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70C" w:rsidRPr="00B05C66" w:rsidRDefault="00E8570C" w:rsidP="00781D07">
      <w:pPr>
        <w:pStyle w:val="Subttulo"/>
        <w:tabs>
          <w:tab w:val="left" w:pos="3261"/>
        </w:tabs>
        <w:rPr>
          <w:lang w:val="es-MX"/>
        </w:rPr>
      </w:pPr>
    </w:p>
    <w:p w:rsidR="00CF3F36" w:rsidRPr="00B05C66" w:rsidRDefault="00CF3F36" w:rsidP="00883AA2">
      <w:pPr>
        <w:jc w:val="both"/>
        <w:rPr>
          <w:rFonts w:ascii="Arial" w:hAnsi="Arial" w:cs="Arial"/>
          <w:b/>
          <w:sz w:val="22"/>
          <w:szCs w:val="22"/>
          <w:lang w:val="es-MX"/>
        </w:rPr>
      </w:pPr>
    </w:p>
    <w:p w:rsidR="00CF3F36" w:rsidRPr="00B05C66" w:rsidRDefault="00E06A97" w:rsidP="00883AA2">
      <w:pPr>
        <w:tabs>
          <w:tab w:val="left" w:pos="5520"/>
        </w:tabs>
        <w:jc w:val="both"/>
        <w:rPr>
          <w:rFonts w:ascii="Arial" w:hAnsi="Arial" w:cs="Arial"/>
          <w:b/>
          <w:sz w:val="22"/>
          <w:szCs w:val="22"/>
          <w:lang w:val="es-MX"/>
        </w:rPr>
      </w:pPr>
      <w:r w:rsidRPr="00B05C66">
        <w:rPr>
          <w:rFonts w:ascii="Arial" w:hAnsi="Arial" w:cs="Arial"/>
          <w:b/>
          <w:sz w:val="22"/>
          <w:szCs w:val="22"/>
          <w:lang w:val="es-MX"/>
        </w:rPr>
        <w:tab/>
      </w:r>
    </w:p>
    <w:p w:rsidR="00481A1E" w:rsidRPr="00B05C66" w:rsidRDefault="00481A1E" w:rsidP="00883AA2">
      <w:pPr>
        <w:jc w:val="both"/>
        <w:rPr>
          <w:rFonts w:ascii="Arial" w:hAnsi="Arial" w:cs="Arial"/>
          <w:b/>
          <w:sz w:val="22"/>
          <w:szCs w:val="22"/>
          <w:lang w:val="es-MX"/>
        </w:rPr>
      </w:pPr>
    </w:p>
    <w:p w:rsidR="003D6790" w:rsidRPr="00B05C66" w:rsidRDefault="003D6790" w:rsidP="00883AA2">
      <w:pPr>
        <w:jc w:val="center"/>
        <w:rPr>
          <w:rFonts w:ascii="Arial" w:hAnsi="Arial" w:cs="Arial"/>
          <w:b/>
          <w:szCs w:val="20"/>
        </w:rPr>
      </w:pPr>
      <w:r w:rsidRPr="00B05C66">
        <w:rPr>
          <w:rFonts w:ascii="Arial" w:hAnsi="Arial" w:cs="Arial"/>
          <w:b/>
          <w:caps/>
          <w:szCs w:val="20"/>
        </w:rPr>
        <w:t xml:space="preserve">GUÍA PARA LA </w:t>
      </w:r>
      <w:r w:rsidRPr="00B05C66">
        <w:rPr>
          <w:rFonts w:ascii="Arial" w:hAnsi="Arial" w:cs="Arial"/>
          <w:b/>
          <w:szCs w:val="20"/>
        </w:rPr>
        <w:t>RENDICIÓN DE CUENTAS</w:t>
      </w:r>
      <w:r w:rsidR="006C513D">
        <w:rPr>
          <w:rFonts w:ascii="Arial" w:hAnsi="Arial" w:cs="Arial"/>
          <w:b/>
          <w:szCs w:val="20"/>
        </w:rPr>
        <w:t xml:space="preserve"> EN EL ICBF </w:t>
      </w:r>
    </w:p>
    <w:p w:rsidR="003D6790" w:rsidRPr="00B05C66" w:rsidRDefault="003D6790" w:rsidP="00883AA2">
      <w:pPr>
        <w:jc w:val="center"/>
        <w:rPr>
          <w:rFonts w:ascii="Arial" w:hAnsi="Arial" w:cs="Arial"/>
          <w:b/>
          <w:sz w:val="20"/>
          <w:szCs w:val="20"/>
        </w:rPr>
      </w:pPr>
    </w:p>
    <w:p w:rsidR="003D6790" w:rsidRPr="00B05C66" w:rsidRDefault="003D6790" w:rsidP="00883AA2">
      <w:pPr>
        <w:jc w:val="center"/>
        <w:rPr>
          <w:rFonts w:ascii="Arial" w:hAnsi="Arial" w:cs="Arial"/>
          <w:b/>
          <w:sz w:val="20"/>
          <w:szCs w:val="20"/>
        </w:rPr>
      </w:pPr>
    </w:p>
    <w:p w:rsidR="003D6790" w:rsidRPr="00B05C66" w:rsidRDefault="003D6790" w:rsidP="00883AA2">
      <w:pPr>
        <w:jc w:val="center"/>
        <w:rPr>
          <w:rFonts w:ascii="Arial" w:hAnsi="Arial" w:cs="Arial"/>
          <w:b/>
          <w:sz w:val="22"/>
          <w:szCs w:val="22"/>
          <w:lang w:val="es-MX"/>
        </w:rPr>
      </w:pPr>
    </w:p>
    <w:p w:rsidR="003D6790" w:rsidRPr="00B05C66" w:rsidRDefault="003D6790" w:rsidP="00883AA2">
      <w:pPr>
        <w:jc w:val="center"/>
        <w:rPr>
          <w:rFonts w:ascii="Arial" w:hAnsi="Arial" w:cs="Arial"/>
          <w:b/>
          <w:sz w:val="22"/>
          <w:szCs w:val="22"/>
          <w:lang w:val="es-MX"/>
        </w:rPr>
      </w:pPr>
    </w:p>
    <w:p w:rsidR="003D6790" w:rsidRPr="00B05C66" w:rsidRDefault="003D6790" w:rsidP="00883AA2">
      <w:pPr>
        <w:jc w:val="center"/>
        <w:rPr>
          <w:rFonts w:ascii="Arial" w:hAnsi="Arial" w:cs="Arial"/>
          <w:b/>
          <w:sz w:val="22"/>
          <w:szCs w:val="22"/>
          <w:lang w:val="es-MX"/>
        </w:rPr>
      </w:pPr>
    </w:p>
    <w:p w:rsidR="003D6790" w:rsidRPr="00B05C66" w:rsidRDefault="003D6790" w:rsidP="00883AA2">
      <w:pPr>
        <w:jc w:val="center"/>
        <w:rPr>
          <w:rFonts w:ascii="Arial" w:hAnsi="Arial" w:cs="Arial"/>
          <w:b/>
          <w:sz w:val="22"/>
          <w:szCs w:val="22"/>
          <w:lang w:val="es-MX"/>
        </w:rPr>
      </w:pPr>
    </w:p>
    <w:p w:rsidR="003D6790" w:rsidRPr="00B05C66" w:rsidRDefault="003D6790" w:rsidP="00883AA2">
      <w:pPr>
        <w:jc w:val="center"/>
        <w:rPr>
          <w:rFonts w:ascii="Arial" w:hAnsi="Arial" w:cs="Arial"/>
          <w:b/>
          <w:sz w:val="22"/>
          <w:szCs w:val="22"/>
          <w:lang w:val="es-MX"/>
        </w:rPr>
      </w:pPr>
    </w:p>
    <w:p w:rsidR="003D6790" w:rsidRPr="00B05C66" w:rsidRDefault="003D6790" w:rsidP="00883AA2">
      <w:pPr>
        <w:jc w:val="center"/>
        <w:rPr>
          <w:rFonts w:ascii="Arial" w:hAnsi="Arial" w:cs="Arial"/>
          <w:b/>
          <w:sz w:val="22"/>
          <w:szCs w:val="22"/>
          <w:lang w:val="es-MX"/>
        </w:rPr>
      </w:pPr>
    </w:p>
    <w:p w:rsidR="003D6790" w:rsidRPr="00B05C66" w:rsidRDefault="003D6790" w:rsidP="00883AA2">
      <w:pPr>
        <w:jc w:val="center"/>
        <w:rPr>
          <w:rFonts w:ascii="Arial" w:hAnsi="Arial" w:cs="Arial"/>
          <w:b/>
          <w:sz w:val="22"/>
          <w:szCs w:val="22"/>
          <w:lang w:val="es-MX"/>
        </w:rPr>
      </w:pPr>
    </w:p>
    <w:p w:rsidR="003D6790" w:rsidRPr="00B05C66" w:rsidRDefault="003D6790" w:rsidP="00883AA2">
      <w:pPr>
        <w:jc w:val="center"/>
        <w:rPr>
          <w:rFonts w:ascii="Arial" w:hAnsi="Arial" w:cs="Arial"/>
          <w:b/>
          <w:sz w:val="22"/>
          <w:szCs w:val="22"/>
          <w:lang w:val="es-MX"/>
        </w:rPr>
      </w:pPr>
    </w:p>
    <w:p w:rsidR="00B32F1D" w:rsidRDefault="006B2824" w:rsidP="00883AA2">
      <w:pPr>
        <w:jc w:val="center"/>
        <w:rPr>
          <w:rFonts w:ascii="Arial" w:hAnsi="Arial" w:cs="Arial"/>
          <w:b/>
          <w:szCs w:val="22"/>
          <w:lang w:val="es-MX"/>
        </w:rPr>
      </w:pPr>
      <w:r w:rsidRPr="00B05C66">
        <w:rPr>
          <w:rFonts w:ascii="Arial" w:hAnsi="Arial" w:cs="Arial"/>
          <w:b/>
          <w:szCs w:val="22"/>
          <w:lang w:val="es-MX"/>
        </w:rPr>
        <w:t>LA</w:t>
      </w:r>
      <w:r w:rsidR="008F67B5" w:rsidRPr="00B05C66">
        <w:rPr>
          <w:rFonts w:ascii="Arial" w:hAnsi="Arial" w:cs="Arial"/>
          <w:b/>
          <w:szCs w:val="22"/>
          <w:lang w:val="es-MX"/>
        </w:rPr>
        <w:t xml:space="preserve"> RENDICIÓN DE CUENTAS</w:t>
      </w:r>
      <w:r w:rsidR="000552C2" w:rsidRPr="00B05C66">
        <w:rPr>
          <w:rFonts w:ascii="Arial" w:hAnsi="Arial" w:cs="Arial"/>
          <w:b/>
          <w:szCs w:val="22"/>
          <w:lang w:val="es-MX"/>
        </w:rPr>
        <w:t>,</w:t>
      </w:r>
      <w:r w:rsidR="005273C1" w:rsidRPr="00B05C66">
        <w:rPr>
          <w:rFonts w:ascii="Arial" w:hAnsi="Arial" w:cs="Arial"/>
          <w:b/>
          <w:szCs w:val="22"/>
          <w:lang w:val="es-MX"/>
        </w:rPr>
        <w:t xml:space="preserve"> </w:t>
      </w:r>
      <w:r w:rsidR="000552C2" w:rsidRPr="00B05C66">
        <w:rPr>
          <w:rFonts w:ascii="Arial" w:hAnsi="Arial" w:cs="Arial"/>
          <w:b/>
          <w:szCs w:val="22"/>
          <w:lang w:val="es-MX"/>
        </w:rPr>
        <w:t xml:space="preserve">UN ESPACIO </w:t>
      </w:r>
    </w:p>
    <w:p w:rsidR="00B32F1D" w:rsidRDefault="000552C2" w:rsidP="00883AA2">
      <w:pPr>
        <w:jc w:val="center"/>
        <w:rPr>
          <w:rFonts w:ascii="Arial" w:hAnsi="Arial" w:cs="Arial"/>
          <w:b/>
          <w:szCs w:val="22"/>
          <w:lang w:val="es-MX"/>
        </w:rPr>
      </w:pPr>
      <w:r w:rsidRPr="00B05C66">
        <w:rPr>
          <w:rFonts w:ascii="Arial" w:hAnsi="Arial" w:cs="Arial"/>
          <w:b/>
          <w:szCs w:val="22"/>
          <w:lang w:val="es-MX"/>
        </w:rPr>
        <w:t>PARA LA GESTIÓ</w:t>
      </w:r>
      <w:r w:rsidR="006B2824" w:rsidRPr="00B05C66">
        <w:rPr>
          <w:rFonts w:ascii="Arial" w:hAnsi="Arial" w:cs="Arial"/>
          <w:b/>
          <w:szCs w:val="22"/>
          <w:lang w:val="es-MX"/>
        </w:rPr>
        <w:t xml:space="preserve">N TRANSPARENTE </w:t>
      </w:r>
    </w:p>
    <w:p w:rsidR="00B32F1D" w:rsidRDefault="006B2824" w:rsidP="00883AA2">
      <w:pPr>
        <w:jc w:val="center"/>
        <w:rPr>
          <w:rFonts w:ascii="Arial" w:hAnsi="Arial" w:cs="Arial"/>
          <w:b/>
          <w:szCs w:val="22"/>
          <w:lang w:val="es-MX"/>
        </w:rPr>
      </w:pPr>
      <w:r w:rsidRPr="00B05C66">
        <w:rPr>
          <w:rFonts w:ascii="Arial" w:hAnsi="Arial" w:cs="Arial"/>
          <w:b/>
          <w:szCs w:val="22"/>
          <w:lang w:val="es-MX"/>
        </w:rPr>
        <w:t>DE LOS DERECHO</w:t>
      </w:r>
      <w:r w:rsidR="003D6790" w:rsidRPr="00B05C66">
        <w:rPr>
          <w:rFonts w:ascii="Arial" w:hAnsi="Arial" w:cs="Arial"/>
          <w:b/>
          <w:szCs w:val="22"/>
          <w:lang w:val="es-MX"/>
        </w:rPr>
        <w:t xml:space="preserve">S </w:t>
      </w:r>
    </w:p>
    <w:p w:rsidR="00B77EF1" w:rsidRPr="00B05C66" w:rsidRDefault="003D6790" w:rsidP="00883AA2">
      <w:pPr>
        <w:jc w:val="center"/>
        <w:rPr>
          <w:rFonts w:ascii="Arial" w:hAnsi="Arial" w:cs="Arial"/>
          <w:b/>
          <w:szCs w:val="22"/>
          <w:lang w:val="es-MX"/>
        </w:rPr>
      </w:pPr>
      <w:r w:rsidRPr="00B05C66">
        <w:rPr>
          <w:rFonts w:ascii="Arial" w:hAnsi="Arial" w:cs="Arial"/>
          <w:b/>
          <w:szCs w:val="22"/>
          <w:lang w:val="es-MX"/>
        </w:rPr>
        <w:t xml:space="preserve">DE LA NIÑEZ Y LA ADOLESCENCIA </w:t>
      </w:r>
      <w:r w:rsidR="006B2824" w:rsidRPr="00B05C66">
        <w:rPr>
          <w:rFonts w:ascii="Arial" w:hAnsi="Arial" w:cs="Arial"/>
          <w:b/>
          <w:szCs w:val="22"/>
          <w:lang w:val="es-MX"/>
        </w:rPr>
        <w:t>EN COLOMBIA</w:t>
      </w:r>
    </w:p>
    <w:p w:rsidR="00E8570C" w:rsidRPr="00B05C66" w:rsidRDefault="00E8570C" w:rsidP="00883AA2">
      <w:pPr>
        <w:jc w:val="both"/>
        <w:rPr>
          <w:rFonts w:ascii="Arial" w:hAnsi="Arial" w:cs="Arial"/>
          <w:b/>
          <w:sz w:val="22"/>
          <w:szCs w:val="22"/>
          <w:lang w:val="es-MX"/>
        </w:rPr>
      </w:pPr>
    </w:p>
    <w:p w:rsidR="00E8570C" w:rsidRPr="00B05C66" w:rsidRDefault="00E8570C" w:rsidP="00883AA2">
      <w:pPr>
        <w:jc w:val="both"/>
        <w:rPr>
          <w:rFonts w:ascii="Arial" w:hAnsi="Arial" w:cs="Arial"/>
          <w:b/>
          <w:sz w:val="22"/>
          <w:szCs w:val="22"/>
          <w:lang w:val="es-MX"/>
        </w:rPr>
      </w:pPr>
      <w:permStart w:id="1876262839" w:edGrp="everyone"/>
      <w:permEnd w:id="1876262839"/>
    </w:p>
    <w:p w:rsidR="00E8570C" w:rsidRPr="00B05C66" w:rsidRDefault="00E8570C" w:rsidP="00883AA2">
      <w:pPr>
        <w:jc w:val="both"/>
        <w:rPr>
          <w:rFonts w:ascii="Arial" w:hAnsi="Arial" w:cs="Arial"/>
          <w:b/>
          <w:sz w:val="22"/>
          <w:szCs w:val="22"/>
          <w:lang w:val="es-MX"/>
        </w:rPr>
      </w:pPr>
    </w:p>
    <w:p w:rsidR="003D6790" w:rsidRPr="00B05C66" w:rsidRDefault="003D6790" w:rsidP="00883AA2">
      <w:pPr>
        <w:jc w:val="both"/>
        <w:rPr>
          <w:rFonts w:ascii="Arial" w:hAnsi="Arial" w:cs="Arial"/>
          <w:b/>
          <w:sz w:val="22"/>
          <w:szCs w:val="22"/>
          <w:lang w:val="es-MX"/>
        </w:rPr>
      </w:pPr>
    </w:p>
    <w:p w:rsidR="003D6790" w:rsidRPr="00B05C66" w:rsidRDefault="003D6790" w:rsidP="00883AA2">
      <w:pPr>
        <w:jc w:val="both"/>
        <w:rPr>
          <w:rFonts w:ascii="Arial" w:hAnsi="Arial" w:cs="Arial"/>
          <w:b/>
          <w:sz w:val="22"/>
          <w:szCs w:val="22"/>
          <w:lang w:val="es-MX"/>
        </w:rPr>
      </w:pPr>
    </w:p>
    <w:p w:rsidR="003D6790" w:rsidRPr="00B05C66" w:rsidRDefault="003D6790" w:rsidP="00883AA2">
      <w:pPr>
        <w:jc w:val="both"/>
        <w:rPr>
          <w:rFonts w:ascii="Arial" w:hAnsi="Arial" w:cs="Arial"/>
          <w:b/>
          <w:sz w:val="22"/>
          <w:szCs w:val="22"/>
          <w:lang w:val="es-MX"/>
        </w:rPr>
      </w:pPr>
    </w:p>
    <w:p w:rsidR="00E8570C" w:rsidRPr="00B05C66" w:rsidRDefault="00E8570C" w:rsidP="00883AA2">
      <w:pPr>
        <w:jc w:val="both"/>
        <w:rPr>
          <w:rFonts w:ascii="Arial" w:hAnsi="Arial" w:cs="Arial"/>
          <w:b/>
          <w:sz w:val="22"/>
          <w:szCs w:val="22"/>
          <w:lang w:val="es-MX"/>
        </w:rPr>
      </w:pPr>
    </w:p>
    <w:p w:rsidR="00E8570C" w:rsidRPr="00B05C66" w:rsidRDefault="00E8570C" w:rsidP="00883AA2">
      <w:pPr>
        <w:jc w:val="both"/>
        <w:rPr>
          <w:rFonts w:ascii="Arial" w:hAnsi="Arial" w:cs="Arial"/>
          <w:b/>
          <w:sz w:val="22"/>
          <w:szCs w:val="22"/>
          <w:lang w:val="es-MX"/>
        </w:rPr>
      </w:pPr>
    </w:p>
    <w:p w:rsidR="00E8570C" w:rsidRPr="00B05C66" w:rsidRDefault="00E8570C" w:rsidP="00883AA2">
      <w:pPr>
        <w:tabs>
          <w:tab w:val="left" w:pos="5220"/>
        </w:tabs>
        <w:jc w:val="both"/>
        <w:rPr>
          <w:rFonts w:ascii="Arial" w:hAnsi="Arial" w:cs="Arial"/>
          <w:b/>
          <w:sz w:val="22"/>
          <w:szCs w:val="22"/>
          <w:lang w:val="es-MX"/>
        </w:rPr>
      </w:pPr>
    </w:p>
    <w:p w:rsidR="00E8570C" w:rsidRPr="00B05C66" w:rsidRDefault="00E8570C" w:rsidP="00883AA2">
      <w:pPr>
        <w:jc w:val="both"/>
        <w:rPr>
          <w:rFonts w:ascii="Arial" w:hAnsi="Arial" w:cs="Arial"/>
          <w:b/>
          <w:sz w:val="22"/>
          <w:szCs w:val="22"/>
          <w:lang w:val="es-MX"/>
        </w:rPr>
      </w:pPr>
    </w:p>
    <w:p w:rsidR="000552C2" w:rsidRPr="00B05C66" w:rsidRDefault="000552C2" w:rsidP="00883AA2">
      <w:pPr>
        <w:jc w:val="both"/>
        <w:rPr>
          <w:rFonts w:ascii="Arial" w:hAnsi="Arial" w:cs="Arial"/>
          <w:b/>
          <w:sz w:val="22"/>
          <w:szCs w:val="22"/>
          <w:lang w:val="es-MX"/>
        </w:rPr>
      </w:pPr>
    </w:p>
    <w:p w:rsidR="000552C2" w:rsidRPr="00B05C66" w:rsidRDefault="000552C2" w:rsidP="00883AA2">
      <w:pPr>
        <w:jc w:val="both"/>
        <w:rPr>
          <w:rFonts w:ascii="Arial" w:hAnsi="Arial" w:cs="Arial"/>
          <w:b/>
          <w:sz w:val="22"/>
          <w:szCs w:val="22"/>
          <w:lang w:val="es-MX"/>
        </w:rPr>
      </w:pPr>
    </w:p>
    <w:p w:rsidR="000552C2" w:rsidRPr="00B05C66" w:rsidRDefault="000552C2" w:rsidP="00883AA2">
      <w:pPr>
        <w:jc w:val="both"/>
        <w:rPr>
          <w:rFonts w:ascii="Arial" w:hAnsi="Arial" w:cs="Arial"/>
          <w:b/>
          <w:sz w:val="22"/>
          <w:szCs w:val="22"/>
          <w:lang w:val="es-MX"/>
        </w:rPr>
      </w:pPr>
    </w:p>
    <w:p w:rsidR="000552C2" w:rsidRPr="00B05C66" w:rsidRDefault="007066C7" w:rsidP="007066C7">
      <w:pPr>
        <w:tabs>
          <w:tab w:val="left" w:pos="6675"/>
        </w:tabs>
        <w:jc w:val="both"/>
        <w:rPr>
          <w:rFonts w:ascii="Arial" w:hAnsi="Arial" w:cs="Arial"/>
          <w:b/>
          <w:sz w:val="22"/>
          <w:szCs w:val="22"/>
          <w:lang w:val="es-MX"/>
        </w:rPr>
      </w:pPr>
      <w:r w:rsidRPr="00B05C66">
        <w:rPr>
          <w:rFonts w:ascii="Arial" w:hAnsi="Arial" w:cs="Arial"/>
          <w:b/>
          <w:sz w:val="22"/>
          <w:szCs w:val="22"/>
          <w:lang w:val="es-MX"/>
        </w:rPr>
        <w:tab/>
      </w:r>
    </w:p>
    <w:p w:rsidR="003D6790" w:rsidRPr="00B05C66" w:rsidRDefault="003D6790" w:rsidP="003D6790">
      <w:pPr>
        <w:jc w:val="center"/>
        <w:rPr>
          <w:rFonts w:ascii="Arial" w:hAnsi="Arial" w:cs="Arial"/>
          <w:b/>
          <w:szCs w:val="32"/>
        </w:rPr>
      </w:pPr>
      <w:r w:rsidRPr="00B05C66">
        <w:rPr>
          <w:rFonts w:ascii="Arial" w:hAnsi="Arial" w:cs="Arial"/>
          <w:b/>
          <w:szCs w:val="32"/>
        </w:rPr>
        <w:t>DIRECCIÓN DE PLANEACIÓN Y CONTROL DE GESTIÓN</w:t>
      </w:r>
    </w:p>
    <w:p w:rsidR="003D6790" w:rsidRPr="00B05C66" w:rsidRDefault="003D6790" w:rsidP="003D6790">
      <w:pPr>
        <w:jc w:val="center"/>
        <w:rPr>
          <w:rFonts w:ascii="Arial" w:hAnsi="Arial" w:cs="Arial"/>
          <w:bCs/>
          <w:szCs w:val="28"/>
        </w:rPr>
      </w:pPr>
      <w:r w:rsidRPr="00B05C66">
        <w:rPr>
          <w:rFonts w:ascii="Arial" w:hAnsi="Arial" w:cs="Arial"/>
          <w:bCs/>
          <w:szCs w:val="28"/>
        </w:rPr>
        <w:t>SUBDIRECCIÓN DE MONITOREO Y EVALUACIÓN</w:t>
      </w:r>
    </w:p>
    <w:p w:rsidR="00764A9E" w:rsidRPr="00B05C66" w:rsidRDefault="00764A9E" w:rsidP="00883AA2">
      <w:pPr>
        <w:jc w:val="right"/>
        <w:rPr>
          <w:rFonts w:ascii="Arial" w:hAnsi="Arial" w:cs="Arial"/>
          <w:b/>
          <w:sz w:val="22"/>
          <w:szCs w:val="22"/>
          <w:lang w:val="es-MX"/>
        </w:rPr>
      </w:pPr>
    </w:p>
    <w:p w:rsidR="00E8570C" w:rsidRPr="00B05C66" w:rsidRDefault="00E8570C" w:rsidP="007066C7">
      <w:pPr>
        <w:jc w:val="center"/>
        <w:rPr>
          <w:rFonts w:ascii="Arial" w:hAnsi="Arial" w:cs="Arial"/>
          <w:b/>
          <w:sz w:val="22"/>
          <w:szCs w:val="22"/>
          <w:lang w:val="es-MX"/>
        </w:rPr>
      </w:pPr>
    </w:p>
    <w:p w:rsidR="00E8570C" w:rsidRPr="00B05C66" w:rsidRDefault="00E8570C" w:rsidP="00883AA2">
      <w:pPr>
        <w:jc w:val="both"/>
        <w:rPr>
          <w:rFonts w:ascii="Arial" w:hAnsi="Arial" w:cs="Arial"/>
          <w:b/>
          <w:sz w:val="22"/>
          <w:szCs w:val="22"/>
          <w:lang w:val="es-MX"/>
        </w:rPr>
      </w:pPr>
    </w:p>
    <w:p w:rsidR="00E8570C" w:rsidRPr="00B05C66" w:rsidRDefault="00E8570C" w:rsidP="00883AA2">
      <w:pPr>
        <w:jc w:val="center"/>
        <w:rPr>
          <w:rFonts w:ascii="Arial" w:hAnsi="Arial" w:cs="Arial"/>
          <w:b/>
          <w:sz w:val="22"/>
          <w:szCs w:val="22"/>
          <w:lang w:val="es-MX"/>
        </w:rPr>
      </w:pPr>
    </w:p>
    <w:p w:rsidR="003D6790" w:rsidRPr="00B05C66" w:rsidRDefault="003D6790" w:rsidP="003D6790">
      <w:pPr>
        <w:pStyle w:val="Ttulo3"/>
        <w:spacing w:before="0" w:after="0"/>
        <w:jc w:val="center"/>
        <w:rPr>
          <w:rFonts w:ascii="Arial" w:hAnsi="Arial" w:cs="Arial"/>
          <w:sz w:val="24"/>
          <w:szCs w:val="28"/>
        </w:rPr>
      </w:pPr>
      <w:bookmarkStart w:id="0" w:name="_Toc248614261"/>
      <w:bookmarkStart w:id="1" w:name="_Toc248614408"/>
      <w:bookmarkStart w:id="2" w:name="_Toc248614701"/>
      <w:bookmarkStart w:id="3" w:name="_Toc248615211"/>
      <w:bookmarkStart w:id="4" w:name="_Toc248631927"/>
      <w:bookmarkStart w:id="5" w:name="_Toc248643387"/>
      <w:bookmarkStart w:id="6" w:name="_Toc248643560"/>
      <w:bookmarkStart w:id="7" w:name="_Toc248643849"/>
      <w:bookmarkStart w:id="8" w:name="_Toc248644164"/>
      <w:bookmarkStart w:id="9" w:name="_Toc329165168"/>
      <w:bookmarkStart w:id="10" w:name="_Toc329165247"/>
      <w:bookmarkStart w:id="11" w:name="_Toc329165379"/>
      <w:bookmarkStart w:id="12" w:name="_Toc329165795"/>
      <w:bookmarkStart w:id="13" w:name="_Toc329165931"/>
      <w:bookmarkStart w:id="14" w:name="_Toc329166053"/>
      <w:bookmarkStart w:id="15" w:name="_Toc329167915"/>
      <w:bookmarkStart w:id="16" w:name="_Toc350181778"/>
      <w:r w:rsidRPr="00B05C66">
        <w:rPr>
          <w:rFonts w:ascii="Arial" w:hAnsi="Arial" w:cs="Arial"/>
          <w:sz w:val="24"/>
          <w:szCs w:val="28"/>
        </w:rPr>
        <w:t>Bogotá D.C.,</w:t>
      </w:r>
      <w:bookmarkEnd w:id="0"/>
      <w:bookmarkEnd w:id="1"/>
      <w:bookmarkEnd w:id="2"/>
      <w:bookmarkEnd w:id="3"/>
      <w:bookmarkEnd w:id="4"/>
      <w:bookmarkEnd w:id="5"/>
      <w:bookmarkEnd w:id="6"/>
      <w:bookmarkEnd w:id="7"/>
      <w:bookmarkEnd w:id="8"/>
      <w:r w:rsidRPr="00B05C66">
        <w:rPr>
          <w:rFonts w:ascii="Arial" w:hAnsi="Arial" w:cs="Arial"/>
          <w:sz w:val="24"/>
          <w:szCs w:val="28"/>
        </w:rPr>
        <w:t xml:space="preserve"> </w:t>
      </w:r>
      <w:r w:rsidR="008E1D6B">
        <w:rPr>
          <w:rFonts w:ascii="Arial" w:hAnsi="Arial" w:cs="Arial"/>
          <w:sz w:val="24"/>
          <w:szCs w:val="28"/>
        </w:rPr>
        <w:t>Mayo</w:t>
      </w:r>
      <w:r w:rsidR="00C236D5">
        <w:rPr>
          <w:rFonts w:ascii="Arial" w:hAnsi="Arial" w:cs="Arial"/>
          <w:sz w:val="24"/>
          <w:szCs w:val="28"/>
        </w:rPr>
        <w:t xml:space="preserve"> </w:t>
      </w:r>
      <w:r w:rsidR="0079596E">
        <w:rPr>
          <w:rFonts w:ascii="Arial" w:hAnsi="Arial" w:cs="Arial"/>
          <w:sz w:val="24"/>
          <w:szCs w:val="28"/>
        </w:rPr>
        <w:t>3</w:t>
      </w:r>
      <w:r w:rsidR="005E3FDB">
        <w:rPr>
          <w:rFonts w:ascii="Arial" w:hAnsi="Arial" w:cs="Arial"/>
          <w:sz w:val="24"/>
          <w:szCs w:val="28"/>
        </w:rPr>
        <w:t>1</w:t>
      </w:r>
      <w:r w:rsidR="00C236D5">
        <w:rPr>
          <w:rFonts w:ascii="Arial" w:hAnsi="Arial" w:cs="Arial"/>
          <w:sz w:val="24"/>
          <w:szCs w:val="28"/>
        </w:rPr>
        <w:t xml:space="preserve"> </w:t>
      </w:r>
      <w:r w:rsidRPr="00B05C66">
        <w:rPr>
          <w:rFonts w:ascii="Arial" w:hAnsi="Arial" w:cs="Arial"/>
          <w:sz w:val="24"/>
          <w:szCs w:val="28"/>
        </w:rPr>
        <w:t>de 201</w:t>
      </w:r>
      <w:bookmarkEnd w:id="9"/>
      <w:bookmarkEnd w:id="10"/>
      <w:bookmarkEnd w:id="11"/>
      <w:bookmarkEnd w:id="12"/>
      <w:bookmarkEnd w:id="13"/>
      <w:bookmarkEnd w:id="14"/>
      <w:bookmarkEnd w:id="15"/>
      <w:bookmarkEnd w:id="16"/>
      <w:r w:rsidR="008E1D6B">
        <w:rPr>
          <w:rFonts w:ascii="Arial" w:hAnsi="Arial" w:cs="Arial"/>
          <w:sz w:val="24"/>
          <w:szCs w:val="28"/>
        </w:rPr>
        <w:t>6</w:t>
      </w:r>
    </w:p>
    <w:p w:rsidR="00465828" w:rsidRPr="00B05C66" w:rsidRDefault="00E8570C" w:rsidP="00883AA2">
      <w:pPr>
        <w:jc w:val="center"/>
        <w:rPr>
          <w:rFonts w:ascii="Arial" w:hAnsi="Arial" w:cs="Arial"/>
          <w:b/>
          <w:sz w:val="22"/>
          <w:szCs w:val="22"/>
          <w:lang w:val="es-MX"/>
        </w:rPr>
      </w:pPr>
      <w:r w:rsidRPr="00B05C66">
        <w:rPr>
          <w:rFonts w:ascii="Arial" w:hAnsi="Arial" w:cs="Arial"/>
          <w:b/>
          <w:sz w:val="22"/>
          <w:szCs w:val="22"/>
          <w:lang w:val="es-MX"/>
        </w:rPr>
        <w:br w:type="page"/>
      </w:r>
      <w:bookmarkStart w:id="17" w:name="CONTENGO"/>
    </w:p>
    <w:p w:rsidR="00E8570C" w:rsidRPr="00B05C66" w:rsidRDefault="00074DB3" w:rsidP="003D6790">
      <w:pPr>
        <w:jc w:val="center"/>
        <w:rPr>
          <w:rFonts w:ascii="Arial" w:hAnsi="Arial" w:cs="Arial"/>
          <w:b/>
          <w:sz w:val="22"/>
          <w:szCs w:val="22"/>
          <w:lang w:val="es-MX"/>
        </w:rPr>
      </w:pPr>
      <w:hyperlink w:anchor="DIQUE" w:history="1">
        <w:bookmarkEnd w:id="17"/>
        <w:r w:rsidR="003D6790" w:rsidRPr="00B05C66">
          <w:rPr>
            <w:rFonts w:ascii="Arial" w:hAnsi="Arial" w:cs="Arial"/>
            <w:b/>
            <w:sz w:val="22"/>
            <w:szCs w:val="22"/>
            <w:lang w:val="es-MX"/>
          </w:rPr>
          <w:t>TABLA</w:t>
        </w:r>
      </w:hyperlink>
      <w:r w:rsidR="003D6790" w:rsidRPr="00B05C66">
        <w:rPr>
          <w:rFonts w:ascii="Arial" w:hAnsi="Arial" w:cs="Arial"/>
          <w:b/>
          <w:sz w:val="22"/>
          <w:szCs w:val="22"/>
          <w:lang w:val="es-MX"/>
        </w:rPr>
        <w:t xml:space="preserve"> DE CONTENIDO</w:t>
      </w:r>
    </w:p>
    <w:p w:rsidR="003D6790" w:rsidRPr="00B05C66" w:rsidRDefault="003D6790" w:rsidP="003D6790">
      <w:pPr>
        <w:jc w:val="center"/>
        <w:rPr>
          <w:rFonts w:ascii="Arial" w:hAnsi="Arial" w:cs="Arial"/>
          <w:b/>
          <w:sz w:val="22"/>
          <w:szCs w:val="22"/>
          <w:lang w:val="es-MX"/>
        </w:rPr>
      </w:pPr>
    </w:p>
    <w:bookmarkStart w:id="18" w:name="INTRODUZCO"/>
    <w:bookmarkStart w:id="19" w:name="ARE"/>
    <w:bookmarkStart w:id="20" w:name="CONTENNIDOS"/>
    <w:bookmarkStart w:id="21" w:name="ANTECEDENTES"/>
    <w:p w:rsidR="007C611F" w:rsidRPr="00B05C66" w:rsidRDefault="00531847" w:rsidP="00883AA2">
      <w:pPr>
        <w:jc w:val="both"/>
        <w:rPr>
          <w:rFonts w:ascii="Arial" w:hAnsi="Arial" w:cs="Arial"/>
          <w:b/>
          <w:sz w:val="22"/>
          <w:szCs w:val="22"/>
          <w:lang w:val="es-MX"/>
        </w:rPr>
      </w:pPr>
      <w:r>
        <w:fldChar w:fldCharType="begin"/>
      </w:r>
      <w:r>
        <w:instrText xml:space="preserve"> HYPERLINK \l "GLAR" </w:instrText>
      </w:r>
      <w:r>
        <w:fldChar w:fldCharType="separate"/>
      </w:r>
      <w:r w:rsidR="007C611F" w:rsidRPr="00B05C66">
        <w:rPr>
          <w:rStyle w:val="Hipervnculo"/>
          <w:rFonts w:ascii="Arial" w:hAnsi="Arial" w:cs="Arial"/>
          <w:b/>
          <w:color w:val="auto"/>
          <w:sz w:val="22"/>
          <w:szCs w:val="22"/>
          <w:u w:val="none"/>
          <w:lang w:val="es-MX"/>
        </w:rPr>
        <w:t>INTRODUCCIÓN</w:t>
      </w:r>
      <w:r>
        <w:rPr>
          <w:rStyle w:val="Hipervnculo"/>
          <w:rFonts w:ascii="Arial" w:hAnsi="Arial" w:cs="Arial"/>
          <w:b/>
          <w:color w:val="auto"/>
          <w:sz w:val="22"/>
          <w:szCs w:val="22"/>
          <w:u w:val="none"/>
          <w:lang w:val="es-MX"/>
        </w:rPr>
        <w:fldChar w:fldCharType="end"/>
      </w:r>
    </w:p>
    <w:bookmarkStart w:id="22" w:name="SICASAS"/>
    <w:bookmarkStart w:id="23" w:name="CUCARA"/>
    <w:bookmarkStart w:id="24" w:name="CAPITULO"/>
    <w:bookmarkEnd w:id="18"/>
    <w:bookmarkEnd w:id="19"/>
    <w:p w:rsidR="0060096B" w:rsidRPr="00B05C66" w:rsidRDefault="006F2BAB" w:rsidP="00883AA2">
      <w:pPr>
        <w:jc w:val="both"/>
        <w:rPr>
          <w:rFonts w:ascii="Arial" w:hAnsi="Arial" w:cs="Arial"/>
          <w:b/>
          <w:sz w:val="22"/>
          <w:szCs w:val="22"/>
          <w:u w:val="single"/>
          <w:lang w:val="es-MX"/>
        </w:rPr>
      </w:pPr>
      <w:r w:rsidRPr="00B05C66">
        <w:rPr>
          <w:rFonts w:ascii="Arial" w:hAnsi="Arial" w:cs="Arial"/>
          <w:b/>
          <w:sz w:val="22"/>
          <w:szCs w:val="22"/>
          <w:u w:val="single"/>
          <w:lang w:val="es-MX"/>
        </w:rPr>
        <w:fldChar w:fldCharType="begin"/>
      </w:r>
      <w:r w:rsidRPr="00B05C66">
        <w:rPr>
          <w:rFonts w:ascii="Arial" w:hAnsi="Arial" w:cs="Arial"/>
          <w:b/>
          <w:sz w:val="22"/>
          <w:szCs w:val="22"/>
          <w:u w:val="single"/>
          <w:lang w:val="es-MX"/>
        </w:rPr>
        <w:instrText xml:space="preserve"> HYPERLINK  \l "RACHAS" </w:instrText>
      </w:r>
      <w:r w:rsidRPr="00B05C66">
        <w:rPr>
          <w:rFonts w:ascii="Arial" w:hAnsi="Arial" w:cs="Arial"/>
          <w:b/>
          <w:sz w:val="22"/>
          <w:szCs w:val="22"/>
          <w:u w:val="single"/>
          <w:lang w:val="es-MX"/>
        </w:rPr>
        <w:fldChar w:fldCharType="separate"/>
      </w:r>
      <w:r w:rsidR="0060096B" w:rsidRPr="00B05C66">
        <w:rPr>
          <w:rStyle w:val="Hipervnculo"/>
          <w:rFonts w:ascii="Arial" w:hAnsi="Arial" w:cs="Arial"/>
          <w:b/>
          <w:sz w:val="22"/>
          <w:szCs w:val="22"/>
          <w:lang w:val="es-MX"/>
        </w:rPr>
        <w:t xml:space="preserve">CAPITULO </w:t>
      </w:r>
      <w:r w:rsidR="007D7FF8" w:rsidRPr="00B05C66">
        <w:rPr>
          <w:rStyle w:val="Hipervnculo"/>
          <w:rFonts w:ascii="Arial" w:hAnsi="Arial" w:cs="Arial"/>
          <w:b/>
          <w:sz w:val="22"/>
          <w:szCs w:val="22"/>
          <w:lang w:val="es-MX"/>
        </w:rPr>
        <w:t>I: MARCO GENERAL</w:t>
      </w:r>
      <w:r w:rsidRPr="00B05C66">
        <w:rPr>
          <w:rFonts w:ascii="Arial" w:hAnsi="Arial" w:cs="Arial"/>
          <w:b/>
          <w:sz w:val="22"/>
          <w:szCs w:val="22"/>
          <w:u w:val="single"/>
          <w:lang w:val="es-MX"/>
        </w:rPr>
        <w:fldChar w:fldCharType="end"/>
      </w:r>
      <w:r w:rsidR="000B4E3B" w:rsidRPr="00B05C66">
        <w:rPr>
          <w:rFonts w:ascii="Arial" w:hAnsi="Arial" w:cs="Arial"/>
          <w:b/>
          <w:sz w:val="22"/>
          <w:szCs w:val="22"/>
          <w:u w:val="single"/>
          <w:lang w:val="es-MX"/>
        </w:rPr>
        <w:t xml:space="preserve"> </w:t>
      </w:r>
    </w:p>
    <w:bookmarkEnd w:id="22"/>
    <w:bookmarkEnd w:id="23"/>
    <w:p w:rsidR="00F33CBD" w:rsidRPr="00B05C66" w:rsidRDefault="00F33CBD" w:rsidP="00883AA2">
      <w:pPr>
        <w:jc w:val="both"/>
        <w:rPr>
          <w:rFonts w:ascii="Arial" w:hAnsi="Arial" w:cs="Arial"/>
          <w:b/>
          <w:sz w:val="22"/>
          <w:szCs w:val="22"/>
          <w:u w:val="single"/>
          <w:lang w:val="es-MX"/>
        </w:rPr>
      </w:pPr>
    </w:p>
    <w:bookmarkStart w:id="25" w:name="MENTE"/>
    <w:bookmarkEnd w:id="24"/>
    <w:p w:rsidR="000B4E3B" w:rsidRPr="00B05C66" w:rsidRDefault="00A909BA"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"ANTERIOR" </w:instrText>
      </w:r>
      <w:r w:rsidRPr="00B05C66">
        <w:rPr>
          <w:rFonts w:ascii="Arial" w:hAnsi="Arial" w:cs="Arial"/>
          <w:b/>
          <w:sz w:val="22"/>
          <w:szCs w:val="22"/>
          <w:lang w:val="es-MX"/>
        </w:rPr>
        <w:fldChar w:fldCharType="separate"/>
      </w:r>
      <w:r w:rsidR="000B4E3B" w:rsidRPr="00B05C66">
        <w:rPr>
          <w:rStyle w:val="Hipervnculo"/>
          <w:rFonts w:ascii="Arial" w:hAnsi="Arial" w:cs="Arial"/>
          <w:b/>
          <w:color w:val="auto"/>
          <w:sz w:val="22"/>
          <w:szCs w:val="22"/>
          <w:u w:val="none"/>
          <w:lang w:val="es-MX"/>
        </w:rPr>
        <w:t>ANTECEDENTES</w:t>
      </w:r>
      <w:r w:rsidRPr="00B05C66">
        <w:rPr>
          <w:rFonts w:ascii="Arial" w:hAnsi="Arial" w:cs="Arial"/>
          <w:b/>
          <w:sz w:val="22"/>
          <w:szCs w:val="22"/>
          <w:lang w:val="es-MX"/>
        </w:rPr>
        <w:fldChar w:fldCharType="end"/>
      </w:r>
      <w:r w:rsidR="000B4E3B" w:rsidRPr="00B05C66">
        <w:rPr>
          <w:rFonts w:ascii="Arial" w:hAnsi="Arial" w:cs="Arial"/>
          <w:b/>
          <w:sz w:val="22"/>
          <w:szCs w:val="22"/>
          <w:lang w:val="es-MX"/>
        </w:rPr>
        <w:t xml:space="preserve"> </w:t>
      </w:r>
    </w:p>
    <w:bookmarkStart w:id="26" w:name="VOLVER"/>
    <w:bookmarkStart w:id="27" w:name="NUEV"/>
    <w:bookmarkStart w:id="28" w:name="GLO"/>
    <w:bookmarkEnd w:id="25"/>
    <w:p w:rsidR="0085198E" w:rsidRPr="00B05C66" w:rsidRDefault="009B7534" w:rsidP="003E0D51">
      <w:pPr>
        <w:numPr>
          <w:ilvl w:val="0"/>
          <w:numId w:val="5"/>
        </w:numPr>
        <w:jc w:val="both"/>
        <w:rPr>
          <w:rFonts w:ascii="Arial" w:hAnsi="Arial" w:cs="Arial"/>
          <w:b/>
          <w:sz w:val="22"/>
          <w:szCs w:val="22"/>
          <w:lang w:val="es-MX"/>
        </w:rPr>
      </w:pPr>
      <w:r w:rsidRPr="00B05C66">
        <w:rPr>
          <w:rFonts w:ascii="Arial" w:hAnsi="Arial" w:cs="Arial"/>
          <w:b/>
          <w:sz w:val="22"/>
          <w:szCs w:val="22"/>
        </w:rPr>
        <w:fldChar w:fldCharType="begin"/>
      </w:r>
      <w:r w:rsidRPr="00B05C66">
        <w:rPr>
          <w:rFonts w:ascii="Arial" w:hAnsi="Arial" w:cs="Arial"/>
          <w:b/>
          <w:sz w:val="22"/>
          <w:szCs w:val="22"/>
        </w:rPr>
        <w:instrText xml:space="preserve"> HYPERLINK  \l "AEMPEZAR" </w:instrText>
      </w:r>
      <w:r w:rsidRPr="00B05C66">
        <w:rPr>
          <w:rFonts w:ascii="Arial" w:hAnsi="Arial" w:cs="Arial"/>
          <w:b/>
          <w:sz w:val="22"/>
          <w:szCs w:val="22"/>
        </w:rPr>
        <w:fldChar w:fldCharType="separate"/>
      </w:r>
      <w:r w:rsidR="0085198E" w:rsidRPr="00B05C66">
        <w:rPr>
          <w:rStyle w:val="Hipervnculo"/>
          <w:rFonts w:ascii="Arial" w:hAnsi="Arial" w:cs="Arial"/>
          <w:b/>
          <w:color w:val="auto"/>
          <w:sz w:val="22"/>
          <w:szCs w:val="22"/>
          <w:u w:val="none"/>
        </w:rPr>
        <w:t>MARCO NORMATIVO</w:t>
      </w:r>
      <w:r w:rsidRPr="00B05C66">
        <w:rPr>
          <w:rFonts w:ascii="Arial" w:hAnsi="Arial" w:cs="Arial"/>
          <w:b/>
          <w:sz w:val="22"/>
          <w:szCs w:val="22"/>
        </w:rPr>
        <w:fldChar w:fldCharType="end"/>
      </w:r>
    </w:p>
    <w:bookmarkStart w:id="29" w:name="ANGEL"/>
    <w:bookmarkEnd w:id="26"/>
    <w:p w:rsidR="0085198E" w:rsidRPr="00B05C66" w:rsidRDefault="009B7534" w:rsidP="003E0D51">
      <w:pPr>
        <w:numPr>
          <w:ilvl w:val="0"/>
          <w:numId w:val="5"/>
        </w:numPr>
        <w:jc w:val="both"/>
        <w:rPr>
          <w:rFonts w:ascii="Arial" w:hAnsi="Arial" w:cs="Arial"/>
          <w:b/>
          <w:sz w:val="22"/>
          <w:szCs w:val="22"/>
          <w:lang w:val="es-MX"/>
        </w:rPr>
      </w:pPr>
      <w:r w:rsidRPr="00B05C66">
        <w:rPr>
          <w:rFonts w:ascii="Arial" w:hAnsi="Arial" w:cs="Arial"/>
          <w:b/>
          <w:sz w:val="22"/>
          <w:szCs w:val="22"/>
        </w:rPr>
        <w:fldChar w:fldCharType="begin"/>
      </w:r>
      <w:r w:rsidRPr="00B05C66">
        <w:rPr>
          <w:rFonts w:ascii="Arial" w:hAnsi="Arial" w:cs="Arial"/>
          <w:b/>
          <w:sz w:val="22"/>
          <w:szCs w:val="22"/>
        </w:rPr>
        <w:instrText xml:space="preserve"> HYPERLINK  \l "MIO" </w:instrText>
      </w:r>
      <w:r w:rsidRPr="00B05C66">
        <w:rPr>
          <w:rFonts w:ascii="Arial" w:hAnsi="Arial" w:cs="Arial"/>
          <w:b/>
          <w:sz w:val="22"/>
          <w:szCs w:val="22"/>
        </w:rPr>
        <w:fldChar w:fldCharType="separate"/>
      </w:r>
      <w:r w:rsidR="0085198E" w:rsidRPr="00B05C66">
        <w:rPr>
          <w:rStyle w:val="Hipervnculo"/>
          <w:rFonts w:ascii="Arial" w:hAnsi="Arial" w:cs="Arial"/>
          <w:b/>
          <w:color w:val="auto"/>
          <w:sz w:val="22"/>
          <w:szCs w:val="22"/>
          <w:u w:val="none"/>
        </w:rPr>
        <w:t>MARCO CONCEPTUAL</w:t>
      </w:r>
      <w:r w:rsidRPr="00B05C66">
        <w:rPr>
          <w:rFonts w:ascii="Arial" w:hAnsi="Arial" w:cs="Arial"/>
          <w:b/>
          <w:sz w:val="22"/>
          <w:szCs w:val="22"/>
        </w:rPr>
        <w:fldChar w:fldCharType="end"/>
      </w:r>
    </w:p>
    <w:bookmarkStart w:id="30" w:name="POLITIQUEROS"/>
    <w:bookmarkEnd w:id="29"/>
    <w:p w:rsidR="0085198E" w:rsidRPr="00B05C66" w:rsidRDefault="009B7534"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"CORRUPTOOS" </w:instrText>
      </w:r>
      <w:r w:rsidRPr="00B05C66">
        <w:rPr>
          <w:rFonts w:ascii="Arial" w:hAnsi="Arial" w:cs="Arial"/>
          <w:b/>
          <w:sz w:val="22"/>
          <w:szCs w:val="22"/>
          <w:lang w:val="es-MX"/>
        </w:rPr>
        <w:fldChar w:fldCharType="separate"/>
      </w:r>
      <w:r w:rsidR="0085198E" w:rsidRPr="00B05C66">
        <w:rPr>
          <w:rStyle w:val="Hipervnculo"/>
          <w:rFonts w:ascii="Arial" w:hAnsi="Arial" w:cs="Arial"/>
          <w:b/>
          <w:color w:val="auto"/>
          <w:sz w:val="22"/>
          <w:szCs w:val="22"/>
          <w:u w:val="none"/>
          <w:lang w:val="es-MX"/>
        </w:rPr>
        <w:t>POLÍTICA DE EVALUACIÓN</w:t>
      </w:r>
      <w:r w:rsidRPr="00B05C66">
        <w:rPr>
          <w:rFonts w:ascii="Arial" w:hAnsi="Arial" w:cs="Arial"/>
          <w:b/>
          <w:sz w:val="22"/>
          <w:szCs w:val="22"/>
          <w:lang w:val="es-MX"/>
        </w:rPr>
        <w:fldChar w:fldCharType="end"/>
      </w:r>
    </w:p>
    <w:bookmarkStart w:id="31" w:name="CAM"/>
    <w:bookmarkStart w:id="32" w:name="DERECHO"/>
    <w:bookmarkStart w:id="33" w:name="POLITICA"/>
    <w:bookmarkStart w:id="34" w:name="MARCO"/>
    <w:bookmarkStart w:id="35" w:name="OTRO"/>
    <w:bookmarkEnd w:id="27"/>
    <w:bookmarkEnd w:id="28"/>
    <w:bookmarkEnd w:id="30"/>
    <w:p w:rsidR="00B24A24" w:rsidRPr="00B05C66" w:rsidRDefault="00086290"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"BIO" </w:instrText>
      </w:r>
      <w:r w:rsidRPr="00B05C66">
        <w:rPr>
          <w:rFonts w:ascii="Arial" w:hAnsi="Arial" w:cs="Arial"/>
          <w:b/>
          <w:sz w:val="22"/>
          <w:szCs w:val="22"/>
          <w:lang w:val="es-MX"/>
        </w:rPr>
        <w:fldChar w:fldCharType="separate"/>
      </w:r>
      <w:r w:rsidR="00B24A24" w:rsidRPr="00B05C66">
        <w:rPr>
          <w:rStyle w:val="Hipervnculo"/>
          <w:rFonts w:ascii="Arial" w:hAnsi="Arial" w:cs="Arial"/>
          <w:b/>
          <w:color w:val="auto"/>
          <w:sz w:val="22"/>
          <w:szCs w:val="22"/>
          <w:u w:val="none"/>
          <w:lang w:val="es-MX"/>
        </w:rPr>
        <w:t>PRINCIPIOS FUNDAMENTALES DE LA RENDICIÓN DE CUENTA</w:t>
      </w:r>
      <w:r w:rsidR="00D16DEA" w:rsidRPr="00B05C66">
        <w:rPr>
          <w:rStyle w:val="Hipervnculo"/>
          <w:rFonts w:ascii="Arial" w:hAnsi="Arial" w:cs="Arial"/>
          <w:b/>
          <w:color w:val="auto"/>
          <w:sz w:val="22"/>
          <w:szCs w:val="22"/>
          <w:u w:val="none"/>
          <w:lang w:val="es-MX"/>
        </w:rPr>
        <w:t xml:space="preserve">S Y MESAS </w:t>
      </w:r>
      <w:r w:rsidR="0000010B" w:rsidRPr="00B05C66">
        <w:rPr>
          <w:rStyle w:val="Hipervnculo"/>
          <w:rFonts w:ascii="Arial" w:hAnsi="Arial" w:cs="Arial"/>
          <w:b/>
          <w:color w:val="auto"/>
          <w:sz w:val="22"/>
          <w:szCs w:val="22"/>
          <w:u w:val="none"/>
          <w:lang w:val="es-MX"/>
        </w:rPr>
        <w:t>PÚBLICAS</w:t>
      </w:r>
      <w:r w:rsidRPr="00B05C66">
        <w:rPr>
          <w:rFonts w:ascii="Arial" w:hAnsi="Arial" w:cs="Arial"/>
          <w:b/>
          <w:sz w:val="22"/>
          <w:szCs w:val="22"/>
          <w:lang w:val="es-MX"/>
        </w:rPr>
        <w:fldChar w:fldCharType="end"/>
      </w:r>
      <w:r w:rsidR="00686205">
        <w:rPr>
          <w:rFonts w:ascii="Arial" w:hAnsi="Arial" w:cs="Arial"/>
          <w:b/>
          <w:sz w:val="22"/>
          <w:szCs w:val="22"/>
          <w:lang w:val="es-MX"/>
        </w:rPr>
        <w:t>.</w:t>
      </w:r>
    </w:p>
    <w:bookmarkStart w:id="36" w:name="DERECHOSOS"/>
    <w:bookmarkEnd w:id="31"/>
    <w:p w:rsidR="009D2C67" w:rsidRPr="00B05C66" w:rsidRDefault="00A909BA"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"ENFOCOS" </w:instrText>
      </w:r>
      <w:r w:rsidRPr="00B05C66">
        <w:rPr>
          <w:rFonts w:ascii="Arial" w:hAnsi="Arial" w:cs="Arial"/>
          <w:b/>
          <w:sz w:val="22"/>
          <w:szCs w:val="22"/>
          <w:lang w:val="es-MX"/>
        </w:rPr>
        <w:fldChar w:fldCharType="separate"/>
      </w:r>
      <w:r w:rsidR="009D2C67" w:rsidRPr="00B05C66">
        <w:rPr>
          <w:rStyle w:val="Hipervnculo"/>
          <w:rFonts w:ascii="Arial" w:hAnsi="Arial" w:cs="Arial"/>
          <w:b/>
          <w:color w:val="auto"/>
          <w:sz w:val="22"/>
          <w:szCs w:val="22"/>
          <w:u w:val="none"/>
          <w:lang w:val="es-MX"/>
        </w:rPr>
        <w:t>ENFOQ</w:t>
      </w:r>
      <w:r w:rsidR="009D2C67" w:rsidRPr="00B05C66">
        <w:rPr>
          <w:rStyle w:val="Hipervnculo"/>
          <w:rFonts w:ascii="Arial" w:hAnsi="Arial" w:cs="Arial"/>
          <w:b/>
          <w:color w:val="auto"/>
          <w:sz w:val="22"/>
          <w:szCs w:val="22"/>
          <w:u w:val="none"/>
          <w:lang w:val="es-MX"/>
        </w:rPr>
        <w:t>U</w:t>
      </w:r>
      <w:r w:rsidR="009D2C67" w:rsidRPr="00B05C66">
        <w:rPr>
          <w:rStyle w:val="Hipervnculo"/>
          <w:rFonts w:ascii="Arial" w:hAnsi="Arial" w:cs="Arial"/>
          <w:b/>
          <w:color w:val="auto"/>
          <w:sz w:val="22"/>
          <w:szCs w:val="22"/>
          <w:u w:val="none"/>
          <w:lang w:val="es-MX"/>
        </w:rPr>
        <w:t>E DE DERECHOS</w:t>
      </w:r>
      <w:r w:rsidRPr="00B05C66">
        <w:rPr>
          <w:rFonts w:ascii="Arial" w:hAnsi="Arial" w:cs="Arial"/>
          <w:b/>
          <w:sz w:val="22"/>
          <w:szCs w:val="22"/>
          <w:lang w:val="es-MX"/>
        </w:rPr>
        <w:fldChar w:fldCharType="end"/>
      </w:r>
    </w:p>
    <w:bookmarkEnd w:id="32"/>
    <w:bookmarkEnd w:id="36"/>
    <w:p w:rsidR="000B4E3B" w:rsidRPr="00B05C66" w:rsidRDefault="000B4E3B" w:rsidP="00883AA2">
      <w:pPr>
        <w:jc w:val="both"/>
        <w:rPr>
          <w:rFonts w:ascii="Arial" w:hAnsi="Arial" w:cs="Arial"/>
          <w:b/>
          <w:sz w:val="22"/>
          <w:szCs w:val="22"/>
          <w:lang w:val="es-MX"/>
        </w:rPr>
      </w:pPr>
    </w:p>
    <w:bookmarkStart w:id="37" w:name="BERRAQUERA"/>
    <w:bookmarkEnd w:id="20"/>
    <w:bookmarkEnd w:id="21"/>
    <w:bookmarkEnd w:id="33"/>
    <w:bookmarkEnd w:id="34"/>
    <w:bookmarkEnd w:id="35"/>
    <w:p w:rsidR="00D367EE" w:rsidRPr="00B05C66" w:rsidRDefault="00473285" w:rsidP="00883AA2">
      <w:pPr>
        <w:jc w:val="both"/>
        <w:rPr>
          <w:rFonts w:ascii="Arial" w:hAnsi="Arial" w:cs="Arial"/>
          <w:b/>
          <w:sz w:val="22"/>
          <w:szCs w:val="22"/>
          <w:u w:val="single"/>
          <w:lang w:val="es-MX"/>
        </w:rPr>
      </w:pPr>
      <w:r w:rsidRPr="00B05C66">
        <w:rPr>
          <w:rFonts w:ascii="Arial" w:hAnsi="Arial" w:cs="Arial"/>
          <w:b/>
          <w:sz w:val="22"/>
          <w:szCs w:val="22"/>
          <w:u w:val="single"/>
          <w:lang w:val="es-MX"/>
        </w:rPr>
        <w:fldChar w:fldCharType="begin"/>
      </w:r>
      <w:r w:rsidRPr="00B05C66">
        <w:rPr>
          <w:rFonts w:ascii="Arial" w:hAnsi="Arial" w:cs="Arial"/>
          <w:b/>
          <w:sz w:val="22"/>
          <w:szCs w:val="22"/>
          <w:u w:val="single"/>
          <w:lang w:val="es-MX"/>
        </w:rPr>
        <w:instrText xml:space="preserve"> HYPERLINK  \l "CAPITULODOS" </w:instrText>
      </w:r>
      <w:r w:rsidRPr="00B05C66">
        <w:rPr>
          <w:rFonts w:ascii="Arial" w:hAnsi="Arial" w:cs="Arial"/>
          <w:b/>
          <w:sz w:val="22"/>
          <w:szCs w:val="22"/>
          <w:u w:val="single"/>
          <w:lang w:val="es-MX"/>
        </w:rPr>
        <w:fldChar w:fldCharType="separate"/>
      </w:r>
      <w:r w:rsidR="00D92912" w:rsidRPr="00B05C66">
        <w:rPr>
          <w:rStyle w:val="Hipervnculo"/>
          <w:rFonts w:ascii="Arial" w:hAnsi="Arial" w:cs="Arial"/>
          <w:b/>
          <w:sz w:val="22"/>
          <w:szCs w:val="22"/>
          <w:lang w:val="es-MX"/>
        </w:rPr>
        <w:t>CAPITULO ll</w:t>
      </w:r>
      <w:r w:rsidR="000B4E3B" w:rsidRPr="00B05C66">
        <w:rPr>
          <w:rStyle w:val="Hipervnculo"/>
          <w:rFonts w:ascii="Arial" w:hAnsi="Arial" w:cs="Arial"/>
          <w:b/>
          <w:sz w:val="22"/>
          <w:szCs w:val="22"/>
          <w:lang w:val="es-MX"/>
        </w:rPr>
        <w:t>, ASPECTOS</w:t>
      </w:r>
      <w:r w:rsidR="000B4E3B" w:rsidRPr="00B05C66">
        <w:rPr>
          <w:rStyle w:val="Hipervnculo"/>
          <w:rFonts w:ascii="Arial" w:hAnsi="Arial" w:cs="Arial"/>
          <w:b/>
          <w:sz w:val="22"/>
          <w:szCs w:val="22"/>
          <w:lang w:val="es-MX"/>
        </w:rPr>
        <w:t xml:space="preserve"> </w:t>
      </w:r>
      <w:r w:rsidR="000B4E3B" w:rsidRPr="00B05C66">
        <w:rPr>
          <w:rStyle w:val="Hipervnculo"/>
          <w:rFonts w:ascii="Arial" w:hAnsi="Arial" w:cs="Arial"/>
          <w:b/>
          <w:sz w:val="22"/>
          <w:szCs w:val="22"/>
          <w:lang w:val="es-MX"/>
        </w:rPr>
        <w:t>METODOLOGICOS</w:t>
      </w:r>
      <w:r w:rsidRPr="00B05C66">
        <w:rPr>
          <w:rFonts w:ascii="Arial" w:hAnsi="Arial" w:cs="Arial"/>
          <w:b/>
          <w:sz w:val="22"/>
          <w:szCs w:val="22"/>
          <w:u w:val="single"/>
          <w:lang w:val="es-MX"/>
        </w:rPr>
        <w:fldChar w:fldCharType="end"/>
      </w:r>
      <w:r w:rsidR="000B4E3B" w:rsidRPr="00B05C66">
        <w:rPr>
          <w:rFonts w:ascii="Arial" w:hAnsi="Arial" w:cs="Arial"/>
          <w:b/>
          <w:sz w:val="22"/>
          <w:szCs w:val="22"/>
          <w:u w:val="single"/>
          <w:lang w:val="es-MX"/>
        </w:rPr>
        <w:t xml:space="preserve"> </w:t>
      </w:r>
    </w:p>
    <w:bookmarkEnd w:id="37"/>
    <w:p w:rsidR="00F33CBD" w:rsidRPr="00B05C66" w:rsidRDefault="00F33CBD" w:rsidP="00883AA2">
      <w:pPr>
        <w:jc w:val="both"/>
        <w:rPr>
          <w:rFonts w:ascii="Arial" w:hAnsi="Arial" w:cs="Arial"/>
          <w:b/>
          <w:sz w:val="22"/>
          <w:szCs w:val="22"/>
          <w:u w:val="single"/>
          <w:lang w:val="es-MX"/>
        </w:rPr>
      </w:pPr>
    </w:p>
    <w:bookmarkStart w:id="38" w:name="RESULTADOS"/>
    <w:bookmarkStart w:id="39" w:name="CULPA"/>
    <w:bookmarkStart w:id="40" w:name="COCO"/>
    <w:bookmarkStart w:id="41" w:name="PARTICIPACIÓN"/>
    <w:bookmarkStart w:id="42" w:name="SUPERVISO"/>
    <w:bookmarkStart w:id="43" w:name="OBJETIVO"/>
    <w:bookmarkStart w:id="44" w:name="PRINCIPIO"/>
    <w:p w:rsidR="00E620D9" w:rsidRPr="00B05C66" w:rsidRDefault="00220272"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"COCOS" </w:instrText>
      </w:r>
      <w:r w:rsidRPr="00B05C66">
        <w:rPr>
          <w:rFonts w:ascii="Arial" w:hAnsi="Arial" w:cs="Arial"/>
          <w:b/>
          <w:sz w:val="22"/>
          <w:szCs w:val="22"/>
          <w:lang w:val="es-MX"/>
        </w:rPr>
        <w:fldChar w:fldCharType="separate"/>
      </w:r>
      <w:r w:rsidR="00E620D9" w:rsidRPr="00B05C66">
        <w:rPr>
          <w:rStyle w:val="Hipervnculo"/>
          <w:rFonts w:ascii="Arial" w:hAnsi="Arial" w:cs="Arial"/>
          <w:b/>
          <w:color w:val="auto"/>
          <w:sz w:val="22"/>
          <w:szCs w:val="22"/>
          <w:u w:val="none"/>
          <w:lang w:val="es-MX"/>
        </w:rPr>
        <w:t>PROPOSITO Y ALCANCES</w:t>
      </w:r>
      <w:r w:rsidRPr="00B05C66">
        <w:rPr>
          <w:rFonts w:ascii="Arial" w:hAnsi="Arial" w:cs="Arial"/>
          <w:b/>
          <w:sz w:val="22"/>
          <w:szCs w:val="22"/>
          <w:lang w:val="es-MX"/>
        </w:rPr>
        <w:fldChar w:fldCharType="end"/>
      </w:r>
      <w:r w:rsidR="00E620D9" w:rsidRPr="00B05C66">
        <w:rPr>
          <w:rFonts w:ascii="Arial" w:hAnsi="Arial" w:cs="Arial"/>
          <w:b/>
          <w:sz w:val="22"/>
          <w:szCs w:val="22"/>
          <w:lang w:val="es-MX"/>
        </w:rPr>
        <w:t xml:space="preserve">  </w:t>
      </w:r>
    </w:p>
    <w:bookmarkStart w:id="45" w:name="TETAS"/>
    <w:bookmarkEnd w:id="38"/>
    <w:bookmarkEnd w:id="39"/>
    <w:bookmarkEnd w:id="40"/>
    <w:p w:rsidR="009872A8" w:rsidRPr="00B05C66" w:rsidRDefault="009872A8"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"GRANDES" </w:instrText>
      </w:r>
      <w:r w:rsidRPr="00B05C66">
        <w:rPr>
          <w:rFonts w:ascii="Arial" w:hAnsi="Arial" w:cs="Arial"/>
          <w:b/>
          <w:sz w:val="22"/>
          <w:szCs w:val="22"/>
          <w:lang w:val="es-MX"/>
        </w:rPr>
        <w:fldChar w:fldCharType="separate"/>
      </w:r>
      <w:r w:rsidRPr="00B05C66">
        <w:rPr>
          <w:rStyle w:val="Hipervnculo"/>
          <w:rFonts w:ascii="Arial" w:hAnsi="Arial" w:cs="Arial"/>
          <w:b/>
          <w:color w:val="auto"/>
          <w:sz w:val="22"/>
          <w:szCs w:val="22"/>
          <w:u w:val="none"/>
          <w:lang w:val="es-MX"/>
        </w:rPr>
        <w:t>OBJETIVO GENERAL</w:t>
      </w:r>
      <w:r w:rsidRPr="00B05C66">
        <w:rPr>
          <w:rFonts w:ascii="Arial" w:hAnsi="Arial" w:cs="Arial"/>
          <w:b/>
          <w:sz w:val="22"/>
          <w:szCs w:val="22"/>
          <w:lang w:val="es-MX"/>
        </w:rPr>
        <w:fldChar w:fldCharType="end"/>
      </w:r>
    </w:p>
    <w:bookmarkEnd w:id="45"/>
    <w:p w:rsidR="009872A8" w:rsidRPr="00B05C66" w:rsidRDefault="009872A8"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"ESPECIFICOS" </w:instrText>
      </w:r>
      <w:r w:rsidRPr="00B05C66">
        <w:rPr>
          <w:rFonts w:ascii="Arial" w:hAnsi="Arial" w:cs="Arial"/>
          <w:b/>
          <w:sz w:val="22"/>
          <w:szCs w:val="22"/>
          <w:lang w:val="es-MX"/>
        </w:rPr>
        <w:fldChar w:fldCharType="separate"/>
      </w:r>
      <w:r w:rsidRPr="00B05C66">
        <w:rPr>
          <w:rFonts w:ascii="Arial" w:hAnsi="Arial" w:cs="Arial"/>
          <w:b/>
          <w:sz w:val="22"/>
          <w:szCs w:val="22"/>
          <w:lang w:val="es-MX"/>
        </w:rPr>
        <w:t>OBJETIVOS ESPECÍFICOS</w:t>
      </w:r>
      <w:r w:rsidRPr="00B05C66">
        <w:rPr>
          <w:rFonts w:ascii="Arial" w:hAnsi="Arial" w:cs="Arial"/>
          <w:b/>
          <w:sz w:val="22"/>
          <w:szCs w:val="22"/>
          <w:lang w:val="es-MX"/>
        </w:rPr>
        <w:fldChar w:fldCharType="end"/>
      </w:r>
      <w:r w:rsidRPr="00B05C66">
        <w:rPr>
          <w:rFonts w:ascii="Arial" w:hAnsi="Arial" w:cs="Arial"/>
          <w:b/>
          <w:sz w:val="22"/>
          <w:szCs w:val="22"/>
          <w:lang w:val="es-MX"/>
        </w:rPr>
        <w:t xml:space="preserve"> </w:t>
      </w:r>
    </w:p>
    <w:bookmarkStart w:id="46" w:name="METODO"/>
    <w:bookmarkEnd w:id="41"/>
    <w:bookmarkEnd w:id="42"/>
    <w:bookmarkEnd w:id="43"/>
    <w:p w:rsidR="00B94D7F" w:rsidRPr="00B05C66" w:rsidRDefault="00D367EE"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"LOGIA" </w:instrText>
      </w:r>
      <w:r w:rsidRPr="00B05C66">
        <w:rPr>
          <w:rFonts w:ascii="Arial" w:hAnsi="Arial" w:cs="Arial"/>
          <w:b/>
          <w:sz w:val="22"/>
          <w:szCs w:val="22"/>
          <w:lang w:val="es-MX"/>
        </w:rPr>
        <w:fldChar w:fldCharType="separate"/>
      </w:r>
      <w:r w:rsidR="004D7D7E" w:rsidRPr="00B05C66">
        <w:rPr>
          <w:rFonts w:ascii="Arial" w:hAnsi="Arial" w:cs="Arial"/>
          <w:b/>
          <w:sz w:val="22"/>
          <w:szCs w:val="22"/>
          <w:lang w:val="es-MX"/>
        </w:rPr>
        <w:t>METODOLOGIA PARA LA REALIZACIÓN DE L</w:t>
      </w:r>
      <w:r w:rsidR="009760FB" w:rsidRPr="00B05C66">
        <w:rPr>
          <w:rFonts w:ascii="Arial" w:hAnsi="Arial" w:cs="Arial"/>
          <w:b/>
          <w:sz w:val="22"/>
          <w:szCs w:val="22"/>
          <w:lang w:val="es-MX"/>
        </w:rPr>
        <w:t>O</w:t>
      </w:r>
      <w:r w:rsidR="004D7D7E" w:rsidRPr="00B05C66">
        <w:rPr>
          <w:rFonts w:ascii="Arial" w:hAnsi="Arial" w:cs="Arial"/>
          <w:b/>
          <w:sz w:val="22"/>
          <w:szCs w:val="22"/>
          <w:lang w:val="es-MX"/>
        </w:rPr>
        <w:t xml:space="preserve">S </w:t>
      </w:r>
      <w:r w:rsidR="009760FB" w:rsidRPr="00B05C66">
        <w:rPr>
          <w:rFonts w:ascii="Arial" w:hAnsi="Arial" w:cs="Arial"/>
          <w:b/>
          <w:sz w:val="22"/>
          <w:szCs w:val="22"/>
          <w:lang w:val="es-MX"/>
        </w:rPr>
        <w:t>EVENTOS D</w:t>
      </w:r>
      <w:r w:rsidR="004D7D7E" w:rsidRPr="00B05C66">
        <w:rPr>
          <w:rFonts w:ascii="Arial" w:hAnsi="Arial" w:cs="Arial"/>
          <w:b/>
          <w:sz w:val="22"/>
          <w:szCs w:val="22"/>
          <w:lang w:val="es-MX"/>
        </w:rPr>
        <w:t>E RENDICIÓN DE CUENT</w:t>
      </w:r>
      <w:r w:rsidR="00DF28CF" w:rsidRPr="00B05C66">
        <w:rPr>
          <w:rFonts w:ascii="Arial" w:hAnsi="Arial" w:cs="Arial"/>
          <w:b/>
          <w:sz w:val="22"/>
          <w:szCs w:val="22"/>
          <w:lang w:val="es-MX"/>
        </w:rPr>
        <w:t xml:space="preserve">AS Y MESAS </w:t>
      </w:r>
      <w:r w:rsidR="00171578" w:rsidRPr="00B05C66">
        <w:rPr>
          <w:rFonts w:ascii="Arial" w:hAnsi="Arial" w:cs="Arial"/>
          <w:b/>
          <w:sz w:val="22"/>
          <w:szCs w:val="22"/>
          <w:lang w:val="es-MX"/>
        </w:rPr>
        <w:t>PÚBLICAS</w:t>
      </w:r>
      <w:r w:rsidR="00DF28CF" w:rsidRPr="00B05C66">
        <w:rPr>
          <w:rFonts w:ascii="Arial" w:hAnsi="Arial" w:cs="Arial"/>
          <w:b/>
          <w:sz w:val="22"/>
          <w:szCs w:val="22"/>
          <w:lang w:val="es-MX"/>
        </w:rPr>
        <w:t>.</w:t>
      </w:r>
      <w:r w:rsidR="004D7D7E" w:rsidRPr="00B05C66">
        <w:rPr>
          <w:rFonts w:ascii="Arial" w:hAnsi="Arial" w:cs="Arial"/>
          <w:b/>
          <w:sz w:val="22"/>
          <w:szCs w:val="22"/>
          <w:lang w:val="es-MX"/>
        </w:rPr>
        <w:t xml:space="preserve"> </w:t>
      </w:r>
      <w:r w:rsidRPr="00B05C66">
        <w:rPr>
          <w:rFonts w:ascii="Arial" w:hAnsi="Arial" w:cs="Arial"/>
          <w:b/>
          <w:sz w:val="22"/>
          <w:szCs w:val="22"/>
          <w:lang w:val="es-MX"/>
        </w:rPr>
        <w:fldChar w:fldCharType="end"/>
      </w:r>
    </w:p>
    <w:p w:rsidR="009872A8" w:rsidRPr="00B05C66" w:rsidRDefault="009872A8" w:rsidP="00883AA2">
      <w:pPr>
        <w:jc w:val="both"/>
        <w:rPr>
          <w:rFonts w:ascii="Arial" w:hAnsi="Arial" w:cs="Arial"/>
          <w:b/>
          <w:sz w:val="22"/>
          <w:szCs w:val="22"/>
          <w:u w:val="single"/>
          <w:lang w:val="es-MX"/>
        </w:rPr>
      </w:pPr>
      <w:bookmarkStart w:id="47" w:name="TIPO"/>
      <w:bookmarkStart w:id="48" w:name="CU"/>
      <w:bookmarkStart w:id="49" w:name="TIPEJPO"/>
    </w:p>
    <w:bookmarkStart w:id="50" w:name="ACTORES"/>
    <w:bookmarkStart w:id="51" w:name="COLOMBO"/>
    <w:bookmarkStart w:id="52" w:name="PERRETAS"/>
    <w:bookmarkStart w:id="53" w:name="COMPROMETO"/>
    <w:bookmarkStart w:id="54" w:name="MINISTRO"/>
    <w:bookmarkStart w:id="55" w:name="ANEXO"/>
    <w:bookmarkStart w:id="56" w:name="ANE"/>
    <w:bookmarkStart w:id="57" w:name="QUE"/>
    <w:bookmarkEnd w:id="44"/>
    <w:bookmarkEnd w:id="46"/>
    <w:bookmarkEnd w:id="47"/>
    <w:bookmarkEnd w:id="48"/>
    <w:bookmarkEnd w:id="49"/>
    <w:p w:rsidR="00704ADE" w:rsidRPr="007128BC" w:rsidRDefault="007128BC" w:rsidP="00883AA2">
      <w:pPr>
        <w:jc w:val="both"/>
        <w:rPr>
          <w:rFonts w:ascii="Arial" w:hAnsi="Arial" w:cs="Arial"/>
          <w:b/>
          <w:sz w:val="22"/>
          <w:szCs w:val="22"/>
          <w:lang w:val="es-MX"/>
        </w:rPr>
      </w:pPr>
      <w:r w:rsidRPr="007128BC">
        <w:rPr>
          <w:rFonts w:ascii="Arial" w:hAnsi="Arial" w:cs="Arial"/>
          <w:b/>
          <w:sz w:val="22"/>
          <w:szCs w:val="22"/>
          <w:lang w:val="es-MX"/>
        </w:rPr>
        <w:fldChar w:fldCharType="begin"/>
      </w:r>
      <w:r w:rsidRPr="007128BC">
        <w:rPr>
          <w:rFonts w:ascii="Arial" w:hAnsi="Arial" w:cs="Arial"/>
          <w:b/>
          <w:sz w:val="22"/>
          <w:szCs w:val="22"/>
          <w:lang w:val="es-MX"/>
        </w:rPr>
        <w:instrText xml:space="preserve"> HYPERLINK  \l "PERRIMBO" </w:instrText>
      </w:r>
      <w:r w:rsidRPr="007128BC">
        <w:rPr>
          <w:rFonts w:ascii="Arial" w:hAnsi="Arial" w:cs="Arial"/>
          <w:b/>
          <w:sz w:val="22"/>
          <w:szCs w:val="22"/>
          <w:lang w:val="es-MX"/>
        </w:rPr>
        <w:fldChar w:fldCharType="separate"/>
      </w:r>
      <w:r w:rsidR="00704ADE" w:rsidRPr="007128BC">
        <w:rPr>
          <w:rStyle w:val="Hipervnculo"/>
          <w:rFonts w:ascii="Arial" w:hAnsi="Arial" w:cs="Arial"/>
          <w:b/>
          <w:color w:val="auto"/>
          <w:sz w:val="22"/>
          <w:szCs w:val="22"/>
          <w:u w:val="none"/>
          <w:lang w:val="es-MX"/>
        </w:rPr>
        <w:t xml:space="preserve">CAPITULO </w:t>
      </w:r>
      <w:r w:rsidR="00D0792D" w:rsidRPr="007128BC">
        <w:rPr>
          <w:rStyle w:val="Hipervnculo"/>
          <w:rFonts w:ascii="Arial" w:hAnsi="Arial" w:cs="Arial"/>
          <w:b/>
          <w:color w:val="auto"/>
          <w:sz w:val="22"/>
          <w:szCs w:val="22"/>
          <w:u w:val="none"/>
          <w:lang w:val="es-MX"/>
        </w:rPr>
        <w:t>lll</w:t>
      </w:r>
      <w:r w:rsidR="00704ADE" w:rsidRPr="007128BC">
        <w:rPr>
          <w:rStyle w:val="Hipervnculo"/>
          <w:rFonts w:ascii="Arial" w:hAnsi="Arial" w:cs="Arial"/>
          <w:b/>
          <w:color w:val="auto"/>
          <w:sz w:val="22"/>
          <w:szCs w:val="22"/>
          <w:u w:val="none"/>
          <w:lang w:val="es-MX"/>
        </w:rPr>
        <w:t xml:space="preserve"> </w:t>
      </w:r>
      <w:r w:rsidR="009214AD" w:rsidRPr="007128BC">
        <w:rPr>
          <w:rStyle w:val="Hipervnculo"/>
          <w:rFonts w:ascii="Arial" w:hAnsi="Arial" w:cs="Arial"/>
          <w:b/>
          <w:color w:val="auto"/>
          <w:sz w:val="22"/>
          <w:szCs w:val="22"/>
          <w:u w:val="none"/>
          <w:lang w:val="es-MX"/>
        </w:rPr>
        <w:t xml:space="preserve">CARACTERIZACION DE </w:t>
      </w:r>
      <w:r w:rsidR="00704ADE" w:rsidRPr="007128BC">
        <w:rPr>
          <w:rStyle w:val="Hipervnculo"/>
          <w:rFonts w:ascii="Arial" w:hAnsi="Arial" w:cs="Arial"/>
          <w:b/>
          <w:color w:val="auto"/>
          <w:sz w:val="22"/>
          <w:szCs w:val="22"/>
          <w:u w:val="none"/>
          <w:lang w:val="es-MX"/>
        </w:rPr>
        <w:t>ACTORES</w:t>
      </w:r>
      <w:r w:rsidR="0000010B">
        <w:rPr>
          <w:rStyle w:val="Hipervnculo"/>
          <w:rFonts w:ascii="Arial" w:hAnsi="Arial" w:cs="Arial"/>
          <w:b/>
          <w:color w:val="auto"/>
          <w:sz w:val="22"/>
          <w:szCs w:val="22"/>
          <w:u w:val="none"/>
          <w:lang w:val="es-MX"/>
        </w:rPr>
        <w:t xml:space="preserve"> ACCIONES </w:t>
      </w:r>
      <w:r w:rsidR="00704ADE" w:rsidRPr="007128BC">
        <w:rPr>
          <w:rStyle w:val="Hipervnculo"/>
          <w:rFonts w:ascii="Arial" w:hAnsi="Arial" w:cs="Arial"/>
          <w:b/>
          <w:color w:val="auto"/>
          <w:sz w:val="22"/>
          <w:szCs w:val="22"/>
          <w:u w:val="none"/>
          <w:lang w:val="es-MX"/>
        </w:rPr>
        <w:t>RELEVANTES EN LA RENDICIÓN DE CUENTA</w:t>
      </w:r>
      <w:r w:rsidR="00926D98" w:rsidRPr="007128BC">
        <w:rPr>
          <w:rStyle w:val="Hipervnculo"/>
          <w:rFonts w:ascii="Arial" w:hAnsi="Arial" w:cs="Arial"/>
          <w:b/>
          <w:color w:val="auto"/>
          <w:sz w:val="22"/>
          <w:szCs w:val="22"/>
          <w:u w:val="none"/>
          <w:lang w:val="es-MX"/>
        </w:rPr>
        <w:t xml:space="preserve">S Y MESAS </w:t>
      </w:r>
      <w:r w:rsidR="0023294B" w:rsidRPr="007128BC">
        <w:rPr>
          <w:rStyle w:val="Hipervnculo"/>
          <w:rFonts w:ascii="Arial" w:hAnsi="Arial" w:cs="Arial"/>
          <w:b/>
          <w:color w:val="auto"/>
          <w:sz w:val="22"/>
          <w:szCs w:val="22"/>
          <w:u w:val="none"/>
          <w:lang w:val="es-MX"/>
        </w:rPr>
        <w:t>PÚBLICAS</w:t>
      </w:r>
      <w:r w:rsidR="00926D98" w:rsidRPr="007128BC">
        <w:rPr>
          <w:rStyle w:val="Hipervnculo"/>
          <w:rFonts w:ascii="Arial" w:hAnsi="Arial" w:cs="Arial"/>
          <w:b/>
          <w:color w:val="auto"/>
          <w:sz w:val="22"/>
          <w:szCs w:val="22"/>
          <w:u w:val="none"/>
          <w:lang w:val="es-MX"/>
        </w:rPr>
        <w:t xml:space="preserve"> </w:t>
      </w:r>
      <w:r w:rsidRPr="007128BC">
        <w:rPr>
          <w:rFonts w:ascii="Arial" w:hAnsi="Arial" w:cs="Arial"/>
          <w:b/>
          <w:sz w:val="22"/>
          <w:szCs w:val="22"/>
          <w:lang w:val="es-MX"/>
        </w:rPr>
        <w:fldChar w:fldCharType="end"/>
      </w:r>
      <w:r w:rsidR="00704ADE" w:rsidRPr="007128BC">
        <w:rPr>
          <w:rFonts w:ascii="Arial" w:hAnsi="Arial" w:cs="Arial"/>
          <w:b/>
          <w:sz w:val="22"/>
          <w:szCs w:val="22"/>
          <w:lang w:val="es-MX"/>
        </w:rPr>
        <w:t xml:space="preserve"> </w:t>
      </w:r>
    </w:p>
    <w:bookmarkEnd w:id="50"/>
    <w:bookmarkEnd w:id="51"/>
    <w:bookmarkEnd w:id="52"/>
    <w:p w:rsidR="00F33CBD" w:rsidRPr="00B05C66" w:rsidRDefault="00F33CBD" w:rsidP="00883AA2">
      <w:pPr>
        <w:jc w:val="both"/>
        <w:rPr>
          <w:rFonts w:ascii="Arial" w:hAnsi="Arial" w:cs="Arial"/>
          <w:b/>
          <w:sz w:val="22"/>
          <w:szCs w:val="22"/>
          <w:lang w:val="es-MX"/>
        </w:rPr>
      </w:pPr>
    </w:p>
    <w:bookmarkStart w:id="58" w:name="CALADO"/>
    <w:bookmarkStart w:id="59" w:name="QQUE"/>
    <w:bookmarkEnd w:id="53"/>
    <w:bookmarkEnd w:id="54"/>
    <w:bookmarkEnd w:id="55"/>
    <w:bookmarkEnd w:id="56"/>
    <w:p w:rsidR="006342A1" w:rsidRPr="00B05C66" w:rsidRDefault="00FA33D7"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"SANGRE" </w:instrText>
      </w:r>
      <w:r w:rsidRPr="00B05C66">
        <w:rPr>
          <w:rFonts w:ascii="Arial" w:hAnsi="Arial" w:cs="Arial"/>
          <w:b/>
          <w:sz w:val="22"/>
          <w:szCs w:val="22"/>
          <w:lang w:val="es-MX"/>
        </w:rPr>
        <w:fldChar w:fldCharType="separate"/>
      </w:r>
      <w:r w:rsidR="006342A1" w:rsidRPr="00B05C66">
        <w:rPr>
          <w:rStyle w:val="Hipervnculo"/>
          <w:rFonts w:ascii="Arial" w:hAnsi="Arial" w:cs="Arial"/>
          <w:b/>
          <w:color w:val="auto"/>
          <w:sz w:val="22"/>
          <w:szCs w:val="22"/>
          <w:u w:val="none"/>
          <w:lang w:val="es-MX"/>
        </w:rPr>
        <w:t>LOS</w:t>
      </w:r>
      <w:r w:rsidR="00704ADE" w:rsidRPr="00B05C66">
        <w:rPr>
          <w:rStyle w:val="Hipervnculo"/>
          <w:rFonts w:ascii="Arial" w:hAnsi="Arial" w:cs="Arial"/>
          <w:b/>
          <w:color w:val="auto"/>
          <w:sz w:val="22"/>
          <w:szCs w:val="22"/>
          <w:u w:val="none"/>
          <w:lang w:val="es-MX"/>
        </w:rPr>
        <w:t xml:space="preserve"> ENTES TERRITORIALES</w:t>
      </w:r>
      <w:r w:rsidR="006342A1" w:rsidRPr="00B05C66">
        <w:rPr>
          <w:rStyle w:val="Hipervnculo"/>
          <w:rFonts w:ascii="Arial" w:hAnsi="Arial" w:cs="Arial"/>
          <w:b/>
          <w:color w:val="auto"/>
          <w:sz w:val="22"/>
          <w:szCs w:val="22"/>
          <w:u w:val="none"/>
          <w:lang w:val="es-MX"/>
        </w:rPr>
        <w:t xml:space="preserve"> </w:t>
      </w:r>
      <w:r w:rsidRPr="00B05C66">
        <w:rPr>
          <w:rFonts w:ascii="Arial" w:hAnsi="Arial" w:cs="Arial"/>
          <w:b/>
          <w:sz w:val="22"/>
          <w:szCs w:val="22"/>
          <w:lang w:val="es-MX"/>
        </w:rPr>
        <w:fldChar w:fldCharType="end"/>
      </w:r>
    </w:p>
    <w:bookmarkStart w:id="60" w:name="COMO"/>
    <w:bookmarkEnd w:id="58"/>
    <w:p w:rsidR="009043EB" w:rsidRPr="00B05C66" w:rsidRDefault="00FA33D7"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"DELO" </w:instrText>
      </w:r>
      <w:r w:rsidRPr="00B05C66">
        <w:rPr>
          <w:rFonts w:ascii="Arial" w:hAnsi="Arial" w:cs="Arial"/>
          <w:b/>
          <w:sz w:val="22"/>
          <w:szCs w:val="22"/>
          <w:lang w:val="es-MX"/>
        </w:rPr>
        <w:fldChar w:fldCharType="separate"/>
      </w:r>
      <w:r w:rsidR="00527033" w:rsidRPr="00B05C66">
        <w:rPr>
          <w:rStyle w:val="Hipervnculo"/>
          <w:rFonts w:ascii="Arial" w:hAnsi="Arial" w:cs="Arial"/>
          <w:b/>
          <w:color w:val="auto"/>
          <w:sz w:val="22"/>
          <w:szCs w:val="22"/>
          <w:u w:val="none"/>
          <w:lang w:val="es-MX"/>
        </w:rPr>
        <w:t xml:space="preserve">MOVILIZACIÓN SOCIAL Y CONTROL SOCIAL </w:t>
      </w:r>
      <w:r w:rsidRPr="00B05C66">
        <w:rPr>
          <w:rFonts w:ascii="Arial" w:hAnsi="Arial" w:cs="Arial"/>
          <w:b/>
          <w:sz w:val="22"/>
          <w:szCs w:val="22"/>
          <w:lang w:val="es-MX"/>
        </w:rPr>
        <w:fldChar w:fldCharType="end"/>
      </w:r>
      <w:r w:rsidR="00704ADE" w:rsidRPr="00B05C66">
        <w:rPr>
          <w:rFonts w:ascii="Arial" w:hAnsi="Arial" w:cs="Arial"/>
          <w:b/>
          <w:sz w:val="22"/>
          <w:szCs w:val="22"/>
          <w:lang w:val="es-MX"/>
        </w:rPr>
        <w:t xml:space="preserve"> </w:t>
      </w:r>
      <w:bookmarkEnd w:id="59"/>
      <w:bookmarkEnd w:id="60"/>
    </w:p>
    <w:bookmarkStart w:id="61" w:name="DEFRENTE"/>
    <w:p w:rsidR="00E54207" w:rsidRDefault="006710FE" w:rsidP="003E0D51">
      <w:pPr>
        <w:numPr>
          <w:ilvl w:val="0"/>
          <w:numId w:val="5"/>
        </w:numPr>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"MAR" </w:instrText>
      </w:r>
      <w:r w:rsidRPr="00B05C66">
        <w:rPr>
          <w:rFonts w:ascii="Arial" w:hAnsi="Arial" w:cs="Arial"/>
          <w:b/>
          <w:sz w:val="22"/>
          <w:szCs w:val="22"/>
          <w:lang w:val="es-MX"/>
        </w:rPr>
        <w:fldChar w:fldCharType="separate"/>
      </w:r>
      <w:r w:rsidR="009043EB" w:rsidRPr="00B05C66">
        <w:rPr>
          <w:rStyle w:val="Hipervnculo"/>
          <w:rFonts w:ascii="Arial" w:hAnsi="Arial" w:cs="Arial"/>
          <w:b/>
          <w:color w:val="auto"/>
          <w:sz w:val="22"/>
          <w:szCs w:val="22"/>
          <w:u w:val="none"/>
          <w:lang w:val="es-MX"/>
        </w:rPr>
        <w:t>COMPROMISOS DEL ICBF FRENTE A LA RENDICIÓN DE CUENTA</w:t>
      </w:r>
      <w:r w:rsidR="00926D98" w:rsidRPr="00B05C66">
        <w:rPr>
          <w:rStyle w:val="Hipervnculo"/>
          <w:rFonts w:ascii="Arial" w:hAnsi="Arial" w:cs="Arial"/>
          <w:b/>
          <w:color w:val="auto"/>
          <w:sz w:val="22"/>
          <w:szCs w:val="22"/>
          <w:u w:val="none"/>
          <w:lang w:val="es-MX"/>
        </w:rPr>
        <w:t>S Y MESAS PUBLICAS</w:t>
      </w:r>
      <w:r w:rsidR="009043EB" w:rsidRPr="00B05C66">
        <w:rPr>
          <w:rStyle w:val="Hipervnculo"/>
          <w:rFonts w:ascii="Arial" w:hAnsi="Arial" w:cs="Arial"/>
          <w:b/>
          <w:color w:val="auto"/>
          <w:sz w:val="22"/>
          <w:szCs w:val="22"/>
          <w:u w:val="none"/>
          <w:lang w:val="es-MX"/>
        </w:rPr>
        <w:t xml:space="preserve"> </w:t>
      </w:r>
      <w:r w:rsidRPr="00B05C66">
        <w:rPr>
          <w:rFonts w:ascii="Arial" w:hAnsi="Arial" w:cs="Arial"/>
          <w:b/>
          <w:sz w:val="22"/>
          <w:szCs w:val="22"/>
          <w:lang w:val="es-MX"/>
        </w:rPr>
        <w:fldChar w:fldCharType="end"/>
      </w:r>
    </w:p>
    <w:bookmarkStart w:id="62" w:name="ANTI"/>
    <w:p w:rsidR="00100389" w:rsidRPr="0001587A" w:rsidRDefault="00100389" w:rsidP="003E0D51">
      <w:pPr>
        <w:numPr>
          <w:ilvl w:val="0"/>
          <w:numId w:val="5"/>
        </w:numPr>
        <w:jc w:val="both"/>
        <w:rPr>
          <w:rFonts w:ascii="Arial" w:hAnsi="Arial" w:cs="Arial"/>
          <w:b/>
          <w:sz w:val="22"/>
          <w:szCs w:val="22"/>
          <w:lang w:val="es-MX"/>
        </w:rPr>
      </w:pPr>
      <w:r w:rsidRPr="0001587A">
        <w:rPr>
          <w:rFonts w:ascii="Arial" w:hAnsi="Arial" w:cs="Arial"/>
          <w:b/>
          <w:sz w:val="22"/>
          <w:szCs w:val="22"/>
          <w:lang w:val="es-MX"/>
        </w:rPr>
        <w:fldChar w:fldCharType="begin"/>
      </w:r>
      <w:r w:rsidRPr="0001587A">
        <w:rPr>
          <w:rFonts w:ascii="Arial" w:hAnsi="Arial" w:cs="Arial"/>
          <w:b/>
          <w:sz w:val="22"/>
          <w:szCs w:val="22"/>
          <w:lang w:val="es-MX"/>
        </w:rPr>
        <w:instrText xml:space="preserve"> HYPERLINK  \l "CORRUPTO" </w:instrText>
      </w:r>
      <w:r w:rsidRPr="0001587A">
        <w:rPr>
          <w:rFonts w:ascii="Arial" w:hAnsi="Arial" w:cs="Arial"/>
          <w:b/>
          <w:sz w:val="22"/>
          <w:szCs w:val="22"/>
          <w:lang w:val="es-MX"/>
        </w:rPr>
        <w:fldChar w:fldCharType="separate"/>
      </w:r>
      <w:r w:rsidRPr="0001587A">
        <w:rPr>
          <w:rStyle w:val="Hipervnculo"/>
          <w:rFonts w:ascii="Arial" w:hAnsi="Arial" w:cs="Arial"/>
          <w:b/>
          <w:color w:val="auto"/>
          <w:sz w:val="22"/>
          <w:szCs w:val="22"/>
          <w:u w:val="none"/>
          <w:lang w:val="es-MX"/>
        </w:rPr>
        <w:t>LEY ANTICORRUPCIÓN</w:t>
      </w:r>
      <w:r w:rsidRPr="0001587A">
        <w:rPr>
          <w:rFonts w:ascii="Arial" w:hAnsi="Arial" w:cs="Arial"/>
          <w:b/>
          <w:sz w:val="22"/>
          <w:szCs w:val="22"/>
          <w:lang w:val="es-MX"/>
        </w:rPr>
        <w:fldChar w:fldCharType="end"/>
      </w:r>
      <w:r w:rsidRPr="0001587A">
        <w:rPr>
          <w:rFonts w:ascii="Arial" w:hAnsi="Arial" w:cs="Arial"/>
          <w:b/>
          <w:sz w:val="22"/>
          <w:szCs w:val="22"/>
          <w:lang w:val="es-MX"/>
        </w:rPr>
        <w:t xml:space="preserve"> </w:t>
      </w:r>
    </w:p>
    <w:bookmarkStart w:id="63" w:name="TRANS"/>
    <w:bookmarkEnd w:id="62"/>
    <w:p w:rsidR="00F95209" w:rsidRPr="0001587A" w:rsidRDefault="0001587A" w:rsidP="003E0D51">
      <w:pPr>
        <w:numPr>
          <w:ilvl w:val="0"/>
          <w:numId w:val="5"/>
        </w:numPr>
        <w:jc w:val="both"/>
        <w:rPr>
          <w:rFonts w:ascii="Arial" w:hAnsi="Arial" w:cs="Arial"/>
          <w:b/>
          <w:sz w:val="22"/>
          <w:szCs w:val="22"/>
          <w:lang w:val="es-MX"/>
        </w:rPr>
      </w:pPr>
      <w:r w:rsidRPr="0001587A">
        <w:rPr>
          <w:rFonts w:ascii="Arial" w:hAnsi="Arial" w:cs="Arial"/>
          <w:b/>
          <w:sz w:val="22"/>
          <w:szCs w:val="22"/>
          <w:lang w:val="es-MX"/>
        </w:rPr>
        <w:fldChar w:fldCharType="begin"/>
      </w:r>
      <w:r w:rsidRPr="0001587A">
        <w:rPr>
          <w:rFonts w:ascii="Arial" w:hAnsi="Arial" w:cs="Arial"/>
          <w:b/>
          <w:sz w:val="22"/>
          <w:szCs w:val="22"/>
          <w:lang w:val="es-MX"/>
        </w:rPr>
        <w:instrText xml:space="preserve"> HYPERLINK  \l "PARENCIA" </w:instrText>
      </w:r>
      <w:r w:rsidRPr="0001587A">
        <w:rPr>
          <w:rFonts w:ascii="Arial" w:hAnsi="Arial" w:cs="Arial"/>
          <w:b/>
          <w:sz w:val="22"/>
          <w:szCs w:val="22"/>
          <w:lang w:val="es-MX"/>
        </w:rPr>
        <w:fldChar w:fldCharType="separate"/>
      </w:r>
      <w:r w:rsidR="00624D7D" w:rsidRPr="0001587A">
        <w:rPr>
          <w:rStyle w:val="Hipervnculo"/>
          <w:rFonts w:ascii="Arial" w:hAnsi="Arial" w:cs="Arial"/>
          <w:b/>
          <w:color w:val="auto"/>
          <w:sz w:val="22"/>
          <w:szCs w:val="22"/>
          <w:u w:val="none"/>
          <w:lang w:val="es-MX"/>
        </w:rPr>
        <w:t>LEY DE TR</w:t>
      </w:r>
      <w:r w:rsidR="00F95209" w:rsidRPr="0001587A">
        <w:rPr>
          <w:rStyle w:val="Hipervnculo"/>
          <w:rFonts w:ascii="Arial" w:hAnsi="Arial" w:cs="Arial"/>
          <w:b/>
          <w:color w:val="auto"/>
          <w:sz w:val="22"/>
          <w:szCs w:val="22"/>
          <w:u w:val="none"/>
          <w:lang w:val="es-MX"/>
        </w:rPr>
        <w:t>A</w:t>
      </w:r>
      <w:r w:rsidR="00F95209" w:rsidRPr="0001587A">
        <w:rPr>
          <w:rStyle w:val="Hipervnculo"/>
          <w:rFonts w:ascii="Arial" w:hAnsi="Arial" w:cs="Arial"/>
          <w:b/>
          <w:color w:val="auto"/>
          <w:sz w:val="22"/>
          <w:szCs w:val="22"/>
          <w:u w:val="none"/>
          <w:lang w:val="es-MX"/>
        </w:rPr>
        <w:t>NSPARENCIA</w:t>
      </w:r>
      <w:r w:rsidRPr="0001587A">
        <w:rPr>
          <w:rFonts w:ascii="Arial" w:hAnsi="Arial" w:cs="Arial"/>
          <w:b/>
          <w:sz w:val="22"/>
          <w:szCs w:val="22"/>
          <w:lang w:val="es-MX"/>
        </w:rPr>
        <w:fldChar w:fldCharType="end"/>
      </w:r>
      <w:r w:rsidR="00F95209" w:rsidRPr="0001587A">
        <w:rPr>
          <w:rFonts w:ascii="Arial" w:hAnsi="Arial" w:cs="Arial"/>
          <w:b/>
          <w:sz w:val="22"/>
          <w:szCs w:val="22"/>
          <w:lang w:val="es-MX"/>
        </w:rPr>
        <w:t xml:space="preserve"> </w:t>
      </w:r>
      <w:bookmarkEnd w:id="63"/>
    </w:p>
    <w:p w:rsidR="003C0439" w:rsidRPr="00B05C66" w:rsidRDefault="003C0439" w:rsidP="00883AA2">
      <w:pPr>
        <w:jc w:val="both"/>
        <w:rPr>
          <w:rFonts w:ascii="Arial" w:hAnsi="Arial" w:cs="Arial"/>
          <w:b/>
          <w:sz w:val="22"/>
          <w:szCs w:val="22"/>
          <w:u w:val="single"/>
          <w:lang w:val="es-MX"/>
        </w:rPr>
      </w:pPr>
      <w:bookmarkStart w:id="64" w:name="ANEXOS"/>
      <w:bookmarkEnd w:id="61"/>
    </w:p>
    <w:bookmarkStart w:id="65" w:name="FASE"/>
    <w:bookmarkStart w:id="66" w:name="MENSAJES"/>
    <w:p w:rsidR="00001558" w:rsidRPr="000602C7" w:rsidRDefault="00001558" w:rsidP="00001558">
      <w:pPr>
        <w:tabs>
          <w:tab w:val="left" w:pos="142"/>
        </w:tabs>
        <w:ind w:left="360"/>
        <w:rPr>
          <w:rFonts w:ascii="Arial" w:hAnsi="Arial" w:cs="Arial"/>
          <w:b/>
          <w:sz w:val="22"/>
          <w:szCs w:val="22"/>
          <w:lang w:val="pt-BR"/>
        </w:rPr>
      </w:pPr>
      <w:r w:rsidRPr="000602C7">
        <w:rPr>
          <w:rFonts w:ascii="Arial" w:hAnsi="Arial" w:cs="Arial"/>
          <w:b/>
          <w:sz w:val="22"/>
          <w:szCs w:val="22"/>
          <w:lang w:val="pt-BR"/>
        </w:rPr>
        <w:fldChar w:fldCharType="begin"/>
      </w:r>
      <w:r w:rsidRPr="000602C7">
        <w:rPr>
          <w:rFonts w:ascii="Arial" w:hAnsi="Arial" w:cs="Arial"/>
          <w:b/>
          <w:sz w:val="22"/>
          <w:szCs w:val="22"/>
          <w:lang w:val="pt-BR"/>
        </w:rPr>
        <w:instrText xml:space="preserve"> HYPERLINK  \l "DATOS" </w:instrText>
      </w:r>
      <w:r w:rsidRPr="000602C7">
        <w:rPr>
          <w:rFonts w:ascii="Arial" w:hAnsi="Arial" w:cs="Arial"/>
          <w:b/>
          <w:sz w:val="22"/>
          <w:szCs w:val="22"/>
          <w:lang w:val="pt-BR"/>
        </w:rPr>
        <w:fldChar w:fldCharType="separate"/>
      </w:r>
      <w:r w:rsidRPr="000602C7">
        <w:rPr>
          <w:rStyle w:val="Hipervnculo"/>
          <w:rFonts w:ascii="Arial" w:hAnsi="Arial" w:cs="Arial"/>
          <w:b/>
          <w:color w:val="auto"/>
          <w:sz w:val="22"/>
          <w:szCs w:val="22"/>
          <w:u w:val="none"/>
          <w:lang w:val="pt-BR"/>
        </w:rPr>
        <w:t>CAPITULO lV: GENERACIÓN DE DATOS Y ANALISIS DE LA INFORMACIÓ</w:t>
      </w:r>
      <w:r w:rsidR="002F55FE">
        <w:rPr>
          <w:rStyle w:val="Hipervnculo"/>
          <w:rFonts w:ascii="Arial" w:hAnsi="Arial" w:cs="Arial"/>
          <w:b/>
          <w:color w:val="auto"/>
          <w:sz w:val="22"/>
          <w:szCs w:val="22"/>
          <w:u w:val="none"/>
          <w:lang w:val="pt-BR"/>
        </w:rPr>
        <w:t>N REFLEXIONES</w:t>
      </w:r>
      <w:r w:rsidRPr="000602C7">
        <w:rPr>
          <w:rFonts w:ascii="Arial" w:hAnsi="Arial" w:cs="Arial"/>
          <w:b/>
          <w:sz w:val="22"/>
          <w:szCs w:val="22"/>
          <w:lang w:val="pt-BR"/>
        </w:rPr>
        <w:fldChar w:fldCharType="end"/>
      </w:r>
      <w:r w:rsidRPr="000602C7">
        <w:rPr>
          <w:rStyle w:val="Hipervnculo"/>
          <w:rFonts w:ascii="Arial" w:hAnsi="Arial" w:cs="Arial"/>
          <w:b/>
          <w:color w:val="auto"/>
          <w:sz w:val="22"/>
          <w:szCs w:val="22"/>
          <w:u w:val="none"/>
          <w:lang w:val="pt-BR"/>
        </w:rPr>
        <w:t xml:space="preserve"> </w:t>
      </w:r>
    </w:p>
    <w:bookmarkStart w:id="67" w:name="TIPOIDEAL"/>
    <w:bookmarkStart w:id="68" w:name="RESULTO"/>
    <w:bookmarkEnd w:id="65"/>
    <w:bookmarkEnd w:id="66"/>
    <w:p w:rsidR="00001558" w:rsidRPr="000602C7" w:rsidRDefault="00001558" w:rsidP="003E0D51">
      <w:pPr>
        <w:numPr>
          <w:ilvl w:val="0"/>
          <w:numId w:val="5"/>
        </w:numPr>
        <w:jc w:val="both"/>
        <w:rPr>
          <w:rStyle w:val="Hipervnculo"/>
          <w:rFonts w:ascii="Arial" w:hAnsi="Arial" w:cs="Arial"/>
          <w:b/>
          <w:color w:val="auto"/>
          <w:sz w:val="22"/>
          <w:szCs w:val="22"/>
          <w:u w:val="none"/>
          <w:lang w:val="es-MX"/>
        </w:rPr>
      </w:pPr>
      <w:r w:rsidRPr="000602C7">
        <w:rPr>
          <w:rStyle w:val="Hipervnculo"/>
          <w:rFonts w:ascii="Arial" w:hAnsi="Arial" w:cs="Arial"/>
          <w:b/>
          <w:color w:val="auto"/>
          <w:sz w:val="22"/>
          <w:szCs w:val="22"/>
          <w:u w:val="none"/>
          <w:lang w:val="es-MX"/>
        </w:rPr>
        <w:fldChar w:fldCharType="begin"/>
      </w:r>
      <w:r w:rsidRPr="000602C7">
        <w:rPr>
          <w:rStyle w:val="Hipervnculo"/>
          <w:rFonts w:ascii="Arial" w:hAnsi="Arial" w:cs="Arial"/>
          <w:b/>
          <w:color w:val="auto"/>
          <w:sz w:val="22"/>
          <w:szCs w:val="22"/>
          <w:u w:val="none"/>
          <w:lang w:val="es-MX"/>
        </w:rPr>
        <w:instrText xml:space="preserve"> HYPERLINK  \l "NIÑO" </w:instrText>
      </w:r>
      <w:r w:rsidRPr="000602C7">
        <w:rPr>
          <w:rStyle w:val="Hipervnculo"/>
          <w:rFonts w:ascii="Arial" w:hAnsi="Arial" w:cs="Arial"/>
          <w:b/>
          <w:color w:val="auto"/>
          <w:sz w:val="22"/>
          <w:szCs w:val="22"/>
          <w:u w:val="none"/>
          <w:lang w:val="es-MX"/>
        </w:rPr>
        <w:fldChar w:fldCharType="separate"/>
      </w:r>
      <w:r w:rsidRPr="000602C7">
        <w:rPr>
          <w:rStyle w:val="Hipervnculo"/>
          <w:rFonts w:ascii="Arial" w:hAnsi="Arial" w:cs="Arial"/>
          <w:b/>
          <w:color w:val="auto"/>
          <w:sz w:val="22"/>
          <w:szCs w:val="22"/>
          <w:u w:val="none"/>
          <w:lang w:val="es-MX"/>
        </w:rPr>
        <w:t>MARCO GENERAL DE SEGUIMIENTO A DERECHOS Y EVALUACIÓN DE RESULTADOS DE LA GESTIÓN EN NIÑEZ, ADOLESCENCIA Y JUVENTU</w:t>
      </w:r>
      <w:r w:rsidR="008F2A07">
        <w:rPr>
          <w:rStyle w:val="Hipervnculo"/>
          <w:rFonts w:ascii="Arial" w:hAnsi="Arial" w:cs="Arial"/>
          <w:b/>
          <w:color w:val="auto"/>
          <w:sz w:val="22"/>
          <w:szCs w:val="22"/>
          <w:u w:val="none"/>
          <w:lang w:val="es-MX"/>
        </w:rPr>
        <w:t>D</w:t>
      </w:r>
      <w:r w:rsidR="00A0526E">
        <w:rPr>
          <w:rStyle w:val="Hipervnculo"/>
          <w:rFonts w:ascii="Arial" w:hAnsi="Arial" w:cs="Arial"/>
          <w:b/>
          <w:color w:val="auto"/>
          <w:sz w:val="22"/>
          <w:szCs w:val="22"/>
          <w:u w:val="none"/>
          <w:lang w:val="es-MX"/>
        </w:rPr>
        <w:t xml:space="preserve"> EN EL MARCO DEL PROCESO DE RENDICIÓN DE CUENTAS </w:t>
      </w:r>
      <w:r w:rsidRPr="000602C7">
        <w:rPr>
          <w:rStyle w:val="Hipervnculo"/>
          <w:rFonts w:ascii="Arial" w:hAnsi="Arial" w:cs="Arial"/>
          <w:b/>
          <w:color w:val="auto"/>
          <w:sz w:val="22"/>
          <w:szCs w:val="22"/>
          <w:u w:val="none"/>
          <w:lang w:val="es-MX"/>
        </w:rPr>
        <w:fldChar w:fldCharType="end"/>
      </w:r>
    </w:p>
    <w:bookmarkEnd w:id="67"/>
    <w:bookmarkEnd w:id="68"/>
    <w:p w:rsidR="003C0439" w:rsidRPr="00B05C66" w:rsidRDefault="003C0439" w:rsidP="00883AA2">
      <w:pPr>
        <w:jc w:val="both"/>
        <w:rPr>
          <w:rFonts w:ascii="Arial" w:hAnsi="Arial" w:cs="Arial"/>
          <w:b/>
          <w:sz w:val="22"/>
          <w:szCs w:val="22"/>
          <w:u w:val="single"/>
          <w:lang w:val="pt-BR"/>
        </w:rPr>
      </w:pPr>
    </w:p>
    <w:p w:rsidR="00985CFC" w:rsidRPr="00B05C66" w:rsidRDefault="00074DB3" w:rsidP="00883AA2">
      <w:pPr>
        <w:jc w:val="both"/>
        <w:rPr>
          <w:rFonts w:ascii="Arial" w:hAnsi="Arial" w:cs="Arial"/>
          <w:b/>
          <w:sz w:val="22"/>
          <w:szCs w:val="22"/>
          <w:lang w:val="pt-BR"/>
        </w:rPr>
      </w:pPr>
      <w:hyperlink w:anchor="CAPITULO4" w:history="1">
        <w:r w:rsidR="00985CFC" w:rsidRPr="00B05C66">
          <w:rPr>
            <w:rStyle w:val="Hipervnculo"/>
            <w:rFonts w:ascii="Arial" w:hAnsi="Arial" w:cs="Arial"/>
            <w:b/>
            <w:color w:val="auto"/>
            <w:sz w:val="22"/>
            <w:szCs w:val="22"/>
            <w:u w:val="none"/>
            <w:lang w:val="pt-BR"/>
          </w:rPr>
          <w:t xml:space="preserve"> ANEXOS</w:t>
        </w:r>
      </w:hyperlink>
      <w:r w:rsidR="00985CFC" w:rsidRPr="00B05C66">
        <w:rPr>
          <w:rFonts w:ascii="Arial" w:hAnsi="Arial" w:cs="Arial"/>
          <w:b/>
          <w:sz w:val="22"/>
          <w:szCs w:val="22"/>
          <w:lang w:val="pt-BR"/>
        </w:rPr>
        <w:t xml:space="preserve"> </w:t>
      </w:r>
    </w:p>
    <w:bookmarkEnd w:id="64"/>
    <w:p w:rsidR="00F33CBD" w:rsidRPr="00B05C66" w:rsidRDefault="00F33CBD" w:rsidP="00883AA2">
      <w:pPr>
        <w:jc w:val="both"/>
        <w:rPr>
          <w:rFonts w:ascii="Arial" w:hAnsi="Arial" w:cs="Arial"/>
          <w:b/>
          <w:sz w:val="22"/>
          <w:szCs w:val="22"/>
          <w:lang w:val="pt-BR"/>
        </w:rPr>
      </w:pPr>
    </w:p>
    <w:bookmarkStart w:id="69" w:name="HOY"/>
    <w:bookmarkStart w:id="70" w:name="TRATO"/>
    <w:bookmarkStart w:id="71" w:name="EJERCICIO"/>
    <w:p w:rsidR="0097272D" w:rsidRDefault="0097272D" w:rsidP="00883AA2">
      <w:pPr>
        <w:ind w:left="360"/>
        <w:jc w:val="both"/>
        <w:rPr>
          <w:rFonts w:ascii="Arial" w:hAnsi="Arial" w:cs="Arial"/>
          <w:b/>
          <w:sz w:val="22"/>
          <w:szCs w:val="22"/>
          <w:lang w:val="es-MX"/>
        </w:rPr>
      </w:pPr>
      <w:r>
        <w:rPr>
          <w:rFonts w:ascii="Arial" w:hAnsi="Arial" w:cs="Arial"/>
          <w:b/>
          <w:sz w:val="22"/>
          <w:szCs w:val="22"/>
          <w:lang w:val="es-MX"/>
        </w:rPr>
        <w:fldChar w:fldCharType="begin"/>
      </w:r>
      <w:r>
        <w:rPr>
          <w:rFonts w:ascii="Arial" w:hAnsi="Arial" w:cs="Arial"/>
          <w:b/>
          <w:sz w:val="22"/>
          <w:szCs w:val="22"/>
          <w:lang w:val="es-MX"/>
        </w:rPr>
        <w:instrText xml:space="preserve"> HYPERLINK  \l "ARREGLO" </w:instrText>
      </w:r>
      <w:r>
        <w:rPr>
          <w:rFonts w:ascii="Arial" w:hAnsi="Arial" w:cs="Arial"/>
          <w:b/>
          <w:sz w:val="22"/>
          <w:szCs w:val="22"/>
          <w:lang w:val="es-MX"/>
        </w:rPr>
        <w:fldChar w:fldCharType="separate"/>
      </w:r>
      <w:r w:rsidR="00B87F8B" w:rsidRPr="0097272D">
        <w:rPr>
          <w:rStyle w:val="Hipervnculo"/>
          <w:rFonts w:ascii="Arial" w:hAnsi="Arial" w:cs="Arial"/>
          <w:b/>
          <w:sz w:val="22"/>
          <w:szCs w:val="22"/>
          <w:lang w:val="es-MX"/>
        </w:rPr>
        <w:t>ANEXO</w:t>
      </w:r>
      <w:r w:rsidR="00E04FC2" w:rsidRPr="0097272D">
        <w:rPr>
          <w:rStyle w:val="Hipervnculo"/>
          <w:rFonts w:ascii="Arial" w:hAnsi="Arial" w:cs="Arial"/>
          <w:b/>
          <w:sz w:val="22"/>
          <w:szCs w:val="22"/>
          <w:lang w:val="es-MX"/>
        </w:rPr>
        <w:t xml:space="preserve"> </w:t>
      </w:r>
      <w:r w:rsidR="000602C7" w:rsidRPr="0097272D">
        <w:rPr>
          <w:rStyle w:val="Hipervnculo"/>
          <w:rFonts w:ascii="Arial" w:hAnsi="Arial" w:cs="Arial"/>
          <w:b/>
          <w:sz w:val="22"/>
          <w:szCs w:val="22"/>
          <w:lang w:val="es-MX"/>
        </w:rPr>
        <w:t>1</w:t>
      </w:r>
      <w:r w:rsidR="00B87F8B" w:rsidRPr="0097272D">
        <w:rPr>
          <w:rStyle w:val="Hipervnculo"/>
          <w:rFonts w:ascii="Arial" w:hAnsi="Arial" w:cs="Arial"/>
          <w:b/>
          <w:sz w:val="22"/>
          <w:szCs w:val="22"/>
          <w:lang w:val="es-MX"/>
        </w:rPr>
        <w:t xml:space="preserve"> </w:t>
      </w:r>
      <w:r w:rsidR="000602C7" w:rsidRPr="0097272D">
        <w:rPr>
          <w:rStyle w:val="Hipervnculo"/>
          <w:rFonts w:ascii="Arial" w:hAnsi="Arial" w:cs="Arial"/>
          <w:b/>
          <w:sz w:val="22"/>
          <w:szCs w:val="22"/>
          <w:lang w:val="es-MX"/>
        </w:rPr>
        <w:t>FORMATOS</w:t>
      </w:r>
      <w:r w:rsidR="006C54E9" w:rsidRPr="0097272D">
        <w:rPr>
          <w:rStyle w:val="Hipervnculo"/>
          <w:rFonts w:ascii="Arial" w:hAnsi="Arial" w:cs="Arial"/>
          <w:b/>
          <w:sz w:val="22"/>
          <w:szCs w:val="22"/>
          <w:lang w:val="es-MX"/>
        </w:rPr>
        <w:t xml:space="preserve"> (1</w:t>
      </w:r>
      <w:r w:rsidRPr="0097272D">
        <w:rPr>
          <w:rStyle w:val="Hipervnculo"/>
          <w:rFonts w:ascii="Arial" w:hAnsi="Arial" w:cs="Arial"/>
          <w:b/>
          <w:sz w:val="22"/>
          <w:szCs w:val="22"/>
          <w:lang w:val="es-MX"/>
        </w:rPr>
        <w:t xml:space="preserve"> Y</w:t>
      </w:r>
      <w:r w:rsidR="00275C5B" w:rsidRPr="0097272D">
        <w:rPr>
          <w:rStyle w:val="Hipervnculo"/>
          <w:rFonts w:ascii="Arial" w:hAnsi="Arial" w:cs="Arial"/>
          <w:b/>
          <w:sz w:val="22"/>
          <w:szCs w:val="22"/>
          <w:lang w:val="es-MX"/>
        </w:rPr>
        <w:t xml:space="preserve"> 2</w:t>
      </w:r>
      <w:r w:rsidR="006C54E9" w:rsidRPr="0097272D">
        <w:rPr>
          <w:rStyle w:val="Hipervnculo"/>
          <w:rFonts w:ascii="Arial" w:hAnsi="Arial" w:cs="Arial"/>
          <w:b/>
          <w:sz w:val="22"/>
          <w:szCs w:val="22"/>
          <w:lang w:val="es-MX"/>
        </w:rPr>
        <w:t>)</w:t>
      </w:r>
      <w:r w:rsidR="00985CFC" w:rsidRPr="0097272D">
        <w:rPr>
          <w:rStyle w:val="Hipervnculo"/>
          <w:rFonts w:ascii="Arial" w:hAnsi="Arial" w:cs="Arial"/>
          <w:b/>
          <w:sz w:val="22"/>
          <w:szCs w:val="22"/>
          <w:lang w:val="es-MX"/>
        </w:rPr>
        <w:t xml:space="preserve"> PARA SER DILIGENCIADAS POR LOS COMITES DE CONTROL SOCIAL Y VEEDURIAS CIUDADANAS EN EL EJERCICIO DE RENDICIÓN DE CUENTAS)</w:t>
      </w:r>
      <w:r w:rsidRPr="0097272D">
        <w:rPr>
          <w:rStyle w:val="Hipervnculo"/>
          <w:rFonts w:ascii="Arial" w:hAnsi="Arial" w:cs="Arial"/>
          <w:b/>
          <w:sz w:val="22"/>
          <w:szCs w:val="22"/>
          <w:lang w:val="es-MX"/>
        </w:rPr>
        <w:t>.</w:t>
      </w:r>
      <w:r>
        <w:rPr>
          <w:rFonts w:ascii="Arial" w:hAnsi="Arial" w:cs="Arial"/>
          <w:b/>
          <w:sz w:val="22"/>
          <w:szCs w:val="22"/>
          <w:lang w:val="es-MX"/>
        </w:rPr>
        <w:fldChar w:fldCharType="end"/>
      </w:r>
    </w:p>
    <w:bookmarkStart w:id="72" w:name="COMPRO"/>
    <w:bookmarkEnd w:id="69"/>
    <w:p w:rsidR="00985CFC" w:rsidRPr="00B05C66" w:rsidRDefault="0097272D" w:rsidP="00883AA2">
      <w:pPr>
        <w:ind w:left="360"/>
        <w:jc w:val="both"/>
        <w:rPr>
          <w:rFonts w:ascii="Arial" w:hAnsi="Arial" w:cs="Arial"/>
          <w:b/>
          <w:sz w:val="22"/>
          <w:szCs w:val="22"/>
          <w:lang w:val="es-MX"/>
        </w:rPr>
      </w:pPr>
      <w:r>
        <w:rPr>
          <w:rFonts w:ascii="Arial" w:hAnsi="Arial" w:cs="Arial"/>
          <w:b/>
          <w:sz w:val="22"/>
          <w:szCs w:val="22"/>
          <w:lang w:val="es-MX"/>
        </w:rPr>
        <w:fldChar w:fldCharType="begin"/>
      </w:r>
      <w:r>
        <w:rPr>
          <w:rFonts w:ascii="Arial" w:hAnsi="Arial" w:cs="Arial"/>
          <w:b/>
          <w:sz w:val="22"/>
          <w:szCs w:val="22"/>
          <w:lang w:val="es-MX"/>
        </w:rPr>
        <w:instrText xml:space="preserve"> HYPERLINK  \l "COMISO" </w:instrText>
      </w:r>
      <w:r>
        <w:rPr>
          <w:rFonts w:ascii="Arial" w:hAnsi="Arial" w:cs="Arial"/>
          <w:b/>
          <w:sz w:val="22"/>
          <w:szCs w:val="22"/>
          <w:lang w:val="es-MX"/>
        </w:rPr>
        <w:fldChar w:fldCharType="separate"/>
      </w:r>
      <w:r w:rsidRPr="0097272D">
        <w:rPr>
          <w:rStyle w:val="Hipervnculo"/>
          <w:rFonts w:ascii="Arial" w:hAnsi="Arial" w:cs="Arial"/>
          <w:b/>
          <w:sz w:val="22"/>
          <w:szCs w:val="22"/>
          <w:lang w:val="es-MX"/>
        </w:rPr>
        <w:t xml:space="preserve">ANEXO 2 FORMATO DE COMPROMISOS CON LA COMUNIDAD </w:t>
      </w:r>
      <w:r>
        <w:rPr>
          <w:rFonts w:ascii="Arial" w:hAnsi="Arial" w:cs="Arial"/>
          <w:b/>
          <w:sz w:val="22"/>
          <w:szCs w:val="22"/>
          <w:lang w:val="es-MX"/>
        </w:rPr>
        <w:fldChar w:fldCharType="end"/>
      </w:r>
      <w:r w:rsidR="00985CFC" w:rsidRPr="00B05C66">
        <w:rPr>
          <w:rFonts w:ascii="Arial" w:hAnsi="Arial" w:cs="Arial"/>
          <w:b/>
          <w:sz w:val="22"/>
          <w:szCs w:val="22"/>
          <w:lang w:val="es-MX"/>
        </w:rPr>
        <w:t xml:space="preserve"> </w:t>
      </w:r>
    </w:p>
    <w:bookmarkStart w:id="73" w:name="CUATRICO"/>
    <w:bookmarkStart w:id="74" w:name="COMIENZO"/>
    <w:bookmarkEnd w:id="72"/>
    <w:p w:rsidR="00CB67A9" w:rsidRPr="000602C7" w:rsidRDefault="000602C7" w:rsidP="00883AA2">
      <w:pPr>
        <w:ind w:left="360"/>
        <w:jc w:val="both"/>
        <w:rPr>
          <w:rStyle w:val="Hipervnculo"/>
          <w:rFonts w:ascii="Arial" w:hAnsi="Arial" w:cs="Arial"/>
          <w:b/>
          <w:sz w:val="22"/>
          <w:szCs w:val="22"/>
          <w:lang w:val="es-ES"/>
        </w:rPr>
      </w:pPr>
      <w:r>
        <w:rPr>
          <w:rFonts w:ascii="Arial" w:hAnsi="Arial" w:cs="Arial"/>
          <w:b/>
          <w:sz w:val="22"/>
          <w:szCs w:val="22"/>
          <w:lang w:val="es-ES"/>
        </w:rPr>
        <w:fldChar w:fldCharType="begin"/>
      </w:r>
      <w:r>
        <w:rPr>
          <w:rFonts w:ascii="Arial" w:hAnsi="Arial" w:cs="Arial"/>
          <w:b/>
          <w:sz w:val="22"/>
          <w:szCs w:val="22"/>
          <w:lang w:val="es-ES"/>
        </w:rPr>
        <w:instrText xml:space="preserve"> HYPERLINK  \l "TROLF" </w:instrText>
      </w:r>
      <w:r>
        <w:rPr>
          <w:rFonts w:ascii="Arial" w:hAnsi="Arial" w:cs="Arial"/>
          <w:b/>
          <w:sz w:val="22"/>
          <w:szCs w:val="22"/>
          <w:lang w:val="es-ES"/>
        </w:rPr>
        <w:fldChar w:fldCharType="separate"/>
      </w:r>
      <w:r w:rsidR="00CB67A9" w:rsidRPr="000602C7">
        <w:rPr>
          <w:rStyle w:val="Hipervnculo"/>
          <w:rFonts w:ascii="Arial" w:hAnsi="Arial" w:cs="Arial"/>
          <w:b/>
          <w:sz w:val="22"/>
          <w:szCs w:val="22"/>
          <w:lang w:val="es-ES"/>
        </w:rPr>
        <w:t>ANEXO</w:t>
      </w:r>
      <w:r w:rsidR="00F2182F" w:rsidRPr="000602C7">
        <w:rPr>
          <w:rStyle w:val="Hipervnculo"/>
          <w:rFonts w:ascii="Arial" w:hAnsi="Arial" w:cs="Arial"/>
          <w:b/>
          <w:sz w:val="22"/>
          <w:szCs w:val="22"/>
          <w:lang w:val="es-ES"/>
        </w:rPr>
        <w:t xml:space="preserve"> </w:t>
      </w:r>
      <w:r w:rsidR="0097272D">
        <w:rPr>
          <w:rStyle w:val="Hipervnculo"/>
          <w:rFonts w:ascii="Arial" w:hAnsi="Arial" w:cs="Arial"/>
          <w:b/>
          <w:sz w:val="22"/>
          <w:szCs w:val="22"/>
          <w:lang w:val="es-ES"/>
        </w:rPr>
        <w:t>3</w:t>
      </w:r>
      <w:r w:rsidR="00F2182F" w:rsidRPr="000602C7">
        <w:rPr>
          <w:rStyle w:val="Hipervnculo"/>
          <w:rFonts w:ascii="Arial" w:hAnsi="Arial" w:cs="Arial"/>
          <w:b/>
          <w:sz w:val="22"/>
          <w:szCs w:val="22"/>
          <w:lang w:val="es-ES"/>
        </w:rPr>
        <w:t xml:space="preserve"> </w:t>
      </w:r>
      <w:r w:rsidR="00CB67A9" w:rsidRPr="000602C7">
        <w:rPr>
          <w:rStyle w:val="Hipervnculo"/>
          <w:rFonts w:ascii="Arial" w:hAnsi="Arial" w:cs="Arial"/>
          <w:b/>
          <w:sz w:val="22"/>
          <w:szCs w:val="22"/>
          <w:lang w:val="es-ES"/>
        </w:rPr>
        <w:t xml:space="preserve">CRONOGRAMA DE EVENTOS DE RENDICIÓN DE CUENTAS DEL ICBF </w:t>
      </w:r>
    </w:p>
    <w:bookmarkStart w:id="75" w:name="SICAS"/>
    <w:bookmarkEnd w:id="57"/>
    <w:bookmarkEnd w:id="70"/>
    <w:bookmarkEnd w:id="71"/>
    <w:bookmarkEnd w:id="73"/>
    <w:bookmarkEnd w:id="74"/>
    <w:p w:rsidR="007C611F" w:rsidRPr="00B05C66" w:rsidRDefault="000602C7" w:rsidP="001B610B">
      <w:pPr>
        <w:jc w:val="center"/>
        <w:rPr>
          <w:rFonts w:ascii="Arial" w:hAnsi="Arial" w:cs="Arial"/>
          <w:b/>
          <w:sz w:val="22"/>
          <w:szCs w:val="22"/>
          <w:lang w:val="es-MX"/>
        </w:rPr>
      </w:pPr>
      <w:r>
        <w:rPr>
          <w:rFonts w:ascii="Arial" w:hAnsi="Arial" w:cs="Arial"/>
          <w:b/>
          <w:sz w:val="22"/>
          <w:szCs w:val="22"/>
          <w:lang w:val="es-ES"/>
        </w:rPr>
        <w:fldChar w:fldCharType="end"/>
      </w:r>
      <w:r w:rsidR="002F1825" w:rsidRPr="00B05C66">
        <w:rPr>
          <w:rFonts w:ascii="Arial" w:hAnsi="Arial" w:cs="Arial"/>
          <w:b/>
          <w:sz w:val="22"/>
          <w:szCs w:val="22"/>
          <w:lang w:val="es-ES"/>
        </w:rPr>
        <w:br w:type="page"/>
      </w:r>
      <w:bookmarkStart w:id="76" w:name="GLAR"/>
      <w:r w:rsidR="006F2BAB" w:rsidRPr="00B05C66">
        <w:rPr>
          <w:rFonts w:ascii="Arial" w:hAnsi="Arial" w:cs="Arial"/>
          <w:b/>
          <w:sz w:val="22"/>
          <w:szCs w:val="22"/>
          <w:lang w:val="es-MX"/>
        </w:rPr>
        <w:lastRenderedPageBreak/>
        <w:fldChar w:fldCharType="begin"/>
      </w:r>
      <w:r w:rsidR="006F2BAB" w:rsidRPr="00B05C66">
        <w:rPr>
          <w:rFonts w:ascii="Arial" w:hAnsi="Arial" w:cs="Arial"/>
          <w:b/>
          <w:sz w:val="22"/>
          <w:szCs w:val="22"/>
          <w:lang w:val="es-MX"/>
        </w:rPr>
        <w:instrText xml:space="preserve"> HYPERLINK  \l "ARE" </w:instrText>
      </w:r>
      <w:r w:rsidR="006F2BAB" w:rsidRPr="00B05C66">
        <w:rPr>
          <w:rFonts w:ascii="Arial" w:hAnsi="Arial" w:cs="Arial"/>
          <w:b/>
          <w:sz w:val="22"/>
          <w:szCs w:val="22"/>
          <w:lang w:val="es-MX"/>
        </w:rPr>
        <w:fldChar w:fldCharType="separate"/>
      </w:r>
      <w:r w:rsidR="007C611F" w:rsidRPr="00B05C66">
        <w:rPr>
          <w:rStyle w:val="Hipervnculo"/>
          <w:rFonts w:ascii="Arial" w:hAnsi="Arial" w:cs="Arial"/>
          <w:b/>
          <w:color w:val="auto"/>
          <w:sz w:val="22"/>
          <w:szCs w:val="22"/>
          <w:u w:val="none"/>
          <w:lang w:val="es-MX"/>
        </w:rPr>
        <w:t>INTRODUCCIÓN</w:t>
      </w:r>
      <w:bookmarkEnd w:id="76"/>
      <w:r w:rsidR="006F2BAB" w:rsidRPr="00B05C66">
        <w:rPr>
          <w:rFonts w:ascii="Arial" w:hAnsi="Arial" w:cs="Arial"/>
          <w:b/>
          <w:sz w:val="22"/>
          <w:szCs w:val="22"/>
          <w:lang w:val="es-MX"/>
        </w:rPr>
        <w:fldChar w:fldCharType="end"/>
      </w:r>
    </w:p>
    <w:bookmarkEnd w:id="75"/>
    <w:p w:rsidR="007C611F" w:rsidRPr="00B05C66" w:rsidRDefault="007C611F" w:rsidP="00883AA2">
      <w:pPr>
        <w:jc w:val="both"/>
        <w:rPr>
          <w:rFonts w:ascii="Arial" w:hAnsi="Arial" w:cs="Arial"/>
          <w:sz w:val="22"/>
          <w:szCs w:val="22"/>
          <w:lang w:val="es-MX"/>
        </w:rPr>
      </w:pPr>
    </w:p>
    <w:p w:rsidR="00E341C8" w:rsidRPr="00B05C66" w:rsidRDefault="007C611F" w:rsidP="00883AA2">
      <w:pPr>
        <w:jc w:val="both"/>
        <w:rPr>
          <w:rFonts w:ascii="Arial" w:hAnsi="Arial" w:cs="Arial"/>
          <w:sz w:val="22"/>
          <w:szCs w:val="22"/>
          <w:lang w:val="es-MX"/>
        </w:rPr>
      </w:pPr>
      <w:r w:rsidRPr="00B05C66">
        <w:rPr>
          <w:rFonts w:ascii="Arial" w:hAnsi="Arial" w:cs="Arial"/>
          <w:sz w:val="22"/>
          <w:szCs w:val="22"/>
          <w:lang w:val="es-MX"/>
        </w:rPr>
        <w:t xml:space="preserve">El presente documento tiene como finalidad servir de referencia y guía metodológica para los servidores públicos del ICBF en el nivel </w:t>
      </w:r>
      <w:r w:rsidR="00710CDE" w:rsidRPr="00B05C66">
        <w:rPr>
          <w:rFonts w:ascii="Arial" w:hAnsi="Arial" w:cs="Arial"/>
          <w:sz w:val="22"/>
          <w:szCs w:val="22"/>
          <w:lang w:val="es-MX"/>
        </w:rPr>
        <w:t>R</w:t>
      </w:r>
      <w:r w:rsidRPr="00B05C66">
        <w:rPr>
          <w:rFonts w:ascii="Arial" w:hAnsi="Arial" w:cs="Arial"/>
          <w:sz w:val="22"/>
          <w:szCs w:val="22"/>
          <w:lang w:val="es-MX"/>
        </w:rPr>
        <w:t xml:space="preserve">egional y </w:t>
      </w:r>
      <w:r w:rsidR="00710CDE" w:rsidRPr="00B05C66">
        <w:rPr>
          <w:rFonts w:ascii="Arial" w:hAnsi="Arial" w:cs="Arial"/>
          <w:sz w:val="22"/>
          <w:szCs w:val="22"/>
          <w:lang w:val="es-MX"/>
        </w:rPr>
        <w:t>Z</w:t>
      </w:r>
      <w:r w:rsidRPr="00B05C66">
        <w:rPr>
          <w:rFonts w:ascii="Arial" w:hAnsi="Arial" w:cs="Arial"/>
          <w:sz w:val="22"/>
          <w:szCs w:val="22"/>
          <w:lang w:val="es-MX"/>
        </w:rPr>
        <w:t>onal</w:t>
      </w:r>
      <w:r w:rsidR="00B72B89" w:rsidRPr="00B05C66">
        <w:rPr>
          <w:rFonts w:ascii="Arial" w:hAnsi="Arial" w:cs="Arial"/>
          <w:sz w:val="22"/>
          <w:szCs w:val="22"/>
          <w:lang w:val="es-MX"/>
        </w:rPr>
        <w:t xml:space="preserve"> y los </w:t>
      </w:r>
      <w:r w:rsidR="001B433F" w:rsidRPr="00B05C66">
        <w:rPr>
          <w:rFonts w:ascii="Arial" w:hAnsi="Arial" w:cs="Arial"/>
          <w:sz w:val="22"/>
          <w:szCs w:val="22"/>
          <w:lang w:val="es-MX"/>
        </w:rPr>
        <w:t>E</w:t>
      </w:r>
      <w:r w:rsidR="00B72B89" w:rsidRPr="00B05C66">
        <w:rPr>
          <w:rFonts w:ascii="Arial" w:hAnsi="Arial" w:cs="Arial"/>
          <w:sz w:val="22"/>
          <w:szCs w:val="22"/>
          <w:lang w:val="es-MX"/>
        </w:rPr>
        <w:t xml:space="preserve">ntes </w:t>
      </w:r>
      <w:r w:rsidR="001B433F" w:rsidRPr="00B05C66">
        <w:rPr>
          <w:rFonts w:ascii="Arial" w:hAnsi="Arial" w:cs="Arial"/>
          <w:sz w:val="22"/>
          <w:szCs w:val="22"/>
          <w:lang w:val="es-MX"/>
        </w:rPr>
        <w:t>T</w:t>
      </w:r>
      <w:r w:rsidR="00B72B89" w:rsidRPr="00B05C66">
        <w:rPr>
          <w:rFonts w:ascii="Arial" w:hAnsi="Arial" w:cs="Arial"/>
          <w:sz w:val="22"/>
          <w:szCs w:val="22"/>
          <w:lang w:val="es-MX"/>
        </w:rPr>
        <w:t xml:space="preserve">erritoriales del nivel Departamental y Municipal, que tienen que ver con la </w:t>
      </w:r>
      <w:r w:rsidR="00710CDE" w:rsidRPr="00B05C66">
        <w:rPr>
          <w:rFonts w:ascii="Arial" w:hAnsi="Arial" w:cs="Arial"/>
          <w:sz w:val="22"/>
          <w:szCs w:val="22"/>
          <w:lang w:val="es-MX"/>
        </w:rPr>
        <w:t xml:space="preserve">planificación, desarrollo y evaluación de los eventos de </w:t>
      </w:r>
      <w:r w:rsidR="00397754" w:rsidRPr="00B05C66">
        <w:rPr>
          <w:rFonts w:ascii="Arial" w:hAnsi="Arial" w:cs="Arial"/>
          <w:sz w:val="22"/>
          <w:szCs w:val="22"/>
          <w:lang w:val="es-MX"/>
        </w:rPr>
        <w:t>rendición de cuentas</w:t>
      </w:r>
      <w:r w:rsidR="00035D2E" w:rsidRPr="00B05C66">
        <w:rPr>
          <w:rFonts w:ascii="Arial" w:hAnsi="Arial" w:cs="Arial"/>
          <w:sz w:val="22"/>
          <w:szCs w:val="22"/>
          <w:lang w:val="es-MX"/>
        </w:rPr>
        <w:t xml:space="preserve"> y mesas públicas </w:t>
      </w:r>
      <w:r w:rsidR="005B06BB" w:rsidRPr="00B05C66">
        <w:rPr>
          <w:rFonts w:ascii="Arial" w:hAnsi="Arial" w:cs="Arial"/>
          <w:sz w:val="22"/>
          <w:szCs w:val="22"/>
          <w:lang w:val="es-MX"/>
        </w:rPr>
        <w:t xml:space="preserve">en </w:t>
      </w:r>
      <w:r w:rsidR="00A83271" w:rsidRPr="00B05C66">
        <w:rPr>
          <w:rFonts w:ascii="Arial" w:hAnsi="Arial" w:cs="Arial"/>
          <w:sz w:val="22"/>
          <w:szCs w:val="22"/>
          <w:lang w:val="es-MX"/>
        </w:rPr>
        <w:t>los temas de niñez, adolescencia y juventud</w:t>
      </w:r>
      <w:r w:rsidR="00425F2F" w:rsidRPr="00B05C66">
        <w:rPr>
          <w:rFonts w:ascii="Arial" w:hAnsi="Arial" w:cs="Arial"/>
          <w:sz w:val="22"/>
          <w:szCs w:val="22"/>
          <w:lang w:val="es-MX"/>
        </w:rPr>
        <w:t>, familia y adulto mayor</w:t>
      </w:r>
      <w:r w:rsidR="000D5F14" w:rsidRPr="00B05C66">
        <w:rPr>
          <w:rFonts w:ascii="Arial" w:hAnsi="Arial" w:cs="Arial"/>
          <w:sz w:val="22"/>
          <w:szCs w:val="22"/>
          <w:lang w:val="es-MX"/>
        </w:rPr>
        <w:t>.</w:t>
      </w:r>
    </w:p>
    <w:p w:rsidR="001B433F" w:rsidRPr="00B05C66" w:rsidRDefault="001B433F" w:rsidP="00883AA2">
      <w:pPr>
        <w:jc w:val="both"/>
        <w:rPr>
          <w:rFonts w:ascii="Arial" w:hAnsi="Arial" w:cs="Arial"/>
          <w:sz w:val="22"/>
          <w:szCs w:val="22"/>
          <w:lang w:val="es-MX"/>
        </w:rPr>
      </w:pPr>
    </w:p>
    <w:p w:rsidR="00991423" w:rsidRPr="00B05C66" w:rsidRDefault="00991423" w:rsidP="00883AA2">
      <w:pPr>
        <w:jc w:val="both"/>
        <w:rPr>
          <w:rFonts w:ascii="Arial" w:hAnsi="Arial" w:cs="Arial"/>
          <w:sz w:val="22"/>
          <w:szCs w:val="22"/>
          <w:lang w:val="es-MX"/>
        </w:rPr>
      </w:pPr>
      <w:r w:rsidRPr="00B05C66">
        <w:rPr>
          <w:rFonts w:ascii="Arial" w:hAnsi="Arial" w:cs="Arial"/>
          <w:sz w:val="22"/>
          <w:szCs w:val="22"/>
          <w:lang w:val="es-MX"/>
        </w:rPr>
        <w:t xml:space="preserve">El tema de audiencias </w:t>
      </w:r>
      <w:r w:rsidR="008532DC" w:rsidRPr="00B05C66">
        <w:rPr>
          <w:rFonts w:ascii="Arial" w:hAnsi="Arial" w:cs="Arial"/>
          <w:sz w:val="22"/>
          <w:szCs w:val="22"/>
          <w:lang w:val="es-MX"/>
        </w:rPr>
        <w:t>públicas</w:t>
      </w:r>
      <w:r w:rsidRPr="00B05C66">
        <w:rPr>
          <w:rFonts w:ascii="Arial" w:hAnsi="Arial" w:cs="Arial"/>
          <w:sz w:val="22"/>
          <w:szCs w:val="22"/>
          <w:lang w:val="es-MX"/>
        </w:rPr>
        <w:t xml:space="preserve"> de rendición de cuentas se encuentra enmarcado en la ley 489 de 1998 y tiene como propósito convocar a todos los actores responsables de las políticas, y los programas, con los cuales se discutirán los aspectos relacionados con su formulación, ejecución y evaluación, (Articulo 33). En ese sentido, se trata de garantizar ante la sociedad civil, la comunidad y los entes del Estado, la transparencia en la gestión y la efectividad de la misma, propiciando la participación de todos los actores involucrados</w:t>
      </w:r>
      <w:r w:rsidR="000D5F14" w:rsidRPr="00B05C66">
        <w:rPr>
          <w:rFonts w:ascii="Arial" w:hAnsi="Arial" w:cs="Arial"/>
          <w:sz w:val="22"/>
          <w:szCs w:val="22"/>
          <w:lang w:val="es-MX"/>
        </w:rPr>
        <w:t>.</w:t>
      </w:r>
    </w:p>
    <w:p w:rsidR="00991423" w:rsidRPr="00B05C66" w:rsidRDefault="00991423" w:rsidP="00883AA2">
      <w:pPr>
        <w:jc w:val="both"/>
        <w:rPr>
          <w:rFonts w:ascii="Arial" w:hAnsi="Arial" w:cs="Arial"/>
          <w:sz w:val="22"/>
          <w:szCs w:val="22"/>
          <w:lang w:val="es-MX"/>
        </w:rPr>
      </w:pPr>
    </w:p>
    <w:p w:rsidR="001B433F" w:rsidRPr="00B05C66" w:rsidRDefault="00E62060" w:rsidP="00883AA2">
      <w:pPr>
        <w:jc w:val="both"/>
        <w:rPr>
          <w:rFonts w:ascii="Arial" w:hAnsi="Arial" w:cs="Arial"/>
          <w:sz w:val="22"/>
          <w:szCs w:val="22"/>
          <w:lang w:val="es-MX"/>
        </w:rPr>
      </w:pPr>
      <w:r w:rsidRPr="00B05C66">
        <w:rPr>
          <w:rFonts w:ascii="Arial" w:hAnsi="Arial" w:cs="Arial"/>
          <w:sz w:val="22"/>
          <w:szCs w:val="22"/>
        </w:rPr>
        <w:t>E</w:t>
      </w:r>
      <w:r w:rsidR="00603B14" w:rsidRPr="00B05C66">
        <w:rPr>
          <w:rFonts w:ascii="Arial" w:hAnsi="Arial" w:cs="Arial"/>
          <w:sz w:val="22"/>
          <w:szCs w:val="22"/>
        </w:rPr>
        <w:t xml:space="preserve">l presente </w:t>
      </w:r>
      <w:r w:rsidR="00710CDE" w:rsidRPr="00B05C66">
        <w:rPr>
          <w:rFonts w:ascii="Arial" w:hAnsi="Arial" w:cs="Arial"/>
          <w:sz w:val="22"/>
          <w:szCs w:val="22"/>
          <w:lang w:val="es-MX"/>
        </w:rPr>
        <w:t>documento</w:t>
      </w:r>
      <w:r w:rsidR="00B76BB6" w:rsidRPr="00B05C66">
        <w:rPr>
          <w:rFonts w:ascii="Arial" w:hAnsi="Arial" w:cs="Arial"/>
          <w:sz w:val="22"/>
          <w:szCs w:val="22"/>
          <w:lang w:val="es-MX"/>
        </w:rPr>
        <w:t xml:space="preserve"> sometido a revisión </w:t>
      </w:r>
      <w:r w:rsidRPr="00B05C66">
        <w:rPr>
          <w:rFonts w:ascii="Arial" w:hAnsi="Arial" w:cs="Arial"/>
          <w:sz w:val="22"/>
          <w:szCs w:val="22"/>
          <w:lang w:val="es-MX"/>
        </w:rPr>
        <w:t xml:space="preserve">esta propuesto para servir de </w:t>
      </w:r>
      <w:r w:rsidR="001B433F" w:rsidRPr="00B05C66">
        <w:rPr>
          <w:rFonts w:ascii="Arial" w:hAnsi="Arial" w:cs="Arial"/>
          <w:sz w:val="22"/>
          <w:szCs w:val="22"/>
          <w:lang w:val="es-MX"/>
        </w:rPr>
        <w:t xml:space="preserve">guía </w:t>
      </w:r>
      <w:r w:rsidRPr="00B05C66">
        <w:rPr>
          <w:rFonts w:ascii="Arial" w:hAnsi="Arial" w:cs="Arial"/>
          <w:sz w:val="22"/>
          <w:szCs w:val="22"/>
          <w:lang w:val="es-MX"/>
        </w:rPr>
        <w:t>a</w:t>
      </w:r>
      <w:r w:rsidR="001B433F" w:rsidRPr="00B05C66">
        <w:rPr>
          <w:rFonts w:ascii="Arial" w:hAnsi="Arial" w:cs="Arial"/>
          <w:sz w:val="22"/>
          <w:szCs w:val="22"/>
          <w:lang w:val="es-MX"/>
        </w:rPr>
        <w:t xml:space="preserve"> </w:t>
      </w:r>
      <w:r w:rsidR="00B41A5A" w:rsidRPr="00B05C66">
        <w:rPr>
          <w:rFonts w:ascii="Arial" w:hAnsi="Arial" w:cs="Arial"/>
          <w:sz w:val="22"/>
          <w:szCs w:val="22"/>
          <w:lang w:val="es-MX"/>
        </w:rPr>
        <w:t>quienes programen</w:t>
      </w:r>
      <w:r w:rsidR="00302305" w:rsidRPr="00B05C66">
        <w:rPr>
          <w:rFonts w:ascii="Arial" w:hAnsi="Arial" w:cs="Arial"/>
          <w:sz w:val="22"/>
          <w:szCs w:val="22"/>
          <w:lang w:val="es-MX"/>
        </w:rPr>
        <w:t>,</w:t>
      </w:r>
      <w:r w:rsidR="00B41A5A" w:rsidRPr="00B05C66">
        <w:rPr>
          <w:rFonts w:ascii="Arial" w:hAnsi="Arial" w:cs="Arial"/>
          <w:sz w:val="22"/>
          <w:szCs w:val="22"/>
          <w:lang w:val="es-MX"/>
        </w:rPr>
        <w:t xml:space="preserve"> desarrollen y propongan eventos</w:t>
      </w:r>
      <w:r w:rsidR="00B76BB6" w:rsidRPr="00B05C66">
        <w:rPr>
          <w:rFonts w:ascii="Arial" w:hAnsi="Arial" w:cs="Arial"/>
          <w:sz w:val="22"/>
          <w:szCs w:val="22"/>
          <w:lang w:val="es-MX"/>
        </w:rPr>
        <w:t xml:space="preserve"> de audiencias </w:t>
      </w:r>
      <w:r w:rsidR="008532DC" w:rsidRPr="00B05C66">
        <w:rPr>
          <w:rFonts w:ascii="Arial" w:hAnsi="Arial" w:cs="Arial"/>
          <w:sz w:val="22"/>
          <w:szCs w:val="22"/>
          <w:lang w:val="es-MX"/>
        </w:rPr>
        <w:t>públicas</w:t>
      </w:r>
      <w:r w:rsidR="00B76BB6" w:rsidRPr="00B05C66">
        <w:rPr>
          <w:rFonts w:ascii="Arial" w:hAnsi="Arial" w:cs="Arial"/>
          <w:sz w:val="22"/>
          <w:szCs w:val="22"/>
          <w:lang w:val="es-MX"/>
        </w:rPr>
        <w:t xml:space="preserve"> </w:t>
      </w:r>
      <w:r w:rsidR="00B41A5A" w:rsidRPr="00B05C66">
        <w:rPr>
          <w:rFonts w:ascii="Arial" w:hAnsi="Arial" w:cs="Arial"/>
          <w:sz w:val="22"/>
          <w:szCs w:val="22"/>
          <w:lang w:val="es-MX"/>
        </w:rPr>
        <w:t xml:space="preserve"> de rendición de cuentas</w:t>
      </w:r>
      <w:r w:rsidR="00B76BB6" w:rsidRPr="00B05C66">
        <w:rPr>
          <w:rFonts w:ascii="Arial" w:hAnsi="Arial" w:cs="Arial"/>
          <w:sz w:val="22"/>
          <w:szCs w:val="22"/>
          <w:lang w:val="es-MX"/>
        </w:rPr>
        <w:t xml:space="preserve"> y mesas </w:t>
      </w:r>
      <w:r w:rsidR="008532DC" w:rsidRPr="00B05C66">
        <w:rPr>
          <w:rFonts w:ascii="Arial" w:hAnsi="Arial" w:cs="Arial"/>
          <w:sz w:val="22"/>
          <w:szCs w:val="22"/>
          <w:lang w:val="es-MX"/>
        </w:rPr>
        <w:t>públicas</w:t>
      </w:r>
      <w:r w:rsidR="00B41A5A" w:rsidRPr="00B05C66">
        <w:rPr>
          <w:rFonts w:ascii="Arial" w:hAnsi="Arial" w:cs="Arial"/>
          <w:sz w:val="22"/>
          <w:szCs w:val="22"/>
          <w:lang w:val="es-MX"/>
        </w:rPr>
        <w:t>, por lo tanto sus contenidos servirán de referencia y de apoyo para el logro</w:t>
      </w:r>
      <w:r w:rsidR="001B433F" w:rsidRPr="00B05C66">
        <w:rPr>
          <w:rFonts w:ascii="Arial" w:hAnsi="Arial" w:cs="Arial"/>
          <w:sz w:val="22"/>
          <w:szCs w:val="22"/>
          <w:lang w:val="es-MX"/>
        </w:rPr>
        <w:t xml:space="preserve"> de estos propósitos.</w:t>
      </w:r>
    </w:p>
    <w:p w:rsidR="001B433F" w:rsidRPr="00B05C66" w:rsidRDefault="001B433F" w:rsidP="00883AA2">
      <w:pPr>
        <w:jc w:val="both"/>
        <w:rPr>
          <w:rFonts w:ascii="Arial" w:hAnsi="Arial" w:cs="Arial"/>
          <w:sz w:val="22"/>
          <w:szCs w:val="22"/>
          <w:lang w:val="es-MX"/>
        </w:rPr>
      </w:pPr>
    </w:p>
    <w:p w:rsidR="00C938F5" w:rsidRPr="00B05C66" w:rsidRDefault="00C938F5" w:rsidP="00883AA2">
      <w:pPr>
        <w:jc w:val="both"/>
        <w:rPr>
          <w:rFonts w:ascii="Arial" w:hAnsi="Arial" w:cs="Arial"/>
          <w:b/>
          <w:sz w:val="22"/>
          <w:szCs w:val="22"/>
          <w:lang w:val="es-MX"/>
        </w:rPr>
      </w:pPr>
      <w:r w:rsidRPr="00B05C66">
        <w:rPr>
          <w:rFonts w:ascii="Arial" w:hAnsi="Arial" w:cs="Arial"/>
          <w:b/>
          <w:sz w:val="22"/>
          <w:szCs w:val="22"/>
          <w:lang w:val="es-MX"/>
        </w:rPr>
        <w:t xml:space="preserve">Contenidos fundamentales del </w:t>
      </w:r>
      <w:r w:rsidR="00E62060" w:rsidRPr="00B05C66">
        <w:rPr>
          <w:rFonts w:ascii="Arial" w:hAnsi="Arial" w:cs="Arial"/>
          <w:b/>
          <w:sz w:val="22"/>
          <w:szCs w:val="22"/>
          <w:lang w:val="es-MX"/>
        </w:rPr>
        <w:t>documento</w:t>
      </w:r>
    </w:p>
    <w:p w:rsidR="00884378" w:rsidRPr="00B05C66" w:rsidRDefault="00884378" w:rsidP="00883AA2">
      <w:pPr>
        <w:jc w:val="both"/>
        <w:rPr>
          <w:rFonts w:ascii="Arial" w:hAnsi="Arial" w:cs="Arial"/>
          <w:b/>
          <w:sz w:val="22"/>
          <w:szCs w:val="22"/>
          <w:lang w:val="es-MX"/>
        </w:rPr>
      </w:pPr>
    </w:p>
    <w:p w:rsidR="00C46ABF" w:rsidRPr="00B05C66" w:rsidRDefault="008532DC" w:rsidP="00883AA2">
      <w:pPr>
        <w:jc w:val="both"/>
        <w:rPr>
          <w:rFonts w:ascii="Arial" w:hAnsi="Arial" w:cs="Arial"/>
          <w:sz w:val="22"/>
          <w:szCs w:val="22"/>
          <w:lang w:val="es-MX"/>
        </w:rPr>
      </w:pPr>
      <w:r w:rsidRPr="00B05C66">
        <w:rPr>
          <w:rFonts w:ascii="Arial" w:hAnsi="Arial" w:cs="Arial"/>
          <w:b/>
          <w:sz w:val="22"/>
          <w:szCs w:val="22"/>
          <w:lang w:val="es-MX"/>
        </w:rPr>
        <w:t>Capítulo</w:t>
      </w:r>
      <w:r w:rsidR="001D16AB" w:rsidRPr="00B05C66">
        <w:rPr>
          <w:rFonts w:ascii="Arial" w:hAnsi="Arial" w:cs="Arial"/>
          <w:b/>
          <w:sz w:val="22"/>
          <w:szCs w:val="22"/>
          <w:lang w:val="es-MX"/>
        </w:rPr>
        <w:t xml:space="preserve"> I</w:t>
      </w:r>
      <w:r w:rsidR="001D16AB" w:rsidRPr="00B05C66">
        <w:rPr>
          <w:rFonts w:ascii="Arial" w:hAnsi="Arial" w:cs="Arial"/>
          <w:sz w:val="22"/>
          <w:szCs w:val="22"/>
          <w:lang w:val="es-MX"/>
        </w:rPr>
        <w:t xml:space="preserve"> </w:t>
      </w:r>
      <w:r w:rsidR="001D16AB" w:rsidRPr="00B05C66">
        <w:rPr>
          <w:rFonts w:ascii="Arial" w:hAnsi="Arial" w:cs="Arial"/>
          <w:b/>
          <w:sz w:val="22"/>
          <w:szCs w:val="22"/>
          <w:lang w:val="es-MX"/>
        </w:rPr>
        <w:t>denominado marco general</w:t>
      </w:r>
      <w:r w:rsidR="000975C1" w:rsidRPr="00B05C66">
        <w:rPr>
          <w:rFonts w:ascii="Arial" w:hAnsi="Arial" w:cs="Arial"/>
          <w:b/>
          <w:sz w:val="22"/>
          <w:szCs w:val="22"/>
          <w:lang w:val="es-MX"/>
        </w:rPr>
        <w:t xml:space="preserve">, </w:t>
      </w:r>
      <w:r w:rsidR="000975C1" w:rsidRPr="00B05C66">
        <w:rPr>
          <w:rFonts w:ascii="Arial" w:hAnsi="Arial" w:cs="Arial"/>
          <w:sz w:val="22"/>
          <w:szCs w:val="22"/>
          <w:lang w:val="es-MX"/>
        </w:rPr>
        <w:t>está</w:t>
      </w:r>
      <w:r w:rsidR="001D16AB" w:rsidRPr="00B05C66">
        <w:rPr>
          <w:rFonts w:ascii="Arial" w:hAnsi="Arial" w:cs="Arial"/>
          <w:sz w:val="22"/>
          <w:szCs w:val="22"/>
          <w:lang w:val="es-MX"/>
        </w:rPr>
        <w:t xml:space="preserve"> diseñado para mostrar</w:t>
      </w:r>
      <w:r w:rsidR="00A83271" w:rsidRPr="00B05C66">
        <w:rPr>
          <w:rFonts w:ascii="Arial" w:hAnsi="Arial" w:cs="Arial"/>
          <w:sz w:val="22"/>
          <w:szCs w:val="22"/>
          <w:lang w:val="es-MX"/>
        </w:rPr>
        <w:t>:</w:t>
      </w:r>
      <w:r w:rsidR="006C6FC4" w:rsidRPr="00B05C66">
        <w:rPr>
          <w:rFonts w:ascii="Arial" w:hAnsi="Arial" w:cs="Arial"/>
          <w:sz w:val="22"/>
          <w:szCs w:val="22"/>
          <w:lang w:val="es-MX"/>
        </w:rPr>
        <w:t xml:space="preserve"> </w:t>
      </w:r>
      <w:r w:rsidR="00C46ABF" w:rsidRPr="00B05C66">
        <w:rPr>
          <w:rFonts w:ascii="Arial" w:hAnsi="Arial" w:cs="Arial"/>
          <w:sz w:val="22"/>
          <w:szCs w:val="22"/>
          <w:lang w:val="es-MX"/>
        </w:rPr>
        <w:t xml:space="preserve">antecedentes marco normativo, marco conceptual política de evaluación principios fundamentales de la evaluación </w:t>
      </w:r>
      <w:r w:rsidR="009E341F" w:rsidRPr="00B05C66">
        <w:rPr>
          <w:rFonts w:ascii="Arial" w:hAnsi="Arial" w:cs="Arial"/>
          <w:sz w:val="22"/>
          <w:szCs w:val="22"/>
          <w:lang w:val="es-MX"/>
        </w:rPr>
        <w:t>pública</w:t>
      </w:r>
      <w:r w:rsidR="00C46ABF" w:rsidRPr="00B05C66">
        <w:rPr>
          <w:rFonts w:ascii="Arial" w:hAnsi="Arial" w:cs="Arial"/>
          <w:sz w:val="22"/>
          <w:szCs w:val="22"/>
          <w:lang w:val="es-MX"/>
        </w:rPr>
        <w:t xml:space="preserve"> de rendición de cuentas y enfoque de derechos.</w:t>
      </w:r>
    </w:p>
    <w:p w:rsidR="00C46ABF" w:rsidRPr="00B05C66" w:rsidRDefault="00C46ABF" w:rsidP="00883AA2">
      <w:pPr>
        <w:jc w:val="both"/>
        <w:rPr>
          <w:rFonts w:ascii="Arial" w:hAnsi="Arial" w:cs="Arial"/>
          <w:sz w:val="22"/>
          <w:szCs w:val="22"/>
          <w:lang w:val="es-MX"/>
        </w:rPr>
      </w:pPr>
    </w:p>
    <w:p w:rsidR="009E341F" w:rsidRPr="00B05C66" w:rsidRDefault="009E341F" w:rsidP="00883AA2">
      <w:pPr>
        <w:jc w:val="both"/>
        <w:rPr>
          <w:rFonts w:ascii="Arial" w:hAnsi="Arial" w:cs="Arial"/>
          <w:sz w:val="22"/>
          <w:szCs w:val="22"/>
          <w:lang w:val="es-MX"/>
        </w:rPr>
      </w:pPr>
      <w:r w:rsidRPr="00B05C66">
        <w:rPr>
          <w:rFonts w:ascii="Arial" w:hAnsi="Arial" w:cs="Arial"/>
          <w:sz w:val="22"/>
          <w:szCs w:val="22"/>
          <w:lang w:val="es-MX"/>
        </w:rPr>
        <w:t xml:space="preserve">En el tema  de los antecedentes se hace un recorrido sobre como el ICBF ha venido participando y colaborando con los entes territoriales, para apoyar estos procesos, se comparten tanto los logros, las dificultades </w:t>
      </w:r>
      <w:r w:rsidR="000975C1" w:rsidRPr="00B05C66">
        <w:rPr>
          <w:rFonts w:ascii="Arial" w:hAnsi="Arial" w:cs="Arial"/>
          <w:sz w:val="22"/>
          <w:szCs w:val="22"/>
          <w:lang w:val="es-MX"/>
        </w:rPr>
        <w:t xml:space="preserve">como las </w:t>
      </w:r>
      <w:r w:rsidRPr="00B05C66">
        <w:rPr>
          <w:rFonts w:ascii="Arial" w:hAnsi="Arial" w:cs="Arial"/>
          <w:sz w:val="22"/>
          <w:szCs w:val="22"/>
          <w:lang w:val="es-MX"/>
        </w:rPr>
        <w:t>proyecciones al respecto.</w:t>
      </w:r>
    </w:p>
    <w:p w:rsidR="009E341F" w:rsidRPr="00B05C66" w:rsidRDefault="009E341F" w:rsidP="00883AA2">
      <w:pPr>
        <w:jc w:val="both"/>
        <w:rPr>
          <w:rFonts w:ascii="Arial" w:hAnsi="Arial" w:cs="Arial"/>
          <w:sz w:val="22"/>
          <w:szCs w:val="22"/>
          <w:lang w:val="es-MX"/>
        </w:rPr>
      </w:pPr>
    </w:p>
    <w:p w:rsidR="009E341F" w:rsidRPr="00B05C66" w:rsidRDefault="009E341F" w:rsidP="00883AA2">
      <w:pPr>
        <w:jc w:val="both"/>
        <w:rPr>
          <w:rFonts w:ascii="Arial" w:hAnsi="Arial" w:cs="Arial"/>
          <w:sz w:val="22"/>
          <w:szCs w:val="22"/>
          <w:lang w:val="es-MX"/>
        </w:rPr>
      </w:pPr>
      <w:r w:rsidRPr="00B05C66">
        <w:rPr>
          <w:rFonts w:ascii="Arial" w:hAnsi="Arial" w:cs="Arial"/>
          <w:sz w:val="22"/>
          <w:szCs w:val="22"/>
          <w:lang w:val="es-MX"/>
        </w:rPr>
        <w:t xml:space="preserve">Desde  </w:t>
      </w:r>
      <w:r w:rsidR="006F2BBF" w:rsidRPr="00B05C66">
        <w:rPr>
          <w:rFonts w:ascii="Arial" w:hAnsi="Arial" w:cs="Arial"/>
          <w:sz w:val="22"/>
          <w:szCs w:val="22"/>
          <w:lang w:val="es-MX"/>
        </w:rPr>
        <w:t xml:space="preserve">el  </w:t>
      </w:r>
      <w:r w:rsidRPr="00B05C66">
        <w:rPr>
          <w:rFonts w:ascii="Arial" w:hAnsi="Arial" w:cs="Arial"/>
          <w:sz w:val="22"/>
          <w:szCs w:val="22"/>
          <w:lang w:val="es-MX"/>
        </w:rPr>
        <w:t xml:space="preserve">marco </w:t>
      </w:r>
      <w:r w:rsidR="006F2BBF" w:rsidRPr="00B05C66">
        <w:rPr>
          <w:rFonts w:ascii="Arial" w:hAnsi="Arial" w:cs="Arial"/>
          <w:sz w:val="22"/>
          <w:szCs w:val="22"/>
          <w:lang w:val="es-MX"/>
        </w:rPr>
        <w:t>n</w:t>
      </w:r>
      <w:r w:rsidRPr="00B05C66">
        <w:rPr>
          <w:rFonts w:ascii="Arial" w:hAnsi="Arial" w:cs="Arial"/>
          <w:sz w:val="22"/>
          <w:szCs w:val="22"/>
          <w:lang w:val="es-MX"/>
        </w:rPr>
        <w:t>ormativo se enumeran las leyes, decretos y articulados que soportan el tema de rendición de cuentas y lo convierten en un tema de obligatorio cumplimiento.</w:t>
      </w:r>
    </w:p>
    <w:p w:rsidR="00C46ABF" w:rsidRPr="00B05C66" w:rsidRDefault="00C46ABF" w:rsidP="00883AA2">
      <w:pPr>
        <w:jc w:val="both"/>
        <w:rPr>
          <w:rFonts w:ascii="Arial" w:hAnsi="Arial" w:cs="Arial"/>
          <w:sz w:val="22"/>
          <w:szCs w:val="22"/>
          <w:lang w:val="es-MX"/>
        </w:rPr>
      </w:pPr>
    </w:p>
    <w:p w:rsidR="00302305" w:rsidRPr="00B05C66" w:rsidRDefault="00302305" w:rsidP="00883AA2">
      <w:pPr>
        <w:jc w:val="both"/>
        <w:rPr>
          <w:rFonts w:ascii="Arial" w:hAnsi="Arial" w:cs="Arial"/>
          <w:bCs/>
          <w:sz w:val="22"/>
          <w:szCs w:val="22"/>
          <w:lang w:val="es-MX"/>
        </w:rPr>
      </w:pPr>
      <w:r w:rsidRPr="00B05C66">
        <w:rPr>
          <w:rFonts w:ascii="Arial" w:hAnsi="Arial" w:cs="Arial"/>
          <w:sz w:val="22"/>
          <w:szCs w:val="22"/>
          <w:lang w:val="es-MX"/>
        </w:rPr>
        <w:t xml:space="preserve">El documento desde lo conceptual propone una serie de concepciones universales y particulares sobre </w:t>
      </w:r>
      <w:r w:rsidR="000975C1" w:rsidRPr="00B05C66">
        <w:rPr>
          <w:rFonts w:ascii="Arial" w:hAnsi="Arial" w:cs="Arial"/>
          <w:sz w:val="22"/>
          <w:szCs w:val="22"/>
          <w:lang w:val="es-MX"/>
        </w:rPr>
        <w:t>las cuales</w:t>
      </w:r>
      <w:r w:rsidRPr="00B05C66">
        <w:rPr>
          <w:rFonts w:ascii="Arial" w:hAnsi="Arial" w:cs="Arial"/>
          <w:sz w:val="22"/>
          <w:szCs w:val="22"/>
          <w:lang w:val="es-MX"/>
        </w:rPr>
        <w:t xml:space="preserve"> está fundamentado el tema de</w:t>
      </w:r>
      <w:r w:rsidR="00B76BB6" w:rsidRPr="00B05C66">
        <w:rPr>
          <w:rFonts w:ascii="Arial" w:hAnsi="Arial" w:cs="Arial"/>
          <w:sz w:val="22"/>
          <w:szCs w:val="22"/>
          <w:lang w:val="es-MX"/>
        </w:rPr>
        <w:t xml:space="preserve"> audiencias </w:t>
      </w:r>
      <w:r w:rsidR="008532DC" w:rsidRPr="00B05C66">
        <w:rPr>
          <w:rFonts w:ascii="Arial" w:hAnsi="Arial" w:cs="Arial"/>
          <w:sz w:val="22"/>
          <w:szCs w:val="22"/>
          <w:lang w:val="es-MX"/>
        </w:rPr>
        <w:t>públicas</w:t>
      </w:r>
      <w:r w:rsidR="00B76BB6" w:rsidRPr="00B05C66">
        <w:rPr>
          <w:rFonts w:ascii="Arial" w:hAnsi="Arial" w:cs="Arial"/>
          <w:sz w:val="22"/>
          <w:szCs w:val="22"/>
          <w:lang w:val="es-MX"/>
        </w:rPr>
        <w:t xml:space="preserve"> de </w:t>
      </w:r>
      <w:r w:rsidRPr="00B05C66">
        <w:rPr>
          <w:rFonts w:ascii="Arial" w:hAnsi="Arial" w:cs="Arial"/>
          <w:sz w:val="22"/>
          <w:szCs w:val="22"/>
          <w:lang w:val="es-MX"/>
        </w:rPr>
        <w:t xml:space="preserve"> rendición de cuentas,</w:t>
      </w:r>
      <w:r w:rsidR="007C3A99" w:rsidRPr="00B05C66">
        <w:rPr>
          <w:rFonts w:ascii="Arial" w:hAnsi="Arial" w:cs="Arial"/>
          <w:sz w:val="22"/>
          <w:szCs w:val="22"/>
          <w:lang w:val="es-MX"/>
        </w:rPr>
        <w:t xml:space="preserve"> </w:t>
      </w:r>
      <w:r w:rsidR="00B76BB6" w:rsidRPr="00B05C66">
        <w:rPr>
          <w:rFonts w:ascii="Arial" w:hAnsi="Arial" w:cs="Arial"/>
          <w:sz w:val="22"/>
          <w:szCs w:val="22"/>
          <w:lang w:val="es-MX"/>
        </w:rPr>
        <w:t xml:space="preserve">mesas </w:t>
      </w:r>
      <w:r w:rsidR="008532DC" w:rsidRPr="00B05C66">
        <w:rPr>
          <w:rFonts w:ascii="Arial" w:hAnsi="Arial" w:cs="Arial"/>
          <w:sz w:val="22"/>
          <w:szCs w:val="22"/>
          <w:lang w:val="es-MX"/>
        </w:rPr>
        <w:t>públicas</w:t>
      </w:r>
      <w:r w:rsidR="00B76BB6" w:rsidRPr="00B05C66">
        <w:rPr>
          <w:rFonts w:ascii="Arial" w:hAnsi="Arial" w:cs="Arial"/>
          <w:sz w:val="22"/>
          <w:szCs w:val="22"/>
          <w:lang w:val="es-MX"/>
        </w:rPr>
        <w:t xml:space="preserve">, </w:t>
      </w:r>
      <w:r w:rsidRPr="00B05C66">
        <w:rPr>
          <w:rFonts w:ascii="Arial" w:hAnsi="Arial" w:cs="Arial"/>
          <w:bCs/>
          <w:sz w:val="22"/>
          <w:szCs w:val="22"/>
          <w:lang w:val="es-MX"/>
        </w:rPr>
        <w:t>donde</w:t>
      </w:r>
      <w:r w:rsidR="007C3A99" w:rsidRPr="00B05C66">
        <w:rPr>
          <w:rFonts w:ascii="Arial" w:hAnsi="Arial" w:cs="Arial"/>
          <w:bCs/>
          <w:sz w:val="22"/>
          <w:szCs w:val="22"/>
          <w:lang w:val="es-MX"/>
        </w:rPr>
        <w:t xml:space="preserve"> </w:t>
      </w:r>
      <w:r w:rsidRPr="00B05C66">
        <w:rPr>
          <w:rFonts w:ascii="Arial" w:hAnsi="Arial" w:cs="Arial"/>
          <w:bCs/>
          <w:sz w:val="22"/>
          <w:szCs w:val="22"/>
          <w:lang w:val="es-MX"/>
        </w:rPr>
        <w:t>se</w:t>
      </w:r>
      <w:r w:rsidR="007C3A99" w:rsidRPr="00B05C66">
        <w:rPr>
          <w:rFonts w:ascii="Arial" w:hAnsi="Arial" w:cs="Arial"/>
          <w:bCs/>
          <w:sz w:val="22"/>
          <w:szCs w:val="22"/>
          <w:lang w:val="es-MX"/>
        </w:rPr>
        <w:t xml:space="preserve"> </w:t>
      </w:r>
      <w:r w:rsidRPr="00B05C66">
        <w:rPr>
          <w:rFonts w:ascii="Arial" w:hAnsi="Arial" w:cs="Arial"/>
          <w:bCs/>
          <w:sz w:val="22"/>
          <w:szCs w:val="22"/>
          <w:lang w:val="es-MX"/>
        </w:rPr>
        <w:t xml:space="preserve">demuestra que </w:t>
      </w:r>
      <w:r w:rsidR="00026E5C" w:rsidRPr="00B05C66">
        <w:rPr>
          <w:rFonts w:ascii="Arial" w:hAnsi="Arial" w:cs="Arial"/>
          <w:bCs/>
          <w:sz w:val="22"/>
          <w:szCs w:val="22"/>
          <w:lang w:val="es-MX"/>
        </w:rPr>
        <w:t xml:space="preserve">desde </w:t>
      </w:r>
      <w:r w:rsidRPr="00B05C66">
        <w:rPr>
          <w:rFonts w:ascii="Arial" w:hAnsi="Arial" w:cs="Arial"/>
          <w:bCs/>
          <w:sz w:val="22"/>
          <w:szCs w:val="22"/>
          <w:lang w:val="es-MX"/>
        </w:rPr>
        <w:t>mucho tiempo atrás se ha puesto de manifiesto un movimiento creciente de carácter nacional por la democratización en las Américas, complementado por la descentralización de las decisiones políticas y fiscales en la mayoría de los países de la región.</w:t>
      </w:r>
    </w:p>
    <w:p w:rsidR="00302305" w:rsidRPr="00B05C66" w:rsidRDefault="00302305" w:rsidP="00883AA2">
      <w:pPr>
        <w:jc w:val="both"/>
        <w:rPr>
          <w:rFonts w:ascii="Arial" w:hAnsi="Arial" w:cs="Arial"/>
          <w:sz w:val="22"/>
          <w:szCs w:val="22"/>
          <w:lang w:val="es-MX"/>
        </w:rPr>
      </w:pPr>
    </w:p>
    <w:p w:rsidR="001D16AB" w:rsidRPr="00B05C66" w:rsidRDefault="0044147E" w:rsidP="00883AA2">
      <w:pPr>
        <w:jc w:val="both"/>
        <w:rPr>
          <w:rFonts w:ascii="Arial" w:hAnsi="Arial" w:cs="Arial"/>
          <w:sz w:val="22"/>
          <w:szCs w:val="22"/>
          <w:lang w:val="es-MX"/>
        </w:rPr>
      </w:pPr>
      <w:r w:rsidRPr="00B05C66">
        <w:rPr>
          <w:rFonts w:ascii="Arial" w:hAnsi="Arial" w:cs="Arial"/>
          <w:sz w:val="22"/>
          <w:szCs w:val="22"/>
          <w:lang w:val="es-MX"/>
        </w:rPr>
        <w:t xml:space="preserve">En el tema de política de </w:t>
      </w:r>
      <w:r w:rsidR="001D16AB" w:rsidRPr="00B05C66">
        <w:rPr>
          <w:rFonts w:ascii="Arial" w:hAnsi="Arial" w:cs="Arial"/>
          <w:sz w:val="22"/>
          <w:szCs w:val="22"/>
          <w:lang w:val="es-MX"/>
        </w:rPr>
        <w:t>evaluación</w:t>
      </w:r>
      <w:r w:rsidR="00A8087E" w:rsidRPr="00B05C66">
        <w:rPr>
          <w:rFonts w:ascii="Arial" w:hAnsi="Arial" w:cs="Arial"/>
          <w:sz w:val="22"/>
          <w:szCs w:val="22"/>
          <w:lang w:val="es-MX"/>
        </w:rPr>
        <w:t>, se muestra c</w:t>
      </w:r>
      <w:r w:rsidR="007C3A99" w:rsidRPr="00B05C66">
        <w:rPr>
          <w:rFonts w:ascii="Arial" w:hAnsi="Arial" w:cs="Arial"/>
          <w:sz w:val="22"/>
          <w:szCs w:val="22"/>
          <w:lang w:val="es-MX"/>
        </w:rPr>
        <w:t>ó</w:t>
      </w:r>
      <w:r w:rsidR="00A8087E" w:rsidRPr="00B05C66">
        <w:rPr>
          <w:rFonts w:ascii="Arial" w:hAnsi="Arial" w:cs="Arial"/>
          <w:sz w:val="22"/>
          <w:szCs w:val="22"/>
          <w:lang w:val="es-MX"/>
        </w:rPr>
        <w:t xml:space="preserve">mo </w:t>
      </w:r>
      <w:r w:rsidR="001D16AB" w:rsidRPr="00B05C66">
        <w:rPr>
          <w:rFonts w:ascii="Arial" w:hAnsi="Arial" w:cs="Arial"/>
          <w:sz w:val="22"/>
          <w:szCs w:val="22"/>
          <w:lang w:val="es-MX"/>
        </w:rPr>
        <w:t>est</w:t>
      </w:r>
      <w:r w:rsidR="00A8087E" w:rsidRPr="00B05C66">
        <w:rPr>
          <w:rFonts w:ascii="Arial" w:hAnsi="Arial" w:cs="Arial"/>
          <w:sz w:val="22"/>
          <w:szCs w:val="22"/>
          <w:lang w:val="es-MX"/>
        </w:rPr>
        <w:t>á</w:t>
      </w:r>
      <w:r w:rsidR="001D16AB" w:rsidRPr="00B05C66">
        <w:rPr>
          <w:rFonts w:ascii="Arial" w:hAnsi="Arial" w:cs="Arial"/>
          <w:sz w:val="22"/>
          <w:szCs w:val="22"/>
          <w:lang w:val="es-MX"/>
        </w:rPr>
        <w:t xml:space="preserve"> fundamentada en la </w:t>
      </w:r>
      <w:r w:rsidR="007C3A99" w:rsidRPr="00B05C66">
        <w:rPr>
          <w:rFonts w:ascii="Arial" w:hAnsi="Arial" w:cs="Arial"/>
          <w:sz w:val="22"/>
          <w:szCs w:val="22"/>
          <w:lang w:val="es-MX"/>
        </w:rPr>
        <w:t>C</w:t>
      </w:r>
      <w:r w:rsidR="001D16AB" w:rsidRPr="00B05C66">
        <w:rPr>
          <w:rFonts w:ascii="Arial" w:hAnsi="Arial" w:cs="Arial"/>
          <w:sz w:val="22"/>
          <w:szCs w:val="22"/>
          <w:lang w:val="es-MX"/>
        </w:rPr>
        <w:t>onstitución Política de 1991 en el A</w:t>
      </w:r>
      <w:r w:rsidR="000D5F14" w:rsidRPr="00B05C66">
        <w:rPr>
          <w:rFonts w:ascii="Arial" w:hAnsi="Arial" w:cs="Arial"/>
          <w:sz w:val="22"/>
          <w:szCs w:val="22"/>
          <w:lang w:val="es-MX"/>
        </w:rPr>
        <w:t>rtículo</w:t>
      </w:r>
      <w:r w:rsidR="001D16AB" w:rsidRPr="00B05C66">
        <w:rPr>
          <w:rFonts w:ascii="Arial" w:hAnsi="Arial" w:cs="Arial"/>
          <w:sz w:val="22"/>
          <w:szCs w:val="22"/>
          <w:lang w:val="es-MX"/>
        </w:rPr>
        <w:t xml:space="preserve"> 343, </w:t>
      </w:r>
      <w:r w:rsidR="00884378" w:rsidRPr="00B05C66">
        <w:rPr>
          <w:rFonts w:ascii="Arial" w:hAnsi="Arial" w:cs="Arial"/>
          <w:sz w:val="22"/>
          <w:szCs w:val="22"/>
          <w:lang w:val="es-MX"/>
        </w:rPr>
        <w:t>en donde se destaca</w:t>
      </w:r>
      <w:r w:rsidR="001D16AB" w:rsidRPr="00B05C66">
        <w:rPr>
          <w:rFonts w:ascii="Arial" w:hAnsi="Arial" w:cs="Arial"/>
          <w:sz w:val="22"/>
          <w:szCs w:val="22"/>
          <w:lang w:val="es-MX"/>
        </w:rPr>
        <w:t xml:space="preserve"> </w:t>
      </w:r>
      <w:r w:rsidR="00884378" w:rsidRPr="00B05C66">
        <w:rPr>
          <w:rFonts w:ascii="Arial" w:hAnsi="Arial" w:cs="Arial"/>
          <w:sz w:val="22"/>
          <w:szCs w:val="22"/>
          <w:lang w:val="es-MX"/>
        </w:rPr>
        <w:t xml:space="preserve">la importancia del </w:t>
      </w:r>
      <w:r w:rsidR="001D16AB" w:rsidRPr="00B05C66">
        <w:rPr>
          <w:rFonts w:ascii="Arial" w:hAnsi="Arial" w:cs="Arial"/>
          <w:sz w:val="22"/>
          <w:szCs w:val="22"/>
          <w:lang w:val="es-MX"/>
        </w:rPr>
        <w:t>diseño y la organización de los sistemas de evaluación de gestión y resultados de la administración pública, tanto en lo relacionado con políticas como con proyectos de inversión, en las condiciones que ella determine</w:t>
      </w:r>
      <w:r w:rsidR="00C938F5" w:rsidRPr="00B05C66">
        <w:rPr>
          <w:rFonts w:ascii="Arial" w:hAnsi="Arial" w:cs="Arial"/>
          <w:sz w:val="22"/>
          <w:szCs w:val="22"/>
          <w:lang w:val="es-MX"/>
        </w:rPr>
        <w:t>;</w:t>
      </w:r>
      <w:r w:rsidR="007C3A99" w:rsidRPr="00B05C66">
        <w:rPr>
          <w:rFonts w:ascii="Arial" w:hAnsi="Arial" w:cs="Arial"/>
          <w:sz w:val="22"/>
          <w:szCs w:val="22"/>
          <w:lang w:val="es-MX"/>
        </w:rPr>
        <w:t xml:space="preserve"> </w:t>
      </w:r>
      <w:r w:rsidR="00884378" w:rsidRPr="00B05C66">
        <w:rPr>
          <w:rFonts w:ascii="Arial" w:hAnsi="Arial" w:cs="Arial"/>
          <w:sz w:val="22"/>
          <w:szCs w:val="22"/>
          <w:lang w:val="es-MX"/>
        </w:rPr>
        <w:t xml:space="preserve">y </w:t>
      </w:r>
      <w:r w:rsidR="001D16AB" w:rsidRPr="00B05C66">
        <w:rPr>
          <w:rFonts w:ascii="Arial" w:hAnsi="Arial" w:cs="Arial"/>
          <w:sz w:val="22"/>
          <w:szCs w:val="22"/>
          <w:lang w:val="es-MX"/>
        </w:rPr>
        <w:t>compromete a los organismos departamentales de planeación a avanzar en la evaluación</w:t>
      </w:r>
      <w:r w:rsidR="00B21126" w:rsidRPr="00B05C66">
        <w:rPr>
          <w:rFonts w:ascii="Arial" w:hAnsi="Arial" w:cs="Arial"/>
          <w:sz w:val="22"/>
          <w:szCs w:val="22"/>
          <w:lang w:val="es-MX"/>
        </w:rPr>
        <w:t xml:space="preserve"> transparente </w:t>
      </w:r>
      <w:r w:rsidR="001D16AB" w:rsidRPr="00B05C66">
        <w:rPr>
          <w:rFonts w:ascii="Arial" w:hAnsi="Arial" w:cs="Arial"/>
          <w:sz w:val="22"/>
          <w:szCs w:val="22"/>
          <w:lang w:val="es-MX"/>
        </w:rPr>
        <w:t xml:space="preserve">de gestión y resultados sobre los planes y programas de desarrollo e </w:t>
      </w:r>
      <w:r w:rsidR="001D16AB" w:rsidRPr="00B05C66">
        <w:rPr>
          <w:rFonts w:ascii="Arial" w:hAnsi="Arial" w:cs="Arial"/>
          <w:sz w:val="22"/>
          <w:szCs w:val="22"/>
          <w:lang w:val="es-MX"/>
        </w:rPr>
        <w:lastRenderedPageBreak/>
        <w:t>inversión de los departamentos y municipios</w:t>
      </w:r>
      <w:r w:rsidR="00C77531" w:rsidRPr="00B05C66">
        <w:rPr>
          <w:rFonts w:ascii="Arial" w:hAnsi="Arial" w:cs="Arial"/>
          <w:sz w:val="22"/>
          <w:szCs w:val="22"/>
          <w:lang w:val="es-MX"/>
        </w:rPr>
        <w:t xml:space="preserve">, además los comprometen a </w:t>
      </w:r>
      <w:r w:rsidR="001D16AB" w:rsidRPr="00B05C66">
        <w:rPr>
          <w:rFonts w:ascii="Arial" w:hAnsi="Arial" w:cs="Arial"/>
          <w:sz w:val="22"/>
          <w:szCs w:val="22"/>
          <w:lang w:val="es-MX"/>
        </w:rPr>
        <w:t>participar</w:t>
      </w:r>
      <w:r w:rsidR="00C77531" w:rsidRPr="00B05C66">
        <w:rPr>
          <w:rFonts w:ascii="Arial" w:hAnsi="Arial" w:cs="Arial"/>
          <w:sz w:val="22"/>
          <w:szCs w:val="22"/>
          <w:lang w:val="es-MX"/>
        </w:rPr>
        <w:t xml:space="preserve"> </w:t>
      </w:r>
      <w:r w:rsidR="001D16AB" w:rsidRPr="00B05C66">
        <w:rPr>
          <w:rFonts w:ascii="Arial" w:hAnsi="Arial" w:cs="Arial"/>
          <w:sz w:val="22"/>
          <w:szCs w:val="22"/>
          <w:lang w:val="es-MX"/>
        </w:rPr>
        <w:t>en la preparación de los presupuestos de estos últimos en los términos que señale la ley</w:t>
      </w:r>
      <w:r w:rsidR="00B21126" w:rsidRPr="00B05C66">
        <w:rPr>
          <w:rFonts w:ascii="Arial" w:hAnsi="Arial" w:cs="Arial"/>
          <w:sz w:val="22"/>
          <w:szCs w:val="22"/>
          <w:lang w:val="es-MX"/>
        </w:rPr>
        <w:t>.</w:t>
      </w:r>
    </w:p>
    <w:p w:rsidR="00486A72" w:rsidRPr="00B05C66" w:rsidRDefault="00C516CD" w:rsidP="00883AA2">
      <w:pPr>
        <w:jc w:val="both"/>
        <w:rPr>
          <w:rFonts w:ascii="Arial" w:hAnsi="Arial" w:cs="Arial"/>
          <w:bCs/>
          <w:sz w:val="22"/>
          <w:szCs w:val="22"/>
          <w:lang w:val="es-MX"/>
        </w:rPr>
      </w:pPr>
      <w:r w:rsidRPr="00B05C66">
        <w:rPr>
          <w:rFonts w:ascii="Arial" w:hAnsi="Arial" w:cs="Arial"/>
          <w:bCs/>
          <w:sz w:val="22"/>
          <w:szCs w:val="22"/>
          <w:lang w:val="es-MX"/>
        </w:rPr>
        <w:t>S</w:t>
      </w:r>
      <w:r w:rsidR="000837A4" w:rsidRPr="00B05C66">
        <w:rPr>
          <w:rFonts w:ascii="Arial" w:hAnsi="Arial" w:cs="Arial"/>
          <w:bCs/>
          <w:sz w:val="22"/>
          <w:szCs w:val="22"/>
          <w:lang w:val="es-MX"/>
        </w:rPr>
        <w:t xml:space="preserve">e quiere demostrar </w:t>
      </w:r>
      <w:r w:rsidRPr="00B05C66">
        <w:rPr>
          <w:rFonts w:ascii="Arial" w:hAnsi="Arial" w:cs="Arial"/>
          <w:bCs/>
          <w:sz w:val="22"/>
          <w:szCs w:val="22"/>
          <w:lang w:val="es-MX"/>
        </w:rPr>
        <w:t>c</w:t>
      </w:r>
      <w:r w:rsidR="00DE3900" w:rsidRPr="00B05C66">
        <w:rPr>
          <w:rFonts w:ascii="Arial" w:hAnsi="Arial" w:cs="Arial"/>
          <w:bCs/>
          <w:sz w:val="22"/>
          <w:szCs w:val="22"/>
          <w:lang w:val="es-MX"/>
        </w:rPr>
        <w:t>ó</w:t>
      </w:r>
      <w:r w:rsidRPr="00B05C66">
        <w:rPr>
          <w:rFonts w:ascii="Arial" w:hAnsi="Arial" w:cs="Arial"/>
          <w:bCs/>
          <w:sz w:val="22"/>
          <w:szCs w:val="22"/>
          <w:lang w:val="es-MX"/>
        </w:rPr>
        <w:t xml:space="preserve">mo el </w:t>
      </w:r>
      <w:r w:rsidR="000837A4" w:rsidRPr="00B05C66">
        <w:rPr>
          <w:rFonts w:ascii="Arial" w:hAnsi="Arial" w:cs="Arial"/>
          <w:bCs/>
          <w:sz w:val="22"/>
          <w:szCs w:val="22"/>
          <w:lang w:val="es-MX"/>
        </w:rPr>
        <w:t xml:space="preserve">tema de la </w:t>
      </w:r>
      <w:r w:rsidR="004809BB" w:rsidRPr="00B05C66">
        <w:rPr>
          <w:rFonts w:ascii="Arial" w:hAnsi="Arial" w:cs="Arial"/>
          <w:bCs/>
          <w:sz w:val="22"/>
          <w:szCs w:val="22"/>
          <w:lang w:val="es-MX"/>
        </w:rPr>
        <w:t xml:space="preserve">participación pública </w:t>
      </w:r>
      <w:r w:rsidR="00FF2CB8" w:rsidRPr="00B05C66">
        <w:rPr>
          <w:rFonts w:ascii="Arial" w:hAnsi="Arial" w:cs="Arial"/>
          <w:bCs/>
          <w:sz w:val="22"/>
          <w:szCs w:val="22"/>
          <w:lang w:val="es-MX"/>
        </w:rPr>
        <w:t>se convierte en un</w:t>
      </w:r>
      <w:r w:rsidR="004809BB" w:rsidRPr="00B05C66">
        <w:rPr>
          <w:rFonts w:ascii="Arial" w:hAnsi="Arial" w:cs="Arial"/>
          <w:bCs/>
          <w:sz w:val="22"/>
          <w:szCs w:val="22"/>
          <w:lang w:val="es-MX"/>
        </w:rPr>
        <w:t xml:space="preserve"> ingrediente clave para la calidad y s</w:t>
      </w:r>
      <w:r w:rsidRPr="00B05C66">
        <w:rPr>
          <w:rFonts w:ascii="Arial" w:hAnsi="Arial" w:cs="Arial"/>
          <w:bCs/>
          <w:sz w:val="22"/>
          <w:szCs w:val="22"/>
          <w:lang w:val="es-MX"/>
        </w:rPr>
        <w:t xml:space="preserve">ustentabilidad de los proyectos, dado que </w:t>
      </w:r>
      <w:r w:rsidR="00FF2CB8" w:rsidRPr="00B05C66">
        <w:rPr>
          <w:rFonts w:ascii="Arial" w:hAnsi="Arial" w:cs="Arial"/>
          <w:bCs/>
          <w:sz w:val="22"/>
          <w:szCs w:val="22"/>
          <w:lang w:val="es-MX"/>
        </w:rPr>
        <w:t xml:space="preserve">tiene </w:t>
      </w:r>
      <w:r w:rsidR="004809BB" w:rsidRPr="00B05C66">
        <w:rPr>
          <w:rFonts w:ascii="Arial" w:hAnsi="Arial" w:cs="Arial"/>
          <w:bCs/>
          <w:sz w:val="22"/>
          <w:szCs w:val="22"/>
          <w:lang w:val="es-MX"/>
        </w:rPr>
        <w:t>un efecto general sobre l</w:t>
      </w:r>
      <w:r w:rsidR="00714985" w:rsidRPr="00B05C66">
        <w:rPr>
          <w:rFonts w:ascii="Arial" w:hAnsi="Arial" w:cs="Arial"/>
          <w:bCs/>
          <w:sz w:val="22"/>
          <w:szCs w:val="22"/>
          <w:lang w:val="es-MX"/>
        </w:rPr>
        <w:t xml:space="preserve">a gobernabilidad y el desempeño, para garantizar </w:t>
      </w:r>
      <w:r w:rsidR="004809BB" w:rsidRPr="00B05C66">
        <w:rPr>
          <w:rFonts w:ascii="Arial" w:hAnsi="Arial" w:cs="Arial"/>
          <w:bCs/>
          <w:sz w:val="22"/>
          <w:szCs w:val="22"/>
          <w:lang w:val="es-MX"/>
        </w:rPr>
        <w:t xml:space="preserve">costos y beneficios. </w:t>
      </w:r>
    </w:p>
    <w:p w:rsidR="00516BBD" w:rsidRPr="00B05C66" w:rsidRDefault="00516BBD" w:rsidP="00883AA2">
      <w:pPr>
        <w:jc w:val="both"/>
        <w:rPr>
          <w:rFonts w:ascii="Arial" w:hAnsi="Arial" w:cs="Arial"/>
          <w:sz w:val="22"/>
          <w:szCs w:val="22"/>
          <w:lang w:val="es-MX"/>
        </w:rPr>
      </w:pPr>
    </w:p>
    <w:p w:rsidR="00516BBD" w:rsidRPr="00B05C66" w:rsidRDefault="00516BBD" w:rsidP="00883AA2">
      <w:pPr>
        <w:jc w:val="both"/>
        <w:rPr>
          <w:rFonts w:ascii="Arial" w:hAnsi="Arial" w:cs="Arial"/>
          <w:sz w:val="22"/>
          <w:szCs w:val="22"/>
        </w:rPr>
      </w:pPr>
      <w:r w:rsidRPr="00B05C66">
        <w:rPr>
          <w:rFonts w:ascii="Arial" w:hAnsi="Arial" w:cs="Arial"/>
          <w:sz w:val="22"/>
          <w:szCs w:val="22"/>
          <w:lang w:val="es-MX"/>
        </w:rPr>
        <w:t xml:space="preserve">En el tema de principios se destacará </w:t>
      </w:r>
      <w:r w:rsidRPr="00B05C66">
        <w:rPr>
          <w:rFonts w:ascii="Arial" w:hAnsi="Arial" w:cs="Arial"/>
          <w:bCs/>
          <w:sz w:val="22"/>
          <w:szCs w:val="22"/>
        </w:rPr>
        <w:t>c</w:t>
      </w:r>
      <w:r w:rsidR="006208CA" w:rsidRPr="00B05C66">
        <w:rPr>
          <w:rFonts w:ascii="Arial" w:hAnsi="Arial" w:cs="Arial"/>
          <w:bCs/>
          <w:sz w:val="22"/>
          <w:szCs w:val="22"/>
        </w:rPr>
        <w:t>ó</w:t>
      </w:r>
      <w:r w:rsidRPr="00B05C66">
        <w:rPr>
          <w:rFonts w:ascii="Arial" w:hAnsi="Arial" w:cs="Arial"/>
          <w:bCs/>
          <w:sz w:val="22"/>
          <w:szCs w:val="22"/>
        </w:rPr>
        <w:t>mo la evaluación pública en concordancia con la política de evaluación del Estado tendrá como principio</w:t>
      </w:r>
      <w:r w:rsidR="00C8401E" w:rsidRPr="00B05C66">
        <w:rPr>
          <w:rFonts w:ascii="Arial" w:hAnsi="Arial" w:cs="Arial"/>
          <w:bCs/>
          <w:sz w:val="22"/>
          <w:szCs w:val="22"/>
        </w:rPr>
        <w:t xml:space="preserve">s, la </w:t>
      </w:r>
      <w:r w:rsidRPr="00B05C66">
        <w:rPr>
          <w:rFonts w:ascii="Arial" w:hAnsi="Arial" w:cs="Arial"/>
          <w:bCs/>
          <w:sz w:val="22"/>
          <w:szCs w:val="22"/>
        </w:rPr>
        <w:t xml:space="preserve">orientación a los resultados como objeto de evaluación primario, </w:t>
      </w:r>
      <w:r w:rsidR="00C8401E" w:rsidRPr="00B05C66">
        <w:rPr>
          <w:rFonts w:ascii="Arial" w:hAnsi="Arial" w:cs="Arial"/>
          <w:bCs/>
          <w:sz w:val="22"/>
          <w:szCs w:val="22"/>
        </w:rPr>
        <w:t>el</w:t>
      </w:r>
      <w:r w:rsidRPr="00B05C66">
        <w:rPr>
          <w:rFonts w:ascii="Arial" w:hAnsi="Arial" w:cs="Arial"/>
          <w:b/>
          <w:sz w:val="22"/>
          <w:szCs w:val="22"/>
        </w:rPr>
        <w:t xml:space="preserve"> </w:t>
      </w:r>
      <w:r w:rsidRPr="00B05C66">
        <w:rPr>
          <w:rFonts w:ascii="Arial" w:hAnsi="Arial" w:cs="Arial"/>
          <w:sz w:val="22"/>
          <w:szCs w:val="22"/>
        </w:rPr>
        <w:t>enfoque analítico</w:t>
      </w:r>
      <w:r w:rsidR="00C8401E" w:rsidRPr="00B05C66">
        <w:rPr>
          <w:rFonts w:ascii="Arial" w:hAnsi="Arial" w:cs="Arial"/>
          <w:sz w:val="22"/>
          <w:szCs w:val="22"/>
        </w:rPr>
        <w:t xml:space="preserve">, la </w:t>
      </w:r>
      <w:r w:rsidRPr="00B05C66">
        <w:rPr>
          <w:rFonts w:ascii="Arial" w:hAnsi="Arial" w:cs="Arial"/>
          <w:sz w:val="22"/>
          <w:szCs w:val="22"/>
        </w:rPr>
        <w:t>autoevaluación</w:t>
      </w:r>
      <w:r w:rsidR="00C8401E" w:rsidRPr="00B05C66">
        <w:rPr>
          <w:rFonts w:ascii="Arial" w:hAnsi="Arial" w:cs="Arial"/>
          <w:sz w:val="22"/>
          <w:szCs w:val="22"/>
        </w:rPr>
        <w:t xml:space="preserve">, </w:t>
      </w:r>
      <w:r w:rsidRPr="00B05C66">
        <w:rPr>
          <w:rFonts w:ascii="Arial" w:hAnsi="Arial" w:cs="Arial"/>
          <w:sz w:val="22"/>
          <w:szCs w:val="22"/>
        </w:rPr>
        <w:t>la retroalimentación</w:t>
      </w:r>
      <w:r w:rsidR="00C8401E" w:rsidRPr="00B05C66">
        <w:rPr>
          <w:rFonts w:ascii="Arial" w:hAnsi="Arial" w:cs="Arial"/>
          <w:sz w:val="22"/>
          <w:szCs w:val="22"/>
        </w:rPr>
        <w:t>, la a</w:t>
      </w:r>
      <w:r w:rsidRPr="00B05C66">
        <w:rPr>
          <w:rFonts w:ascii="Arial" w:hAnsi="Arial" w:cs="Arial"/>
          <w:sz w:val="22"/>
          <w:szCs w:val="22"/>
        </w:rPr>
        <w:t>sistencia técnica</w:t>
      </w:r>
      <w:r w:rsidR="006C6FC4" w:rsidRPr="00B05C66">
        <w:rPr>
          <w:rFonts w:ascii="Arial" w:hAnsi="Arial" w:cs="Arial"/>
          <w:sz w:val="22"/>
          <w:szCs w:val="22"/>
        </w:rPr>
        <w:t>,</w:t>
      </w:r>
      <w:r w:rsidR="00C8401E" w:rsidRPr="00B05C66">
        <w:rPr>
          <w:rFonts w:ascii="Arial" w:hAnsi="Arial" w:cs="Arial"/>
          <w:sz w:val="22"/>
          <w:szCs w:val="22"/>
        </w:rPr>
        <w:t xml:space="preserve"> el aprendizaje y la innovación.</w:t>
      </w:r>
    </w:p>
    <w:p w:rsidR="00516BBD" w:rsidRPr="00B05C66" w:rsidRDefault="00516BBD" w:rsidP="00883AA2">
      <w:pPr>
        <w:jc w:val="both"/>
        <w:rPr>
          <w:rFonts w:ascii="Arial" w:hAnsi="Arial" w:cs="Arial"/>
          <w:sz w:val="22"/>
          <w:szCs w:val="22"/>
        </w:rPr>
      </w:pPr>
    </w:p>
    <w:p w:rsidR="00FF2CB8" w:rsidRPr="00B05C66" w:rsidRDefault="00A8087E" w:rsidP="00883AA2">
      <w:pPr>
        <w:jc w:val="both"/>
        <w:rPr>
          <w:rFonts w:ascii="Arial" w:hAnsi="Arial" w:cs="Arial"/>
          <w:sz w:val="22"/>
          <w:szCs w:val="22"/>
          <w:lang w:val="es-MX"/>
        </w:rPr>
      </w:pPr>
      <w:r w:rsidRPr="00B05C66">
        <w:rPr>
          <w:rFonts w:ascii="Arial" w:hAnsi="Arial" w:cs="Arial"/>
          <w:sz w:val="22"/>
          <w:szCs w:val="22"/>
          <w:lang w:val="es-MX"/>
        </w:rPr>
        <w:t>F</w:t>
      </w:r>
      <w:r w:rsidR="00FF2CB8" w:rsidRPr="00B05C66">
        <w:rPr>
          <w:rFonts w:ascii="Arial" w:hAnsi="Arial" w:cs="Arial"/>
          <w:sz w:val="22"/>
          <w:szCs w:val="22"/>
          <w:lang w:val="es-MX"/>
        </w:rPr>
        <w:t xml:space="preserve">inalmente se </w:t>
      </w:r>
      <w:r w:rsidR="00486A72" w:rsidRPr="00B05C66">
        <w:rPr>
          <w:rFonts w:ascii="Arial" w:hAnsi="Arial" w:cs="Arial"/>
          <w:sz w:val="22"/>
          <w:szCs w:val="22"/>
          <w:lang w:val="es-MX"/>
        </w:rPr>
        <w:t>muestra la importancia de contemplar dentro de la</w:t>
      </w:r>
      <w:r w:rsidR="006208CA" w:rsidRPr="00B05C66">
        <w:rPr>
          <w:rFonts w:ascii="Arial" w:hAnsi="Arial" w:cs="Arial"/>
          <w:sz w:val="22"/>
          <w:szCs w:val="22"/>
          <w:lang w:val="es-MX"/>
        </w:rPr>
        <w:t xml:space="preserve">s audiencias </w:t>
      </w:r>
      <w:r w:rsidR="00AD2324" w:rsidRPr="00B05C66">
        <w:rPr>
          <w:rFonts w:ascii="Arial" w:hAnsi="Arial" w:cs="Arial"/>
          <w:sz w:val="22"/>
          <w:szCs w:val="22"/>
          <w:lang w:val="es-MX"/>
        </w:rPr>
        <w:t>públicas</w:t>
      </w:r>
      <w:r w:rsidR="006208CA" w:rsidRPr="00B05C66">
        <w:rPr>
          <w:rFonts w:ascii="Arial" w:hAnsi="Arial" w:cs="Arial"/>
          <w:sz w:val="22"/>
          <w:szCs w:val="22"/>
          <w:lang w:val="es-MX"/>
        </w:rPr>
        <w:t xml:space="preserve"> de </w:t>
      </w:r>
      <w:r w:rsidR="00486A72" w:rsidRPr="00B05C66">
        <w:rPr>
          <w:rFonts w:ascii="Arial" w:hAnsi="Arial" w:cs="Arial"/>
          <w:sz w:val="22"/>
          <w:szCs w:val="22"/>
          <w:lang w:val="es-MX"/>
        </w:rPr>
        <w:t xml:space="preserve"> rendición de cuentas</w:t>
      </w:r>
      <w:r w:rsidR="006208CA" w:rsidRPr="00B05C66">
        <w:rPr>
          <w:rFonts w:ascii="Arial" w:hAnsi="Arial" w:cs="Arial"/>
          <w:sz w:val="22"/>
          <w:szCs w:val="22"/>
          <w:lang w:val="es-MX"/>
        </w:rPr>
        <w:t xml:space="preserve"> y las mesas públicas,</w:t>
      </w:r>
      <w:r w:rsidR="00486A72" w:rsidRPr="00B05C66">
        <w:rPr>
          <w:rFonts w:ascii="Arial" w:hAnsi="Arial" w:cs="Arial"/>
          <w:sz w:val="22"/>
          <w:szCs w:val="22"/>
          <w:lang w:val="es-MX"/>
        </w:rPr>
        <w:t xml:space="preserve"> el enfoque de derechos </w:t>
      </w:r>
      <w:r w:rsidR="000837A4" w:rsidRPr="00B05C66">
        <w:rPr>
          <w:rFonts w:ascii="Arial" w:hAnsi="Arial" w:cs="Arial"/>
          <w:sz w:val="22"/>
          <w:szCs w:val="22"/>
          <w:lang w:val="es-MX"/>
        </w:rPr>
        <w:t>y poblacional como el refe</w:t>
      </w:r>
      <w:r w:rsidR="00FF2CB8" w:rsidRPr="00B05C66">
        <w:rPr>
          <w:rFonts w:ascii="Arial" w:hAnsi="Arial" w:cs="Arial"/>
          <w:sz w:val="22"/>
          <w:szCs w:val="22"/>
          <w:lang w:val="es-MX"/>
        </w:rPr>
        <w:t xml:space="preserve">rente sobre el cual se debe garantizar evaluar y visibilizar en ultimas el cumplimiento ante todo de los derechos </w:t>
      </w:r>
      <w:r w:rsidR="006C6FC4" w:rsidRPr="00B05C66">
        <w:rPr>
          <w:rFonts w:ascii="Arial" w:hAnsi="Arial" w:cs="Arial"/>
          <w:sz w:val="22"/>
          <w:szCs w:val="22"/>
          <w:lang w:val="es-MX"/>
        </w:rPr>
        <w:t>h</w:t>
      </w:r>
      <w:r w:rsidR="00FF2CB8" w:rsidRPr="00B05C66">
        <w:rPr>
          <w:rFonts w:ascii="Arial" w:hAnsi="Arial" w:cs="Arial"/>
          <w:sz w:val="22"/>
          <w:szCs w:val="22"/>
          <w:lang w:val="es-MX"/>
        </w:rPr>
        <w:t>umanos de la niñez</w:t>
      </w:r>
      <w:r w:rsidR="006C6FC4" w:rsidRPr="00B05C66">
        <w:rPr>
          <w:rFonts w:ascii="Arial" w:hAnsi="Arial" w:cs="Arial"/>
          <w:sz w:val="22"/>
          <w:szCs w:val="22"/>
          <w:lang w:val="es-MX"/>
        </w:rPr>
        <w:t xml:space="preserve"> </w:t>
      </w:r>
      <w:r w:rsidR="00AF687B" w:rsidRPr="00B05C66">
        <w:rPr>
          <w:rFonts w:ascii="Arial" w:hAnsi="Arial" w:cs="Arial"/>
          <w:sz w:val="22"/>
          <w:szCs w:val="22"/>
          <w:lang w:val="es-MX"/>
        </w:rPr>
        <w:t>y la adolescencia; en ese orden de ideas se espera con la practica social de una cultura de la evaluación</w:t>
      </w:r>
      <w:r w:rsidR="00714985" w:rsidRPr="00B05C66">
        <w:rPr>
          <w:rFonts w:ascii="Arial" w:hAnsi="Arial" w:cs="Arial"/>
          <w:sz w:val="22"/>
          <w:szCs w:val="22"/>
          <w:lang w:val="es-MX"/>
        </w:rPr>
        <w:t xml:space="preserve">  la rendición de cuentas</w:t>
      </w:r>
      <w:r w:rsidR="006208CA" w:rsidRPr="00B05C66">
        <w:rPr>
          <w:rFonts w:ascii="Arial" w:hAnsi="Arial" w:cs="Arial"/>
          <w:sz w:val="22"/>
          <w:szCs w:val="22"/>
          <w:lang w:val="es-MX"/>
        </w:rPr>
        <w:t xml:space="preserve"> y las mesas públicas</w:t>
      </w:r>
      <w:r w:rsidR="00AF687B" w:rsidRPr="00B05C66">
        <w:rPr>
          <w:rFonts w:ascii="Arial" w:hAnsi="Arial" w:cs="Arial"/>
          <w:sz w:val="22"/>
          <w:szCs w:val="22"/>
          <w:lang w:val="es-MX"/>
        </w:rPr>
        <w:t xml:space="preserve">, </w:t>
      </w:r>
      <w:r w:rsidR="00302377" w:rsidRPr="00B05C66">
        <w:rPr>
          <w:rFonts w:ascii="Arial" w:hAnsi="Arial" w:cs="Arial"/>
          <w:sz w:val="22"/>
          <w:szCs w:val="22"/>
          <w:lang w:val="es-MX"/>
        </w:rPr>
        <w:t xml:space="preserve">mostrar cómo se </w:t>
      </w:r>
      <w:r w:rsidR="00FF2CB8" w:rsidRPr="00B05C66">
        <w:rPr>
          <w:rFonts w:ascii="Arial" w:hAnsi="Arial" w:cs="Arial"/>
          <w:sz w:val="22"/>
          <w:szCs w:val="22"/>
          <w:lang w:val="es-MX"/>
        </w:rPr>
        <w:t>va construyendo socialmente a través de la interrelación de las prácticas sociales, la constante producción de nuevas necesidades</w:t>
      </w:r>
      <w:r w:rsidR="00AF687B" w:rsidRPr="00B05C66">
        <w:rPr>
          <w:rFonts w:ascii="Arial" w:hAnsi="Arial" w:cs="Arial"/>
          <w:sz w:val="22"/>
          <w:szCs w:val="22"/>
          <w:lang w:val="es-MX"/>
        </w:rPr>
        <w:t xml:space="preserve"> </w:t>
      </w:r>
      <w:r w:rsidR="00FF2CB8" w:rsidRPr="00B05C66">
        <w:rPr>
          <w:rFonts w:ascii="Arial" w:hAnsi="Arial" w:cs="Arial"/>
          <w:sz w:val="22"/>
          <w:szCs w:val="22"/>
          <w:lang w:val="es-MX"/>
        </w:rPr>
        <w:t xml:space="preserve">y </w:t>
      </w:r>
      <w:r w:rsidR="00302377" w:rsidRPr="00B05C66">
        <w:rPr>
          <w:rFonts w:ascii="Arial" w:hAnsi="Arial" w:cs="Arial"/>
          <w:sz w:val="22"/>
          <w:szCs w:val="22"/>
          <w:lang w:val="es-MX"/>
        </w:rPr>
        <w:t xml:space="preserve">las </w:t>
      </w:r>
      <w:r w:rsidR="00FF2CB8" w:rsidRPr="00B05C66">
        <w:rPr>
          <w:rFonts w:ascii="Arial" w:hAnsi="Arial" w:cs="Arial"/>
          <w:sz w:val="22"/>
          <w:szCs w:val="22"/>
          <w:lang w:val="es-MX"/>
        </w:rPr>
        <w:t>valorizaci</w:t>
      </w:r>
      <w:r w:rsidR="00302377" w:rsidRPr="00B05C66">
        <w:rPr>
          <w:rFonts w:ascii="Arial" w:hAnsi="Arial" w:cs="Arial"/>
          <w:sz w:val="22"/>
          <w:szCs w:val="22"/>
          <w:lang w:val="es-MX"/>
        </w:rPr>
        <w:t xml:space="preserve">ones </w:t>
      </w:r>
      <w:r w:rsidR="00FF2CB8" w:rsidRPr="00B05C66">
        <w:rPr>
          <w:rFonts w:ascii="Arial" w:hAnsi="Arial" w:cs="Arial"/>
          <w:sz w:val="22"/>
          <w:szCs w:val="22"/>
          <w:lang w:val="es-MX"/>
        </w:rPr>
        <w:t>colectiva</w:t>
      </w:r>
      <w:r w:rsidR="00302377" w:rsidRPr="00B05C66">
        <w:rPr>
          <w:rFonts w:ascii="Arial" w:hAnsi="Arial" w:cs="Arial"/>
          <w:sz w:val="22"/>
          <w:szCs w:val="22"/>
          <w:lang w:val="es-MX"/>
        </w:rPr>
        <w:t>s</w:t>
      </w:r>
      <w:r w:rsidR="00714985" w:rsidRPr="00B05C66">
        <w:rPr>
          <w:rFonts w:ascii="Arial" w:hAnsi="Arial" w:cs="Arial"/>
          <w:sz w:val="22"/>
          <w:szCs w:val="22"/>
          <w:lang w:val="es-MX"/>
        </w:rPr>
        <w:t xml:space="preserve"> de los logros frente a la solución de las mismas</w:t>
      </w:r>
      <w:r w:rsidR="00FF2CB8" w:rsidRPr="00B05C66">
        <w:rPr>
          <w:rFonts w:ascii="Arial" w:hAnsi="Arial" w:cs="Arial"/>
          <w:sz w:val="22"/>
          <w:szCs w:val="22"/>
          <w:lang w:val="es-MX"/>
        </w:rPr>
        <w:t xml:space="preserve">. </w:t>
      </w:r>
    </w:p>
    <w:p w:rsidR="00486A72" w:rsidRPr="00B05C66" w:rsidRDefault="00486A72" w:rsidP="00883AA2">
      <w:pPr>
        <w:jc w:val="both"/>
        <w:rPr>
          <w:rFonts w:ascii="Arial" w:hAnsi="Arial" w:cs="Arial"/>
          <w:sz w:val="22"/>
          <w:szCs w:val="22"/>
          <w:lang w:val="es-MX"/>
        </w:rPr>
      </w:pPr>
    </w:p>
    <w:p w:rsidR="00351130" w:rsidRPr="00B05C66" w:rsidRDefault="00E62060" w:rsidP="00883AA2">
      <w:pPr>
        <w:jc w:val="both"/>
        <w:rPr>
          <w:rFonts w:ascii="Arial" w:hAnsi="Arial" w:cs="Arial"/>
          <w:b/>
          <w:bCs/>
          <w:sz w:val="22"/>
          <w:szCs w:val="22"/>
          <w:lang w:val="es-ES"/>
        </w:rPr>
      </w:pPr>
      <w:r w:rsidRPr="00B05C66">
        <w:rPr>
          <w:rFonts w:ascii="Arial" w:hAnsi="Arial" w:cs="Arial"/>
          <w:b/>
          <w:sz w:val="22"/>
          <w:szCs w:val="22"/>
          <w:lang w:val="es-MX"/>
        </w:rPr>
        <w:t>C</w:t>
      </w:r>
      <w:r w:rsidR="002A47C3" w:rsidRPr="00B05C66">
        <w:rPr>
          <w:rFonts w:ascii="Arial" w:hAnsi="Arial" w:cs="Arial"/>
          <w:b/>
          <w:sz w:val="22"/>
          <w:szCs w:val="22"/>
          <w:lang w:val="es-MX"/>
        </w:rPr>
        <w:t>apitulo</w:t>
      </w:r>
      <w:r w:rsidR="00302377" w:rsidRPr="00B05C66">
        <w:rPr>
          <w:rFonts w:ascii="Arial" w:hAnsi="Arial" w:cs="Arial"/>
          <w:b/>
          <w:sz w:val="22"/>
          <w:szCs w:val="22"/>
          <w:lang w:val="es-MX"/>
        </w:rPr>
        <w:t xml:space="preserve"> II denominado aspectos metodológicos</w:t>
      </w:r>
      <w:r w:rsidR="00A8087E" w:rsidRPr="00B05C66">
        <w:rPr>
          <w:rFonts w:ascii="Arial" w:hAnsi="Arial" w:cs="Arial"/>
          <w:b/>
          <w:sz w:val="22"/>
          <w:szCs w:val="22"/>
          <w:lang w:val="es-MX"/>
        </w:rPr>
        <w:t xml:space="preserve"> </w:t>
      </w:r>
      <w:r w:rsidR="002A47C3" w:rsidRPr="00B05C66">
        <w:rPr>
          <w:rFonts w:ascii="Arial" w:hAnsi="Arial" w:cs="Arial"/>
          <w:sz w:val="22"/>
          <w:szCs w:val="22"/>
          <w:lang w:val="es-MX"/>
        </w:rPr>
        <w:t>est</w:t>
      </w:r>
      <w:r w:rsidR="00720CA0" w:rsidRPr="00B05C66">
        <w:rPr>
          <w:rFonts w:ascii="Arial" w:hAnsi="Arial" w:cs="Arial"/>
          <w:sz w:val="22"/>
          <w:szCs w:val="22"/>
          <w:lang w:val="es-MX"/>
        </w:rPr>
        <w:t>á</w:t>
      </w:r>
      <w:r w:rsidR="002A47C3" w:rsidRPr="00B05C66">
        <w:rPr>
          <w:rFonts w:ascii="Arial" w:hAnsi="Arial" w:cs="Arial"/>
          <w:sz w:val="22"/>
          <w:szCs w:val="22"/>
          <w:lang w:val="es-MX"/>
        </w:rPr>
        <w:t xml:space="preserve"> orientado a</w:t>
      </w:r>
      <w:r w:rsidR="00BA4D85" w:rsidRPr="00B05C66">
        <w:rPr>
          <w:rFonts w:ascii="Arial" w:hAnsi="Arial" w:cs="Arial"/>
          <w:sz w:val="22"/>
          <w:szCs w:val="22"/>
          <w:lang w:val="es-MX"/>
        </w:rPr>
        <w:t xml:space="preserve"> resaltar</w:t>
      </w:r>
      <w:r w:rsidR="00831861" w:rsidRPr="00B05C66">
        <w:rPr>
          <w:rFonts w:ascii="Arial" w:hAnsi="Arial" w:cs="Arial"/>
          <w:sz w:val="22"/>
          <w:szCs w:val="22"/>
          <w:lang w:val="es-MX"/>
        </w:rPr>
        <w:t xml:space="preserve"> </w:t>
      </w:r>
      <w:r w:rsidR="00302377" w:rsidRPr="00B05C66">
        <w:rPr>
          <w:rFonts w:ascii="Arial" w:hAnsi="Arial" w:cs="Arial"/>
          <w:sz w:val="22"/>
          <w:szCs w:val="22"/>
          <w:lang w:val="es-MX"/>
        </w:rPr>
        <w:t>los propósitos</w:t>
      </w:r>
      <w:r w:rsidR="00831861" w:rsidRPr="00B05C66">
        <w:rPr>
          <w:rFonts w:ascii="Arial" w:hAnsi="Arial" w:cs="Arial"/>
          <w:sz w:val="22"/>
          <w:szCs w:val="22"/>
          <w:lang w:val="es-MX"/>
        </w:rPr>
        <w:t xml:space="preserve"> alcances y </w:t>
      </w:r>
      <w:r w:rsidR="00CB681B" w:rsidRPr="00B05C66">
        <w:rPr>
          <w:rFonts w:ascii="Arial" w:hAnsi="Arial" w:cs="Arial"/>
          <w:sz w:val="22"/>
          <w:szCs w:val="22"/>
          <w:lang w:val="es-MX"/>
        </w:rPr>
        <w:t xml:space="preserve">objetivos, </w:t>
      </w:r>
      <w:r w:rsidR="00302377" w:rsidRPr="00B05C66">
        <w:rPr>
          <w:rFonts w:ascii="Arial" w:hAnsi="Arial" w:cs="Arial"/>
          <w:sz w:val="22"/>
          <w:szCs w:val="22"/>
          <w:lang w:val="es-MX"/>
        </w:rPr>
        <w:t xml:space="preserve">como </w:t>
      </w:r>
      <w:r w:rsidR="00CB681B" w:rsidRPr="00B05C66">
        <w:rPr>
          <w:rFonts w:ascii="Arial" w:hAnsi="Arial" w:cs="Arial"/>
          <w:sz w:val="22"/>
          <w:szCs w:val="22"/>
          <w:lang w:val="es-MX"/>
        </w:rPr>
        <w:t xml:space="preserve">parte de la meta </w:t>
      </w:r>
      <w:r w:rsidR="00302377" w:rsidRPr="00B05C66">
        <w:rPr>
          <w:rFonts w:ascii="Arial" w:hAnsi="Arial" w:cs="Arial"/>
          <w:sz w:val="22"/>
          <w:szCs w:val="22"/>
          <w:lang w:val="es-MX"/>
        </w:rPr>
        <w:t>que se espera alcanzar frente a este reto</w:t>
      </w:r>
      <w:r w:rsidR="00CB681B" w:rsidRPr="00B05C66">
        <w:rPr>
          <w:rFonts w:ascii="Arial" w:hAnsi="Arial" w:cs="Arial"/>
          <w:sz w:val="22"/>
          <w:szCs w:val="22"/>
          <w:lang w:val="es-MX"/>
        </w:rPr>
        <w:t>,</w:t>
      </w:r>
      <w:r w:rsidR="00302377" w:rsidRPr="00B05C66">
        <w:rPr>
          <w:rFonts w:ascii="Arial" w:hAnsi="Arial" w:cs="Arial"/>
          <w:sz w:val="22"/>
          <w:szCs w:val="22"/>
          <w:lang w:val="es-MX"/>
        </w:rPr>
        <w:t xml:space="preserve"> </w:t>
      </w:r>
      <w:r w:rsidR="00CB681B" w:rsidRPr="00B05C66">
        <w:rPr>
          <w:rFonts w:ascii="Arial" w:hAnsi="Arial" w:cs="Arial"/>
          <w:sz w:val="22"/>
          <w:szCs w:val="22"/>
          <w:lang w:val="es-MX"/>
        </w:rPr>
        <w:t>además se aportan luces en los aspectos metodológicos</w:t>
      </w:r>
      <w:r w:rsidR="001B7EEC" w:rsidRPr="00B05C66">
        <w:rPr>
          <w:rFonts w:ascii="Arial" w:hAnsi="Arial" w:cs="Arial"/>
          <w:sz w:val="22"/>
          <w:szCs w:val="22"/>
          <w:lang w:val="es-MX"/>
        </w:rPr>
        <w:t xml:space="preserve">, </w:t>
      </w:r>
      <w:r w:rsidR="00CB681B" w:rsidRPr="00B05C66">
        <w:rPr>
          <w:rFonts w:ascii="Arial" w:hAnsi="Arial" w:cs="Arial"/>
          <w:sz w:val="22"/>
          <w:szCs w:val="22"/>
          <w:lang w:val="es-MX"/>
        </w:rPr>
        <w:t>para que se tenga claro</w:t>
      </w:r>
      <w:r w:rsidR="001B7EEC" w:rsidRPr="00B05C66">
        <w:rPr>
          <w:rFonts w:ascii="Arial" w:hAnsi="Arial" w:cs="Arial"/>
          <w:sz w:val="22"/>
          <w:szCs w:val="22"/>
          <w:lang w:val="es-MX"/>
        </w:rPr>
        <w:t xml:space="preserve"> </w:t>
      </w:r>
      <w:r w:rsidR="00351130" w:rsidRPr="00B05C66">
        <w:rPr>
          <w:rFonts w:ascii="Arial" w:hAnsi="Arial" w:cs="Arial"/>
          <w:sz w:val="22"/>
          <w:szCs w:val="22"/>
          <w:lang w:val="es-MX"/>
        </w:rPr>
        <w:t xml:space="preserve">lo que se debe conocer en los territorios frente al tema de Niñez y </w:t>
      </w:r>
      <w:r w:rsidR="00831861" w:rsidRPr="00B05C66">
        <w:rPr>
          <w:rFonts w:ascii="Arial" w:hAnsi="Arial" w:cs="Arial"/>
          <w:sz w:val="22"/>
          <w:szCs w:val="22"/>
          <w:lang w:val="es-MX"/>
        </w:rPr>
        <w:t>A</w:t>
      </w:r>
      <w:r w:rsidR="00351130" w:rsidRPr="00B05C66">
        <w:rPr>
          <w:rFonts w:ascii="Arial" w:hAnsi="Arial" w:cs="Arial"/>
          <w:sz w:val="22"/>
          <w:szCs w:val="22"/>
          <w:lang w:val="es-MX"/>
        </w:rPr>
        <w:t>dolescencia, c</w:t>
      </w:r>
      <w:r w:rsidR="001B7EEC" w:rsidRPr="00B05C66">
        <w:rPr>
          <w:rFonts w:ascii="Arial" w:hAnsi="Arial" w:cs="Arial"/>
          <w:sz w:val="22"/>
          <w:szCs w:val="22"/>
          <w:lang w:val="es-MX"/>
        </w:rPr>
        <w:t>ó</w:t>
      </w:r>
      <w:r w:rsidR="00351130" w:rsidRPr="00B05C66">
        <w:rPr>
          <w:rFonts w:ascii="Arial" w:hAnsi="Arial" w:cs="Arial"/>
          <w:sz w:val="22"/>
          <w:szCs w:val="22"/>
          <w:lang w:val="es-MX"/>
        </w:rPr>
        <w:t xml:space="preserve">mo se organizan las audiencias de rendición de </w:t>
      </w:r>
      <w:r w:rsidR="006208CA" w:rsidRPr="00B05C66">
        <w:rPr>
          <w:rFonts w:ascii="Arial" w:hAnsi="Arial" w:cs="Arial"/>
          <w:sz w:val="22"/>
          <w:szCs w:val="22"/>
          <w:lang w:val="es-MX"/>
        </w:rPr>
        <w:t xml:space="preserve">cuentas y mesas públicas, </w:t>
      </w:r>
      <w:r w:rsidR="00351130" w:rsidRPr="00B05C66">
        <w:rPr>
          <w:rFonts w:ascii="Arial" w:hAnsi="Arial" w:cs="Arial"/>
          <w:sz w:val="22"/>
          <w:szCs w:val="22"/>
          <w:lang w:val="es-MX"/>
        </w:rPr>
        <w:t>c</w:t>
      </w:r>
      <w:r w:rsidR="001B7EEC" w:rsidRPr="00B05C66">
        <w:rPr>
          <w:rFonts w:ascii="Arial" w:hAnsi="Arial" w:cs="Arial"/>
          <w:sz w:val="22"/>
          <w:szCs w:val="22"/>
          <w:lang w:val="es-MX"/>
        </w:rPr>
        <w:t>ó</w:t>
      </w:r>
      <w:r w:rsidR="00351130" w:rsidRPr="00B05C66">
        <w:rPr>
          <w:rFonts w:ascii="Arial" w:hAnsi="Arial" w:cs="Arial"/>
          <w:sz w:val="22"/>
          <w:szCs w:val="22"/>
          <w:lang w:val="es-MX"/>
        </w:rPr>
        <w:t>mo se debe</w:t>
      </w:r>
      <w:r w:rsidR="005059E8" w:rsidRPr="00B05C66">
        <w:rPr>
          <w:rFonts w:ascii="Arial" w:hAnsi="Arial" w:cs="Arial"/>
          <w:sz w:val="22"/>
          <w:szCs w:val="22"/>
          <w:lang w:val="es-MX"/>
        </w:rPr>
        <w:t>n</w:t>
      </w:r>
      <w:r w:rsidR="00351130" w:rsidRPr="00B05C66">
        <w:rPr>
          <w:rFonts w:ascii="Arial" w:hAnsi="Arial" w:cs="Arial"/>
          <w:sz w:val="22"/>
          <w:szCs w:val="22"/>
          <w:lang w:val="es-MX"/>
        </w:rPr>
        <w:t xml:space="preserve"> presentar informes de gestión, c</w:t>
      </w:r>
      <w:r w:rsidR="001B7EEC" w:rsidRPr="00B05C66">
        <w:rPr>
          <w:rFonts w:ascii="Arial" w:hAnsi="Arial" w:cs="Arial"/>
          <w:sz w:val="22"/>
          <w:szCs w:val="22"/>
          <w:lang w:val="es-MX"/>
        </w:rPr>
        <w:t>ó</w:t>
      </w:r>
      <w:r w:rsidR="00351130" w:rsidRPr="00B05C66">
        <w:rPr>
          <w:rFonts w:ascii="Arial" w:hAnsi="Arial" w:cs="Arial"/>
          <w:sz w:val="22"/>
          <w:szCs w:val="22"/>
          <w:lang w:val="es-MX"/>
        </w:rPr>
        <w:t>mo se deben divulgar los informes, c</w:t>
      </w:r>
      <w:r w:rsidR="001B7EEC" w:rsidRPr="00B05C66">
        <w:rPr>
          <w:rFonts w:ascii="Arial" w:hAnsi="Arial" w:cs="Arial"/>
          <w:sz w:val="22"/>
          <w:szCs w:val="22"/>
          <w:lang w:val="es-MX"/>
        </w:rPr>
        <w:t>ó</w:t>
      </w:r>
      <w:r w:rsidR="00351130" w:rsidRPr="00B05C66">
        <w:rPr>
          <w:rFonts w:ascii="Arial" w:hAnsi="Arial" w:cs="Arial"/>
          <w:sz w:val="22"/>
          <w:szCs w:val="22"/>
          <w:lang w:val="es-MX"/>
        </w:rPr>
        <w:t>mo se debe organizar y contemplar la logística</w:t>
      </w:r>
      <w:r w:rsidR="009923C6" w:rsidRPr="00B05C66">
        <w:rPr>
          <w:rFonts w:ascii="Arial" w:hAnsi="Arial" w:cs="Arial"/>
          <w:sz w:val="22"/>
          <w:szCs w:val="22"/>
          <w:lang w:val="es-MX"/>
        </w:rPr>
        <w:t xml:space="preserve"> y los pasos que se deben </w:t>
      </w:r>
      <w:r w:rsidR="005B4852" w:rsidRPr="00B05C66">
        <w:rPr>
          <w:rFonts w:ascii="Arial" w:hAnsi="Arial" w:cs="Arial"/>
          <w:sz w:val="22"/>
          <w:szCs w:val="22"/>
          <w:lang w:val="es-MX"/>
        </w:rPr>
        <w:t>contemplar</w:t>
      </w:r>
      <w:r w:rsidR="009923C6" w:rsidRPr="00B05C66">
        <w:rPr>
          <w:rFonts w:ascii="Arial" w:hAnsi="Arial" w:cs="Arial"/>
          <w:sz w:val="22"/>
          <w:szCs w:val="22"/>
          <w:lang w:val="es-MX"/>
        </w:rPr>
        <w:t xml:space="preserve"> para que </w:t>
      </w:r>
      <w:r w:rsidR="005B4852" w:rsidRPr="00B05C66">
        <w:rPr>
          <w:rFonts w:ascii="Arial" w:hAnsi="Arial" w:cs="Arial"/>
          <w:sz w:val="22"/>
          <w:szCs w:val="22"/>
          <w:lang w:val="es-MX"/>
        </w:rPr>
        <w:t xml:space="preserve">la </w:t>
      </w:r>
      <w:r w:rsidR="009923C6" w:rsidRPr="00B05C66">
        <w:rPr>
          <w:rFonts w:ascii="Arial" w:hAnsi="Arial" w:cs="Arial"/>
          <w:sz w:val="22"/>
          <w:szCs w:val="22"/>
          <w:lang w:val="es-MX"/>
        </w:rPr>
        <w:t>rendición de cuentas</w:t>
      </w:r>
      <w:r w:rsidR="006208CA" w:rsidRPr="00B05C66">
        <w:rPr>
          <w:rFonts w:ascii="Arial" w:hAnsi="Arial" w:cs="Arial"/>
          <w:sz w:val="22"/>
          <w:szCs w:val="22"/>
          <w:lang w:val="es-MX"/>
        </w:rPr>
        <w:t xml:space="preserve"> y las mesas </w:t>
      </w:r>
      <w:r w:rsidR="002E6F5B" w:rsidRPr="00B05C66">
        <w:rPr>
          <w:rFonts w:ascii="Arial" w:hAnsi="Arial" w:cs="Arial"/>
          <w:sz w:val="22"/>
          <w:szCs w:val="22"/>
          <w:lang w:val="es-MX"/>
        </w:rPr>
        <w:t>públicas</w:t>
      </w:r>
      <w:r w:rsidR="006208CA" w:rsidRPr="00B05C66">
        <w:rPr>
          <w:rFonts w:ascii="Arial" w:hAnsi="Arial" w:cs="Arial"/>
          <w:sz w:val="22"/>
          <w:szCs w:val="22"/>
          <w:lang w:val="es-MX"/>
        </w:rPr>
        <w:t xml:space="preserve"> se conviertan en </w:t>
      </w:r>
      <w:r w:rsidR="005B4852" w:rsidRPr="00B05C66">
        <w:rPr>
          <w:rFonts w:ascii="Arial" w:hAnsi="Arial" w:cs="Arial"/>
          <w:sz w:val="22"/>
          <w:szCs w:val="22"/>
          <w:lang w:val="es-MX"/>
        </w:rPr>
        <w:t>un proceso</w:t>
      </w:r>
      <w:r w:rsidR="006C6FC4" w:rsidRPr="00B05C66">
        <w:rPr>
          <w:rFonts w:ascii="Arial" w:hAnsi="Arial" w:cs="Arial"/>
          <w:sz w:val="22"/>
          <w:szCs w:val="22"/>
          <w:lang w:val="es-MX"/>
        </w:rPr>
        <w:t xml:space="preserve"> </w:t>
      </w:r>
      <w:r w:rsidR="009923C6" w:rsidRPr="00B05C66">
        <w:rPr>
          <w:rFonts w:ascii="Arial" w:hAnsi="Arial" w:cs="Arial"/>
          <w:sz w:val="22"/>
          <w:szCs w:val="22"/>
          <w:lang w:val="es-MX"/>
        </w:rPr>
        <w:t>realmente efectivo</w:t>
      </w:r>
      <w:r w:rsidR="00831861" w:rsidRPr="00B05C66">
        <w:rPr>
          <w:rFonts w:ascii="Arial" w:hAnsi="Arial" w:cs="Arial"/>
          <w:sz w:val="22"/>
          <w:szCs w:val="22"/>
          <w:lang w:val="es-MX"/>
        </w:rPr>
        <w:t>.</w:t>
      </w:r>
    </w:p>
    <w:p w:rsidR="009923C6" w:rsidRPr="00B05C66" w:rsidRDefault="009923C6" w:rsidP="00883AA2">
      <w:pPr>
        <w:jc w:val="both"/>
        <w:rPr>
          <w:rFonts w:ascii="Arial" w:hAnsi="Arial" w:cs="Arial"/>
          <w:sz w:val="22"/>
          <w:szCs w:val="22"/>
          <w:lang w:val="es-ES"/>
        </w:rPr>
      </w:pPr>
    </w:p>
    <w:p w:rsidR="008C568E" w:rsidRPr="00B05C66" w:rsidRDefault="00E62060" w:rsidP="00883AA2">
      <w:pPr>
        <w:jc w:val="both"/>
        <w:rPr>
          <w:rFonts w:ascii="Arial" w:hAnsi="Arial" w:cs="Arial"/>
          <w:sz w:val="22"/>
          <w:szCs w:val="22"/>
          <w:lang w:val="es-MX"/>
        </w:rPr>
      </w:pPr>
      <w:r w:rsidRPr="00B05C66">
        <w:rPr>
          <w:rFonts w:ascii="Arial" w:hAnsi="Arial" w:cs="Arial"/>
          <w:b/>
          <w:sz w:val="22"/>
          <w:szCs w:val="22"/>
          <w:lang w:val="es-MX"/>
        </w:rPr>
        <w:t>C</w:t>
      </w:r>
      <w:r w:rsidR="008A2A39" w:rsidRPr="00B05C66">
        <w:rPr>
          <w:rFonts w:ascii="Arial" w:hAnsi="Arial" w:cs="Arial"/>
          <w:b/>
          <w:sz w:val="22"/>
          <w:szCs w:val="22"/>
          <w:lang w:val="es-MX"/>
        </w:rPr>
        <w:t xml:space="preserve">apitulo </w:t>
      </w:r>
      <w:r w:rsidR="00CE6210" w:rsidRPr="00B05C66">
        <w:rPr>
          <w:rFonts w:ascii="Arial" w:hAnsi="Arial" w:cs="Arial"/>
          <w:b/>
          <w:sz w:val="22"/>
          <w:szCs w:val="22"/>
          <w:lang w:val="es-MX"/>
        </w:rPr>
        <w:t xml:space="preserve">III denominado Actores </w:t>
      </w:r>
      <w:r w:rsidR="0000010B">
        <w:rPr>
          <w:rFonts w:ascii="Arial" w:hAnsi="Arial" w:cs="Arial"/>
          <w:b/>
          <w:sz w:val="22"/>
          <w:szCs w:val="22"/>
          <w:lang w:val="es-MX"/>
        </w:rPr>
        <w:t xml:space="preserve">y acciones </w:t>
      </w:r>
      <w:r w:rsidR="00CE6210" w:rsidRPr="00B05C66">
        <w:rPr>
          <w:rFonts w:ascii="Arial" w:hAnsi="Arial" w:cs="Arial"/>
          <w:b/>
          <w:sz w:val="22"/>
          <w:szCs w:val="22"/>
          <w:lang w:val="es-MX"/>
        </w:rPr>
        <w:t>responsables en la rendición de cuentas</w:t>
      </w:r>
      <w:r w:rsidR="00E7127B" w:rsidRPr="00B05C66">
        <w:rPr>
          <w:rFonts w:ascii="Arial" w:hAnsi="Arial" w:cs="Arial"/>
          <w:b/>
          <w:sz w:val="22"/>
          <w:szCs w:val="22"/>
          <w:lang w:val="es-MX"/>
        </w:rPr>
        <w:t xml:space="preserve"> y las mesas </w:t>
      </w:r>
      <w:r w:rsidR="002E6F5B" w:rsidRPr="00B05C66">
        <w:rPr>
          <w:rFonts w:ascii="Arial" w:hAnsi="Arial" w:cs="Arial"/>
          <w:b/>
          <w:sz w:val="22"/>
          <w:szCs w:val="22"/>
          <w:lang w:val="es-MX"/>
        </w:rPr>
        <w:t>públicas</w:t>
      </w:r>
      <w:r w:rsidR="00E7127B" w:rsidRPr="00B05C66">
        <w:rPr>
          <w:rFonts w:ascii="Arial" w:hAnsi="Arial" w:cs="Arial"/>
          <w:b/>
          <w:sz w:val="22"/>
          <w:szCs w:val="22"/>
          <w:lang w:val="es-MX"/>
        </w:rPr>
        <w:t xml:space="preserve">, </w:t>
      </w:r>
      <w:r w:rsidR="00CE6210" w:rsidRPr="00B05C66">
        <w:rPr>
          <w:rFonts w:ascii="Arial" w:hAnsi="Arial" w:cs="Arial"/>
          <w:sz w:val="22"/>
          <w:szCs w:val="22"/>
          <w:lang w:val="es-MX"/>
        </w:rPr>
        <w:t xml:space="preserve"> </w:t>
      </w:r>
      <w:r w:rsidR="001B7EEC" w:rsidRPr="00B05C66">
        <w:rPr>
          <w:rFonts w:ascii="Arial" w:hAnsi="Arial" w:cs="Arial"/>
          <w:sz w:val="22"/>
          <w:szCs w:val="22"/>
          <w:lang w:val="es-MX"/>
        </w:rPr>
        <w:t xml:space="preserve">en este </w:t>
      </w:r>
      <w:r w:rsidR="002E6F5B" w:rsidRPr="00B05C66">
        <w:rPr>
          <w:rFonts w:ascii="Arial" w:hAnsi="Arial" w:cs="Arial"/>
          <w:sz w:val="22"/>
          <w:szCs w:val="22"/>
          <w:lang w:val="es-MX"/>
        </w:rPr>
        <w:t>capítulo</w:t>
      </w:r>
      <w:r w:rsidR="001B7EEC" w:rsidRPr="00B05C66">
        <w:rPr>
          <w:rFonts w:ascii="Arial" w:hAnsi="Arial" w:cs="Arial"/>
          <w:sz w:val="22"/>
          <w:szCs w:val="22"/>
          <w:lang w:val="es-MX"/>
        </w:rPr>
        <w:t xml:space="preserve"> </w:t>
      </w:r>
      <w:r w:rsidR="00CE6210" w:rsidRPr="00B05C66">
        <w:rPr>
          <w:rFonts w:ascii="Arial" w:hAnsi="Arial" w:cs="Arial"/>
          <w:sz w:val="22"/>
          <w:szCs w:val="22"/>
          <w:lang w:val="es-MX"/>
        </w:rPr>
        <w:t xml:space="preserve">se muestran los </w:t>
      </w:r>
      <w:r w:rsidR="00BD4B66" w:rsidRPr="00B05C66">
        <w:rPr>
          <w:rFonts w:ascii="Arial" w:hAnsi="Arial" w:cs="Arial"/>
          <w:sz w:val="22"/>
          <w:szCs w:val="22"/>
          <w:lang w:val="es-MX"/>
        </w:rPr>
        <w:t>diferentes actores que deben estar comprometidos en el tema y ante todo se</w:t>
      </w:r>
      <w:r w:rsidR="005B4852" w:rsidRPr="00B05C66">
        <w:rPr>
          <w:rFonts w:ascii="Arial" w:hAnsi="Arial" w:cs="Arial"/>
          <w:sz w:val="22"/>
          <w:szCs w:val="22"/>
          <w:lang w:val="es-MX"/>
        </w:rPr>
        <w:t xml:space="preserve"> enfatiza en</w:t>
      </w:r>
      <w:r w:rsidR="00BD4B66" w:rsidRPr="00B05C66">
        <w:rPr>
          <w:rFonts w:ascii="Arial" w:hAnsi="Arial" w:cs="Arial"/>
          <w:sz w:val="22"/>
          <w:szCs w:val="22"/>
          <w:lang w:val="es-MX"/>
        </w:rPr>
        <w:t xml:space="preserve"> </w:t>
      </w:r>
      <w:r w:rsidR="001B7EEC" w:rsidRPr="00B05C66">
        <w:rPr>
          <w:rFonts w:ascii="Arial" w:hAnsi="Arial" w:cs="Arial"/>
          <w:sz w:val="22"/>
          <w:szCs w:val="22"/>
          <w:lang w:val="es-MX"/>
        </w:rPr>
        <w:t>l</w:t>
      </w:r>
      <w:r w:rsidR="00BD4B66" w:rsidRPr="00B05C66">
        <w:rPr>
          <w:rFonts w:ascii="Arial" w:hAnsi="Arial" w:cs="Arial"/>
          <w:sz w:val="22"/>
          <w:szCs w:val="22"/>
          <w:lang w:val="es-MX"/>
        </w:rPr>
        <w:t xml:space="preserve">as responsabilidades y compromisos que deben asumir al respecto, por lo tanto aparecen los </w:t>
      </w:r>
      <w:r w:rsidR="00026E5C" w:rsidRPr="00B05C66">
        <w:rPr>
          <w:rFonts w:ascii="Arial" w:hAnsi="Arial" w:cs="Arial"/>
          <w:sz w:val="22"/>
          <w:szCs w:val="22"/>
          <w:lang w:val="es-MX"/>
        </w:rPr>
        <w:t>E</w:t>
      </w:r>
      <w:r w:rsidR="00BD4B66" w:rsidRPr="00B05C66">
        <w:rPr>
          <w:rFonts w:ascii="Arial" w:hAnsi="Arial" w:cs="Arial"/>
          <w:sz w:val="22"/>
          <w:szCs w:val="22"/>
          <w:lang w:val="es-MX"/>
        </w:rPr>
        <w:t xml:space="preserve">ntes </w:t>
      </w:r>
      <w:r w:rsidR="00026E5C" w:rsidRPr="00B05C66">
        <w:rPr>
          <w:rFonts w:ascii="Arial" w:hAnsi="Arial" w:cs="Arial"/>
          <w:sz w:val="22"/>
          <w:szCs w:val="22"/>
          <w:lang w:val="es-MX"/>
        </w:rPr>
        <w:t>T</w:t>
      </w:r>
      <w:r w:rsidR="00BD4B66" w:rsidRPr="00B05C66">
        <w:rPr>
          <w:rFonts w:ascii="Arial" w:hAnsi="Arial" w:cs="Arial"/>
          <w:sz w:val="22"/>
          <w:szCs w:val="22"/>
          <w:lang w:val="es-MX"/>
        </w:rPr>
        <w:t xml:space="preserve">erritoriales, </w:t>
      </w:r>
      <w:r w:rsidR="00026E5C" w:rsidRPr="00B05C66">
        <w:rPr>
          <w:rFonts w:ascii="Arial" w:hAnsi="Arial" w:cs="Arial"/>
          <w:sz w:val="22"/>
          <w:szCs w:val="22"/>
          <w:lang w:val="es-MX"/>
        </w:rPr>
        <w:t>(</w:t>
      </w:r>
      <w:r w:rsidR="00BD4B66" w:rsidRPr="00B05C66">
        <w:rPr>
          <w:rFonts w:ascii="Arial" w:hAnsi="Arial" w:cs="Arial"/>
          <w:sz w:val="22"/>
          <w:szCs w:val="22"/>
          <w:lang w:val="es-MX"/>
        </w:rPr>
        <w:t>Gobernadores y Alcaldes</w:t>
      </w:r>
      <w:r w:rsidR="00E7127B" w:rsidRPr="00B05C66">
        <w:rPr>
          <w:rFonts w:ascii="Arial" w:hAnsi="Arial" w:cs="Arial"/>
          <w:sz w:val="22"/>
          <w:szCs w:val="22"/>
          <w:lang w:val="es-MX"/>
        </w:rPr>
        <w:t>, Directores del ICBF y Coordinadores Zonales</w:t>
      </w:r>
      <w:r w:rsidR="00026E5C" w:rsidRPr="00B05C66">
        <w:rPr>
          <w:rFonts w:ascii="Arial" w:hAnsi="Arial" w:cs="Arial"/>
          <w:sz w:val="22"/>
          <w:szCs w:val="22"/>
          <w:lang w:val="es-MX"/>
        </w:rPr>
        <w:t>),</w:t>
      </w:r>
      <w:r w:rsidR="00BD4B66" w:rsidRPr="00B05C66">
        <w:rPr>
          <w:rFonts w:ascii="Arial" w:hAnsi="Arial" w:cs="Arial"/>
          <w:sz w:val="22"/>
          <w:szCs w:val="22"/>
          <w:lang w:val="es-MX"/>
        </w:rPr>
        <w:t xml:space="preserve"> como los actores claves frente a quienes recae la responsabilidad de mostrar qué tanto han planeado invertido y avanzado para garantizar derechos y oportunidades a niños, niñas, adolescentes y familias en sus territorios</w:t>
      </w:r>
      <w:r w:rsidR="004B0E09" w:rsidRPr="00B05C66">
        <w:rPr>
          <w:rFonts w:ascii="Arial" w:hAnsi="Arial" w:cs="Arial"/>
          <w:sz w:val="22"/>
          <w:szCs w:val="22"/>
          <w:lang w:val="es-MX"/>
        </w:rPr>
        <w:t>.</w:t>
      </w:r>
    </w:p>
    <w:p w:rsidR="008C568E" w:rsidRPr="00B05C66" w:rsidRDefault="008C568E" w:rsidP="00883AA2">
      <w:pPr>
        <w:jc w:val="both"/>
        <w:rPr>
          <w:rFonts w:ascii="Arial" w:hAnsi="Arial" w:cs="Arial"/>
          <w:sz w:val="22"/>
          <w:szCs w:val="22"/>
          <w:lang w:val="es-MX"/>
        </w:rPr>
      </w:pPr>
    </w:p>
    <w:p w:rsidR="006401C1" w:rsidRPr="00B05C66" w:rsidRDefault="004B0E09" w:rsidP="00883AA2">
      <w:pPr>
        <w:jc w:val="both"/>
        <w:rPr>
          <w:rFonts w:ascii="Arial" w:hAnsi="Arial" w:cs="Arial"/>
          <w:sz w:val="22"/>
          <w:szCs w:val="22"/>
          <w:lang w:val="es-MX"/>
        </w:rPr>
      </w:pPr>
      <w:r w:rsidRPr="00B05C66">
        <w:rPr>
          <w:rFonts w:ascii="Arial" w:hAnsi="Arial" w:cs="Arial"/>
          <w:sz w:val="22"/>
          <w:szCs w:val="22"/>
          <w:lang w:val="es-MX"/>
        </w:rPr>
        <w:t>Co</w:t>
      </w:r>
      <w:r w:rsidR="006401C1" w:rsidRPr="00B05C66">
        <w:rPr>
          <w:rFonts w:ascii="Arial" w:hAnsi="Arial" w:cs="Arial"/>
          <w:sz w:val="22"/>
          <w:szCs w:val="22"/>
          <w:lang w:val="es-MX"/>
        </w:rPr>
        <w:t>mo actores responsables se muestra el papel que juega la comunidad y la sociedad civil en la rendición de cuentas,</w:t>
      </w:r>
      <w:r w:rsidR="00412142" w:rsidRPr="00B05C66">
        <w:rPr>
          <w:rFonts w:ascii="Arial" w:hAnsi="Arial" w:cs="Arial"/>
          <w:sz w:val="22"/>
          <w:szCs w:val="22"/>
          <w:lang w:val="es-MX"/>
        </w:rPr>
        <w:t xml:space="preserve"> se sustenta c</w:t>
      </w:r>
      <w:r w:rsidR="005059E8" w:rsidRPr="00B05C66">
        <w:rPr>
          <w:rFonts w:ascii="Arial" w:hAnsi="Arial" w:cs="Arial"/>
          <w:sz w:val="22"/>
          <w:szCs w:val="22"/>
          <w:lang w:val="es-MX"/>
        </w:rPr>
        <w:t>ó</w:t>
      </w:r>
      <w:r w:rsidR="00412142" w:rsidRPr="00B05C66">
        <w:rPr>
          <w:rFonts w:ascii="Arial" w:hAnsi="Arial" w:cs="Arial"/>
          <w:sz w:val="22"/>
          <w:szCs w:val="22"/>
          <w:lang w:val="es-MX"/>
        </w:rPr>
        <w:t xml:space="preserve">mo </w:t>
      </w:r>
      <w:r w:rsidR="006401C1" w:rsidRPr="00B05C66">
        <w:rPr>
          <w:rFonts w:ascii="Arial" w:hAnsi="Arial" w:cs="Arial"/>
          <w:sz w:val="22"/>
          <w:szCs w:val="22"/>
          <w:lang w:val="es-MX"/>
        </w:rPr>
        <w:t>Colombia</w:t>
      </w:r>
      <w:r w:rsidR="00DC5D47" w:rsidRPr="00B05C66">
        <w:rPr>
          <w:rFonts w:ascii="Arial" w:hAnsi="Arial" w:cs="Arial"/>
          <w:sz w:val="22"/>
          <w:szCs w:val="22"/>
          <w:lang w:val="es-MX"/>
        </w:rPr>
        <w:t xml:space="preserve"> está </w:t>
      </w:r>
      <w:r w:rsidR="006401C1" w:rsidRPr="00B05C66">
        <w:rPr>
          <w:rFonts w:ascii="Arial" w:hAnsi="Arial" w:cs="Arial"/>
          <w:sz w:val="22"/>
          <w:szCs w:val="22"/>
          <w:lang w:val="es-MX"/>
        </w:rPr>
        <w:t xml:space="preserve">constituida como un Estado </w:t>
      </w:r>
      <w:r w:rsidR="005059E8" w:rsidRPr="00B05C66">
        <w:rPr>
          <w:rFonts w:ascii="Arial" w:hAnsi="Arial" w:cs="Arial"/>
          <w:sz w:val="22"/>
          <w:szCs w:val="22"/>
          <w:lang w:val="es-MX"/>
        </w:rPr>
        <w:t>S</w:t>
      </w:r>
      <w:r w:rsidR="006401C1" w:rsidRPr="00B05C66">
        <w:rPr>
          <w:rFonts w:ascii="Arial" w:hAnsi="Arial" w:cs="Arial"/>
          <w:sz w:val="22"/>
          <w:szCs w:val="22"/>
          <w:lang w:val="es-MX"/>
        </w:rPr>
        <w:t xml:space="preserve">ocial de </w:t>
      </w:r>
      <w:r w:rsidR="005059E8" w:rsidRPr="00B05C66">
        <w:rPr>
          <w:rFonts w:ascii="Arial" w:hAnsi="Arial" w:cs="Arial"/>
          <w:sz w:val="22"/>
          <w:szCs w:val="22"/>
          <w:lang w:val="es-MX"/>
        </w:rPr>
        <w:t>D</w:t>
      </w:r>
      <w:r w:rsidR="006401C1" w:rsidRPr="00B05C66">
        <w:rPr>
          <w:rFonts w:ascii="Arial" w:hAnsi="Arial" w:cs="Arial"/>
          <w:sz w:val="22"/>
          <w:szCs w:val="22"/>
          <w:lang w:val="es-MX"/>
        </w:rPr>
        <w:t xml:space="preserve">erecho, promovido por la Constitución de 1991 </w:t>
      </w:r>
      <w:r w:rsidR="00DC5D47" w:rsidRPr="00B05C66">
        <w:rPr>
          <w:rFonts w:ascii="Arial" w:hAnsi="Arial" w:cs="Arial"/>
          <w:sz w:val="22"/>
          <w:szCs w:val="22"/>
          <w:lang w:val="es-MX"/>
        </w:rPr>
        <w:t>y c</w:t>
      </w:r>
      <w:r w:rsidR="00026E5C" w:rsidRPr="00B05C66">
        <w:rPr>
          <w:rFonts w:ascii="Arial" w:hAnsi="Arial" w:cs="Arial"/>
          <w:sz w:val="22"/>
          <w:szCs w:val="22"/>
          <w:lang w:val="es-MX"/>
        </w:rPr>
        <w:t>ó</w:t>
      </w:r>
      <w:r w:rsidR="00DC5D47" w:rsidRPr="00B05C66">
        <w:rPr>
          <w:rFonts w:ascii="Arial" w:hAnsi="Arial" w:cs="Arial"/>
          <w:sz w:val="22"/>
          <w:szCs w:val="22"/>
          <w:lang w:val="es-MX"/>
        </w:rPr>
        <w:t xml:space="preserve">mo </w:t>
      </w:r>
      <w:r w:rsidR="006401C1" w:rsidRPr="00B05C66">
        <w:rPr>
          <w:rFonts w:ascii="Arial" w:hAnsi="Arial" w:cs="Arial"/>
          <w:sz w:val="22"/>
          <w:szCs w:val="22"/>
          <w:lang w:val="es-MX"/>
        </w:rPr>
        <w:t>se establecen nuevas formas de relación entre el Estado, la Sociedad y la Familia enmarcado en principios de corresponsabilidad, descentralización y participación</w:t>
      </w:r>
      <w:r w:rsidR="008C568E" w:rsidRPr="00B05C66">
        <w:rPr>
          <w:rFonts w:ascii="Arial" w:hAnsi="Arial" w:cs="Arial"/>
          <w:sz w:val="22"/>
          <w:szCs w:val="22"/>
          <w:lang w:val="es-MX"/>
        </w:rPr>
        <w:t>;</w:t>
      </w:r>
      <w:r w:rsidR="005059E8" w:rsidRPr="00B05C66">
        <w:rPr>
          <w:rFonts w:ascii="Arial" w:hAnsi="Arial" w:cs="Arial"/>
          <w:sz w:val="22"/>
          <w:szCs w:val="22"/>
          <w:lang w:val="es-MX"/>
        </w:rPr>
        <w:t xml:space="preserve"> </w:t>
      </w:r>
      <w:r w:rsidR="00DC5D47" w:rsidRPr="00B05C66">
        <w:rPr>
          <w:rFonts w:ascii="Arial" w:hAnsi="Arial" w:cs="Arial"/>
          <w:sz w:val="22"/>
          <w:szCs w:val="22"/>
          <w:lang w:val="es-MX"/>
        </w:rPr>
        <w:t>en es</w:t>
      </w:r>
      <w:r w:rsidR="005059E8" w:rsidRPr="00B05C66">
        <w:rPr>
          <w:rFonts w:ascii="Arial" w:hAnsi="Arial" w:cs="Arial"/>
          <w:sz w:val="22"/>
          <w:szCs w:val="22"/>
          <w:lang w:val="es-MX"/>
        </w:rPr>
        <w:t>e</w:t>
      </w:r>
      <w:r w:rsidR="00DC5D47" w:rsidRPr="00B05C66">
        <w:rPr>
          <w:rFonts w:ascii="Arial" w:hAnsi="Arial" w:cs="Arial"/>
          <w:sz w:val="22"/>
          <w:szCs w:val="22"/>
          <w:lang w:val="es-MX"/>
        </w:rPr>
        <w:t xml:space="preserve"> sentido </w:t>
      </w:r>
      <w:r w:rsidR="006401C1" w:rsidRPr="00B05C66">
        <w:rPr>
          <w:rFonts w:ascii="Arial" w:hAnsi="Arial" w:cs="Arial"/>
          <w:sz w:val="22"/>
          <w:szCs w:val="22"/>
          <w:lang w:val="es-MX"/>
        </w:rPr>
        <w:t>otorga a cada uno de los actores sociales la responsabilidad de ser copartícipes de la construcción social de la nación dentro de un</w:t>
      </w:r>
      <w:r w:rsidR="008C568E" w:rsidRPr="00B05C66">
        <w:rPr>
          <w:rFonts w:ascii="Arial" w:hAnsi="Arial" w:cs="Arial"/>
          <w:sz w:val="22"/>
          <w:szCs w:val="22"/>
          <w:lang w:val="es-MX"/>
        </w:rPr>
        <w:t xml:space="preserve"> enfoque</w:t>
      </w:r>
      <w:r w:rsidR="006401C1" w:rsidRPr="00B05C66">
        <w:rPr>
          <w:rFonts w:ascii="Arial" w:hAnsi="Arial" w:cs="Arial"/>
          <w:sz w:val="22"/>
          <w:szCs w:val="22"/>
          <w:lang w:val="es-MX"/>
        </w:rPr>
        <w:t xml:space="preserve"> universal de derechos.</w:t>
      </w:r>
      <w:r w:rsidR="00412142" w:rsidRPr="00B05C66">
        <w:rPr>
          <w:rFonts w:ascii="Arial" w:hAnsi="Arial" w:cs="Arial"/>
          <w:sz w:val="22"/>
          <w:szCs w:val="22"/>
          <w:lang w:val="es-MX"/>
        </w:rPr>
        <w:t xml:space="preserve"> </w:t>
      </w:r>
      <w:r w:rsidR="00DC5D47" w:rsidRPr="00B05C66">
        <w:rPr>
          <w:rFonts w:ascii="Arial" w:hAnsi="Arial" w:cs="Arial"/>
          <w:sz w:val="22"/>
          <w:szCs w:val="22"/>
          <w:lang w:val="es-MX"/>
        </w:rPr>
        <w:t>S</w:t>
      </w:r>
      <w:r w:rsidR="00412142" w:rsidRPr="00B05C66">
        <w:rPr>
          <w:rFonts w:ascii="Arial" w:hAnsi="Arial" w:cs="Arial"/>
          <w:sz w:val="22"/>
          <w:szCs w:val="22"/>
          <w:lang w:val="es-MX"/>
        </w:rPr>
        <w:t>e comparte la idea que s</w:t>
      </w:r>
      <w:r w:rsidR="006401C1" w:rsidRPr="00B05C66">
        <w:rPr>
          <w:rFonts w:ascii="Arial" w:hAnsi="Arial" w:cs="Arial"/>
          <w:sz w:val="22"/>
          <w:szCs w:val="22"/>
          <w:lang w:val="es-MX"/>
        </w:rPr>
        <w:t>olamente a través de la vinculación efectiva de la comunidad a los procesos de desarrollo territorial, es</w:t>
      </w:r>
      <w:r w:rsidR="00DC5D47" w:rsidRPr="00B05C66">
        <w:rPr>
          <w:rFonts w:ascii="Arial" w:hAnsi="Arial" w:cs="Arial"/>
          <w:sz w:val="22"/>
          <w:szCs w:val="22"/>
          <w:lang w:val="es-MX"/>
        </w:rPr>
        <w:t xml:space="preserve"> que se hace </w:t>
      </w:r>
      <w:r w:rsidR="006401C1" w:rsidRPr="00B05C66">
        <w:rPr>
          <w:rFonts w:ascii="Arial" w:hAnsi="Arial" w:cs="Arial"/>
          <w:sz w:val="22"/>
          <w:szCs w:val="22"/>
          <w:lang w:val="es-MX"/>
        </w:rPr>
        <w:t xml:space="preserve">posible alcanzar la solución sostenida de las problemáticas. </w:t>
      </w:r>
    </w:p>
    <w:p w:rsidR="007A5D1D" w:rsidRPr="00B05C66" w:rsidRDefault="007A5D1D" w:rsidP="00883AA2">
      <w:pPr>
        <w:jc w:val="both"/>
        <w:rPr>
          <w:rFonts w:ascii="Arial" w:hAnsi="Arial" w:cs="Arial"/>
          <w:sz w:val="22"/>
          <w:szCs w:val="22"/>
          <w:lang w:val="es-ES"/>
        </w:rPr>
      </w:pPr>
    </w:p>
    <w:p w:rsidR="004B0E09" w:rsidRPr="00B05C66" w:rsidRDefault="00412142" w:rsidP="00883AA2">
      <w:pPr>
        <w:jc w:val="both"/>
        <w:rPr>
          <w:rFonts w:ascii="Arial" w:hAnsi="Arial" w:cs="Arial"/>
          <w:sz w:val="22"/>
          <w:szCs w:val="22"/>
          <w:lang w:val="es-MX"/>
        </w:rPr>
      </w:pPr>
      <w:r w:rsidRPr="00B05C66">
        <w:rPr>
          <w:rFonts w:ascii="Arial" w:hAnsi="Arial" w:cs="Arial"/>
          <w:sz w:val="22"/>
          <w:szCs w:val="22"/>
          <w:lang w:val="es-MX"/>
        </w:rPr>
        <w:lastRenderedPageBreak/>
        <w:t>Bajo esas perspectivas se muestra c</w:t>
      </w:r>
      <w:r w:rsidR="00A8087E" w:rsidRPr="00B05C66">
        <w:rPr>
          <w:rFonts w:ascii="Arial" w:hAnsi="Arial" w:cs="Arial"/>
          <w:sz w:val="22"/>
          <w:szCs w:val="22"/>
          <w:lang w:val="es-MX"/>
        </w:rPr>
        <w:t>ó</w:t>
      </w:r>
      <w:r w:rsidRPr="00B05C66">
        <w:rPr>
          <w:rFonts w:ascii="Arial" w:hAnsi="Arial" w:cs="Arial"/>
          <w:sz w:val="22"/>
          <w:szCs w:val="22"/>
          <w:lang w:val="es-MX"/>
        </w:rPr>
        <w:t>mo la comunidad organizada y la sociedad en general debe</w:t>
      </w:r>
      <w:r w:rsidR="00A8087E" w:rsidRPr="00B05C66">
        <w:rPr>
          <w:rFonts w:ascii="Arial" w:hAnsi="Arial" w:cs="Arial"/>
          <w:sz w:val="22"/>
          <w:szCs w:val="22"/>
          <w:lang w:val="es-MX"/>
        </w:rPr>
        <w:t>n</w:t>
      </w:r>
      <w:r w:rsidRPr="00B05C66">
        <w:rPr>
          <w:rFonts w:ascii="Arial" w:hAnsi="Arial" w:cs="Arial"/>
          <w:sz w:val="22"/>
          <w:szCs w:val="22"/>
          <w:lang w:val="es-MX"/>
        </w:rPr>
        <w:t xml:space="preserve"> participar para ejercer el </w:t>
      </w:r>
      <w:r w:rsidR="007A5D1D" w:rsidRPr="00B05C66">
        <w:rPr>
          <w:rFonts w:ascii="Arial" w:hAnsi="Arial" w:cs="Arial"/>
          <w:sz w:val="22"/>
          <w:szCs w:val="22"/>
          <w:lang w:val="es-MX"/>
        </w:rPr>
        <w:t>control</w:t>
      </w:r>
      <w:r w:rsidR="006401C1" w:rsidRPr="00B05C66">
        <w:rPr>
          <w:rFonts w:ascii="Arial" w:hAnsi="Arial" w:cs="Arial"/>
          <w:sz w:val="22"/>
          <w:szCs w:val="22"/>
          <w:lang w:val="es-MX"/>
        </w:rPr>
        <w:t xml:space="preserve"> social a la rendición </w:t>
      </w:r>
      <w:r w:rsidRPr="00B05C66">
        <w:rPr>
          <w:rFonts w:ascii="Arial" w:hAnsi="Arial" w:cs="Arial"/>
          <w:sz w:val="22"/>
          <w:szCs w:val="22"/>
          <w:lang w:val="es-MX"/>
        </w:rPr>
        <w:t>pública</w:t>
      </w:r>
      <w:r w:rsidR="006401C1" w:rsidRPr="00B05C66">
        <w:rPr>
          <w:rFonts w:ascii="Arial" w:hAnsi="Arial" w:cs="Arial"/>
          <w:sz w:val="22"/>
          <w:szCs w:val="22"/>
          <w:lang w:val="es-MX"/>
        </w:rPr>
        <w:t xml:space="preserve"> de cuentas</w:t>
      </w:r>
      <w:r w:rsidRPr="00B05C66">
        <w:rPr>
          <w:rFonts w:ascii="Arial" w:hAnsi="Arial" w:cs="Arial"/>
          <w:sz w:val="22"/>
          <w:szCs w:val="22"/>
          <w:lang w:val="es-MX"/>
        </w:rPr>
        <w:t xml:space="preserve">, </w:t>
      </w:r>
      <w:r w:rsidR="007A5D1D" w:rsidRPr="00B05C66">
        <w:rPr>
          <w:rFonts w:ascii="Arial" w:hAnsi="Arial" w:cs="Arial"/>
          <w:sz w:val="22"/>
          <w:szCs w:val="22"/>
          <w:lang w:val="es-MX"/>
        </w:rPr>
        <w:t>cuál debe ser el conocimiento de los temas, có</w:t>
      </w:r>
      <w:r w:rsidRPr="00B05C66">
        <w:rPr>
          <w:rFonts w:ascii="Arial" w:hAnsi="Arial" w:cs="Arial"/>
          <w:sz w:val="22"/>
          <w:szCs w:val="22"/>
          <w:lang w:val="es-MX"/>
        </w:rPr>
        <w:t>mo realizar sus informes, cómo deben preparar las audiencias en caso de ser convocadas por la comunidad,</w:t>
      </w:r>
      <w:r w:rsidRPr="00B05C66">
        <w:rPr>
          <w:rFonts w:ascii="Arial" w:hAnsi="Arial" w:cs="Arial"/>
          <w:b/>
          <w:sz w:val="22"/>
          <w:szCs w:val="22"/>
          <w:lang w:val="es-MX"/>
        </w:rPr>
        <w:t xml:space="preserve"> </w:t>
      </w:r>
      <w:r w:rsidR="007A5D1D" w:rsidRPr="00B05C66">
        <w:rPr>
          <w:rFonts w:ascii="Arial" w:hAnsi="Arial" w:cs="Arial"/>
          <w:sz w:val="22"/>
          <w:szCs w:val="22"/>
          <w:lang w:val="es-MX"/>
        </w:rPr>
        <w:t>qué tipo de peticiones deben hacer y qué aspectos deben contemplar para evaluar, hacer seguimiento y ejercer el control al cumplimiento de los derechos</w:t>
      </w:r>
      <w:r w:rsidR="007A7367" w:rsidRPr="00B05C66">
        <w:rPr>
          <w:rFonts w:ascii="Arial" w:hAnsi="Arial" w:cs="Arial"/>
          <w:sz w:val="22"/>
          <w:szCs w:val="22"/>
          <w:lang w:val="es-MX"/>
        </w:rPr>
        <w:t>.</w:t>
      </w:r>
    </w:p>
    <w:p w:rsidR="004B0E09" w:rsidRDefault="004B0E09" w:rsidP="00883AA2">
      <w:pPr>
        <w:jc w:val="both"/>
        <w:rPr>
          <w:rFonts w:ascii="Arial" w:hAnsi="Arial" w:cs="Arial"/>
          <w:sz w:val="22"/>
          <w:szCs w:val="22"/>
          <w:lang w:val="es-MX"/>
        </w:rPr>
      </w:pPr>
    </w:p>
    <w:p w:rsidR="006607F4" w:rsidRDefault="0000010B" w:rsidP="00883AA2">
      <w:pPr>
        <w:jc w:val="both"/>
        <w:rPr>
          <w:rFonts w:ascii="Arial" w:hAnsi="Arial" w:cs="Arial"/>
          <w:sz w:val="22"/>
          <w:szCs w:val="22"/>
          <w:lang w:val="es-MX"/>
        </w:rPr>
      </w:pPr>
      <w:r>
        <w:rPr>
          <w:rFonts w:ascii="Arial" w:hAnsi="Arial" w:cs="Arial"/>
          <w:sz w:val="22"/>
          <w:szCs w:val="22"/>
          <w:lang w:val="es-MX"/>
        </w:rPr>
        <w:t>Otros aspectos que se tratar</w:t>
      </w:r>
      <w:r w:rsidR="008F2A07">
        <w:rPr>
          <w:rFonts w:ascii="Arial" w:hAnsi="Arial" w:cs="Arial"/>
          <w:sz w:val="22"/>
          <w:szCs w:val="22"/>
          <w:lang w:val="es-MX"/>
        </w:rPr>
        <w:t>á</w:t>
      </w:r>
      <w:r>
        <w:rPr>
          <w:rFonts w:ascii="Arial" w:hAnsi="Arial" w:cs="Arial"/>
          <w:sz w:val="22"/>
          <w:szCs w:val="22"/>
          <w:lang w:val="es-MX"/>
        </w:rPr>
        <w:t>n en este capítulo es lo concerniente a las acciones que la entidad debe asumir  en torno a la ley anti corrupción y transparencia</w:t>
      </w:r>
      <w:r w:rsidR="008F2A07">
        <w:rPr>
          <w:rFonts w:ascii="Arial" w:hAnsi="Arial" w:cs="Arial"/>
          <w:sz w:val="22"/>
          <w:szCs w:val="22"/>
          <w:lang w:val="es-MX"/>
        </w:rPr>
        <w:t xml:space="preserve"> de los cuales </w:t>
      </w:r>
      <w:r>
        <w:rPr>
          <w:rFonts w:ascii="Arial" w:hAnsi="Arial" w:cs="Arial"/>
          <w:sz w:val="22"/>
          <w:szCs w:val="22"/>
          <w:lang w:val="es-MX"/>
        </w:rPr>
        <w:t>se</w:t>
      </w:r>
      <w:r w:rsidR="008F2A07">
        <w:rPr>
          <w:rFonts w:ascii="Arial" w:hAnsi="Arial" w:cs="Arial"/>
          <w:sz w:val="22"/>
          <w:szCs w:val="22"/>
          <w:lang w:val="es-MX"/>
        </w:rPr>
        <w:t xml:space="preserve"> mostraran las generalidades, </w:t>
      </w:r>
      <w:r w:rsidRPr="0000010B">
        <w:rPr>
          <w:rFonts w:ascii="Arial" w:hAnsi="Arial" w:cs="Arial"/>
          <w:sz w:val="22"/>
          <w:szCs w:val="22"/>
          <w:lang w:val="es-MX"/>
        </w:rPr>
        <w:t xml:space="preserve">las disposiciones y postulados </w:t>
      </w:r>
      <w:r w:rsidR="008F2A07">
        <w:rPr>
          <w:rFonts w:ascii="Arial" w:hAnsi="Arial" w:cs="Arial"/>
          <w:sz w:val="22"/>
          <w:szCs w:val="22"/>
          <w:lang w:val="es-MX"/>
        </w:rPr>
        <w:t xml:space="preserve">sobre las leyes expuestas y ante todo rescatar </w:t>
      </w:r>
      <w:r w:rsidR="004B0E09" w:rsidRPr="00B05C66">
        <w:rPr>
          <w:rFonts w:ascii="Arial" w:hAnsi="Arial" w:cs="Arial"/>
          <w:sz w:val="22"/>
          <w:szCs w:val="22"/>
          <w:lang w:val="es-MX"/>
        </w:rPr>
        <w:t xml:space="preserve">el papel que debe jugar el ICBF </w:t>
      </w:r>
      <w:r w:rsidR="008F2A07">
        <w:rPr>
          <w:rFonts w:ascii="Arial" w:hAnsi="Arial" w:cs="Arial"/>
          <w:sz w:val="22"/>
          <w:szCs w:val="22"/>
          <w:lang w:val="es-MX"/>
        </w:rPr>
        <w:t xml:space="preserve"> en la puesta en marcha de estas leyes.</w:t>
      </w:r>
    </w:p>
    <w:p w:rsidR="008F2A07" w:rsidRPr="00B05C66" w:rsidRDefault="008F2A07" w:rsidP="00883AA2">
      <w:pPr>
        <w:jc w:val="both"/>
        <w:rPr>
          <w:rFonts w:ascii="Arial" w:hAnsi="Arial" w:cs="Arial"/>
          <w:sz w:val="22"/>
          <w:szCs w:val="22"/>
          <w:lang w:val="es-MX"/>
        </w:rPr>
      </w:pPr>
    </w:p>
    <w:p w:rsidR="00267E95" w:rsidRPr="00267E95" w:rsidRDefault="006607F4" w:rsidP="00267E95">
      <w:pPr>
        <w:jc w:val="both"/>
        <w:rPr>
          <w:rFonts w:ascii="Arial" w:hAnsi="Arial" w:cs="Arial"/>
          <w:sz w:val="22"/>
          <w:szCs w:val="22"/>
          <w:lang w:val="es-MX"/>
        </w:rPr>
      </w:pPr>
      <w:r w:rsidRPr="00B05C66">
        <w:rPr>
          <w:rFonts w:ascii="Arial" w:hAnsi="Arial" w:cs="Arial"/>
          <w:b/>
          <w:sz w:val="22"/>
          <w:szCs w:val="22"/>
          <w:lang w:val="es-ES"/>
        </w:rPr>
        <w:t xml:space="preserve">Capitulo lV denominado fases e indicadores </w:t>
      </w:r>
      <w:r w:rsidRPr="00B05C66">
        <w:rPr>
          <w:rFonts w:ascii="Arial" w:hAnsi="Arial" w:cs="Arial"/>
          <w:sz w:val="22"/>
          <w:szCs w:val="22"/>
          <w:lang w:val="es-ES"/>
        </w:rPr>
        <w:t>está orientado a mostrar c</w:t>
      </w:r>
      <w:r w:rsidR="00670E19">
        <w:rPr>
          <w:rFonts w:ascii="Arial" w:hAnsi="Arial" w:cs="Arial"/>
          <w:sz w:val="22"/>
          <w:szCs w:val="22"/>
          <w:lang w:val="es-ES"/>
        </w:rPr>
        <w:t>ó</w:t>
      </w:r>
      <w:r w:rsidRPr="00B05C66">
        <w:rPr>
          <w:rFonts w:ascii="Arial" w:hAnsi="Arial" w:cs="Arial"/>
          <w:sz w:val="22"/>
          <w:szCs w:val="22"/>
          <w:lang w:val="es-ES"/>
        </w:rPr>
        <w:t>mo</w:t>
      </w:r>
      <w:r w:rsidRPr="00B05C66">
        <w:rPr>
          <w:rFonts w:ascii="Arial" w:hAnsi="Arial" w:cs="Arial"/>
          <w:b/>
          <w:sz w:val="22"/>
          <w:szCs w:val="22"/>
          <w:lang w:val="es-ES"/>
        </w:rPr>
        <w:t xml:space="preserve"> </w:t>
      </w:r>
      <w:r w:rsidRPr="00B05C66">
        <w:rPr>
          <w:rFonts w:ascii="Arial" w:hAnsi="Arial" w:cs="Arial"/>
          <w:sz w:val="22"/>
          <w:szCs w:val="22"/>
          <w:lang w:val="es-MX"/>
        </w:rPr>
        <w:t>el tema de rendición de cuentas</w:t>
      </w:r>
      <w:r w:rsidR="00E7127B" w:rsidRPr="00B05C66">
        <w:rPr>
          <w:rFonts w:ascii="Arial" w:hAnsi="Arial" w:cs="Arial"/>
          <w:sz w:val="22"/>
          <w:szCs w:val="22"/>
          <w:lang w:val="es-MX"/>
        </w:rPr>
        <w:t xml:space="preserve"> y mesas </w:t>
      </w:r>
      <w:r w:rsidR="00AD2324" w:rsidRPr="00B05C66">
        <w:rPr>
          <w:rFonts w:ascii="Arial" w:hAnsi="Arial" w:cs="Arial"/>
          <w:sz w:val="22"/>
          <w:szCs w:val="22"/>
          <w:lang w:val="es-MX"/>
        </w:rPr>
        <w:t>públicas</w:t>
      </w:r>
      <w:r w:rsidR="008431FB">
        <w:rPr>
          <w:rFonts w:ascii="Arial" w:hAnsi="Arial" w:cs="Arial"/>
          <w:sz w:val="22"/>
          <w:szCs w:val="22"/>
          <w:lang w:val="es-MX"/>
        </w:rPr>
        <w:t xml:space="preserve"> en el marco de los derechos </w:t>
      </w:r>
      <w:r w:rsidR="00E7127B" w:rsidRPr="00B05C66">
        <w:rPr>
          <w:rFonts w:ascii="Arial" w:hAnsi="Arial" w:cs="Arial"/>
          <w:sz w:val="22"/>
          <w:szCs w:val="22"/>
          <w:lang w:val="es-MX"/>
        </w:rPr>
        <w:t xml:space="preserve">se debe convertir en un </w:t>
      </w:r>
      <w:r w:rsidR="006C083C">
        <w:rPr>
          <w:rFonts w:ascii="Arial" w:hAnsi="Arial" w:cs="Arial"/>
          <w:sz w:val="22"/>
          <w:szCs w:val="22"/>
          <w:lang w:val="es-MX"/>
        </w:rPr>
        <w:t xml:space="preserve">marco de referencia, en un </w:t>
      </w:r>
      <w:r w:rsidR="00E7127B" w:rsidRPr="00B05C66">
        <w:rPr>
          <w:rFonts w:ascii="Arial" w:hAnsi="Arial" w:cs="Arial"/>
          <w:sz w:val="22"/>
          <w:szCs w:val="22"/>
          <w:lang w:val="es-MX"/>
        </w:rPr>
        <w:t xml:space="preserve">proceso </w:t>
      </w:r>
      <w:r w:rsidRPr="00B05C66">
        <w:rPr>
          <w:rFonts w:ascii="Arial" w:hAnsi="Arial" w:cs="Arial"/>
          <w:sz w:val="22"/>
          <w:szCs w:val="22"/>
          <w:lang w:val="es-MX"/>
        </w:rPr>
        <w:t>de aprendizaje</w:t>
      </w:r>
      <w:r w:rsidR="00670E19">
        <w:rPr>
          <w:rFonts w:ascii="Arial" w:hAnsi="Arial" w:cs="Arial"/>
          <w:sz w:val="22"/>
          <w:szCs w:val="22"/>
          <w:lang w:val="es-MX"/>
        </w:rPr>
        <w:t xml:space="preserve"> y de </w:t>
      </w:r>
      <w:r w:rsidRPr="00B05C66">
        <w:rPr>
          <w:rFonts w:ascii="Arial" w:hAnsi="Arial" w:cs="Arial"/>
          <w:sz w:val="22"/>
          <w:szCs w:val="22"/>
          <w:lang w:val="es-MX"/>
        </w:rPr>
        <w:t>construcción permanente</w:t>
      </w:r>
      <w:r w:rsidR="008431FB">
        <w:rPr>
          <w:rFonts w:ascii="Arial" w:hAnsi="Arial" w:cs="Arial"/>
          <w:sz w:val="22"/>
          <w:szCs w:val="22"/>
          <w:lang w:val="es-MX"/>
        </w:rPr>
        <w:t xml:space="preserve"> </w:t>
      </w:r>
      <w:r w:rsidR="006C083C">
        <w:rPr>
          <w:rFonts w:ascii="Arial" w:hAnsi="Arial" w:cs="Arial"/>
          <w:sz w:val="22"/>
          <w:szCs w:val="22"/>
          <w:lang w:val="es-MX"/>
        </w:rPr>
        <w:t>reconociendo</w:t>
      </w:r>
      <w:r w:rsidRPr="00B05C66">
        <w:rPr>
          <w:rFonts w:ascii="Arial" w:hAnsi="Arial" w:cs="Arial"/>
          <w:sz w:val="22"/>
          <w:szCs w:val="22"/>
          <w:lang w:val="es-MX"/>
        </w:rPr>
        <w:t xml:space="preserve"> </w:t>
      </w:r>
      <w:r w:rsidR="008431FB">
        <w:rPr>
          <w:rFonts w:ascii="Arial" w:hAnsi="Arial" w:cs="Arial"/>
          <w:sz w:val="22"/>
          <w:szCs w:val="22"/>
          <w:lang w:val="es-MX"/>
        </w:rPr>
        <w:t xml:space="preserve">la importancia del </w:t>
      </w:r>
      <w:r w:rsidR="006C083C">
        <w:rPr>
          <w:rFonts w:ascii="Arial" w:hAnsi="Arial" w:cs="Arial"/>
          <w:sz w:val="22"/>
          <w:szCs w:val="22"/>
          <w:lang w:val="es-MX"/>
        </w:rPr>
        <w:t xml:space="preserve"> gasto público, </w:t>
      </w:r>
      <w:r w:rsidR="008431FB">
        <w:rPr>
          <w:rFonts w:ascii="Arial" w:hAnsi="Arial" w:cs="Arial"/>
          <w:sz w:val="22"/>
          <w:szCs w:val="22"/>
          <w:lang w:val="es-MX"/>
        </w:rPr>
        <w:t>los</w:t>
      </w:r>
      <w:r w:rsidR="00670E19">
        <w:rPr>
          <w:rFonts w:ascii="Arial" w:hAnsi="Arial" w:cs="Arial"/>
          <w:sz w:val="22"/>
          <w:szCs w:val="22"/>
          <w:lang w:val="es-MX"/>
        </w:rPr>
        <w:t xml:space="preserve"> </w:t>
      </w:r>
      <w:r w:rsidR="00670E19" w:rsidRPr="00267E95">
        <w:rPr>
          <w:rFonts w:ascii="Arial" w:hAnsi="Arial" w:cs="Arial"/>
          <w:sz w:val="22"/>
          <w:szCs w:val="22"/>
          <w:lang w:val="es-MX"/>
        </w:rPr>
        <w:t xml:space="preserve">planes programas, </w:t>
      </w:r>
      <w:r w:rsidR="00670E19" w:rsidRPr="00B05C66">
        <w:rPr>
          <w:rFonts w:ascii="Arial" w:hAnsi="Arial" w:cs="Arial"/>
          <w:sz w:val="22"/>
          <w:szCs w:val="22"/>
          <w:lang w:val="es-MX"/>
        </w:rPr>
        <w:t>objetivos, indicadores, líneas de base</w:t>
      </w:r>
      <w:r w:rsidR="00670E19">
        <w:rPr>
          <w:rFonts w:ascii="Arial" w:hAnsi="Arial" w:cs="Arial"/>
          <w:sz w:val="22"/>
          <w:szCs w:val="22"/>
          <w:lang w:val="es-MX"/>
        </w:rPr>
        <w:t xml:space="preserve"> y </w:t>
      </w:r>
      <w:r w:rsidR="00670E19" w:rsidRPr="00B05C66">
        <w:rPr>
          <w:rFonts w:ascii="Arial" w:hAnsi="Arial" w:cs="Arial"/>
          <w:sz w:val="22"/>
          <w:szCs w:val="22"/>
          <w:lang w:val="es-MX"/>
        </w:rPr>
        <w:t xml:space="preserve"> </w:t>
      </w:r>
      <w:r w:rsidR="00670E19" w:rsidRPr="00267E95">
        <w:rPr>
          <w:rFonts w:ascii="Arial" w:hAnsi="Arial" w:cs="Arial"/>
          <w:sz w:val="22"/>
          <w:szCs w:val="22"/>
          <w:lang w:val="es-MX"/>
        </w:rPr>
        <w:t>actividades</w:t>
      </w:r>
      <w:r w:rsidR="006C083C">
        <w:rPr>
          <w:rFonts w:ascii="Arial" w:hAnsi="Arial" w:cs="Arial"/>
          <w:sz w:val="22"/>
          <w:szCs w:val="22"/>
          <w:lang w:val="es-MX"/>
        </w:rPr>
        <w:t xml:space="preserve"> y como estos</w:t>
      </w:r>
      <w:r w:rsidR="00670E19">
        <w:rPr>
          <w:rFonts w:ascii="Arial" w:hAnsi="Arial" w:cs="Arial"/>
          <w:sz w:val="22"/>
          <w:szCs w:val="22"/>
          <w:lang w:val="es-MX"/>
        </w:rPr>
        <w:t xml:space="preserve">, </w:t>
      </w:r>
      <w:r w:rsidR="006C083C">
        <w:rPr>
          <w:rFonts w:ascii="Arial" w:hAnsi="Arial" w:cs="Arial"/>
          <w:sz w:val="22"/>
          <w:szCs w:val="22"/>
          <w:lang w:val="es-MX"/>
        </w:rPr>
        <w:t xml:space="preserve">forman parte de </w:t>
      </w:r>
      <w:r w:rsidR="00670E19">
        <w:rPr>
          <w:rFonts w:ascii="Arial" w:hAnsi="Arial" w:cs="Arial"/>
          <w:sz w:val="22"/>
          <w:szCs w:val="22"/>
          <w:lang w:val="es-MX"/>
        </w:rPr>
        <w:t xml:space="preserve">la estrategia fundamental </w:t>
      </w:r>
      <w:r w:rsidR="00267E95" w:rsidRPr="00267E95">
        <w:rPr>
          <w:rFonts w:ascii="Arial" w:hAnsi="Arial" w:cs="Arial"/>
          <w:sz w:val="22"/>
          <w:szCs w:val="22"/>
          <w:lang w:val="es-MX"/>
        </w:rPr>
        <w:t>para evaluar resultados</w:t>
      </w:r>
      <w:r w:rsidR="008431FB">
        <w:rPr>
          <w:rFonts w:ascii="Arial" w:hAnsi="Arial" w:cs="Arial"/>
          <w:sz w:val="22"/>
          <w:szCs w:val="22"/>
          <w:lang w:val="es-MX"/>
        </w:rPr>
        <w:t>.</w:t>
      </w:r>
    </w:p>
    <w:p w:rsidR="00267E95" w:rsidRPr="00267E95" w:rsidRDefault="00267E95" w:rsidP="00267E95">
      <w:pPr>
        <w:jc w:val="both"/>
        <w:rPr>
          <w:rFonts w:ascii="Arial" w:hAnsi="Arial" w:cs="Arial"/>
          <w:sz w:val="22"/>
          <w:szCs w:val="22"/>
          <w:lang w:val="es-MX"/>
        </w:rPr>
      </w:pPr>
    </w:p>
    <w:p w:rsidR="00DE1B5C" w:rsidRPr="00B05C66" w:rsidRDefault="00FD0764" w:rsidP="00883AA2">
      <w:pPr>
        <w:jc w:val="both"/>
        <w:rPr>
          <w:rFonts w:ascii="Arial" w:hAnsi="Arial" w:cs="Arial"/>
          <w:sz w:val="22"/>
          <w:szCs w:val="22"/>
          <w:lang w:val="es-MX"/>
        </w:rPr>
      </w:pPr>
      <w:r w:rsidRPr="00B05C66">
        <w:rPr>
          <w:rFonts w:ascii="Arial" w:hAnsi="Arial" w:cs="Arial"/>
          <w:sz w:val="22"/>
          <w:szCs w:val="22"/>
          <w:lang w:val="es-MX"/>
        </w:rPr>
        <w:t xml:space="preserve">Finalmente se compartirán los anexos como </w:t>
      </w:r>
      <w:r w:rsidR="00DE1B5C" w:rsidRPr="00B05C66">
        <w:rPr>
          <w:rFonts w:ascii="Arial" w:hAnsi="Arial" w:cs="Arial"/>
          <w:sz w:val="22"/>
          <w:szCs w:val="22"/>
          <w:lang w:val="es-MX"/>
        </w:rPr>
        <w:t xml:space="preserve">herramientas de referencia que </w:t>
      </w:r>
      <w:r w:rsidRPr="00B05C66">
        <w:rPr>
          <w:rFonts w:ascii="Arial" w:hAnsi="Arial" w:cs="Arial"/>
          <w:sz w:val="22"/>
          <w:szCs w:val="22"/>
          <w:lang w:val="es-MX"/>
        </w:rPr>
        <w:t xml:space="preserve">servirán </w:t>
      </w:r>
      <w:r w:rsidR="00DE1B5C" w:rsidRPr="00B05C66">
        <w:rPr>
          <w:rFonts w:ascii="Arial" w:hAnsi="Arial" w:cs="Arial"/>
          <w:sz w:val="22"/>
          <w:szCs w:val="22"/>
          <w:lang w:val="es-MX"/>
        </w:rPr>
        <w:t xml:space="preserve">de soporte metodológico y complementario para la realización efectiva de rendición de cuentas en los territorios, se pueden adaptar o ajustar de acuerdo a las necesidades del momento. </w:t>
      </w:r>
    </w:p>
    <w:p w:rsidR="00DE1B5C" w:rsidRPr="00B05C66" w:rsidRDefault="00DE1B5C" w:rsidP="00883AA2">
      <w:pPr>
        <w:jc w:val="both"/>
        <w:rPr>
          <w:rFonts w:ascii="Arial" w:hAnsi="Arial" w:cs="Arial"/>
          <w:sz w:val="22"/>
          <w:szCs w:val="22"/>
          <w:lang w:val="es-MX"/>
        </w:rPr>
      </w:pPr>
      <w:r w:rsidRPr="00B05C66">
        <w:rPr>
          <w:rFonts w:ascii="Arial" w:hAnsi="Arial" w:cs="Arial"/>
          <w:sz w:val="22"/>
          <w:szCs w:val="22"/>
          <w:lang w:val="es-MX"/>
        </w:rPr>
        <w:t xml:space="preserve"> </w:t>
      </w:r>
    </w:p>
    <w:p w:rsidR="006D4ED4" w:rsidRPr="00B05C66" w:rsidRDefault="006D4ED4" w:rsidP="00883AA2">
      <w:pPr>
        <w:jc w:val="both"/>
        <w:rPr>
          <w:rFonts w:ascii="Arial" w:hAnsi="Arial" w:cs="Arial"/>
          <w:sz w:val="22"/>
          <w:szCs w:val="22"/>
          <w:lang w:val="es-MX"/>
        </w:rPr>
      </w:pPr>
      <w:r w:rsidRPr="00B05C66">
        <w:rPr>
          <w:rFonts w:ascii="Arial" w:hAnsi="Arial" w:cs="Arial"/>
          <w:sz w:val="22"/>
          <w:szCs w:val="22"/>
          <w:lang w:val="es-MX"/>
        </w:rPr>
        <w:t>Para la programación de los eventos de</w:t>
      </w:r>
      <w:r w:rsidR="00E7127B" w:rsidRPr="00B05C66">
        <w:rPr>
          <w:rFonts w:ascii="Arial" w:hAnsi="Arial" w:cs="Arial"/>
          <w:sz w:val="22"/>
          <w:szCs w:val="22"/>
          <w:lang w:val="es-MX"/>
        </w:rPr>
        <w:t xml:space="preserve"> audiencias </w:t>
      </w:r>
      <w:r w:rsidR="00AD2324" w:rsidRPr="00B05C66">
        <w:rPr>
          <w:rFonts w:ascii="Arial" w:hAnsi="Arial" w:cs="Arial"/>
          <w:sz w:val="22"/>
          <w:szCs w:val="22"/>
          <w:lang w:val="es-MX"/>
        </w:rPr>
        <w:t>públicas</w:t>
      </w:r>
      <w:r w:rsidR="00E7127B" w:rsidRPr="00B05C66">
        <w:rPr>
          <w:rFonts w:ascii="Arial" w:hAnsi="Arial" w:cs="Arial"/>
          <w:sz w:val="22"/>
          <w:szCs w:val="22"/>
          <w:lang w:val="es-MX"/>
        </w:rPr>
        <w:t xml:space="preserve"> de</w:t>
      </w:r>
      <w:r w:rsidRPr="00B05C66">
        <w:rPr>
          <w:rFonts w:ascii="Arial" w:hAnsi="Arial" w:cs="Arial"/>
          <w:sz w:val="22"/>
          <w:szCs w:val="22"/>
          <w:lang w:val="es-MX"/>
        </w:rPr>
        <w:t xml:space="preserve"> rendición de cuentas</w:t>
      </w:r>
      <w:r w:rsidR="00E7127B" w:rsidRPr="00B05C66">
        <w:rPr>
          <w:rFonts w:ascii="Arial" w:hAnsi="Arial" w:cs="Arial"/>
          <w:sz w:val="22"/>
          <w:szCs w:val="22"/>
          <w:lang w:val="es-MX"/>
        </w:rPr>
        <w:t xml:space="preserve"> y mesas públicas, </w:t>
      </w:r>
      <w:r w:rsidRPr="00B05C66">
        <w:rPr>
          <w:rFonts w:ascii="Arial" w:hAnsi="Arial" w:cs="Arial"/>
          <w:sz w:val="22"/>
          <w:szCs w:val="22"/>
          <w:lang w:val="es-MX"/>
        </w:rPr>
        <w:t>se propone un formato de cronograma</w:t>
      </w:r>
      <w:r w:rsidR="009E68E9" w:rsidRPr="00B05C66">
        <w:rPr>
          <w:rFonts w:ascii="Arial" w:hAnsi="Arial" w:cs="Arial"/>
          <w:sz w:val="22"/>
          <w:szCs w:val="22"/>
          <w:lang w:val="es-MX"/>
        </w:rPr>
        <w:t xml:space="preserve"> el cual aplica para ambos escenarios, y deberá ser </w:t>
      </w:r>
      <w:r w:rsidRPr="00B05C66">
        <w:rPr>
          <w:rFonts w:ascii="Arial" w:hAnsi="Arial" w:cs="Arial"/>
          <w:sz w:val="22"/>
          <w:szCs w:val="22"/>
          <w:lang w:val="es-MX"/>
        </w:rPr>
        <w:t>diligenciado por los Directores Regionales el Coordinador de planeación y los Coordinadores zonales.</w:t>
      </w:r>
    </w:p>
    <w:p w:rsidR="007A7367" w:rsidRPr="00B05C66" w:rsidRDefault="007A7367" w:rsidP="00883AA2">
      <w:pPr>
        <w:jc w:val="both"/>
        <w:rPr>
          <w:rFonts w:ascii="Arial" w:hAnsi="Arial" w:cs="Arial"/>
          <w:sz w:val="22"/>
          <w:szCs w:val="22"/>
          <w:lang w:val="es-MX"/>
        </w:rPr>
      </w:pPr>
    </w:p>
    <w:p w:rsidR="00FD3049" w:rsidRPr="00B05C66" w:rsidRDefault="000837A4" w:rsidP="00EF666F">
      <w:pPr>
        <w:jc w:val="center"/>
        <w:rPr>
          <w:rFonts w:ascii="Arial" w:hAnsi="Arial" w:cs="Arial"/>
          <w:b/>
          <w:sz w:val="22"/>
          <w:szCs w:val="22"/>
          <w:lang w:val="es-MX"/>
        </w:rPr>
      </w:pPr>
      <w:bookmarkStart w:id="77" w:name="UNO"/>
      <w:r w:rsidRPr="00B05C66">
        <w:rPr>
          <w:rFonts w:ascii="Arial" w:hAnsi="Arial" w:cs="Arial"/>
          <w:b/>
          <w:sz w:val="22"/>
          <w:szCs w:val="22"/>
          <w:lang w:val="es-MX"/>
        </w:rPr>
        <w:br w:type="page"/>
      </w:r>
      <w:bookmarkStart w:id="78" w:name="RACHAS"/>
      <w:r w:rsidR="006F2BAB" w:rsidRPr="00B05C66">
        <w:rPr>
          <w:rFonts w:ascii="Arial" w:hAnsi="Arial" w:cs="Arial"/>
          <w:b/>
          <w:sz w:val="22"/>
          <w:szCs w:val="22"/>
          <w:lang w:val="es-MX"/>
        </w:rPr>
        <w:lastRenderedPageBreak/>
        <w:fldChar w:fldCharType="begin"/>
      </w:r>
      <w:r w:rsidR="006F2BAB" w:rsidRPr="00B05C66">
        <w:rPr>
          <w:rFonts w:ascii="Arial" w:hAnsi="Arial" w:cs="Arial"/>
          <w:b/>
          <w:sz w:val="22"/>
          <w:szCs w:val="22"/>
          <w:lang w:val="es-MX"/>
        </w:rPr>
        <w:instrText xml:space="preserve"> HYPERLINK  \l "CUCARA" </w:instrText>
      </w:r>
      <w:r w:rsidR="006F2BAB" w:rsidRPr="00B05C66">
        <w:rPr>
          <w:rFonts w:ascii="Arial" w:hAnsi="Arial" w:cs="Arial"/>
          <w:b/>
          <w:sz w:val="22"/>
          <w:szCs w:val="22"/>
          <w:lang w:val="es-MX"/>
        </w:rPr>
        <w:fldChar w:fldCharType="separate"/>
      </w:r>
      <w:r w:rsidR="00E64468" w:rsidRPr="00B05C66">
        <w:rPr>
          <w:rStyle w:val="Hipervnculo"/>
          <w:rFonts w:ascii="Arial" w:hAnsi="Arial" w:cs="Arial"/>
          <w:b/>
          <w:color w:val="auto"/>
          <w:sz w:val="22"/>
          <w:szCs w:val="22"/>
          <w:u w:val="none"/>
          <w:lang w:val="es-MX"/>
        </w:rPr>
        <w:t>CAPITULO l</w:t>
      </w:r>
      <w:r w:rsidR="006F2BAB" w:rsidRPr="00B05C66">
        <w:rPr>
          <w:rFonts w:ascii="Arial" w:hAnsi="Arial" w:cs="Arial"/>
          <w:b/>
          <w:sz w:val="22"/>
          <w:szCs w:val="22"/>
          <w:lang w:val="es-MX"/>
        </w:rPr>
        <w:fldChar w:fldCharType="end"/>
      </w:r>
      <w:r w:rsidR="00B05C66" w:rsidRPr="00B05C66">
        <w:rPr>
          <w:rFonts w:ascii="Arial" w:hAnsi="Arial" w:cs="Arial"/>
          <w:b/>
          <w:sz w:val="22"/>
          <w:szCs w:val="22"/>
          <w:lang w:val="es-MX"/>
        </w:rPr>
        <w:t xml:space="preserve">: </w:t>
      </w:r>
      <w:bookmarkEnd w:id="78"/>
      <w:r w:rsidR="00FD3049" w:rsidRPr="00B05C66">
        <w:rPr>
          <w:rFonts w:ascii="Arial" w:hAnsi="Arial" w:cs="Arial"/>
          <w:b/>
          <w:sz w:val="22"/>
          <w:szCs w:val="22"/>
          <w:lang w:val="es-MX"/>
        </w:rPr>
        <w:t>MARCO GENERAL</w:t>
      </w:r>
    </w:p>
    <w:p w:rsidR="00CE09E9" w:rsidRPr="00B05C66" w:rsidRDefault="00CE09E9" w:rsidP="00883AA2">
      <w:pPr>
        <w:jc w:val="both"/>
        <w:rPr>
          <w:rFonts w:ascii="Arial" w:hAnsi="Arial" w:cs="Arial"/>
          <w:b/>
          <w:sz w:val="22"/>
          <w:szCs w:val="22"/>
          <w:lang w:val="es-MX"/>
        </w:rPr>
      </w:pPr>
    </w:p>
    <w:bookmarkStart w:id="79" w:name="ANTETA"/>
    <w:bookmarkStart w:id="80" w:name="ANTERIOR"/>
    <w:bookmarkEnd w:id="77"/>
    <w:p w:rsidR="00847C49" w:rsidRPr="00B05C66" w:rsidRDefault="00A909BA" w:rsidP="003E0D51">
      <w:pPr>
        <w:numPr>
          <w:ilvl w:val="0"/>
          <w:numId w:val="18"/>
        </w:numPr>
        <w:tabs>
          <w:tab w:val="clear" w:pos="720"/>
        </w:tabs>
        <w:ind w:left="360"/>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"MENTE" </w:instrText>
      </w:r>
      <w:r w:rsidRPr="00B05C66">
        <w:rPr>
          <w:rFonts w:ascii="Arial" w:hAnsi="Arial" w:cs="Arial"/>
          <w:b/>
          <w:sz w:val="22"/>
          <w:szCs w:val="22"/>
          <w:lang w:val="es-MX"/>
        </w:rPr>
        <w:fldChar w:fldCharType="separate"/>
      </w:r>
      <w:r w:rsidR="00847C49" w:rsidRPr="00B05C66">
        <w:rPr>
          <w:rFonts w:ascii="Arial" w:hAnsi="Arial" w:cs="Arial"/>
          <w:b/>
          <w:sz w:val="22"/>
          <w:szCs w:val="22"/>
        </w:rPr>
        <w:t>ANTECEDENTES</w:t>
      </w:r>
      <w:r w:rsidRPr="00B05C66">
        <w:rPr>
          <w:rFonts w:ascii="Arial" w:hAnsi="Arial" w:cs="Arial"/>
          <w:b/>
          <w:sz w:val="22"/>
          <w:szCs w:val="22"/>
          <w:lang w:val="es-MX"/>
        </w:rPr>
        <w:fldChar w:fldCharType="end"/>
      </w:r>
      <w:r w:rsidR="00847C49" w:rsidRPr="00B05C66">
        <w:rPr>
          <w:rFonts w:ascii="Arial" w:hAnsi="Arial" w:cs="Arial"/>
          <w:b/>
          <w:sz w:val="22"/>
          <w:szCs w:val="22"/>
          <w:lang w:val="es-MX"/>
        </w:rPr>
        <w:t xml:space="preserve"> </w:t>
      </w:r>
    </w:p>
    <w:bookmarkEnd w:id="79"/>
    <w:bookmarkEnd w:id="80"/>
    <w:p w:rsidR="000268A3" w:rsidRPr="00B05C66" w:rsidRDefault="000268A3" w:rsidP="00883AA2">
      <w:pPr>
        <w:jc w:val="both"/>
        <w:rPr>
          <w:rFonts w:ascii="Arial" w:hAnsi="Arial" w:cs="Arial"/>
          <w:sz w:val="22"/>
          <w:szCs w:val="22"/>
        </w:rPr>
      </w:pPr>
    </w:p>
    <w:p w:rsidR="00A14896" w:rsidRPr="00A14896" w:rsidRDefault="00A14896" w:rsidP="00A14896">
      <w:pPr>
        <w:jc w:val="both"/>
        <w:rPr>
          <w:rFonts w:ascii="Arial" w:hAnsi="Arial" w:cs="Arial"/>
          <w:sz w:val="22"/>
          <w:szCs w:val="22"/>
          <w:lang w:val="es-MX"/>
        </w:rPr>
      </w:pPr>
      <w:r w:rsidRPr="00A14896">
        <w:rPr>
          <w:rFonts w:ascii="Arial" w:hAnsi="Arial" w:cs="Arial"/>
          <w:sz w:val="22"/>
          <w:szCs w:val="22"/>
          <w:lang w:val="es-MX"/>
        </w:rPr>
        <w:t>La Política de Rendición de Cuentas de la Rama Ejecutiva a los Ciudadanos, establecida</w:t>
      </w:r>
      <w:r>
        <w:rPr>
          <w:rFonts w:ascii="Arial" w:hAnsi="Arial" w:cs="Arial"/>
          <w:sz w:val="22"/>
          <w:szCs w:val="22"/>
          <w:lang w:val="es-MX"/>
        </w:rPr>
        <w:t xml:space="preserve"> </w:t>
      </w:r>
      <w:r w:rsidRPr="00A14896">
        <w:rPr>
          <w:rFonts w:ascii="Arial" w:hAnsi="Arial" w:cs="Arial"/>
          <w:sz w:val="22"/>
          <w:szCs w:val="22"/>
          <w:lang w:val="es-MX"/>
        </w:rPr>
        <w:t>en el documento Conpes 3654 de 20101, se orienta a consolidar una</w:t>
      </w:r>
      <w:r>
        <w:rPr>
          <w:rFonts w:ascii="Arial" w:hAnsi="Arial" w:cs="Arial"/>
          <w:sz w:val="22"/>
          <w:szCs w:val="22"/>
          <w:lang w:val="es-MX"/>
        </w:rPr>
        <w:t xml:space="preserve"> </w:t>
      </w:r>
      <w:r w:rsidRPr="00A14896">
        <w:rPr>
          <w:rFonts w:ascii="Arial" w:hAnsi="Arial" w:cs="Arial"/>
          <w:sz w:val="22"/>
          <w:szCs w:val="22"/>
          <w:lang w:val="es-MX"/>
        </w:rPr>
        <w:t>cultura de apertura de la información, transparencia y diálogo entre el Estado y los</w:t>
      </w:r>
      <w:r>
        <w:rPr>
          <w:rFonts w:ascii="Arial" w:hAnsi="Arial" w:cs="Arial"/>
          <w:sz w:val="22"/>
          <w:szCs w:val="22"/>
          <w:lang w:val="es-MX"/>
        </w:rPr>
        <w:t xml:space="preserve"> </w:t>
      </w:r>
      <w:r w:rsidRPr="00A14896">
        <w:rPr>
          <w:rFonts w:ascii="Arial" w:hAnsi="Arial" w:cs="Arial"/>
          <w:sz w:val="22"/>
          <w:szCs w:val="22"/>
          <w:lang w:val="es-MX"/>
        </w:rPr>
        <w:t>ciudadanos.</w:t>
      </w:r>
    </w:p>
    <w:p w:rsidR="00A14896" w:rsidRDefault="00A14896" w:rsidP="00A14896">
      <w:pPr>
        <w:jc w:val="both"/>
        <w:rPr>
          <w:rFonts w:ascii="Arial" w:hAnsi="Arial" w:cs="Arial"/>
          <w:sz w:val="22"/>
          <w:szCs w:val="22"/>
          <w:lang w:val="es-MX"/>
        </w:rPr>
      </w:pPr>
    </w:p>
    <w:p w:rsidR="00A14896" w:rsidRPr="00A14896" w:rsidRDefault="00A14896" w:rsidP="002B01DF">
      <w:pPr>
        <w:jc w:val="both"/>
        <w:rPr>
          <w:rFonts w:ascii="Arial" w:hAnsi="Arial" w:cs="Arial"/>
          <w:sz w:val="22"/>
          <w:szCs w:val="22"/>
          <w:lang w:val="es-MX"/>
        </w:rPr>
      </w:pPr>
      <w:r>
        <w:rPr>
          <w:rFonts w:ascii="Arial" w:hAnsi="Arial" w:cs="Arial"/>
          <w:sz w:val="22"/>
          <w:szCs w:val="22"/>
          <w:lang w:val="es-MX"/>
        </w:rPr>
        <w:t xml:space="preserve">EL ICBF con base en </w:t>
      </w:r>
      <w:r w:rsidRPr="00A14896">
        <w:rPr>
          <w:rFonts w:ascii="Arial" w:hAnsi="Arial" w:cs="Arial"/>
          <w:sz w:val="22"/>
          <w:szCs w:val="22"/>
          <w:lang w:val="es-MX"/>
        </w:rPr>
        <w:t>la política fijada en el Conpes, la secretaría de Transparencia de</w:t>
      </w:r>
      <w:r>
        <w:rPr>
          <w:rFonts w:ascii="Arial" w:hAnsi="Arial" w:cs="Arial"/>
          <w:sz w:val="22"/>
          <w:szCs w:val="22"/>
          <w:lang w:val="es-MX"/>
        </w:rPr>
        <w:t xml:space="preserve"> </w:t>
      </w:r>
      <w:r w:rsidRPr="00A14896">
        <w:rPr>
          <w:rFonts w:ascii="Arial" w:hAnsi="Arial" w:cs="Arial"/>
          <w:sz w:val="22"/>
          <w:szCs w:val="22"/>
          <w:lang w:val="es-MX"/>
        </w:rPr>
        <w:t>la Presidencia de la República, el Departamento Nacional de Planeación (DNP) y el</w:t>
      </w:r>
      <w:r>
        <w:rPr>
          <w:rFonts w:ascii="Arial" w:hAnsi="Arial" w:cs="Arial"/>
          <w:sz w:val="22"/>
          <w:szCs w:val="22"/>
          <w:lang w:val="es-MX"/>
        </w:rPr>
        <w:t xml:space="preserve"> </w:t>
      </w:r>
      <w:r w:rsidRPr="00A14896">
        <w:rPr>
          <w:rFonts w:ascii="Arial" w:hAnsi="Arial" w:cs="Arial"/>
          <w:sz w:val="22"/>
          <w:szCs w:val="22"/>
          <w:lang w:val="es-MX"/>
        </w:rPr>
        <w:t xml:space="preserve">Departamento Administrativo de la Función Pública (DAFP), </w:t>
      </w:r>
      <w:r>
        <w:rPr>
          <w:rFonts w:ascii="Arial" w:hAnsi="Arial" w:cs="Arial"/>
          <w:sz w:val="22"/>
          <w:szCs w:val="22"/>
          <w:lang w:val="es-MX"/>
        </w:rPr>
        <w:t xml:space="preserve">desarrolla y actualiza el presente </w:t>
      </w:r>
      <w:r w:rsidRPr="00A14896">
        <w:rPr>
          <w:rFonts w:ascii="Arial" w:hAnsi="Arial" w:cs="Arial"/>
          <w:sz w:val="22"/>
          <w:szCs w:val="22"/>
          <w:lang w:val="es-MX"/>
        </w:rPr>
        <w:t xml:space="preserve"> documento que constituye </w:t>
      </w:r>
      <w:r>
        <w:rPr>
          <w:rFonts w:ascii="Arial" w:hAnsi="Arial" w:cs="Arial"/>
          <w:sz w:val="22"/>
          <w:szCs w:val="22"/>
          <w:lang w:val="es-MX"/>
        </w:rPr>
        <w:t>en la guía metodológica, conceptual del proceso de</w:t>
      </w:r>
      <w:r w:rsidRPr="00A14896">
        <w:rPr>
          <w:rFonts w:ascii="Arial" w:hAnsi="Arial" w:cs="Arial"/>
          <w:sz w:val="22"/>
          <w:szCs w:val="22"/>
          <w:lang w:val="es-MX"/>
        </w:rPr>
        <w:t xml:space="preserve"> Rendición de Cuentas</w:t>
      </w:r>
      <w:r>
        <w:rPr>
          <w:rFonts w:ascii="Arial" w:hAnsi="Arial" w:cs="Arial"/>
          <w:sz w:val="22"/>
          <w:szCs w:val="22"/>
          <w:lang w:val="es-MX"/>
        </w:rPr>
        <w:t xml:space="preserve"> para los diferentes niveles de la entidad y la </w:t>
      </w:r>
      <w:r w:rsidRPr="00A14896">
        <w:rPr>
          <w:rFonts w:ascii="Arial" w:hAnsi="Arial" w:cs="Arial"/>
          <w:sz w:val="22"/>
          <w:szCs w:val="22"/>
          <w:lang w:val="es-MX"/>
        </w:rPr>
        <w:t>Ciudadanía,</w:t>
      </w:r>
      <w:r>
        <w:rPr>
          <w:rFonts w:ascii="Arial" w:hAnsi="Arial" w:cs="Arial"/>
          <w:sz w:val="22"/>
          <w:szCs w:val="22"/>
          <w:lang w:val="es-MX"/>
        </w:rPr>
        <w:t xml:space="preserve"> además se </w:t>
      </w:r>
      <w:r w:rsidRPr="00A14896">
        <w:rPr>
          <w:rFonts w:ascii="Arial" w:hAnsi="Arial" w:cs="Arial"/>
          <w:sz w:val="22"/>
          <w:szCs w:val="22"/>
          <w:lang w:val="es-MX"/>
        </w:rPr>
        <w:t xml:space="preserve"> unifican orientaciones y se establecen </w:t>
      </w:r>
      <w:r>
        <w:rPr>
          <w:rFonts w:ascii="Arial" w:hAnsi="Arial" w:cs="Arial"/>
          <w:sz w:val="22"/>
          <w:szCs w:val="22"/>
          <w:lang w:val="es-MX"/>
        </w:rPr>
        <w:t xml:space="preserve">las líneas </w:t>
      </w:r>
      <w:r w:rsidRPr="00A14896">
        <w:rPr>
          <w:rFonts w:ascii="Arial" w:hAnsi="Arial" w:cs="Arial"/>
          <w:sz w:val="22"/>
          <w:szCs w:val="22"/>
          <w:lang w:val="es-MX"/>
        </w:rPr>
        <w:t>y contenidos mínimos definidos en el artículo 78 de la Ley 1474 de 2011 (Estatuto</w:t>
      </w:r>
      <w:r>
        <w:rPr>
          <w:rFonts w:ascii="Arial" w:hAnsi="Arial" w:cs="Arial"/>
          <w:sz w:val="22"/>
          <w:szCs w:val="22"/>
          <w:lang w:val="es-MX"/>
        </w:rPr>
        <w:t xml:space="preserve"> </w:t>
      </w:r>
      <w:r w:rsidRPr="00A14896">
        <w:rPr>
          <w:rFonts w:ascii="Arial" w:hAnsi="Arial" w:cs="Arial"/>
          <w:sz w:val="22"/>
          <w:szCs w:val="22"/>
          <w:lang w:val="es-MX"/>
        </w:rPr>
        <w:t>Anticorrupción)</w:t>
      </w:r>
      <w:r>
        <w:rPr>
          <w:rFonts w:ascii="Arial" w:hAnsi="Arial" w:cs="Arial"/>
          <w:sz w:val="22"/>
          <w:szCs w:val="22"/>
          <w:lang w:val="es-MX"/>
        </w:rPr>
        <w:t xml:space="preserve">, la </w:t>
      </w:r>
      <w:r w:rsidR="002B01DF" w:rsidRPr="002B01DF">
        <w:rPr>
          <w:rFonts w:ascii="Arial" w:hAnsi="Arial" w:cs="Arial"/>
          <w:sz w:val="22"/>
          <w:szCs w:val="22"/>
          <w:lang w:val="es-MX"/>
        </w:rPr>
        <w:t>Ley 1712 de 2014: Transparencia y Derecho</w:t>
      </w:r>
      <w:r w:rsidR="002B01DF">
        <w:rPr>
          <w:rFonts w:ascii="Arial" w:hAnsi="Arial" w:cs="Arial"/>
          <w:sz w:val="22"/>
          <w:szCs w:val="22"/>
          <w:lang w:val="es-MX"/>
        </w:rPr>
        <w:t xml:space="preserve"> </w:t>
      </w:r>
      <w:r w:rsidR="002B01DF" w:rsidRPr="002B01DF">
        <w:rPr>
          <w:rFonts w:ascii="Arial" w:hAnsi="Arial" w:cs="Arial"/>
          <w:sz w:val="22"/>
          <w:szCs w:val="22"/>
          <w:lang w:val="es-MX"/>
        </w:rPr>
        <w:t>de Acceso a la Información Pública</w:t>
      </w:r>
      <w:r>
        <w:rPr>
          <w:rFonts w:ascii="Arial" w:hAnsi="Arial" w:cs="Arial"/>
          <w:sz w:val="22"/>
          <w:szCs w:val="22"/>
          <w:lang w:val="es-MX"/>
        </w:rPr>
        <w:t xml:space="preserve"> </w:t>
      </w:r>
      <w:r w:rsidR="002B01DF" w:rsidRPr="002B01DF">
        <w:rPr>
          <w:rFonts w:ascii="Arial" w:hAnsi="Arial" w:cs="Arial"/>
          <w:sz w:val="22"/>
          <w:szCs w:val="22"/>
          <w:lang w:val="es-MX"/>
        </w:rPr>
        <w:t>Artículos 1 al 17. Disposiciones generales</w:t>
      </w:r>
      <w:r w:rsidR="002B01DF">
        <w:rPr>
          <w:rFonts w:ascii="Arial" w:hAnsi="Arial" w:cs="Arial"/>
          <w:sz w:val="22"/>
          <w:szCs w:val="22"/>
          <w:lang w:val="es-MX"/>
        </w:rPr>
        <w:t xml:space="preserve"> </w:t>
      </w:r>
      <w:r w:rsidR="002B01DF" w:rsidRPr="002B01DF">
        <w:rPr>
          <w:rFonts w:ascii="Arial" w:hAnsi="Arial" w:cs="Arial"/>
          <w:sz w:val="22"/>
          <w:szCs w:val="22"/>
          <w:lang w:val="es-MX"/>
        </w:rPr>
        <w:t>y publicidad y contenido de la información</w:t>
      </w:r>
      <w:r w:rsidRPr="00A14896">
        <w:rPr>
          <w:rFonts w:ascii="Arial" w:hAnsi="Arial" w:cs="Arial"/>
          <w:sz w:val="22"/>
          <w:szCs w:val="22"/>
          <w:lang w:val="es-MX"/>
        </w:rPr>
        <w:t>.</w:t>
      </w:r>
    </w:p>
    <w:p w:rsidR="002B01DF" w:rsidRDefault="002B01DF" w:rsidP="00A14896">
      <w:pPr>
        <w:jc w:val="both"/>
        <w:rPr>
          <w:rFonts w:ascii="Arial" w:hAnsi="Arial" w:cs="Arial"/>
          <w:sz w:val="22"/>
          <w:szCs w:val="22"/>
          <w:lang w:val="es-MX"/>
        </w:rPr>
      </w:pPr>
    </w:p>
    <w:p w:rsidR="00A14896" w:rsidRPr="00A14896" w:rsidRDefault="002B01DF" w:rsidP="00A14896">
      <w:pPr>
        <w:jc w:val="both"/>
        <w:rPr>
          <w:rFonts w:ascii="Arial" w:hAnsi="Arial" w:cs="Arial"/>
          <w:sz w:val="22"/>
          <w:szCs w:val="22"/>
          <w:lang w:val="es-MX"/>
        </w:rPr>
      </w:pPr>
      <w:r>
        <w:rPr>
          <w:rFonts w:ascii="Arial" w:hAnsi="Arial" w:cs="Arial"/>
          <w:sz w:val="22"/>
          <w:szCs w:val="22"/>
          <w:lang w:val="es-MX"/>
        </w:rPr>
        <w:t xml:space="preserve">Esta guía se está orientada para dar </w:t>
      </w:r>
      <w:r w:rsidR="00A14896" w:rsidRPr="00A14896">
        <w:rPr>
          <w:rFonts w:ascii="Arial" w:hAnsi="Arial" w:cs="Arial"/>
          <w:sz w:val="22"/>
          <w:szCs w:val="22"/>
          <w:lang w:val="es-MX"/>
        </w:rPr>
        <w:t>cumplimiento de una de las recomendaciones</w:t>
      </w:r>
      <w:r w:rsidR="00A14896">
        <w:rPr>
          <w:rFonts w:ascii="Arial" w:hAnsi="Arial" w:cs="Arial"/>
          <w:sz w:val="22"/>
          <w:szCs w:val="22"/>
          <w:lang w:val="es-MX"/>
        </w:rPr>
        <w:t xml:space="preserve"> </w:t>
      </w:r>
      <w:r w:rsidR="00A14896" w:rsidRPr="00A14896">
        <w:rPr>
          <w:rFonts w:ascii="Arial" w:hAnsi="Arial" w:cs="Arial"/>
          <w:sz w:val="22"/>
          <w:szCs w:val="22"/>
          <w:lang w:val="es-MX"/>
        </w:rPr>
        <w:t>del Plan de Acción del Conpes 3654 de 2010 y es la recopilación de</w:t>
      </w:r>
      <w:r w:rsidR="00A14896">
        <w:rPr>
          <w:rFonts w:ascii="Arial" w:hAnsi="Arial" w:cs="Arial"/>
          <w:sz w:val="22"/>
          <w:szCs w:val="22"/>
          <w:lang w:val="es-MX"/>
        </w:rPr>
        <w:t xml:space="preserve"> </w:t>
      </w:r>
      <w:r w:rsidR="00A14896" w:rsidRPr="00A14896">
        <w:rPr>
          <w:rFonts w:ascii="Arial" w:hAnsi="Arial" w:cs="Arial"/>
          <w:sz w:val="22"/>
          <w:szCs w:val="22"/>
          <w:lang w:val="es-MX"/>
        </w:rPr>
        <w:t>varios de los documentos que sobre la materia se han elaborado desde distintas</w:t>
      </w:r>
      <w:r w:rsidR="00A14896">
        <w:rPr>
          <w:rFonts w:ascii="Arial" w:hAnsi="Arial" w:cs="Arial"/>
          <w:sz w:val="22"/>
          <w:szCs w:val="22"/>
          <w:lang w:val="es-MX"/>
        </w:rPr>
        <w:t xml:space="preserve"> </w:t>
      </w:r>
      <w:r w:rsidR="00A14896" w:rsidRPr="00A14896">
        <w:rPr>
          <w:rFonts w:ascii="Arial" w:hAnsi="Arial" w:cs="Arial"/>
          <w:sz w:val="22"/>
          <w:szCs w:val="22"/>
          <w:lang w:val="es-MX"/>
        </w:rPr>
        <w:t>entidades como el DAFP y el DNP.</w:t>
      </w:r>
    </w:p>
    <w:p w:rsidR="002B01DF" w:rsidRDefault="002B01DF" w:rsidP="00A14896">
      <w:pPr>
        <w:jc w:val="both"/>
        <w:rPr>
          <w:rFonts w:ascii="Arial" w:hAnsi="Arial" w:cs="Arial"/>
          <w:sz w:val="22"/>
          <w:szCs w:val="22"/>
          <w:lang w:val="es-MX"/>
        </w:rPr>
      </w:pPr>
    </w:p>
    <w:p w:rsidR="00B00498" w:rsidRDefault="002B01DF" w:rsidP="00A14896">
      <w:pPr>
        <w:jc w:val="both"/>
        <w:rPr>
          <w:rFonts w:ascii="Arial" w:hAnsi="Arial" w:cs="Arial"/>
          <w:sz w:val="22"/>
          <w:szCs w:val="22"/>
          <w:lang w:val="es-MX"/>
        </w:rPr>
      </w:pPr>
      <w:r>
        <w:rPr>
          <w:rFonts w:ascii="Arial" w:hAnsi="Arial" w:cs="Arial"/>
          <w:sz w:val="22"/>
          <w:szCs w:val="22"/>
          <w:lang w:val="es-MX"/>
        </w:rPr>
        <w:t xml:space="preserve">Esta guía </w:t>
      </w:r>
      <w:r w:rsidR="00A14896" w:rsidRPr="00A14896">
        <w:rPr>
          <w:rFonts w:ascii="Arial" w:hAnsi="Arial" w:cs="Arial"/>
          <w:sz w:val="22"/>
          <w:szCs w:val="22"/>
          <w:lang w:val="es-MX"/>
        </w:rPr>
        <w:t>incluye los</w:t>
      </w:r>
      <w:r>
        <w:rPr>
          <w:rFonts w:ascii="Arial" w:hAnsi="Arial" w:cs="Arial"/>
          <w:sz w:val="22"/>
          <w:szCs w:val="22"/>
          <w:lang w:val="es-MX"/>
        </w:rPr>
        <w:t xml:space="preserve"> conceptos, la normatividad, </w:t>
      </w:r>
      <w:r w:rsidR="00A14896" w:rsidRPr="00A14896">
        <w:rPr>
          <w:rFonts w:ascii="Arial" w:hAnsi="Arial" w:cs="Arial"/>
          <w:sz w:val="22"/>
          <w:szCs w:val="22"/>
          <w:lang w:val="es-MX"/>
        </w:rPr>
        <w:t xml:space="preserve"> lineamientos metodológicos</w:t>
      </w:r>
      <w:r>
        <w:rPr>
          <w:rFonts w:ascii="Arial" w:hAnsi="Arial" w:cs="Arial"/>
          <w:sz w:val="22"/>
          <w:szCs w:val="22"/>
          <w:lang w:val="es-MX"/>
        </w:rPr>
        <w:t xml:space="preserve"> y las </w:t>
      </w:r>
      <w:r w:rsidR="00A14896" w:rsidRPr="00A14896">
        <w:rPr>
          <w:rFonts w:ascii="Arial" w:hAnsi="Arial" w:cs="Arial"/>
          <w:sz w:val="22"/>
          <w:szCs w:val="22"/>
          <w:lang w:val="es-MX"/>
        </w:rPr>
        <w:t>orientaciones básicas</w:t>
      </w:r>
      <w:r w:rsidR="00A14896">
        <w:rPr>
          <w:rFonts w:ascii="Arial" w:hAnsi="Arial" w:cs="Arial"/>
          <w:sz w:val="22"/>
          <w:szCs w:val="22"/>
          <w:lang w:val="es-MX"/>
        </w:rPr>
        <w:t xml:space="preserve"> </w:t>
      </w:r>
      <w:r w:rsidR="00A14896" w:rsidRPr="00A14896">
        <w:rPr>
          <w:rFonts w:ascii="Arial" w:hAnsi="Arial" w:cs="Arial"/>
          <w:sz w:val="22"/>
          <w:szCs w:val="22"/>
          <w:lang w:val="es-MX"/>
        </w:rPr>
        <w:t>para el diseño de la estrategia de rendición de cuentas</w:t>
      </w:r>
      <w:r>
        <w:rPr>
          <w:rFonts w:ascii="Arial" w:hAnsi="Arial" w:cs="Arial"/>
          <w:sz w:val="22"/>
          <w:szCs w:val="22"/>
          <w:lang w:val="es-MX"/>
        </w:rPr>
        <w:t xml:space="preserve"> y mesas públicas del ICBF</w:t>
      </w:r>
      <w:r w:rsidR="00A14896" w:rsidRPr="00A14896">
        <w:rPr>
          <w:rFonts w:ascii="Arial" w:hAnsi="Arial" w:cs="Arial"/>
          <w:sz w:val="22"/>
          <w:szCs w:val="22"/>
          <w:lang w:val="es-MX"/>
        </w:rPr>
        <w:t xml:space="preserve">, permitiendo </w:t>
      </w:r>
      <w:r>
        <w:rPr>
          <w:rFonts w:ascii="Arial" w:hAnsi="Arial" w:cs="Arial"/>
          <w:sz w:val="22"/>
          <w:szCs w:val="22"/>
          <w:lang w:val="es-MX"/>
        </w:rPr>
        <w:t>a los diferentes niveles de la entidad (Nacional Regional,  Zonal</w:t>
      </w:r>
      <w:r w:rsidR="00A14896">
        <w:rPr>
          <w:rFonts w:ascii="Arial" w:hAnsi="Arial" w:cs="Arial"/>
          <w:sz w:val="22"/>
          <w:szCs w:val="22"/>
          <w:lang w:val="es-MX"/>
        </w:rPr>
        <w:t xml:space="preserve"> </w:t>
      </w:r>
      <w:r>
        <w:rPr>
          <w:rFonts w:ascii="Arial" w:hAnsi="Arial" w:cs="Arial"/>
          <w:sz w:val="22"/>
          <w:szCs w:val="22"/>
          <w:lang w:val="es-MX"/>
        </w:rPr>
        <w:t xml:space="preserve"> y Comunitario) </w:t>
      </w:r>
      <w:r w:rsidR="00A14896" w:rsidRPr="00A14896">
        <w:rPr>
          <w:rFonts w:ascii="Arial" w:hAnsi="Arial" w:cs="Arial"/>
          <w:sz w:val="22"/>
          <w:szCs w:val="22"/>
          <w:lang w:val="es-MX"/>
        </w:rPr>
        <w:t xml:space="preserve">explorar </w:t>
      </w:r>
      <w:r>
        <w:rPr>
          <w:rFonts w:ascii="Arial" w:hAnsi="Arial" w:cs="Arial"/>
          <w:sz w:val="22"/>
          <w:szCs w:val="22"/>
          <w:lang w:val="es-MX"/>
        </w:rPr>
        <w:t>todas las</w:t>
      </w:r>
      <w:r w:rsidR="00A14896" w:rsidRPr="00A14896">
        <w:rPr>
          <w:rFonts w:ascii="Arial" w:hAnsi="Arial" w:cs="Arial"/>
          <w:sz w:val="22"/>
          <w:szCs w:val="22"/>
          <w:lang w:val="es-MX"/>
        </w:rPr>
        <w:t xml:space="preserve"> opciones que pueden ajustarse de acuerdo con sus requerimientos</w:t>
      </w:r>
      <w:r w:rsidR="00A14896">
        <w:rPr>
          <w:rFonts w:ascii="Arial" w:hAnsi="Arial" w:cs="Arial"/>
          <w:sz w:val="22"/>
          <w:szCs w:val="22"/>
          <w:lang w:val="es-MX"/>
        </w:rPr>
        <w:t xml:space="preserve"> </w:t>
      </w:r>
      <w:r w:rsidR="00A14896" w:rsidRPr="00A14896">
        <w:rPr>
          <w:rFonts w:ascii="Arial" w:hAnsi="Arial" w:cs="Arial"/>
          <w:sz w:val="22"/>
          <w:szCs w:val="22"/>
          <w:lang w:val="es-MX"/>
        </w:rPr>
        <w:t>y características, atendiendo el marco general de la política nacional</w:t>
      </w:r>
      <w:r w:rsidR="00A14896">
        <w:rPr>
          <w:rFonts w:ascii="Arial" w:hAnsi="Arial" w:cs="Arial"/>
          <w:sz w:val="22"/>
          <w:szCs w:val="22"/>
          <w:lang w:val="es-MX"/>
        </w:rPr>
        <w:t xml:space="preserve"> </w:t>
      </w:r>
      <w:r w:rsidR="00A14896" w:rsidRPr="00A14896">
        <w:rPr>
          <w:rFonts w:ascii="Arial" w:hAnsi="Arial" w:cs="Arial"/>
          <w:sz w:val="22"/>
          <w:szCs w:val="22"/>
          <w:lang w:val="es-MX"/>
        </w:rPr>
        <w:t>fijada en el Conpes 3654 de abril de 2010.</w:t>
      </w:r>
    </w:p>
    <w:p w:rsidR="00A14896" w:rsidRDefault="00A14896" w:rsidP="00A14896">
      <w:pPr>
        <w:jc w:val="both"/>
        <w:rPr>
          <w:rFonts w:ascii="Arial" w:hAnsi="Arial" w:cs="Arial"/>
          <w:sz w:val="22"/>
          <w:szCs w:val="22"/>
          <w:lang w:val="es-MX"/>
        </w:rPr>
      </w:pPr>
    </w:p>
    <w:p w:rsidR="007D62C7" w:rsidRPr="00B05C66" w:rsidRDefault="002B01DF" w:rsidP="00883AA2">
      <w:pPr>
        <w:jc w:val="both"/>
        <w:rPr>
          <w:rFonts w:ascii="Arial" w:hAnsi="Arial" w:cs="Arial"/>
          <w:b/>
          <w:sz w:val="22"/>
          <w:szCs w:val="22"/>
        </w:rPr>
      </w:pPr>
      <w:r>
        <w:rPr>
          <w:rFonts w:ascii="Arial" w:hAnsi="Arial" w:cs="Arial"/>
          <w:b/>
          <w:sz w:val="22"/>
          <w:szCs w:val="22"/>
        </w:rPr>
        <w:t>Avances</w:t>
      </w:r>
      <w:r w:rsidR="008431D7" w:rsidRPr="00B05C66">
        <w:rPr>
          <w:rFonts w:ascii="Arial" w:hAnsi="Arial" w:cs="Arial"/>
          <w:b/>
          <w:sz w:val="22"/>
          <w:szCs w:val="22"/>
        </w:rPr>
        <w:t xml:space="preserve"> </w:t>
      </w:r>
      <w:r w:rsidR="007D62C7" w:rsidRPr="00B05C66">
        <w:rPr>
          <w:rFonts w:ascii="Arial" w:hAnsi="Arial" w:cs="Arial"/>
          <w:b/>
          <w:sz w:val="22"/>
          <w:szCs w:val="22"/>
        </w:rPr>
        <w:t xml:space="preserve"> </w:t>
      </w:r>
      <w:r w:rsidR="007D62C7" w:rsidRPr="00B05C66">
        <w:rPr>
          <w:rFonts w:ascii="Arial" w:hAnsi="Arial" w:cs="Arial"/>
          <w:b/>
          <w:sz w:val="22"/>
          <w:szCs w:val="22"/>
        </w:rPr>
        <w:tab/>
      </w:r>
    </w:p>
    <w:p w:rsidR="007D62C7" w:rsidRPr="00B05C66" w:rsidRDefault="007D62C7" w:rsidP="00883AA2">
      <w:pPr>
        <w:jc w:val="both"/>
        <w:rPr>
          <w:rFonts w:ascii="Arial" w:hAnsi="Arial" w:cs="Arial"/>
          <w:b/>
          <w:sz w:val="22"/>
          <w:szCs w:val="22"/>
        </w:rPr>
      </w:pPr>
    </w:p>
    <w:p w:rsidR="00A86885" w:rsidRPr="00B05C66" w:rsidRDefault="007D62C7" w:rsidP="00883AA2">
      <w:pPr>
        <w:jc w:val="both"/>
        <w:rPr>
          <w:rFonts w:ascii="Arial" w:hAnsi="Arial" w:cs="Arial"/>
          <w:sz w:val="22"/>
          <w:szCs w:val="22"/>
        </w:rPr>
      </w:pPr>
      <w:r w:rsidRPr="00B05C66">
        <w:rPr>
          <w:rFonts w:ascii="Arial" w:hAnsi="Arial" w:cs="Arial"/>
          <w:sz w:val="22"/>
          <w:szCs w:val="22"/>
        </w:rPr>
        <w:t>Como principales logros</w:t>
      </w:r>
      <w:r w:rsidR="00087016" w:rsidRPr="00B05C66">
        <w:rPr>
          <w:rFonts w:ascii="Arial" w:hAnsi="Arial" w:cs="Arial"/>
          <w:sz w:val="22"/>
          <w:szCs w:val="22"/>
        </w:rPr>
        <w:t xml:space="preserve"> obtenidos en este proceso por parte del ICBF se destacan los siguientes</w:t>
      </w:r>
      <w:r w:rsidR="00A86885" w:rsidRPr="00B05C66">
        <w:rPr>
          <w:rFonts w:ascii="Arial" w:hAnsi="Arial" w:cs="Arial"/>
          <w:sz w:val="22"/>
          <w:szCs w:val="22"/>
        </w:rPr>
        <w:t>:</w:t>
      </w:r>
    </w:p>
    <w:p w:rsidR="009B6FE1" w:rsidRP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El proceso de rendición de cuentas en el ICBF en sus tres niveles, </w:t>
      </w:r>
      <w:r>
        <w:rPr>
          <w:rFonts w:ascii="Arial" w:hAnsi="Arial" w:cs="Arial"/>
          <w:sz w:val="22"/>
          <w:szCs w:val="22"/>
        </w:rPr>
        <w:t xml:space="preserve">ha estado orientado a </w:t>
      </w:r>
      <w:r w:rsidRPr="009B6FE1">
        <w:rPr>
          <w:rFonts w:ascii="Arial" w:hAnsi="Arial" w:cs="Arial"/>
          <w:sz w:val="22"/>
          <w:szCs w:val="22"/>
        </w:rPr>
        <w:t xml:space="preserve">aportar beneficios y oportunidades de mejora en la gestión del servicio público de bienestar familiar, en la calidad de vida de los niños, niñas, adolescentes y familias colombianas y en la capacidad de los servidores públicos de realizar una gestión pública comprometida, confiable y oportuna de cara a la comunidad y consecuente con sus derechos. </w:t>
      </w:r>
    </w:p>
    <w:p w:rsidR="009B6FE1" w:rsidRP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Al continuar desarrollando  en la práctica el proceso de rendición de cuentas y mesas públicas, el ICBF cada vez más está siendo percibido como una entidad transparente, creíble y confiable, por su constante, contacto, dialogo e información con  la comunidad y además por el  posicionamiento de la participación  y control social</w:t>
      </w:r>
    </w:p>
    <w:p w:rsidR="009B6FE1" w:rsidRP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Es importante resaltar que para el ICBF este proceso </w:t>
      </w:r>
      <w:r>
        <w:rPr>
          <w:rFonts w:ascii="Arial" w:hAnsi="Arial" w:cs="Arial"/>
          <w:sz w:val="22"/>
          <w:szCs w:val="22"/>
        </w:rPr>
        <w:t xml:space="preserve">ha tenido como </w:t>
      </w:r>
      <w:r w:rsidRPr="009B6FE1">
        <w:rPr>
          <w:rFonts w:ascii="Arial" w:hAnsi="Arial" w:cs="Arial"/>
          <w:sz w:val="22"/>
          <w:szCs w:val="22"/>
        </w:rPr>
        <w:t>finalidad la consolidación de su quehacer cotidiano siendo fieles en la aplicación de los principios de buen gobierno, sustentado en la eficiencia, eficacia y transparencia de lo que implica el servicio público de bienestar familiar.</w:t>
      </w:r>
    </w:p>
    <w:p w:rsidR="009B6FE1" w:rsidRPr="009B6FE1" w:rsidRDefault="009B6FE1" w:rsidP="003E0D51">
      <w:pPr>
        <w:numPr>
          <w:ilvl w:val="0"/>
          <w:numId w:val="28"/>
        </w:numPr>
        <w:jc w:val="both"/>
        <w:rPr>
          <w:rFonts w:ascii="Arial" w:hAnsi="Arial" w:cs="Arial"/>
          <w:sz w:val="22"/>
          <w:szCs w:val="22"/>
        </w:rPr>
      </w:pPr>
      <w:r>
        <w:rPr>
          <w:rFonts w:ascii="Arial" w:hAnsi="Arial" w:cs="Arial"/>
          <w:sz w:val="22"/>
          <w:szCs w:val="22"/>
        </w:rPr>
        <w:t>El desarrollo de este proceso ha permitido m</w:t>
      </w:r>
      <w:r w:rsidRPr="009B6FE1">
        <w:rPr>
          <w:rFonts w:ascii="Arial" w:hAnsi="Arial" w:cs="Arial"/>
          <w:sz w:val="22"/>
          <w:szCs w:val="22"/>
        </w:rPr>
        <w:t xml:space="preserve">ejorar cada vez más los atributos de la información que se entrega a los ciudadanos, a los operadores, a los sujetos de nuestro </w:t>
      </w:r>
      <w:r w:rsidRPr="009B6FE1">
        <w:rPr>
          <w:rFonts w:ascii="Arial" w:hAnsi="Arial" w:cs="Arial"/>
          <w:sz w:val="22"/>
          <w:szCs w:val="22"/>
        </w:rPr>
        <w:lastRenderedPageBreak/>
        <w:t>quehacer misional y a la sociedad, haciendo que la información que se brinda, sea cada vez más comprensible, más actualizada, más oportuna, disponible y completa.</w:t>
      </w:r>
    </w:p>
    <w:p w:rsidR="009B6FE1" w:rsidRPr="009B6FE1" w:rsidRDefault="009B6FE1" w:rsidP="003E0D51">
      <w:pPr>
        <w:numPr>
          <w:ilvl w:val="0"/>
          <w:numId w:val="28"/>
        </w:numPr>
        <w:jc w:val="both"/>
        <w:rPr>
          <w:rFonts w:ascii="Arial" w:hAnsi="Arial" w:cs="Arial"/>
          <w:sz w:val="22"/>
          <w:szCs w:val="22"/>
        </w:rPr>
      </w:pPr>
      <w:r>
        <w:rPr>
          <w:rFonts w:ascii="Arial" w:hAnsi="Arial" w:cs="Arial"/>
          <w:sz w:val="22"/>
          <w:szCs w:val="22"/>
        </w:rPr>
        <w:t xml:space="preserve">Se ha fomentado </w:t>
      </w:r>
      <w:r w:rsidRPr="009B6FE1">
        <w:rPr>
          <w:rFonts w:ascii="Arial" w:hAnsi="Arial" w:cs="Arial"/>
          <w:sz w:val="22"/>
          <w:szCs w:val="22"/>
        </w:rPr>
        <w:t>el diálogo y la retroalimentación entre los distintos actores institucionales y Sociales, para lo cual cada nivel de la entidad está comprometida  no solo a informar, sino también explicar y justificar su gestión en el marco de los derechos y la calidad de vida de la niñez, la adolescencia y la familia colombiana.</w:t>
      </w:r>
    </w:p>
    <w:p w:rsidR="009B6FE1" w:rsidRPr="009B6FE1" w:rsidRDefault="009B6FE1" w:rsidP="003E0D51">
      <w:pPr>
        <w:numPr>
          <w:ilvl w:val="0"/>
          <w:numId w:val="28"/>
        </w:numPr>
        <w:jc w:val="both"/>
        <w:rPr>
          <w:rFonts w:ascii="Arial" w:hAnsi="Arial" w:cs="Arial"/>
          <w:sz w:val="22"/>
          <w:szCs w:val="22"/>
        </w:rPr>
      </w:pPr>
      <w:r>
        <w:rPr>
          <w:rFonts w:ascii="Arial" w:hAnsi="Arial" w:cs="Arial"/>
          <w:sz w:val="22"/>
          <w:szCs w:val="22"/>
        </w:rPr>
        <w:t xml:space="preserve">Se ha promovido </w:t>
      </w:r>
      <w:r w:rsidRPr="009B6FE1">
        <w:rPr>
          <w:rFonts w:ascii="Arial" w:hAnsi="Arial" w:cs="Arial"/>
          <w:sz w:val="22"/>
          <w:szCs w:val="22"/>
        </w:rPr>
        <w:t xml:space="preserve">el ejercicio de rendición de cuentas contemplando las solicitudes, peticiones, intereses e iniciativas ciudadanas y dando respuestas oportunas a las mismas. </w:t>
      </w:r>
    </w:p>
    <w:p w:rsidR="009B6FE1" w:rsidRDefault="009B6FE1" w:rsidP="003E0D51">
      <w:pPr>
        <w:numPr>
          <w:ilvl w:val="0"/>
          <w:numId w:val="28"/>
        </w:numPr>
        <w:jc w:val="both"/>
        <w:rPr>
          <w:rFonts w:ascii="Arial" w:hAnsi="Arial" w:cs="Arial"/>
          <w:sz w:val="22"/>
          <w:szCs w:val="22"/>
        </w:rPr>
      </w:pPr>
      <w:r>
        <w:rPr>
          <w:rFonts w:ascii="Arial" w:hAnsi="Arial" w:cs="Arial"/>
          <w:sz w:val="22"/>
          <w:szCs w:val="22"/>
        </w:rPr>
        <w:t xml:space="preserve">Se cuenta para el desarrollo de este proceso de rendición de cuentas con un </w:t>
      </w:r>
      <w:r w:rsidRPr="009B6FE1">
        <w:rPr>
          <w:rFonts w:ascii="Arial" w:hAnsi="Arial" w:cs="Arial"/>
          <w:sz w:val="22"/>
          <w:szCs w:val="22"/>
        </w:rPr>
        <w:t xml:space="preserve">plan integral </w:t>
      </w:r>
      <w:r>
        <w:rPr>
          <w:rFonts w:ascii="Arial" w:hAnsi="Arial" w:cs="Arial"/>
          <w:sz w:val="22"/>
          <w:szCs w:val="22"/>
        </w:rPr>
        <w:t xml:space="preserve">el cual se ha definido y desarrollado con base en las orientaciones brindadas por la </w:t>
      </w:r>
      <w:r w:rsidRPr="009B6FE1">
        <w:rPr>
          <w:rFonts w:ascii="Arial" w:hAnsi="Arial" w:cs="Arial"/>
          <w:sz w:val="22"/>
          <w:szCs w:val="22"/>
        </w:rPr>
        <w:t xml:space="preserve"> función pública</w:t>
      </w:r>
      <w:r>
        <w:rPr>
          <w:rFonts w:ascii="Arial" w:hAnsi="Arial" w:cs="Arial"/>
          <w:sz w:val="22"/>
          <w:szCs w:val="22"/>
        </w:rPr>
        <w:t>.</w:t>
      </w:r>
    </w:p>
    <w:p w:rsid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Los cronogramas se desarrollan integrando las distintas areas de la entidad involucradas en este proceso tales son Planeación, Atención al ciudadano Comunicaciones SNBF y las areas misionales entre otras.   </w:t>
      </w:r>
    </w:p>
    <w:p w:rsid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En el desarrollo de este proceso se realizan informes cuatrimestrales, semestrales y finales en donde se da fe sobre los avances, logros,  dificultades y proyecciones en la puesta en marcha y operación de este proceso.  </w:t>
      </w:r>
    </w:p>
    <w:p w:rsidR="009B6FE1" w:rsidRPr="00DE77AE" w:rsidRDefault="009B6FE1" w:rsidP="003E0D51">
      <w:pPr>
        <w:numPr>
          <w:ilvl w:val="0"/>
          <w:numId w:val="28"/>
        </w:numPr>
        <w:jc w:val="both"/>
        <w:rPr>
          <w:rFonts w:ascii="Arial" w:hAnsi="Arial" w:cs="Arial"/>
          <w:sz w:val="22"/>
          <w:szCs w:val="22"/>
        </w:rPr>
      </w:pPr>
      <w:r w:rsidRPr="00DE77AE">
        <w:rPr>
          <w:rFonts w:ascii="Arial" w:hAnsi="Arial" w:cs="Arial"/>
          <w:sz w:val="22"/>
          <w:szCs w:val="22"/>
        </w:rPr>
        <w:t>Los informes y resultados se publican en la página Web y se cuenta con históricos de este proceso</w:t>
      </w:r>
      <w:r w:rsidR="00DE77AE" w:rsidRPr="00DE77AE">
        <w:rPr>
          <w:rFonts w:ascii="Arial" w:hAnsi="Arial" w:cs="Arial"/>
          <w:sz w:val="22"/>
          <w:szCs w:val="22"/>
        </w:rPr>
        <w:t>.</w:t>
      </w:r>
    </w:p>
    <w:p w:rsid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Se </w:t>
      </w:r>
      <w:r>
        <w:rPr>
          <w:rFonts w:ascii="Arial" w:hAnsi="Arial" w:cs="Arial"/>
          <w:sz w:val="22"/>
          <w:szCs w:val="22"/>
        </w:rPr>
        <w:t xml:space="preserve">ha culminado con el </w:t>
      </w:r>
      <w:r w:rsidRPr="009B6FE1">
        <w:rPr>
          <w:rFonts w:ascii="Arial" w:hAnsi="Arial" w:cs="Arial"/>
          <w:sz w:val="22"/>
          <w:szCs w:val="22"/>
        </w:rPr>
        <w:t>diseño técnico</w:t>
      </w:r>
      <w:r>
        <w:rPr>
          <w:rFonts w:ascii="Arial" w:hAnsi="Arial" w:cs="Arial"/>
          <w:sz w:val="22"/>
          <w:szCs w:val="22"/>
        </w:rPr>
        <w:t>,</w:t>
      </w:r>
      <w:r w:rsidRPr="009B6FE1">
        <w:rPr>
          <w:rFonts w:ascii="Arial" w:hAnsi="Arial" w:cs="Arial"/>
          <w:sz w:val="22"/>
          <w:szCs w:val="22"/>
        </w:rPr>
        <w:t xml:space="preserve"> conceptual y metodológico </w:t>
      </w:r>
      <w:r>
        <w:rPr>
          <w:rFonts w:ascii="Arial" w:hAnsi="Arial" w:cs="Arial"/>
          <w:sz w:val="22"/>
          <w:szCs w:val="22"/>
        </w:rPr>
        <w:t>de dos cartillas que complementan las ayudas en temas de metodología de este proceso y el fortalecimiento del componente de dialogo</w:t>
      </w:r>
      <w:r w:rsidRPr="009B6FE1">
        <w:rPr>
          <w:rFonts w:ascii="Arial" w:hAnsi="Arial" w:cs="Arial"/>
          <w:sz w:val="22"/>
          <w:szCs w:val="22"/>
        </w:rPr>
        <w:t xml:space="preserve"> segunda cartilla que da  c</w:t>
      </w:r>
      <w:r w:rsidR="00DE77AE">
        <w:rPr>
          <w:rFonts w:ascii="Arial" w:hAnsi="Arial" w:cs="Arial"/>
          <w:sz w:val="22"/>
          <w:szCs w:val="22"/>
        </w:rPr>
        <w:t>uenta del componente de dialogo.</w:t>
      </w:r>
    </w:p>
    <w:p w:rsidR="009B6FE1" w:rsidRP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Se </w:t>
      </w:r>
      <w:r w:rsidR="00DE77AE">
        <w:rPr>
          <w:rFonts w:ascii="Arial" w:hAnsi="Arial" w:cs="Arial"/>
          <w:sz w:val="22"/>
          <w:szCs w:val="22"/>
        </w:rPr>
        <w:t xml:space="preserve">cuenta con recursos y apoyos logísticos </w:t>
      </w:r>
      <w:r w:rsidRPr="009B6FE1">
        <w:rPr>
          <w:rFonts w:ascii="Arial" w:hAnsi="Arial" w:cs="Arial"/>
          <w:sz w:val="22"/>
          <w:szCs w:val="22"/>
        </w:rPr>
        <w:t>para el desarrollo de  la meta de rendición de cuentas y M</w:t>
      </w:r>
      <w:r w:rsidR="00DE77AE">
        <w:rPr>
          <w:rFonts w:ascii="Arial" w:hAnsi="Arial" w:cs="Arial"/>
          <w:sz w:val="22"/>
          <w:szCs w:val="22"/>
        </w:rPr>
        <w:t xml:space="preserve">esas </w:t>
      </w:r>
      <w:r w:rsidRPr="009B6FE1">
        <w:rPr>
          <w:rFonts w:ascii="Arial" w:hAnsi="Arial" w:cs="Arial"/>
          <w:sz w:val="22"/>
          <w:szCs w:val="22"/>
        </w:rPr>
        <w:t>P</w:t>
      </w:r>
      <w:r w:rsidR="00DE77AE">
        <w:rPr>
          <w:rFonts w:ascii="Arial" w:hAnsi="Arial" w:cs="Arial"/>
          <w:sz w:val="22"/>
          <w:szCs w:val="22"/>
        </w:rPr>
        <w:t>úblicas.</w:t>
      </w:r>
    </w:p>
    <w:p w:rsidR="003A1E86" w:rsidRP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Se </w:t>
      </w:r>
      <w:r w:rsidR="00DE77AE">
        <w:rPr>
          <w:rFonts w:ascii="Arial" w:hAnsi="Arial" w:cs="Arial"/>
          <w:sz w:val="22"/>
          <w:szCs w:val="22"/>
        </w:rPr>
        <w:t xml:space="preserve">ha realizado </w:t>
      </w:r>
      <w:r w:rsidRPr="009B6FE1">
        <w:rPr>
          <w:rFonts w:ascii="Arial" w:hAnsi="Arial" w:cs="Arial"/>
          <w:sz w:val="22"/>
          <w:szCs w:val="22"/>
        </w:rPr>
        <w:t>un trabajo riguroso frente al  cumplimiento a compromisos adquiridos con la comunidad</w:t>
      </w:r>
      <w:r w:rsidR="00DE77AE">
        <w:rPr>
          <w:rFonts w:ascii="Arial" w:hAnsi="Arial" w:cs="Arial"/>
          <w:sz w:val="22"/>
          <w:szCs w:val="22"/>
        </w:rPr>
        <w:t xml:space="preserve">, a partir del </w:t>
      </w:r>
      <w:r w:rsidRPr="009B6FE1">
        <w:rPr>
          <w:rFonts w:ascii="Arial" w:hAnsi="Arial" w:cs="Arial"/>
          <w:sz w:val="22"/>
          <w:szCs w:val="22"/>
        </w:rPr>
        <w:t>diligenciamiento del formato  3 de seguimiento a compromisos</w:t>
      </w:r>
      <w:r w:rsidR="003A1E86">
        <w:rPr>
          <w:rFonts w:ascii="Arial" w:hAnsi="Arial" w:cs="Arial"/>
          <w:sz w:val="22"/>
          <w:szCs w:val="22"/>
        </w:rPr>
        <w:t xml:space="preserve"> con el fin de comprometer cada vez más a la comunidad </w:t>
      </w:r>
      <w:r w:rsidR="003A1E86" w:rsidRPr="009B6FE1">
        <w:rPr>
          <w:rFonts w:ascii="Arial" w:hAnsi="Arial" w:cs="Arial"/>
          <w:sz w:val="22"/>
          <w:szCs w:val="22"/>
        </w:rPr>
        <w:t>a aportar en la cualificación del SPBF.</w:t>
      </w:r>
    </w:p>
    <w:p w:rsidR="009B6FE1" w:rsidRPr="009B6FE1" w:rsidRDefault="009B6FE1" w:rsidP="003E0D51">
      <w:pPr>
        <w:numPr>
          <w:ilvl w:val="0"/>
          <w:numId w:val="28"/>
        </w:numPr>
        <w:jc w:val="both"/>
        <w:rPr>
          <w:rFonts w:ascii="Arial" w:hAnsi="Arial" w:cs="Arial"/>
          <w:sz w:val="22"/>
          <w:szCs w:val="22"/>
        </w:rPr>
      </w:pPr>
      <w:r w:rsidRPr="009B6FE1">
        <w:rPr>
          <w:rFonts w:ascii="Arial" w:hAnsi="Arial" w:cs="Arial"/>
          <w:sz w:val="22"/>
          <w:szCs w:val="22"/>
        </w:rPr>
        <w:t xml:space="preserve">Se </w:t>
      </w:r>
      <w:r w:rsidR="00DE77AE">
        <w:rPr>
          <w:rFonts w:ascii="Arial" w:hAnsi="Arial" w:cs="Arial"/>
          <w:sz w:val="22"/>
          <w:szCs w:val="22"/>
        </w:rPr>
        <w:t xml:space="preserve">ha utilizado el </w:t>
      </w:r>
      <w:r w:rsidRPr="009B6FE1">
        <w:rPr>
          <w:rFonts w:ascii="Arial" w:hAnsi="Arial" w:cs="Arial"/>
          <w:sz w:val="22"/>
          <w:szCs w:val="22"/>
        </w:rPr>
        <w:t xml:space="preserve">Correo electrónico </w:t>
      </w:r>
      <w:r w:rsidR="00DE77AE">
        <w:rPr>
          <w:rFonts w:ascii="Arial" w:hAnsi="Arial" w:cs="Arial"/>
          <w:sz w:val="22"/>
          <w:szCs w:val="22"/>
        </w:rPr>
        <w:t xml:space="preserve">como una herramienta útil y eficaz </w:t>
      </w:r>
      <w:r w:rsidRPr="009B6FE1">
        <w:rPr>
          <w:rFonts w:ascii="Arial" w:hAnsi="Arial" w:cs="Arial"/>
          <w:sz w:val="22"/>
          <w:szCs w:val="22"/>
        </w:rPr>
        <w:t xml:space="preserve">para </w:t>
      </w:r>
      <w:r w:rsidR="00DE77AE">
        <w:rPr>
          <w:rFonts w:ascii="Arial" w:hAnsi="Arial" w:cs="Arial"/>
          <w:sz w:val="22"/>
          <w:szCs w:val="22"/>
        </w:rPr>
        <w:t xml:space="preserve">orientar, brindar asistencia tecnica y responder a los </w:t>
      </w:r>
      <w:r w:rsidRPr="009B6FE1">
        <w:rPr>
          <w:rFonts w:ascii="Arial" w:hAnsi="Arial" w:cs="Arial"/>
          <w:sz w:val="22"/>
          <w:szCs w:val="22"/>
        </w:rPr>
        <w:t>aportes e inquietudes</w:t>
      </w:r>
      <w:r w:rsidR="00DE77AE">
        <w:rPr>
          <w:rFonts w:ascii="Arial" w:hAnsi="Arial" w:cs="Arial"/>
          <w:sz w:val="22"/>
          <w:szCs w:val="22"/>
        </w:rPr>
        <w:t xml:space="preserve"> que presentan los distintos actores </w:t>
      </w:r>
      <w:r w:rsidRPr="009B6FE1">
        <w:rPr>
          <w:rFonts w:ascii="Arial" w:hAnsi="Arial" w:cs="Arial"/>
          <w:sz w:val="22"/>
          <w:szCs w:val="22"/>
        </w:rPr>
        <w:t xml:space="preserve">sobre el proceso. </w:t>
      </w:r>
    </w:p>
    <w:p w:rsidR="009B6FE1" w:rsidRPr="003A1E86" w:rsidRDefault="009B6FE1" w:rsidP="003E0D51">
      <w:pPr>
        <w:numPr>
          <w:ilvl w:val="0"/>
          <w:numId w:val="28"/>
        </w:numPr>
        <w:jc w:val="both"/>
        <w:rPr>
          <w:rFonts w:ascii="Arial" w:hAnsi="Arial" w:cs="Arial"/>
          <w:sz w:val="22"/>
          <w:szCs w:val="22"/>
        </w:rPr>
      </w:pPr>
      <w:r w:rsidRPr="003A1E86">
        <w:rPr>
          <w:rFonts w:ascii="Arial" w:hAnsi="Arial" w:cs="Arial"/>
          <w:sz w:val="22"/>
          <w:szCs w:val="22"/>
        </w:rPr>
        <w:t xml:space="preserve">Se </w:t>
      </w:r>
      <w:r w:rsidR="003A1E86" w:rsidRPr="003A1E86">
        <w:rPr>
          <w:rFonts w:ascii="Arial" w:hAnsi="Arial" w:cs="Arial"/>
          <w:sz w:val="22"/>
          <w:szCs w:val="22"/>
        </w:rPr>
        <w:t xml:space="preserve">han utilizado para el desarrollo de este proceso, distintos medios tecnológicos como </w:t>
      </w:r>
      <w:r w:rsidRPr="003A1E86">
        <w:rPr>
          <w:rFonts w:ascii="Arial" w:hAnsi="Arial" w:cs="Arial"/>
          <w:sz w:val="22"/>
          <w:szCs w:val="22"/>
        </w:rPr>
        <w:t xml:space="preserve"> videos promocionales, presentaciones y publicaciones</w:t>
      </w:r>
      <w:r w:rsidR="003A1E86" w:rsidRPr="003A1E86">
        <w:rPr>
          <w:rFonts w:ascii="Arial" w:hAnsi="Arial" w:cs="Arial"/>
          <w:sz w:val="22"/>
          <w:szCs w:val="22"/>
        </w:rPr>
        <w:t xml:space="preserve">, avisos públicos, </w:t>
      </w:r>
      <w:r w:rsidRPr="003A1E86">
        <w:rPr>
          <w:rFonts w:ascii="Arial" w:hAnsi="Arial" w:cs="Arial"/>
          <w:sz w:val="22"/>
          <w:szCs w:val="22"/>
        </w:rPr>
        <w:t>prensa, TV Radio, boletines</w:t>
      </w:r>
      <w:r w:rsidR="003A1E86">
        <w:rPr>
          <w:rFonts w:ascii="Arial" w:hAnsi="Arial" w:cs="Arial"/>
          <w:sz w:val="22"/>
          <w:szCs w:val="22"/>
        </w:rPr>
        <w:t>,</w:t>
      </w:r>
      <w:r w:rsidRPr="003A1E86">
        <w:rPr>
          <w:rFonts w:ascii="Arial" w:hAnsi="Arial" w:cs="Arial"/>
          <w:sz w:val="22"/>
          <w:szCs w:val="22"/>
        </w:rPr>
        <w:t xml:space="preserve"> redes sociales, chat.</w:t>
      </w:r>
    </w:p>
    <w:p w:rsidR="009B6FE1" w:rsidRPr="009B6FE1" w:rsidRDefault="003A1E86" w:rsidP="003E0D51">
      <w:pPr>
        <w:numPr>
          <w:ilvl w:val="0"/>
          <w:numId w:val="28"/>
        </w:numPr>
        <w:jc w:val="both"/>
        <w:rPr>
          <w:rFonts w:ascii="Arial" w:hAnsi="Arial" w:cs="Arial"/>
          <w:sz w:val="22"/>
          <w:szCs w:val="22"/>
        </w:rPr>
      </w:pPr>
      <w:r>
        <w:rPr>
          <w:rFonts w:ascii="Arial" w:hAnsi="Arial" w:cs="Arial"/>
          <w:sz w:val="22"/>
          <w:szCs w:val="22"/>
        </w:rPr>
        <w:t xml:space="preserve">Se han venido realizando </w:t>
      </w:r>
      <w:r w:rsidR="009B6FE1" w:rsidRPr="009B6FE1">
        <w:rPr>
          <w:rFonts w:ascii="Arial" w:hAnsi="Arial" w:cs="Arial"/>
          <w:sz w:val="22"/>
          <w:szCs w:val="22"/>
        </w:rPr>
        <w:t>convocatorias amplias y frecuentes, tanto a los operadores de los servicios, a los usuarios de los programas, a los niños, niñas y adolescentes delegados para este proceso con base en los cronogramas diseñados</w:t>
      </w:r>
      <w:r>
        <w:rPr>
          <w:rFonts w:ascii="Arial" w:hAnsi="Arial" w:cs="Arial"/>
          <w:sz w:val="22"/>
          <w:szCs w:val="22"/>
        </w:rPr>
        <w:t xml:space="preserve">. </w:t>
      </w:r>
    </w:p>
    <w:p w:rsidR="003A1E86" w:rsidRDefault="003A1E86" w:rsidP="003E0D51">
      <w:pPr>
        <w:numPr>
          <w:ilvl w:val="0"/>
          <w:numId w:val="28"/>
        </w:numPr>
        <w:jc w:val="both"/>
        <w:rPr>
          <w:rFonts w:ascii="Arial" w:hAnsi="Arial" w:cs="Arial"/>
          <w:sz w:val="22"/>
          <w:szCs w:val="22"/>
        </w:rPr>
      </w:pPr>
      <w:r w:rsidRPr="003A1E86">
        <w:rPr>
          <w:rFonts w:ascii="Arial" w:hAnsi="Arial" w:cs="Arial"/>
          <w:sz w:val="22"/>
          <w:szCs w:val="22"/>
        </w:rPr>
        <w:t xml:space="preserve">Se continúa fortaleciendo </w:t>
      </w:r>
      <w:r w:rsidR="009B6FE1" w:rsidRPr="003A1E86">
        <w:rPr>
          <w:rFonts w:ascii="Arial" w:hAnsi="Arial" w:cs="Arial"/>
          <w:sz w:val="22"/>
          <w:szCs w:val="22"/>
        </w:rPr>
        <w:t xml:space="preserve">desde la </w:t>
      </w:r>
      <w:r w:rsidRPr="003A1E86">
        <w:rPr>
          <w:rFonts w:ascii="Arial" w:hAnsi="Arial" w:cs="Arial"/>
          <w:sz w:val="22"/>
          <w:szCs w:val="22"/>
        </w:rPr>
        <w:t>D</w:t>
      </w:r>
      <w:r w:rsidR="009B6FE1" w:rsidRPr="003A1E86">
        <w:rPr>
          <w:rFonts w:ascii="Arial" w:hAnsi="Arial" w:cs="Arial"/>
          <w:sz w:val="22"/>
          <w:szCs w:val="22"/>
        </w:rPr>
        <w:t>irección del SNBF la formación de ciudadanos en petición de cuentas, control social y participación ciudadana.</w:t>
      </w:r>
    </w:p>
    <w:p w:rsidR="001B5255" w:rsidRPr="003A1E86" w:rsidRDefault="001B5255" w:rsidP="003E0D51">
      <w:pPr>
        <w:numPr>
          <w:ilvl w:val="0"/>
          <w:numId w:val="28"/>
        </w:numPr>
        <w:jc w:val="both"/>
        <w:rPr>
          <w:rFonts w:ascii="Arial" w:hAnsi="Arial" w:cs="Arial"/>
          <w:sz w:val="22"/>
          <w:szCs w:val="22"/>
        </w:rPr>
      </w:pPr>
      <w:r w:rsidRPr="003A1E86">
        <w:rPr>
          <w:rFonts w:ascii="Arial" w:hAnsi="Arial" w:cs="Arial"/>
          <w:sz w:val="22"/>
          <w:szCs w:val="22"/>
        </w:rPr>
        <w:t xml:space="preserve">La </w:t>
      </w:r>
      <w:r w:rsidR="004E2F65" w:rsidRPr="003A1E86">
        <w:rPr>
          <w:rFonts w:ascii="Arial" w:hAnsi="Arial" w:cs="Arial"/>
          <w:sz w:val="22"/>
          <w:szCs w:val="22"/>
        </w:rPr>
        <w:t xml:space="preserve">Dirección de </w:t>
      </w:r>
      <w:r w:rsidR="00C87726">
        <w:rPr>
          <w:rFonts w:ascii="Arial" w:hAnsi="Arial" w:cs="Arial"/>
          <w:sz w:val="22"/>
          <w:szCs w:val="22"/>
        </w:rPr>
        <w:t>p</w:t>
      </w:r>
      <w:r w:rsidR="004E2F65" w:rsidRPr="003A1E86">
        <w:rPr>
          <w:rFonts w:ascii="Arial" w:hAnsi="Arial" w:cs="Arial"/>
          <w:sz w:val="22"/>
          <w:szCs w:val="22"/>
        </w:rPr>
        <w:t xml:space="preserve">laneación y la Dirección del SNBF han venido asumiendo </w:t>
      </w:r>
      <w:r w:rsidRPr="003A1E86">
        <w:rPr>
          <w:rFonts w:ascii="Arial" w:hAnsi="Arial" w:cs="Arial"/>
          <w:sz w:val="22"/>
          <w:szCs w:val="22"/>
        </w:rPr>
        <w:t xml:space="preserve">el liderazgo de este proceso y </w:t>
      </w:r>
      <w:r w:rsidR="004E2F65" w:rsidRPr="003A1E86">
        <w:rPr>
          <w:rFonts w:ascii="Arial" w:hAnsi="Arial" w:cs="Arial"/>
          <w:sz w:val="22"/>
          <w:szCs w:val="22"/>
        </w:rPr>
        <w:t xml:space="preserve">se </w:t>
      </w:r>
      <w:r w:rsidRPr="003A1E86">
        <w:rPr>
          <w:rFonts w:ascii="Arial" w:hAnsi="Arial" w:cs="Arial"/>
          <w:sz w:val="22"/>
          <w:szCs w:val="22"/>
        </w:rPr>
        <w:t>ha desarrollado una dinámica de reflexión sobre la importancia de cumplimiento de los derechos a través del control social.</w:t>
      </w:r>
    </w:p>
    <w:p w:rsidR="001B5255" w:rsidRPr="00B05C66" w:rsidRDefault="001B5255" w:rsidP="003E0D51">
      <w:pPr>
        <w:numPr>
          <w:ilvl w:val="0"/>
          <w:numId w:val="28"/>
        </w:numPr>
        <w:jc w:val="both"/>
        <w:rPr>
          <w:rFonts w:ascii="Arial" w:hAnsi="Arial" w:cs="Arial"/>
          <w:sz w:val="22"/>
          <w:szCs w:val="22"/>
        </w:rPr>
      </w:pPr>
      <w:r w:rsidRPr="00B05C66">
        <w:rPr>
          <w:rFonts w:ascii="Arial" w:hAnsi="Arial" w:cs="Arial"/>
          <w:sz w:val="22"/>
          <w:szCs w:val="22"/>
        </w:rPr>
        <w:t xml:space="preserve">Este proceso ha venido preparando a los equipos Regionales y Zonales para apoyar a los Gobernadores y Alcaldes  en la verificación de cumplimiento de derechos de la niñez y la adolescencia en nuestro país a través de la rendición de cuentas en el marco de la  iniciativa de la PGN, La CGN, UNICEF y el ICBF. </w:t>
      </w:r>
    </w:p>
    <w:p w:rsidR="001B5255" w:rsidRPr="00B05C66" w:rsidRDefault="001B5255" w:rsidP="003E0D51">
      <w:pPr>
        <w:numPr>
          <w:ilvl w:val="0"/>
          <w:numId w:val="28"/>
        </w:numPr>
        <w:jc w:val="both"/>
        <w:rPr>
          <w:rFonts w:ascii="Arial" w:hAnsi="Arial" w:cs="Arial"/>
          <w:sz w:val="22"/>
          <w:szCs w:val="22"/>
        </w:rPr>
      </w:pPr>
      <w:r w:rsidRPr="00B05C66">
        <w:rPr>
          <w:rFonts w:ascii="Arial" w:hAnsi="Arial" w:cs="Arial"/>
          <w:sz w:val="22"/>
          <w:szCs w:val="22"/>
        </w:rPr>
        <w:lastRenderedPageBreak/>
        <w:t xml:space="preserve">Se </w:t>
      </w:r>
      <w:r w:rsidR="003A1E86">
        <w:rPr>
          <w:rFonts w:ascii="Arial" w:hAnsi="Arial" w:cs="Arial"/>
          <w:sz w:val="22"/>
          <w:szCs w:val="22"/>
        </w:rPr>
        <w:t xml:space="preserve">continúa abriendo espacios </w:t>
      </w:r>
      <w:r w:rsidRPr="00B05C66">
        <w:rPr>
          <w:rFonts w:ascii="Arial" w:hAnsi="Arial" w:cs="Arial"/>
          <w:sz w:val="22"/>
          <w:szCs w:val="22"/>
        </w:rPr>
        <w:t>de participación a los agentes del SNBF, lo que contribuye a fortalecer las alianzas para la atención a la niñez y la adolescencia y construcción de la política pública.</w:t>
      </w:r>
    </w:p>
    <w:p w:rsidR="001B5255" w:rsidRPr="00B05C66" w:rsidRDefault="001B5255" w:rsidP="003E0D51">
      <w:pPr>
        <w:numPr>
          <w:ilvl w:val="0"/>
          <w:numId w:val="28"/>
        </w:numPr>
        <w:jc w:val="both"/>
        <w:rPr>
          <w:rFonts w:ascii="Arial" w:hAnsi="Arial" w:cs="Arial"/>
          <w:sz w:val="22"/>
          <w:szCs w:val="22"/>
        </w:rPr>
      </w:pPr>
      <w:r w:rsidRPr="00B05C66">
        <w:rPr>
          <w:rFonts w:ascii="Arial" w:hAnsi="Arial" w:cs="Arial"/>
          <w:sz w:val="22"/>
          <w:szCs w:val="22"/>
        </w:rPr>
        <w:t xml:space="preserve">Se pudo establecer un acercamiento entre la comunidad y los Directores Regionales lo que ha venido aumentando la credibilidad del ICBF y mejorando la imagen institucional. </w:t>
      </w:r>
    </w:p>
    <w:p w:rsidR="001B5255" w:rsidRDefault="001B5255" w:rsidP="003E0D51">
      <w:pPr>
        <w:numPr>
          <w:ilvl w:val="0"/>
          <w:numId w:val="28"/>
        </w:numPr>
        <w:jc w:val="both"/>
        <w:rPr>
          <w:rFonts w:ascii="Arial" w:hAnsi="Arial" w:cs="Arial"/>
          <w:sz w:val="22"/>
          <w:szCs w:val="22"/>
        </w:rPr>
      </w:pPr>
      <w:r w:rsidRPr="00B05C66">
        <w:rPr>
          <w:rFonts w:ascii="Arial" w:hAnsi="Arial" w:cs="Arial"/>
          <w:sz w:val="22"/>
          <w:szCs w:val="22"/>
        </w:rPr>
        <w:t>Con la Rendición de Cuentas</w:t>
      </w:r>
      <w:r w:rsidR="00CE2113" w:rsidRPr="00B05C66">
        <w:rPr>
          <w:rFonts w:ascii="Arial" w:hAnsi="Arial" w:cs="Arial"/>
          <w:sz w:val="22"/>
          <w:szCs w:val="22"/>
        </w:rPr>
        <w:t xml:space="preserve"> y las mesas públicas </w:t>
      </w:r>
      <w:r w:rsidRPr="00B05C66">
        <w:rPr>
          <w:rFonts w:ascii="Arial" w:hAnsi="Arial" w:cs="Arial"/>
          <w:sz w:val="22"/>
          <w:szCs w:val="22"/>
        </w:rPr>
        <w:t>se ha posibilitado que la comunidad gestione ante los entes territoriales, el cumplimiento de los convenios con el ICBF para mejoramiento de los programas y servicios.</w:t>
      </w:r>
    </w:p>
    <w:p w:rsidR="00A14896" w:rsidRPr="00B05C66" w:rsidRDefault="00A14896" w:rsidP="003E0D51">
      <w:pPr>
        <w:numPr>
          <w:ilvl w:val="0"/>
          <w:numId w:val="28"/>
        </w:numPr>
        <w:jc w:val="both"/>
        <w:rPr>
          <w:rFonts w:ascii="Arial" w:hAnsi="Arial" w:cs="Arial"/>
          <w:sz w:val="22"/>
          <w:szCs w:val="22"/>
        </w:rPr>
      </w:pPr>
      <w:r>
        <w:rPr>
          <w:rFonts w:ascii="Arial" w:hAnsi="Arial" w:cs="Arial"/>
          <w:sz w:val="22"/>
          <w:szCs w:val="22"/>
        </w:rPr>
        <w:t xml:space="preserve">En el desarrollo de la política de rendición de cuentas, se ha fortalecido, la metodología de este proceso con base en las orientaciones brindadas por el Departamento Administrativo de la función Pública, el Departamento Nacional de </w:t>
      </w:r>
      <w:r w:rsidR="003A1E86">
        <w:rPr>
          <w:rFonts w:ascii="Arial" w:hAnsi="Arial" w:cs="Arial"/>
          <w:sz w:val="22"/>
          <w:szCs w:val="22"/>
        </w:rPr>
        <w:t>P</w:t>
      </w:r>
      <w:r>
        <w:rPr>
          <w:rFonts w:ascii="Arial" w:hAnsi="Arial" w:cs="Arial"/>
          <w:sz w:val="22"/>
          <w:szCs w:val="22"/>
        </w:rPr>
        <w:t>laneación</w:t>
      </w:r>
      <w:r w:rsidR="003A1E86">
        <w:rPr>
          <w:rFonts w:ascii="Arial" w:hAnsi="Arial" w:cs="Arial"/>
          <w:sz w:val="22"/>
          <w:szCs w:val="22"/>
        </w:rPr>
        <w:t>.</w:t>
      </w:r>
      <w:r>
        <w:rPr>
          <w:rFonts w:ascii="Arial" w:hAnsi="Arial" w:cs="Arial"/>
          <w:sz w:val="22"/>
          <w:szCs w:val="22"/>
        </w:rPr>
        <w:t xml:space="preserve">     </w:t>
      </w:r>
    </w:p>
    <w:p w:rsidR="003C02A1" w:rsidRPr="00B05C66" w:rsidRDefault="003C02A1" w:rsidP="00883AA2">
      <w:pPr>
        <w:jc w:val="both"/>
        <w:rPr>
          <w:rFonts w:ascii="Arial" w:hAnsi="Arial" w:cs="Arial"/>
          <w:b/>
          <w:sz w:val="22"/>
          <w:szCs w:val="22"/>
        </w:rPr>
      </w:pPr>
    </w:p>
    <w:p w:rsidR="00B00498" w:rsidRDefault="00B00498" w:rsidP="00883AA2">
      <w:pPr>
        <w:jc w:val="both"/>
        <w:rPr>
          <w:rFonts w:ascii="Arial" w:hAnsi="Arial" w:cs="Arial"/>
          <w:b/>
          <w:sz w:val="22"/>
          <w:szCs w:val="22"/>
        </w:rPr>
      </w:pPr>
      <w:r w:rsidRPr="00B05C66">
        <w:rPr>
          <w:rFonts w:ascii="Arial" w:hAnsi="Arial" w:cs="Arial"/>
          <w:b/>
          <w:sz w:val="22"/>
          <w:szCs w:val="22"/>
        </w:rPr>
        <w:t>Dificultades</w:t>
      </w:r>
    </w:p>
    <w:p w:rsidR="006B7B20" w:rsidRPr="00B05C66" w:rsidRDefault="006B7B20" w:rsidP="00883AA2">
      <w:pPr>
        <w:jc w:val="both"/>
        <w:rPr>
          <w:rFonts w:ascii="Arial" w:hAnsi="Arial" w:cs="Arial"/>
          <w:b/>
          <w:sz w:val="22"/>
          <w:szCs w:val="22"/>
        </w:rPr>
      </w:pPr>
    </w:p>
    <w:p w:rsidR="00B00498" w:rsidRPr="00B05C66" w:rsidRDefault="00B00498" w:rsidP="003E0D51">
      <w:pPr>
        <w:numPr>
          <w:ilvl w:val="0"/>
          <w:numId w:val="29"/>
        </w:numPr>
        <w:ind w:left="360"/>
        <w:jc w:val="both"/>
        <w:rPr>
          <w:rFonts w:ascii="Arial" w:hAnsi="Arial" w:cs="Arial"/>
          <w:sz w:val="22"/>
          <w:szCs w:val="22"/>
        </w:rPr>
      </w:pPr>
      <w:r w:rsidRPr="00B05C66">
        <w:rPr>
          <w:rFonts w:ascii="Arial" w:hAnsi="Arial" w:cs="Arial"/>
          <w:sz w:val="22"/>
          <w:szCs w:val="22"/>
        </w:rPr>
        <w:t>Bajo nivel de compromiso de algunas comunidades para participar en los temas de</w:t>
      </w:r>
      <w:r w:rsidR="00F146E8" w:rsidRPr="00B05C66">
        <w:rPr>
          <w:rFonts w:ascii="Arial" w:hAnsi="Arial" w:cs="Arial"/>
          <w:sz w:val="22"/>
          <w:szCs w:val="22"/>
        </w:rPr>
        <w:t xml:space="preserve"> rendición de cuentas</w:t>
      </w:r>
      <w:r w:rsidR="00CE2113" w:rsidRPr="00B05C66">
        <w:rPr>
          <w:rFonts w:ascii="Arial" w:hAnsi="Arial" w:cs="Arial"/>
          <w:sz w:val="22"/>
          <w:szCs w:val="22"/>
        </w:rPr>
        <w:t xml:space="preserve"> y mesas </w:t>
      </w:r>
      <w:r w:rsidR="002E6F5B" w:rsidRPr="00B05C66">
        <w:rPr>
          <w:rFonts w:ascii="Arial" w:hAnsi="Arial" w:cs="Arial"/>
          <w:sz w:val="22"/>
          <w:szCs w:val="22"/>
        </w:rPr>
        <w:t>públicas</w:t>
      </w:r>
      <w:r w:rsidR="004E2F65" w:rsidRPr="00B05C66">
        <w:rPr>
          <w:rFonts w:ascii="Arial" w:hAnsi="Arial" w:cs="Arial"/>
          <w:sz w:val="22"/>
          <w:szCs w:val="22"/>
        </w:rPr>
        <w:t xml:space="preserve">. </w:t>
      </w:r>
    </w:p>
    <w:p w:rsidR="00B00498" w:rsidRPr="00B05C66" w:rsidRDefault="00B00498" w:rsidP="003E0D51">
      <w:pPr>
        <w:numPr>
          <w:ilvl w:val="0"/>
          <w:numId w:val="29"/>
        </w:numPr>
        <w:ind w:left="360"/>
        <w:jc w:val="both"/>
        <w:rPr>
          <w:rFonts w:ascii="Arial" w:hAnsi="Arial" w:cs="Arial"/>
          <w:sz w:val="22"/>
          <w:szCs w:val="22"/>
        </w:rPr>
      </w:pPr>
      <w:r w:rsidRPr="00B05C66">
        <w:rPr>
          <w:rFonts w:ascii="Arial" w:hAnsi="Arial" w:cs="Arial"/>
          <w:sz w:val="22"/>
          <w:szCs w:val="22"/>
        </w:rPr>
        <w:t>Bajo nivel de participación de los CPS en rendición de cuentas.</w:t>
      </w:r>
    </w:p>
    <w:p w:rsidR="004240DA" w:rsidRPr="00B05C66" w:rsidRDefault="00B00498" w:rsidP="003E0D51">
      <w:pPr>
        <w:numPr>
          <w:ilvl w:val="0"/>
          <w:numId w:val="29"/>
        </w:numPr>
        <w:ind w:left="360"/>
        <w:jc w:val="both"/>
        <w:rPr>
          <w:rFonts w:ascii="Arial" w:hAnsi="Arial" w:cs="Arial"/>
          <w:sz w:val="22"/>
          <w:szCs w:val="22"/>
        </w:rPr>
      </w:pPr>
      <w:r w:rsidRPr="00B05C66">
        <w:rPr>
          <w:rFonts w:ascii="Arial" w:hAnsi="Arial" w:cs="Arial"/>
          <w:sz w:val="22"/>
          <w:szCs w:val="22"/>
        </w:rPr>
        <w:t xml:space="preserve">Bajo nivel de participación de la comunidad en el control social y las veedurías. </w:t>
      </w:r>
    </w:p>
    <w:p w:rsidR="00B00498" w:rsidRPr="00B05C66" w:rsidRDefault="00B00498" w:rsidP="003E0D51">
      <w:pPr>
        <w:numPr>
          <w:ilvl w:val="0"/>
          <w:numId w:val="29"/>
        </w:numPr>
        <w:ind w:left="360"/>
        <w:jc w:val="both"/>
        <w:rPr>
          <w:rFonts w:ascii="Arial" w:hAnsi="Arial" w:cs="Arial"/>
          <w:sz w:val="22"/>
          <w:szCs w:val="22"/>
        </w:rPr>
      </w:pPr>
      <w:r w:rsidRPr="00B05C66">
        <w:rPr>
          <w:rFonts w:ascii="Arial" w:hAnsi="Arial" w:cs="Arial"/>
          <w:sz w:val="22"/>
          <w:szCs w:val="22"/>
        </w:rPr>
        <w:t xml:space="preserve">Disminución del interés de los alcaldes por la culminación de </w:t>
      </w:r>
      <w:r w:rsidR="00C87726" w:rsidRPr="00B05C66">
        <w:rPr>
          <w:rFonts w:ascii="Arial" w:hAnsi="Arial" w:cs="Arial"/>
          <w:sz w:val="22"/>
          <w:szCs w:val="22"/>
        </w:rPr>
        <w:t>su</w:t>
      </w:r>
      <w:r w:rsidR="00C87726">
        <w:rPr>
          <w:rFonts w:ascii="Arial" w:hAnsi="Arial" w:cs="Arial"/>
          <w:sz w:val="22"/>
          <w:szCs w:val="22"/>
        </w:rPr>
        <w:t>s</w:t>
      </w:r>
      <w:r w:rsidRPr="00B05C66">
        <w:rPr>
          <w:rFonts w:ascii="Arial" w:hAnsi="Arial" w:cs="Arial"/>
          <w:sz w:val="22"/>
          <w:szCs w:val="22"/>
        </w:rPr>
        <w:t xml:space="preserve"> </w:t>
      </w:r>
      <w:r w:rsidR="00C87726" w:rsidRPr="00B05C66">
        <w:rPr>
          <w:rFonts w:ascii="Arial" w:hAnsi="Arial" w:cs="Arial"/>
          <w:sz w:val="22"/>
          <w:szCs w:val="22"/>
        </w:rPr>
        <w:t>periodo</w:t>
      </w:r>
      <w:r w:rsidR="00C87726">
        <w:rPr>
          <w:rFonts w:ascii="Arial" w:hAnsi="Arial" w:cs="Arial"/>
          <w:sz w:val="22"/>
          <w:szCs w:val="22"/>
        </w:rPr>
        <w:t>s</w:t>
      </w:r>
      <w:r w:rsidRPr="00B05C66">
        <w:rPr>
          <w:rFonts w:ascii="Arial" w:hAnsi="Arial" w:cs="Arial"/>
          <w:sz w:val="22"/>
          <w:szCs w:val="22"/>
        </w:rPr>
        <w:t xml:space="preserve"> de gestión. </w:t>
      </w:r>
    </w:p>
    <w:p w:rsidR="00B00498" w:rsidRPr="00B05C66" w:rsidRDefault="00B00498" w:rsidP="003E0D51">
      <w:pPr>
        <w:numPr>
          <w:ilvl w:val="0"/>
          <w:numId w:val="29"/>
        </w:numPr>
        <w:ind w:left="360"/>
        <w:jc w:val="both"/>
        <w:rPr>
          <w:rFonts w:ascii="Arial" w:hAnsi="Arial" w:cs="Arial"/>
          <w:sz w:val="22"/>
          <w:szCs w:val="22"/>
        </w:rPr>
      </w:pPr>
      <w:r w:rsidRPr="00B05C66">
        <w:rPr>
          <w:rFonts w:ascii="Arial" w:hAnsi="Arial" w:cs="Arial"/>
          <w:sz w:val="22"/>
          <w:szCs w:val="22"/>
        </w:rPr>
        <w:t>Carencia de Sistemas de información adecuados para el seguimiento y evaluación de la gestión departamental y municipal.</w:t>
      </w:r>
    </w:p>
    <w:p w:rsidR="00B00498" w:rsidRPr="00B05C66" w:rsidRDefault="00B00498" w:rsidP="003E0D51">
      <w:pPr>
        <w:numPr>
          <w:ilvl w:val="0"/>
          <w:numId w:val="29"/>
        </w:numPr>
        <w:ind w:left="360"/>
        <w:jc w:val="both"/>
        <w:rPr>
          <w:rFonts w:ascii="Arial" w:hAnsi="Arial" w:cs="Arial"/>
          <w:sz w:val="22"/>
          <w:szCs w:val="22"/>
        </w:rPr>
      </w:pPr>
      <w:r w:rsidRPr="00B05C66">
        <w:rPr>
          <w:rFonts w:ascii="Arial" w:hAnsi="Arial" w:cs="Arial"/>
          <w:sz w:val="22"/>
          <w:szCs w:val="22"/>
        </w:rPr>
        <w:t>Demasiada rotación de servidores públicos a nivel territorial.</w:t>
      </w:r>
    </w:p>
    <w:p w:rsidR="00B00498" w:rsidRPr="00B05C66" w:rsidRDefault="00366AC7" w:rsidP="003E0D51">
      <w:pPr>
        <w:numPr>
          <w:ilvl w:val="0"/>
          <w:numId w:val="29"/>
        </w:numPr>
        <w:ind w:left="360"/>
        <w:jc w:val="both"/>
        <w:rPr>
          <w:rFonts w:ascii="Arial" w:hAnsi="Arial" w:cs="Arial"/>
          <w:sz w:val="22"/>
          <w:szCs w:val="22"/>
        </w:rPr>
      </w:pPr>
      <w:r w:rsidRPr="00B05C66">
        <w:rPr>
          <w:rFonts w:ascii="Arial" w:hAnsi="Arial" w:cs="Arial"/>
          <w:sz w:val="22"/>
          <w:szCs w:val="22"/>
        </w:rPr>
        <w:t>Bajo nivel de</w:t>
      </w:r>
      <w:r w:rsidR="00B00498" w:rsidRPr="00B05C66">
        <w:rPr>
          <w:rFonts w:ascii="Arial" w:hAnsi="Arial" w:cs="Arial"/>
          <w:sz w:val="22"/>
          <w:szCs w:val="22"/>
        </w:rPr>
        <w:t xml:space="preserve"> participación de alcaldes en procesos de cofinanciación en temas de infancia y familia</w:t>
      </w:r>
      <w:r w:rsidR="00AE009E" w:rsidRPr="00B05C66">
        <w:rPr>
          <w:rFonts w:ascii="Arial" w:hAnsi="Arial" w:cs="Arial"/>
          <w:sz w:val="22"/>
          <w:szCs w:val="22"/>
        </w:rPr>
        <w:t>.</w:t>
      </w:r>
    </w:p>
    <w:p w:rsidR="00AE009E" w:rsidRPr="00B05C66" w:rsidRDefault="00AE009E" w:rsidP="003E0D51">
      <w:pPr>
        <w:numPr>
          <w:ilvl w:val="0"/>
          <w:numId w:val="29"/>
        </w:numPr>
        <w:ind w:left="360"/>
        <w:jc w:val="both"/>
        <w:rPr>
          <w:rFonts w:ascii="Arial" w:hAnsi="Arial" w:cs="Arial"/>
          <w:sz w:val="22"/>
          <w:szCs w:val="22"/>
        </w:rPr>
      </w:pPr>
      <w:r w:rsidRPr="00B05C66">
        <w:rPr>
          <w:rFonts w:ascii="Arial" w:hAnsi="Arial" w:cs="Arial"/>
          <w:sz w:val="22"/>
          <w:szCs w:val="22"/>
        </w:rPr>
        <w:t>Bajo nivel en la organización (logística) de los eventos que generan desordenes en el manejo de tiempos, dispersión frente al tema tratado, entre otros.</w:t>
      </w:r>
    </w:p>
    <w:p w:rsidR="000416F1" w:rsidRPr="00B05C66" w:rsidRDefault="000416F1" w:rsidP="003E0D51">
      <w:pPr>
        <w:numPr>
          <w:ilvl w:val="0"/>
          <w:numId w:val="29"/>
        </w:numPr>
        <w:ind w:left="360"/>
        <w:jc w:val="both"/>
        <w:rPr>
          <w:rFonts w:ascii="Arial" w:hAnsi="Arial" w:cs="Arial"/>
          <w:sz w:val="22"/>
          <w:szCs w:val="22"/>
        </w:rPr>
      </w:pPr>
      <w:r w:rsidRPr="00B05C66">
        <w:rPr>
          <w:rFonts w:ascii="Arial" w:hAnsi="Arial" w:cs="Arial"/>
          <w:sz w:val="22"/>
          <w:szCs w:val="22"/>
        </w:rPr>
        <w:t xml:space="preserve">La rendición de cuentas a nivel de coordinación con los entes territoriales no ha podido </w:t>
      </w:r>
      <w:r w:rsidR="00C87726">
        <w:rPr>
          <w:rFonts w:ascii="Arial" w:hAnsi="Arial" w:cs="Arial"/>
          <w:sz w:val="22"/>
          <w:szCs w:val="22"/>
        </w:rPr>
        <w:t xml:space="preserve">dinamizar </w:t>
      </w:r>
      <w:r w:rsidRPr="00B05C66">
        <w:rPr>
          <w:rFonts w:ascii="Arial" w:hAnsi="Arial" w:cs="Arial"/>
          <w:sz w:val="22"/>
          <w:szCs w:val="22"/>
        </w:rPr>
        <w:t>espacios y reflexiones sobre el impacto que se genera en el mejoramiento de la calidad de vida de la niñez y la adolescencia en los municipios.</w:t>
      </w:r>
      <w:r w:rsidR="004B7F6C" w:rsidRPr="00B05C66">
        <w:rPr>
          <w:rFonts w:ascii="Arial" w:hAnsi="Arial" w:cs="Arial"/>
          <w:sz w:val="22"/>
          <w:szCs w:val="22"/>
        </w:rPr>
        <w:t>*</w:t>
      </w:r>
    </w:p>
    <w:p w:rsidR="000416F1" w:rsidRPr="00B05C66" w:rsidRDefault="000416F1" w:rsidP="003E0D51">
      <w:pPr>
        <w:numPr>
          <w:ilvl w:val="0"/>
          <w:numId w:val="29"/>
        </w:numPr>
        <w:ind w:left="360"/>
        <w:jc w:val="both"/>
        <w:rPr>
          <w:rFonts w:ascii="Arial" w:hAnsi="Arial" w:cs="Arial"/>
          <w:sz w:val="22"/>
          <w:szCs w:val="22"/>
        </w:rPr>
      </w:pPr>
      <w:r w:rsidRPr="00B05C66">
        <w:rPr>
          <w:rFonts w:ascii="Arial" w:hAnsi="Arial" w:cs="Arial"/>
          <w:sz w:val="22"/>
          <w:szCs w:val="22"/>
        </w:rPr>
        <w:t>La multiplicidad de funciones de todos los servidores públicos y contratistas hace que la rendición de cuentas</w:t>
      </w:r>
      <w:r w:rsidR="00307D17" w:rsidRPr="00B05C66">
        <w:rPr>
          <w:rFonts w:ascii="Arial" w:hAnsi="Arial" w:cs="Arial"/>
          <w:sz w:val="22"/>
          <w:szCs w:val="22"/>
        </w:rPr>
        <w:t xml:space="preserve"> y las mesas </w:t>
      </w:r>
      <w:r w:rsidR="002E6F5B" w:rsidRPr="00B05C66">
        <w:rPr>
          <w:rFonts w:ascii="Arial" w:hAnsi="Arial" w:cs="Arial"/>
          <w:sz w:val="22"/>
          <w:szCs w:val="22"/>
        </w:rPr>
        <w:t>públicas</w:t>
      </w:r>
      <w:r w:rsidR="00307D17" w:rsidRPr="00B05C66">
        <w:rPr>
          <w:rFonts w:ascii="Arial" w:hAnsi="Arial" w:cs="Arial"/>
          <w:sz w:val="22"/>
          <w:szCs w:val="22"/>
        </w:rPr>
        <w:t>,</w:t>
      </w:r>
      <w:r w:rsidRPr="00B05C66">
        <w:rPr>
          <w:rFonts w:ascii="Arial" w:hAnsi="Arial" w:cs="Arial"/>
          <w:sz w:val="22"/>
          <w:szCs w:val="22"/>
        </w:rPr>
        <w:t xml:space="preserve"> no alcance el potencial de impacto porque la responsabilidad asignada solo corresponde a un profesional y no a un equipo de trabajo.</w:t>
      </w:r>
      <w:r w:rsidR="004B7F6C" w:rsidRPr="00B05C66">
        <w:rPr>
          <w:rFonts w:ascii="Arial" w:hAnsi="Arial" w:cs="Arial"/>
          <w:sz w:val="22"/>
          <w:szCs w:val="22"/>
        </w:rPr>
        <w:t>*</w:t>
      </w:r>
      <w:r w:rsidRPr="00B05C66">
        <w:rPr>
          <w:rFonts w:ascii="Arial" w:hAnsi="Arial" w:cs="Arial"/>
          <w:sz w:val="22"/>
          <w:szCs w:val="22"/>
        </w:rPr>
        <w:t xml:space="preserve"> </w:t>
      </w:r>
    </w:p>
    <w:p w:rsidR="000416F1" w:rsidRPr="00B05C66" w:rsidRDefault="000416F1" w:rsidP="00883AA2">
      <w:pPr>
        <w:jc w:val="both"/>
        <w:rPr>
          <w:rFonts w:ascii="Arial" w:hAnsi="Arial" w:cs="Arial"/>
          <w:sz w:val="22"/>
          <w:szCs w:val="22"/>
        </w:rPr>
      </w:pPr>
    </w:p>
    <w:p w:rsidR="00B00498" w:rsidRPr="00B05C66" w:rsidRDefault="00B00498" w:rsidP="00883AA2">
      <w:pPr>
        <w:jc w:val="both"/>
        <w:rPr>
          <w:rFonts w:ascii="Arial" w:hAnsi="Arial" w:cs="Arial"/>
          <w:b/>
          <w:sz w:val="22"/>
          <w:szCs w:val="22"/>
        </w:rPr>
      </w:pPr>
      <w:r w:rsidRPr="00B05C66">
        <w:rPr>
          <w:rFonts w:ascii="Arial" w:hAnsi="Arial" w:cs="Arial"/>
          <w:b/>
          <w:sz w:val="22"/>
          <w:szCs w:val="22"/>
        </w:rPr>
        <w:t>Proyecciones</w:t>
      </w:r>
    </w:p>
    <w:p w:rsidR="00B00498" w:rsidRPr="00B05C66" w:rsidRDefault="00B00498" w:rsidP="00883AA2">
      <w:pPr>
        <w:jc w:val="both"/>
        <w:rPr>
          <w:rFonts w:ascii="Arial" w:hAnsi="Arial" w:cs="Arial"/>
          <w:sz w:val="22"/>
          <w:szCs w:val="22"/>
        </w:rPr>
      </w:pPr>
    </w:p>
    <w:p w:rsidR="00472042" w:rsidRDefault="001B5255" w:rsidP="003E0D51">
      <w:pPr>
        <w:numPr>
          <w:ilvl w:val="0"/>
          <w:numId w:val="27"/>
        </w:numPr>
        <w:ind w:left="360"/>
        <w:jc w:val="both"/>
        <w:rPr>
          <w:rFonts w:ascii="Arial" w:hAnsi="Arial" w:cs="Arial"/>
          <w:sz w:val="22"/>
          <w:szCs w:val="22"/>
        </w:rPr>
      </w:pPr>
      <w:r w:rsidRPr="00472042">
        <w:rPr>
          <w:rFonts w:ascii="Arial" w:hAnsi="Arial" w:cs="Arial"/>
          <w:sz w:val="22"/>
          <w:szCs w:val="22"/>
        </w:rPr>
        <w:t>Actualizar</w:t>
      </w:r>
      <w:r w:rsidR="00472042" w:rsidRPr="00472042">
        <w:rPr>
          <w:rFonts w:ascii="Arial" w:hAnsi="Arial" w:cs="Arial"/>
          <w:sz w:val="22"/>
          <w:szCs w:val="22"/>
        </w:rPr>
        <w:t xml:space="preserve"> permanentemente </w:t>
      </w:r>
      <w:r w:rsidRPr="00472042">
        <w:rPr>
          <w:rFonts w:ascii="Arial" w:hAnsi="Arial" w:cs="Arial"/>
          <w:sz w:val="22"/>
          <w:szCs w:val="22"/>
        </w:rPr>
        <w:t xml:space="preserve">la Guía </w:t>
      </w:r>
      <w:r w:rsidR="00B00498" w:rsidRPr="00472042">
        <w:rPr>
          <w:rFonts w:ascii="Arial" w:hAnsi="Arial" w:cs="Arial"/>
          <w:sz w:val="22"/>
          <w:szCs w:val="22"/>
        </w:rPr>
        <w:t>metodológica para la rendición de cuentas</w:t>
      </w:r>
      <w:r w:rsidR="00472042" w:rsidRPr="00472042">
        <w:rPr>
          <w:rFonts w:ascii="Arial" w:hAnsi="Arial" w:cs="Arial"/>
          <w:sz w:val="22"/>
          <w:szCs w:val="22"/>
        </w:rPr>
        <w:t xml:space="preserve"> del ICBF </w:t>
      </w:r>
      <w:r w:rsidR="00B00498" w:rsidRPr="00472042">
        <w:rPr>
          <w:rFonts w:ascii="Arial" w:hAnsi="Arial" w:cs="Arial"/>
          <w:sz w:val="22"/>
          <w:szCs w:val="22"/>
        </w:rPr>
        <w:t xml:space="preserve"> sobre la base de la</w:t>
      </w:r>
      <w:r w:rsidR="00472042" w:rsidRPr="00472042">
        <w:rPr>
          <w:rFonts w:ascii="Arial" w:hAnsi="Arial" w:cs="Arial"/>
          <w:sz w:val="22"/>
          <w:szCs w:val="22"/>
        </w:rPr>
        <w:t xml:space="preserve"> política definida en el Conpes 3654, la </w:t>
      </w:r>
      <w:r w:rsidR="00B00498" w:rsidRPr="00472042">
        <w:rPr>
          <w:rFonts w:ascii="Arial" w:hAnsi="Arial" w:cs="Arial"/>
          <w:sz w:val="22"/>
          <w:szCs w:val="22"/>
        </w:rPr>
        <w:t xml:space="preserve"> ley 489 de 1998</w:t>
      </w:r>
      <w:r w:rsidR="00C87726">
        <w:rPr>
          <w:rFonts w:ascii="Arial" w:hAnsi="Arial" w:cs="Arial"/>
          <w:sz w:val="22"/>
          <w:szCs w:val="22"/>
        </w:rPr>
        <w:t xml:space="preserve"> </w:t>
      </w:r>
      <w:r w:rsidR="00472042" w:rsidRPr="00472042">
        <w:rPr>
          <w:rFonts w:ascii="Arial" w:hAnsi="Arial" w:cs="Arial"/>
          <w:sz w:val="22"/>
          <w:szCs w:val="22"/>
        </w:rPr>
        <w:t xml:space="preserve"> y toda la normatividad expuesta en la ley de transparencia y anticorrupción.</w:t>
      </w:r>
      <w:r w:rsidR="00A75E5A" w:rsidRPr="00472042">
        <w:rPr>
          <w:rFonts w:ascii="Arial" w:hAnsi="Arial" w:cs="Arial"/>
          <w:sz w:val="22"/>
          <w:szCs w:val="22"/>
        </w:rPr>
        <w:t xml:space="preserve"> </w:t>
      </w:r>
    </w:p>
    <w:p w:rsidR="00576DBB" w:rsidRPr="00472042" w:rsidRDefault="00472042" w:rsidP="003E0D51">
      <w:pPr>
        <w:numPr>
          <w:ilvl w:val="0"/>
          <w:numId w:val="27"/>
        </w:numPr>
        <w:ind w:left="360"/>
        <w:jc w:val="both"/>
        <w:rPr>
          <w:rFonts w:ascii="Arial" w:hAnsi="Arial" w:cs="Arial"/>
          <w:sz w:val="22"/>
          <w:szCs w:val="22"/>
        </w:rPr>
      </w:pPr>
      <w:r>
        <w:rPr>
          <w:rFonts w:ascii="Arial" w:hAnsi="Arial" w:cs="Arial"/>
          <w:sz w:val="22"/>
          <w:szCs w:val="22"/>
        </w:rPr>
        <w:t xml:space="preserve">Continuar fortaleciendo </w:t>
      </w:r>
      <w:r w:rsidR="00576DBB" w:rsidRPr="00472042">
        <w:rPr>
          <w:rFonts w:ascii="Arial" w:hAnsi="Arial" w:cs="Arial"/>
          <w:sz w:val="22"/>
          <w:szCs w:val="22"/>
        </w:rPr>
        <w:t xml:space="preserve"> la participa</w:t>
      </w:r>
      <w:r w:rsidR="002A36BD" w:rsidRPr="00472042">
        <w:rPr>
          <w:rFonts w:ascii="Arial" w:hAnsi="Arial" w:cs="Arial"/>
          <w:sz w:val="22"/>
          <w:szCs w:val="22"/>
        </w:rPr>
        <w:t>ción</w:t>
      </w:r>
      <w:r w:rsidR="00576DBB" w:rsidRPr="00472042">
        <w:rPr>
          <w:rFonts w:ascii="Arial" w:hAnsi="Arial" w:cs="Arial"/>
          <w:sz w:val="22"/>
          <w:szCs w:val="22"/>
        </w:rPr>
        <w:t xml:space="preserve"> y control</w:t>
      </w:r>
      <w:r w:rsidR="002A36BD" w:rsidRPr="00472042">
        <w:rPr>
          <w:rFonts w:ascii="Arial" w:hAnsi="Arial" w:cs="Arial"/>
          <w:sz w:val="22"/>
          <w:szCs w:val="22"/>
        </w:rPr>
        <w:t xml:space="preserve"> y el control social como un mandato definido por la ley 489 de 1998</w:t>
      </w:r>
      <w:r>
        <w:rPr>
          <w:rFonts w:ascii="Arial" w:hAnsi="Arial" w:cs="Arial"/>
          <w:sz w:val="22"/>
          <w:szCs w:val="22"/>
        </w:rPr>
        <w:t xml:space="preserve">,  la ley 1474 anticorrupción y la ley </w:t>
      </w:r>
      <w:r w:rsidRPr="00472042">
        <w:rPr>
          <w:rFonts w:ascii="Arial" w:hAnsi="Arial" w:cs="Arial"/>
          <w:sz w:val="22"/>
          <w:szCs w:val="22"/>
        </w:rPr>
        <w:t>la Ley 1712 de 2014: Transparencia y Derecho de Acceso a la Información Pública</w:t>
      </w:r>
      <w:r w:rsidR="004B7F6C" w:rsidRPr="00472042">
        <w:rPr>
          <w:rFonts w:ascii="Arial" w:hAnsi="Arial" w:cs="Arial"/>
          <w:sz w:val="22"/>
          <w:szCs w:val="22"/>
        </w:rPr>
        <w:t>*</w:t>
      </w:r>
    </w:p>
    <w:p w:rsidR="00A75E5A" w:rsidRPr="00B05C66" w:rsidRDefault="00472042" w:rsidP="003E0D51">
      <w:pPr>
        <w:numPr>
          <w:ilvl w:val="0"/>
          <w:numId w:val="27"/>
        </w:numPr>
        <w:ind w:left="360"/>
        <w:jc w:val="both"/>
        <w:rPr>
          <w:rFonts w:ascii="Arial" w:hAnsi="Arial" w:cs="Arial"/>
          <w:sz w:val="22"/>
          <w:szCs w:val="22"/>
        </w:rPr>
      </w:pPr>
      <w:r>
        <w:rPr>
          <w:rFonts w:ascii="Arial" w:hAnsi="Arial" w:cs="Arial"/>
          <w:sz w:val="22"/>
          <w:szCs w:val="22"/>
        </w:rPr>
        <w:t xml:space="preserve">Continuar apoyando </w:t>
      </w:r>
      <w:r w:rsidR="00A75E5A" w:rsidRPr="00B05C66">
        <w:rPr>
          <w:rFonts w:ascii="Arial" w:hAnsi="Arial" w:cs="Arial"/>
          <w:sz w:val="22"/>
          <w:szCs w:val="22"/>
        </w:rPr>
        <w:t xml:space="preserve">desde nivel Nacional, Regional, Departamental y Municipal </w:t>
      </w:r>
      <w:r>
        <w:rPr>
          <w:rFonts w:ascii="Arial" w:hAnsi="Arial" w:cs="Arial"/>
          <w:sz w:val="22"/>
          <w:szCs w:val="22"/>
        </w:rPr>
        <w:t xml:space="preserve">todas </w:t>
      </w:r>
      <w:r w:rsidR="00A75E5A" w:rsidRPr="00B05C66">
        <w:rPr>
          <w:rFonts w:ascii="Arial" w:hAnsi="Arial" w:cs="Arial"/>
          <w:sz w:val="22"/>
          <w:szCs w:val="22"/>
        </w:rPr>
        <w:t xml:space="preserve">las acciones pertinentes para el acompañamiento y desarrollo de los eventos de rendición de cuentas municipal </w:t>
      </w:r>
      <w:r w:rsidR="00A46B0B" w:rsidRPr="00B05C66">
        <w:rPr>
          <w:rFonts w:ascii="Arial" w:hAnsi="Arial" w:cs="Arial"/>
          <w:sz w:val="22"/>
          <w:szCs w:val="22"/>
        </w:rPr>
        <w:t>para los próximos cuatro años.</w:t>
      </w:r>
    </w:p>
    <w:p w:rsidR="004240DA" w:rsidRDefault="00CE2113" w:rsidP="003E0D51">
      <w:pPr>
        <w:numPr>
          <w:ilvl w:val="0"/>
          <w:numId w:val="27"/>
        </w:numPr>
        <w:ind w:left="360"/>
        <w:jc w:val="both"/>
        <w:rPr>
          <w:rFonts w:ascii="Arial" w:hAnsi="Arial" w:cs="Arial"/>
          <w:sz w:val="22"/>
          <w:szCs w:val="22"/>
        </w:rPr>
      </w:pPr>
      <w:r w:rsidRPr="00B05C66">
        <w:rPr>
          <w:rFonts w:ascii="Arial" w:hAnsi="Arial" w:cs="Arial"/>
          <w:sz w:val="22"/>
          <w:szCs w:val="22"/>
        </w:rPr>
        <w:lastRenderedPageBreak/>
        <w:t>C</w:t>
      </w:r>
      <w:r w:rsidR="00A75E5A" w:rsidRPr="00B05C66">
        <w:rPr>
          <w:rFonts w:ascii="Arial" w:hAnsi="Arial" w:cs="Arial"/>
          <w:sz w:val="22"/>
          <w:szCs w:val="22"/>
        </w:rPr>
        <w:t xml:space="preserve">ontinuar fortaleciendo por parte de la </w:t>
      </w:r>
      <w:r w:rsidRPr="00B05C66">
        <w:rPr>
          <w:rFonts w:ascii="Arial" w:hAnsi="Arial" w:cs="Arial"/>
          <w:sz w:val="22"/>
          <w:szCs w:val="22"/>
        </w:rPr>
        <w:t>Dirección</w:t>
      </w:r>
      <w:r w:rsidR="00A75E5A" w:rsidRPr="00B05C66">
        <w:rPr>
          <w:rFonts w:ascii="Arial" w:hAnsi="Arial" w:cs="Arial"/>
          <w:sz w:val="22"/>
          <w:szCs w:val="22"/>
        </w:rPr>
        <w:t xml:space="preserve"> del SNBF la asistencia técnica en el tema de cumplimiento de derechos, el control, la participación y la corresponsabilidad social a los Equipos Zonales.</w:t>
      </w:r>
      <w:r w:rsidR="004B7F6C" w:rsidRPr="00B05C66">
        <w:rPr>
          <w:rFonts w:ascii="Arial" w:hAnsi="Arial" w:cs="Arial"/>
          <w:sz w:val="22"/>
          <w:szCs w:val="22"/>
        </w:rPr>
        <w:t>*</w:t>
      </w:r>
    </w:p>
    <w:p w:rsidR="006B7B20" w:rsidRDefault="006B7B20" w:rsidP="003E0D51">
      <w:pPr>
        <w:numPr>
          <w:ilvl w:val="0"/>
          <w:numId w:val="27"/>
        </w:numPr>
        <w:ind w:left="360"/>
        <w:jc w:val="both"/>
        <w:rPr>
          <w:rFonts w:ascii="Arial" w:hAnsi="Arial" w:cs="Arial"/>
          <w:sz w:val="22"/>
          <w:szCs w:val="22"/>
        </w:rPr>
      </w:pPr>
      <w:r w:rsidRPr="006B7B20">
        <w:rPr>
          <w:rFonts w:ascii="Arial" w:hAnsi="Arial" w:cs="Arial"/>
          <w:sz w:val="22"/>
          <w:szCs w:val="22"/>
        </w:rPr>
        <w:t xml:space="preserve">Identificar las necesidades de información y valoración de información actual a  través de la aplicación de encuestas a la ciudadana para rendir cuentas de temas prioritarios.  </w:t>
      </w:r>
    </w:p>
    <w:p w:rsidR="006B7B20" w:rsidRDefault="006B7B20" w:rsidP="003E0D51">
      <w:pPr>
        <w:numPr>
          <w:ilvl w:val="0"/>
          <w:numId w:val="27"/>
        </w:numPr>
        <w:ind w:left="360"/>
        <w:jc w:val="both"/>
        <w:rPr>
          <w:rFonts w:ascii="Arial" w:hAnsi="Arial" w:cs="Arial"/>
          <w:sz w:val="22"/>
          <w:szCs w:val="22"/>
        </w:rPr>
      </w:pPr>
      <w:r w:rsidRPr="006B7B20">
        <w:rPr>
          <w:rFonts w:ascii="Arial" w:hAnsi="Arial" w:cs="Arial"/>
          <w:sz w:val="22"/>
          <w:szCs w:val="22"/>
        </w:rPr>
        <w:t xml:space="preserve">Realizar convocatorias a la Ciudadanía para participar en Consultas, diálogos y Evaluación a través de estrategia de Comunicación. </w:t>
      </w:r>
    </w:p>
    <w:p w:rsidR="006B7B20" w:rsidRDefault="006B7B20" w:rsidP="003E0D51">
      <w:pPr>
        <w:numPr>
          <w:ilvl w:val="0"/>
          <w:numId w:val="27"/>
        </w:numPr>
        <w:ind w:left="360"/>
        <w:jc w:val="both"/>
        <w:rPr>
          <w:rFonts w:ascii="Arial" w:hAnsi="Arial" w:cs="Arial"/>
          <w:sz w:val="22"/>
          <w:szCs w:val="22"/>
        </w:rPr>
      </w:pPr>
      <w:r w:rsidRPr="006B7B20">
        <w:rPr>
          <w:rFonts w:ascii="Arial" w:hAnsi="Arial" w:cs="Arial"/>
          <w:sz w:val="22"/>
          <w:szCs w:val="22"/>
        </w:rPr>
        <w:t xml:space="preserve">Socializar y Visibilizar  la Información como una estrategia de Comunicación </w:t>
      </w:r>
    </w:p>
    <w:p w:rsidR="006B7B20" w:rsidRPr="006B7B20" w:rsidRDefault="006B7B20" w:rsidP="003E0D51">
      <w:pPr>
        <w:numPr>
          <w:ilvl w:val="0"/>
          <w:numId w:val="27"/>
        </w:numPr>
        <w:ind w:left="360"/>
        <w:jc w:val="both"/>
        <w:rPr>
          <w:rFonts w:ascii="Arial" w:hAnsi="Arial" w:cs="Arial"/>
          <w:sz w:val="22"/>
          <w:szCs w:val="22"/>
        </w:rPr>
      </w:pPr>
      <w:r w:rsidRPr="006B7B20">
        <w:rPr>
          <w:rFonts w:ascii="Arial" w:hAnsi="Arial" w:cs="Arial"/>
          <w:sz w:val="22"/>
          <w:szCs w:val="22"/>
        </w:rPr>
        <w:t>Generar una cultura de empoderamiento de lo público, promover la solidaridad, construir espacios democráticos y acercar el Estado al entendimiento de los ciudadanos.</w:t>
      </w:r>
    </w:p>
    <w:p w:rsidR="00472042" w:rsidRPr="00B05C66" w:rsidRDefault="00472042" w:rsidP="006B7B20">
      <w:pPr>
        <w:jc w:val="both"/>
        <w:rPr>
          <w:rFonts w:ascii="Arial" w:hAnsi="Arial" w:cs="Arial"/>
          <w:sz w:val="22"/>
          <w:szCs w:val="22"/>
        </w:rPr>
      </w:pPr>
    </w:p>
    <w:p w:rsidR="00CE09E9" w:rsidRPr="006B7B20" w:rsidRDefault="004240DA" w:rsidP="003E0D51">
      <w:pPr>
        <w:numPr>
          <w:ilvl w:val="0"/>
          <w:numId w:val="18"/>
        </w:numPr>
        <w:tabs>
          <w:tab w:val="clear" w:pos="720"/>
        </w:tabs>
        <w:ind w:left="360"/>
        <w:jc w:val="both"/>
        <w:rPr>
          <w:rFonts w:ascii="Arial" w:hAnsi="Arial" w:cs="Arial"/>
          <w:b/>
          <w:sz w:val="22"/>
          <w:szCs w:val="22"/>
        </w:rPr>
      </w:pPr>
      <w:r w:rsidRPr="006B7B20">
        <w:rPr>
          <w:rFonts w:ascii="Arial" w:hAnsi="Arial" w:cs="Arial"/>
          <w:sz w:val="22"/>
          <w:szCs w:val="22"/>
        </w:rPr>
        <w:br w:type="page"/>
      </w:r>
      <w:bookmarkStart w:id="81" w:name="AEMPEZAR"/>
      <w:r w:rsidR="009B7534" w:rsidRPr="006B7B20">
        <w:rPr>
          <w:rFonts w:ascii="Arial" w:hAnsi="Arial" w:cs="Arial"/>
          <w:sz w:val="22"/>
          <w:szCs w:val="22"/>
        </w:rPr>
        <w:lastRenderedPageBreak/>
        <w:fldChar w:fldCharType="begin"/>
      </w:r>
      <w:r w:rsidR="009B7534" w:rsidRPr="006B7B20">
        <w:rPr>
          <w:rFonts w:ascii="Arial" w:hAnsi="Arial" w:cs="Arial"/>
          <w:sz w:val="22"/>
          <w:szCs w:val="22"/>
        </w:rPr>
        <w:instrText xml:space="preserve"> HYPERLINK  \l "VOLVER" </w:instrText>
      </w:r>
      <w:r w:rsidR="009B7534" w:rsidRPr="006B7B20">
        <w:rPr>
          <w:rFonts w:ascii="Arial" w:hAnsi="Arial" w:cs="Arial"/>
          <w:sz w:val="22"/>
          <w:szCs w:val="22"/>
        </w:rPr>
        <w:fldChar w:fldCharType="separate"/>
      </w:r>
      <w:r w:rsidR="0085198E" w:rsidRPr="006B7B20">
        <w:rPr>
          <w:rStyle w:val="Hipervnculo"/>
          <w:rFonts w:ascii="Arial" w:hAnsi="Arial" w:cs="Arial"/>
          <w:color w:val="auto"/>
          <w:sz w:val="22"/>
          <w:szCs w:val="22"/>
          <w:u w:val="none"/>
        </w:rPr>
        <w:t xml:space="preserve"> </w:t>
      </w:r>
      <w:bookmarkStart w:id="82" w:name="NORMATIVO"/>
      <w:r w:rsidR="00CE09E9" w:rsidRPr="006B7B20">
        <w:rPr>
          <w:rStyle w:val="Hipervnculo"/>
          <w:rFonts w:ascii="Arial" w:hAnsi="Arial" w:cs="Arial"/>
          <w:b/>
          <w:color w:val="auto"/>
          <w:sz w:val="22"/>
          <w:szCs w:val="22"/>
          <w:u w:val="none"/>
        </w:rPr>
        <w:t>MARCO NORMATIVO</w:t>
      </w:r>
      <w:r w:rsidR="009B7534" w:rsidRPr="006B7B20">
        <w:rPr>
          <w:rFonts w:ascii="Arial" w:hAnsi="Arial" w:cs="Arial"/>
          <w:sz w:val="22"/>
          <w:szCs w:val="22"/>
        </w:rPr>
        <w:fldChar w:fldCharType="end"/>
      </w:r>
      <w:bookmarkEnd w:id="81"/>
    </w:p>
    <w:bookmarkEnd w:id="82"/>
    <w:p w:rsidR="00CE09E9" w:rsidRPr="00B05C66" w:rsidRDefault="00CE09E9" w:rsidP="00883AA2">
      <w:pPr>
        <w:jc w:val="both"/>
        <w:rPr>
          <w:rFonts w:ascii="Arial" w:hAnsi="Arial" w:cs="Arial"/>
          <w:b/>
          <w:bCs/>
          <w:sz w:val="22"/>
          <w:szCs w:val="22"/>
          <w:lang w:val="es-MX"/>
        </w:rPr>
      </w:pPr>
    </w:p>
    <w:p w:rsidR="006B7B20" w:rsidRPr="006B7B20" w:rsidRDefault="006B7B20" w:rsidP="006B7B20">
      <w:pPr>
        <w:jc w:val="both"/>
        <w:rPr>
          <w:rFonts w:ascii="Arial" w:hAnsi="Arial" w:cs="Arial"/>
          <w:bCs/>
          <w:sz w:val="22"/>
          <w:szCs w:val="22"/>
          <w:lang w:val="es-MX"/>
        </w:rPr>
      </w:pPr>
      <w:r w:rsidRPr="006B7B20">
        <w:rPr>
          <w:rFonts w:ascii="Arial" w:hAnsi="Arial" w:cs="Arial"/>
          <w:bCs/>
          <w:sz w:val="22"/>
          <w:szCs w:val="22"/>
          <w:lang w:val="es-MX"/>
        </w:rPr>
        <w:t>En Colombia, la Constitución Política de 1991 adoptó la democracia participativa contemplando el derecho ciudadano de vigilar la función pública y la obligación de los gobernantes de abrirse a la inspección pública y responder por sus actos.</w:t>
      </w:r>
    </w:p>
    <w:p w:rsidR="006B7B20" w:rsidRPr="006B7B20" w:rsidRDefault="006B7B20" w:rsidP="006B7B20">
      <w:pPr>
        <w:jc w:val="both"/>
        <w:rPr>
          <w:rFonts w:ascii="Arial" w:hAnsi="Arial" w:cs="Arial"/>
          <w:bCs/>
          <w:sz w:val="22"/>
          <w:szCs w:val="22"/>
          <w:lang w:val="es-MX"/>
        </w:rPr>
      </w:pPr>
      <w:r w:rsidRPr="006B7B20">
        <w:rPr>
          <w:rFonts w:ascii="Arial" w:hAnsi="Arial" w:cs="Arial"/>
          <w:bCs/>
          <w:sz w:val="22"/>
          <w:szCs w:val="22"/>
          <w:lang w:val="es-MX"/>
        </w:rPr>
        <w:t>Con el desarrollo de la Constitución Política colombiana surgieron disposiciones normativas que se refieren a temas relacionados con el proceso de rendición de cuentas y se encuentran las asociadas con el derecho al acceso y petición de información, la participación ciudadana y el control social, así como las obligaciones de publicidad de la información y responsabilidad política.</w:t>
      </w:r>
    </w:p>
    <w:p w:rsidR="001810C8" w:rsidRDefault="001810C8" w:rsidP="006B7B20">
      <w:pPr>
        <w:jc w:val="both"/>
        <w:rPr>
          <w:rFonts w:ascii="Arial" w:hAnsi="Arial" w:cs="Arial"/>
          <w:bCs/>
          <w:sz w:val="22"/>
          <w:szCs w:val="22"/>
          <w:lang w:val="es-MX"/>
        </w:rPr>
      </w:pPr>
    </w:p>
    <w:p w:rsidR="006B7B20" w:rsidRPr="006B7B20" w:rsidRDefault="006B7B20" w:rsidP="006B7B20">
      <w:pPr>
        <w:jc w:val="both"/>
        <w:rPr>
          <w:rFonts w:ascii="Arial" w:hAnsi="Arial" w:cs="Arial"/>
          <w:bCs/>
          <w:sz w:val="22"/>
          <w:szCs w:val="22"/>
          <w:lang w:val="es-MX"/>
        </w:rPr>
      </w:pPr>
      <w:r w:rsidRPr="006B7B20">
        <w:rPr>
          <w:rFonts w:ascii="Arial" w:hAnsi="Arial" w:cs="Arial"/>
          <w:bCs/>
          <w:sz w:val="22"/>
          <w:szCs w:val="22"/>
          <w:lang w:val="es-MX"/>
        </w:rPr>
        <w:t>De conformidad con estas orientaciones frente al proceso de rendición de cuentas  y al modelo integral de planeación y gestión, el ICBF, continuará integrándose a la política de Transparencia, Participación y Servicio al Ciudadano y la normatividad existente, en tal sentido  la inclusión de acciones de lucha contra la corrupción y acceso a la información, participación ciudadana, servicio al ciudadano, se ajustará a este conjunto de normas  que le dan soporte legal y procedimental a nuestras  actuaciones y que  además son de obligatorio cumplimiento.</w:t>
      </w:r>
    </w:p>
    <w:p w:rsidR="001810C8" w:rsidRDefault="001810C8" w:rsidP="006B7B20">
      <w:pPr>
        <w:jc w:val="both"/>
        <w:rPr>
          <w:rFonts w:ascii="Arial" w:hAnsi="Arial" w:cs="Arial"/>
          <w:bCs/>
          <w:sz w:val="22"/>
          <w:szCs w:val="22"/>
          <w:lang w:val="es-MX"/>
        </w:rPr>
      </w:pPr>
    </w:p>
    <w:p w:rsidR="006B7B20" w:rsidRDefault="006B7B20" w:rsidP="006B7B20">
      <w:pPr>
        <w:jc w:val="both"/>
        <w:rPr>
          <w:rFonts w:ascii="Arial" w:hAnsi="Arial" w:cs="Arial"/>
          <w:bCs/>
          <w:sz w:val="22"/>
          <w:szCs w:val="22"/>
          <w:lang w:val="es-MX"/>
        </w:rPr>
      </w:pPr>
      <w:r w:rsidRPr="006B7B20">
        <w:rPr>
          <w:rFonts w:ascii="Arial" w:hAnsi="Arial" w:cs="Arial"/>
          <w:bCs/>
          <w:sz w:val="22"/>
          <w:szCs w:val="22"/>
          <w:lang w:val="es-MX"/>
        </w:rPr>
        <w:t>Para la consolidación de la política de rendición de cuentas el ICBF tendrá en cuenta, todos los decretos, leyes y articulados que sustentan y ordenan el ejercicio de este proceso y contará  con la participación de todos los actores involucrados en el desarrollo e implementación de estas  políticas en el territorio colombiano.</w:t>
      </w:r>
    </w:p>
    <w:p w:rsidR="006B7B20" w:rsidRDefault="006B7B20" w:rsidP="006B7B20">
      <w:pPr>
        <w:jc w:val="both"/>
        <w:rPr>
          <w:rFonts w:ascii="Arial" w:hAnsi="Arial" w:cs="Arial"/>
          <w:bCs/>
          <w:sz w:val="22"/>
          <w:szCs w:val="22"/>
          <w:lang w:val="es-MX"/>
        </w:rPr>
      </w:pPr>
    </w:p>
    <w:p w:rsidR="006B7B20" w:rsidRPr="00B05C66" w:rsidRDefault="006B7B20" w:rsidP="006B7B20">
      <w:pPr>
        <w:jc w:val="both"/>
        <w:rPr>
          <w:rFonts w:ascii="Arial" w:hAnsi="Arial" w:cs="Arial"/>
          <w:bCs/>
          <w:sz w:val="22"/>
          <w:szCs w:val="22"/>
          <w:lang w:val="es-MX"/>
        </w:rPr>
      </w:pPr>
      <w:r w:rsidRPr="00B05C66">
        <w:rPr>
          <w:rFonts w:ascii="Arial" w:hAnsi="Arial" w:cs="Arial"/>
          <w:bCs/>
          <w:sz w:val="22"/>
          <w:szCs w:val="22"/>
          <w:lang w:val="es-MX"/>
        </w:rPr>
        <w:t>La rendición de cuentas y las mesas públicas</w:t>
      </w:r>
      <w:r>
        <w:rPr>
          <w:rFonts w:ascii="Arial" w:hAnsi="Arial" w:cs="Arial"/>
          <w:bCs/>
          <w:sz w:val="22"/>
          <w:szCs w:val="22"/>
          <w:lang w:val="es-MX"/>
        </w:rPr>
        <w:t xml:space="preserve"> </w:t>
      </w:r>
      <w:r w:rsidRPr="00B05C66">
        <w:rPr>
          <w:rFonts w:ascii="Arial" w:hAnsi="Arial" w:cs="Arial"/>
          <w:bCs/>
          <w:sz w:val="22"/>
          <w:szCs w:val="22"/>
          <w:lang w:val="es-MX"/>
        </w:rPr>
        <w:t>como escenarios de transparencia en la gestión de las políticas por parte</w:t>
      </w:r>
      <w:r>
        <w:rPr>
          <w:rFonts w:ascii="Arial" w:hAnsi="Arial" w:cs="Arial"/>
          <w:bCs/>
          <w:sz w:val="22"/>
          <w:szCs w:val="22"/>
          <w:lang w:val="es-MX"/>
        </w:rPr>
        <w:t xml:space="preserve"> del ICBF, los gobernantes territoriales y demás actores sociales </w:t>
      </w:r>
      <w:r w:rsidRPr="00B05C66">
        <w:rPr>
          <w:rFonts w:ascii="Arial" w:hAnsi="Arial" w:cs="Arial"/>
          <w:bCs/>
          <w:sz w:val="22"/>
          <w:szCs w:val="22"/>
          <w:lang w:val="es-MX"/>
        </w:rPr>
        <w:t>est</w:t>
      </w:r>
      <w:r>
        <w:rPr>
          <w:rFonts w:ascii="Arial" w:hAnsi="Arial" w:cs="Arial"/>
          <w:bCs/>
          <w:sz w:val="22"/>
          <w:szCs w:val="22"/>
          <w:lang w:val="es-MX"/>
        </w:rPr>
        <w:t>á</w:t>
      </w:r>
      <w:r w:rsidRPr="00B05C66">
        <w:rPr>
          <w:rFonts w:ascii="Arial" w:hAnsi="Arial" w:cs="Arial"/>
          <w:bCs/>
          <w:sz w:val="22"/>
          <w:szCs w:val="22"/>
          <w:lang w:val="es-MX"/>
        </w:rPr>
        <w:t xml:space="preserve"> en marcada en un proceso normativo que le da soporte legal y procedimental a dichas actuaciones y son de obligatorio cumplimiento. Para el efecto se contemplarán todos los decretos, leyes y articulados que sustentan y ordenan el ejercicio de la gestión</w:t>
      </w:r>
      <w:r>
        <w:rPr>
          <w:rFonts w:ascii="Arial" w:hAnsi="Arial" w:cs="Arial"/>
          <w:bCs/>
          <w:sz w:val="22"/>
          <w:szCs w:val="22"/>
          <w:lang w:val="es-MX"/>
        </w:rPr>
        <w:t xml:space="preserve"> Institucional.</w:t>
      </w:r>
    </w:p>
    <w:p w:rsidR="006B7B20" w:rsidRPr="006B7B20" w:rsidRDefault="006B7B20" w:rsidP="006B7B20">
      <w:pPr>
        <w:jc w:val="both"/>
        <w:rPr>
          <w:rFonts w:ascii="Arial" w:hAnsi="Arial" w:cs="Arial"/>
          <w:bCs/>
          <w:sz w:val="22"/>
          <w:szCs w:val="22"/>
          <w:lang w:val="es-MX"/>
        </w:rPr>
      </w:pPr>
    </w:p>
    <w:p w:rsidR="006B7B20" w:rsidRDefault="006B7B20" w:rsidP="006B7B20">
      <w:pPr>
        <w:jc w:val="both"/>
        <w:rPr>
          <w:rFonts w:ascii="Arial" w:hAnsi="Arial" w:cs="Arial"/>
          <w:bCs/>
          <w:sz w:val="22"/>
          <w:szCs w:val="22"/>
          <w:lang w:val="es-MX"/>
        </w:rPr>
      </w:pPr>
      <w:r w:rsidRPr="006B7B20">
        <w:rPr>
          <w:rFonts w:ascii="Arial" w:hAnsi="Arial" w:cs="Arial"/>
          <w:bCs/>
          <w:sz w:val="22"/>
          <w:szCs w:val="22"/>
          <w:lang w:val="es-MX"/>
        </w:rPr>
        <w:t xml:space="preserve">Para avanzar en este proceso se tomará como referencia: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245"/>
      </w:tblGrid>
      <w:tr w:rsidR="006B7B20" w:rsidRPr="001962C8" w:rsidTr="00E7651E">
        <w:tc>
          <w:tcPr>
            <w:tcW w:w="4644" w:type="dxa"/>
            <w:shd w:val="clear" w:color="auto" w:fill="00B050"/>
          </w:tcPr>
          <w:p w:rsidR="006B7B20" w:rsidRPr="00C41004" w:rsidRDefault="006B7B20" w:rsidP="00E7651E">
            <w:pPr>
              <w:jc w:val="center"/>
              <w:rPr>
                <w:rFonts w:ascii="Arial" w:hAnsi="Arial" w:cs="Arial"/>
                <w:color w:val="FFFFFF"/>
                <w:lang w:eastAsia="es-CO"/>
              </w:rPr>
            </w:pPr>
          </w:p>
          <w:p w:rsidR="006B7B20" w:rsidRPr="00C41004" w:rsidRDefault="006B7B20" w:rsidP="00E7651E">
            <w:pPr>
              <w:jc w:val="center"/>
              <w:rPr>
                <w:rFonts w:ascii="Arial" w:hAnsi="Arial" w:cs="Arial"/>
                <w:color w:val="FFFFFF"/>
                <w:lang w:eastAsia="es-CO"/>
              </w:rPr>
            </w:pPr>
            <w:r w:rsidRPr="00C41004">
              <w:rPr>
                <w:rFonts w:ascii="Arial" w:hAnsi="Arial" w:cs="Arial"/>
                <w:color w:val="FFFFFF"/>
                <w:lang w:eastAsia="es-CO"/>
              </w:rPr>
              <w:t>Normatividad</w:t>
            </w:r>
          </w:p>
        </w:tc>
        <w:tc>
          <w:tcPr>
            <w:tcW w:w="5245" w:type="dxa"/>
            <w:shd w:val="clear" w:color="auto" w:fill="00B050"/>
          </w:tcPr>
          <w:p w:rsidR="006B7B20" w:rsidRPr="00C41004" w:rsidRDefault="006B7B20" w:rsidP="00E7651E">
            <w:pPr>
              <w:jc w:val="center"/>
              <w:rPr>
                <w:rFonts w:ascii="Arial" w:hAnsi="Arial" w:cs="Arial"/>
                <w:b/>
                <w:color w:val="FFFFFF"/>
              </w:rPr>
            </w:pPr>
          </w:p>
          <w:p w:rsidR="006B7B20" w:rsidRPr="00C41004" w:rsidRDefault="006B7B20" w:rsidP="00E7651E">
            <w:pPr>
              <w:jc w:val="center"/>
              <w:rPr>
                <w:rFonts w:ascii="Arial" w:hAnsi="Arial" w:cs="Arial"/>
                <w:b/>
                <w:color w:val="FFFFFF"/>
              </w:rPr>
            </w:pPr>
            <w:r w:rsidRPr="00C41004">
              <w:rPr>
                <w:rFonts w:ascii="Arial" w:hAnsi="Arial" w:cs="Arial"/>
                <w:b/>
                <w:color w:val="FFFFFF"/>
              </w:rPr>
              <w:t>Contenidos</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b/>
                <w:color w:val="FF0000"/>
                <w:sz w:val="16"/>
                <w:szCs w:val="16"/>
              </w:rPr>
            </w:pPr>
            <w:r w:rsidRPr="001962C8">
              <w:rPr>
                <w:rFonts w:ascii="Arial" w:hAnsi="Arial" w:cs="Arial"/>
                <w:color w:val="FF0000"/>
                <w:sz w:val="16"/>
                <w:szCs w:val="16"/>
                <w:lang w:eastAsia="es-CO"/>
              </w:rPr>
              <w:t>Ley 152 de 1994: Plan de Desarrollo</w:t>
            </w:r>
          </w:p>
        </w:tc>
        <w:tc>
          <w:tcPr>
            <w:tcW w:w="5245" w:type="dxa"/>
            <w:shd w:val="clear" w:color="auto" w:fill="auto"/>
          </w:tcPr>
          <w:p w:rsidR="006B7B20" w:rsidRPr="001962C8" w:rsidRDefault="006B7B20" w:rsidP="00E7651E">
            <w:pPr>
              <w:jc w:val="both"/>
              <w:rPr>
                <w:rFonts w:ascii="Arial" w:hAnsi="Arial" w:cs="Arial"/>
                <w:b/>
                <w:sz w:val="16"/>
                <w:szCs w:val="16"/>
              </w:rPr>
            </w:pPr>
            <w:r w:rsidRPr="001962C8">
              <w:rPr>
                <w:rFonts w:ascii="Arial" w:hAnsi="Arial" w:cs="Arial"/>
                <w:b/>
                <w:sz w:val="16"/>
                <w:szCs w:val="16"/>
              </w:rPr>
              <w:t>Art. 30. Informes al Congreso</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43. Informes del Gobernador o Alcalde</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Ley 489 de 1998: Organización y funcionamiento de la</w:t>
            </w: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Administración Pública</w:t>
            </w:r>
          </w:p>
        </w:tc>
        <w:tc>
          <w:tcPr>
            <w:tcW w:w="5245" w:type="dxa"/>
            <w:shd w:val="clear" w:color="auto" w:fill="auto"/>
          </w:tcPr>
          <w:p w:rsidR="006B7B20" w:rsidRPr="001962C8" w:rsidRDefault="006B7B20" w:rsidP="00E7651E">
            <w:pPr>
              <w:jc w:val="both"/>
              <w:rPr>
                <w:rFonts w:ascii="Arial" w:hAnsi="Arial" w:cs="Arial"/>
                <w:b/>
                <w:sz w:val="16"/>
                <w:szCs w:val="16"/>
              </w:rPr>
            </w:pPr>
            <w:r w:rsidRPr="001962C8">
              <w:rPr>
                <w:rFonts w:ascii="Arial" w:hAnsi="Arial" w:cs="Arial"/>
                <w:b/>
                <w:sz w:val="16"/>
                <w:szCs w:val="16"/>
              </w:rPr>
              <w:t>Art. 3. Principios de la función administrativa</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26. Estímulos e incentivos a la gestión pública</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32. Democratización de la administración pública</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33. Audiencias públicas</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34. Ejercicio del control social</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35. Ejercicio de veeduría ciudadana</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20"/>
                <w:szCs w:val="20"/>
                <w:lang w:eastAsia="es-CO"/>
              </w:rPr>
            </w:pPr>
            <w:r w:rsidRPr="001962C8">
              <w:rPr>
                <w:rFonts w:ascii="Arial" w:hAnsi="Arial" w:cs="Arial"/>
                <w:color w:val="FF0000"/>
                <w:sz w:val="16"/>
                <w:szCs w:val="16"/>
                <w:lang w:eastAsia="es-CO"/>
              </w:rPr>
              <w:t>Ley 594 de 2000: General de Archivos</w:t>
            </w:r>
          </w:p>
        </w:tc>
        <w:tc>
          <w:tcPr>
            <w:tcW w:w="5245" w:type="dxa"/>
            <w:shd w:val="clear" w:color="auto" w:fill="auto"/>
          </w:tcPr>
          <w:p w:rsidR="006B7B20" w:rsidRPr="001962C8" w:rsidRDefault="006B7B20" w:rsidP="00E7651E">
            <w:pPr>
              <w:jc w:val="both"/>
              <w:rPr>
                <w:rFonts w:ascii="Arial" w:hAnsi="Arial" w:cs="Arial"/>
                <w:b/>
                <w:sz w:val="16"/>
                <w:szCs w:val="16"/>
              </w:rPr>
            </w:pPr>
            <w:r w:rsidRPr="001962C8">
              <w:rPr>
                <w:rFonts w:ascii="Arial" w:hAnsi="Arial" w:cs="Arial"/>
                <w:b/>
                <w:sz w:val="16"/>
                <w:szCs w:val="16"/>
              </w:rPr>
              <w:t>Art. 11. Conformación archivos públicos</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19. Soporte documental</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21. Programas de gestión documental</w:t>
            </w:r>
          </w:p>
          <w:p w:rsidR="006B7B20" w:rsidRPr="001962C8" w:rsidRDefault="006B7B20" w:rsidP="00E7651E">
            <w:pPr>
              <w:jc w:val="both"/>
              <w:rPr>
                <w:rFonts w:ascii="Arial" w:hAnsi="Arial" w:cs="Arial"/>
                <w:color w:val="FF0000"/>
                <w:sz w:val="20"/>
                <w:szCs w:val="20"/>
                <w:lang w:eastAsia="es-CO"/>
              </w:rPr>
            </w:pPr>
            <w:r w:rsidRPr="001962C8">
              <w:rPr>
                <w:rFonts w:ascii="Arial" w:hAnsi="Arial" w:cs="Arial"/>
                <w:b/>
                <w:sz w:val="16"/>
                <w:szCs w:val="16"/>
              </w:rPr>
              <w:t>Art. 27 Acceso y consulta de documentos</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20"/>
                <w:szCs w:val="20"/>
                <w:lang w:eastAsia="es-CO"/>
              </w:rPr>
            </w:pPr>
            <w:r w:rsidRPr="001962C8">
              <w:rPr>
                <w:rFonts w:ascii="Arial" w:hAnsi="Arial" w:cs="Arial"/>
                <w:color w:val="FF0000"/>
                <w:sz w:val="16"/>
                <w:szCs w:val="16"/>
                <w:lang w:eastAsia="es-CO"/>
              </w:rPr>
              <w:t>Ley 734 de 2002: Código Disciplinario Único</w:t>
            </w:r>
          </w:p>
        </w:tc>
        <w:tc>
          <w:tcPr>
            <w:tcW w:w="5245" w:type="dxa"/>
            <w:shd w:val="clear" w:color="auto" w:fill="auto"/>
          </w:tcPr>
          <w:p w:rsidR="006B7B20" w:rsidRPr="001962C8" w:rsidRDefault="006B7B20" w:rsidP="00E7651E">
            <w:pPr>
              <w:jc w:val="both"/>
              <w:rPr>
                <w:rFonts w:ascii="Arial" w:hAnsi="Arial" w:cs="Arial"/>
                <w:color w:val="FF0000"/>
                <w:sz w:val="20"/>
                <w:szCs w:val="20"/>
                <w:lang w:eastAsia="es-CO"/>
              </w:rPr>
            </w:pPr>
            <w:r w:rsidRPr="001962C8">
              <w:rPr>
                <w:rFonts w:ascii="Arial" w:hAnsi="Arial" w:cs="Arial"/>
                <w:b/>
                <w:sz w:val="16"/>
                <w:szCs w:val="16"/>
              </w:rPr>
              <w:t>Art. 34. Deberes de todo servidor público -</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20"/>
                <w:szCs w:val="20"/>
                <w:lang w:eastAsia="es-CO"/>
              </w:rPr>
            </w:pPr>
            <w:r w:rsidRPr="001962C8">
              <w:rPr>
                <w:rFonts w:ascii="Arial" w:hAnsi="Arial" w:cs="Arial"/>
                <w:color w:val="FF0000"/>
                <w:sz w:val="16"/>
                <w:szCs w:val="16"/>
                <w:lang w:eastAsia="es-CO"/>
              </w:rPr>
              <w:t>Ley 850 de 2003: Veedurías Ciudadanas</w:t>
            </w:r>
          </w:p>
        </w:tc>
        <w:tc>
          <w:tcPr>
            <w:tcW w:w="5245" w:type="dxa"/>
            <w:shd w:val="clear" w:color="auto" w:fill="auto"/>
          </w:tcPr>
          <w:p w:rsidR="006B7B20" w:rsidRPr="001962C8" w:rsidRDefault="006B7B20" w:rsidP="00E7651E">
            <w:pPr>
              <w:jc w:val="both"/>
              <w:rPr>
                <w:rFonts w:ascii="Arial" w:hAnsi="Arial" w:cs="Arial"/>
                <w:b/>
                <w:sz w:val="16"/>
                <w:szCs w:val="16"/>
              </w:rPr>
            </w:pPr>
            <w:r w:rsidRPr="001962C8">
              <w:rPr>
                <w:rFonts w:ascii="Arial" w:hAnsi="Arial" w:cs="Arial"/>
                <w:b/>
                <w:sz w:val="16"/>
                <w:szCs w:val="16"/>
              </w:rPr>
              <w:t>Art. 1. Definición veeduría ciudadana</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Artículos 4 al 6. Objeto, ámbito de ejercicio y objetivo</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veeduría ciudadana</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Artículos 7 al 14. Principios rectores veeduría ciudadana</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Artículos 17 y 18. Derechos y Deberes veeduría ciudadana</w:t>
            </w:r>
          </w:p>
          <w:p w:rsidR="006B7B20" w:rsidRPr="001962C8" w:rsidRDefault="006B7B20" w:rsidP="00E7651E">
            <w:pPr>
              <w:jc w:val="both"/>
              <w:rPr>
                <w:rFonts w:ascii="Arial" w:hAnsi="Arial" w:cs="Arial"/>
                <w:b/>
                <w:sz w:val="16"/>
                <w:szCs w:val="16"/>
              </w:rPr>
            </w:pPr>
            <w:r w:rsidRPr="001962C8">
              <w:rPr>
                <w:rFonts w:ascii="Arial" w:hAnsi="Arial" w:cs="Arial"/>
                <w:b/>
                <w:sz w:val="16"/>
                <w:szCs w:val="16"/>
              </w:rPr>
              <w:t>Art. 22. Red de veedurías ciudadanas</w:t>
            </w:r>
          </w:p>
        </w:tc>
      </w:tr>
      <w:tr w:rsidR="006B7B20" w:rsidRPr="001962C8" w:rsidTr="002E6F5B">
        <w:tc>
          <w:tcPr>
            <w:tcW w:w="4644" w:type="dxa"/>
            <w:tcBorders>
              <w:bottom w:val="single" w:sz="4" w:space="0" w:color="000000"/>
            </w:tcBorders>
            <w:shd w:val="clear" w:color="auto" w:fill="auto"/>
          </w:tcPr>
          <w:p w:rsidR="006B7B20" w:rsidRPr="001962C8" w:rsidRDefault="006B7B20" w:rsidP="002E6F5B">
            <w:pPr>
              <w:jc w:val="both"/>
              <w:rPr>
                <w:rFonts w:ascii="Arial" w:hAnsi="Arial" w:cs="Arial"/>
                <w:color w:val="FF0000"/>
                <w:sz w:val="20"/>
                <w:szCs w:val="20"/>
                <w:lang w:eastAsia="es-CO"/>
              </w:rPr>
            </w:pPr>
            <w:r w:rsidRPr="001962C8">
              <w:rPr>
                <w:rFonts w:ascii="Arial" w:hAnsi="Arial" w:cs="Arial"/>
                <w:color w:val="FF0000"/>
                <w:sz w:val="16"/>
                <w:szCs w:val="16"/>
                <w:lang w:eastAsia="es-CO"/>
              </w:rPr>
              <w:t xml:space="preserve">Ley 962 de 2005: Racionalización de trámites </w:t>
            </w:r>
          </w:p>
        </w:tc>
        <w:tc>
          <w:tcPr>
            <w:tcW w:w="5245" w:type="dxa"/>
            <w:tcBorders>
              <w:bottom w:val="single" w:sz="4" w:space="0" w:color="000000"/>
            </w:tcBorders>
            <w:shd w:val="clear" w:color="auto" w:fill="auto"/>
          </w:tcPr>
          <w:p w:rsidR="006B7B20" w:rsidRDefault="006B7B20" w:rsidP="002E6F5B">
            <w:pPr>
              <w:jc w:val="both"/>
              <w:rPr>
                <w:rFonts w:ascii="Arial" w:hAnsi="Arial" w:cs="Arial"/>
                <w:b/>
                <w:sz w:val="16"/>
                <w:szCs w:val="16"/>
              </w:rPr>
            </w:pPr>
            <w:r w:rsidRPr="001962C8">
              <w:rPr>
                <w:rFonts w:ascii="Arial" w:hAnsi="Arial" w:cs="Arial"/>
                <w:b/>
                <w:sz w:val="16"/>
                <w:szCs w:val="16"/>
              </w:rPr>
              <w:t>Art. 8. Entrega de información</w:t>
            </w:r>
          </w:p>
          <w:p w:rsidR="002E6F5B" w:rsidRPr="001962C8" w:rsidRDefault="002E6F5B" w:rsidP="002E6F5B">
            <w:pPr>
              <w:jc w:val="both"/>
              <w:rPr>
                <w:rFonts w:ascii="Arial" w:hAnsi="Arial" w:cs="Arial"/>
                <w:b/>
                <w:sz w:val="16"/>
                <w:szCs w:val="16"/>
              </w:rPr>
            </w:pPr>
          </w:p>
        </w:tc>
      </w:tr>
      <w:tr w:rsidR="002E6F5B" w:rsidRPr="002E6F5B" w:rsidTr="002E6F5B">
        <w:tc>
          <w:tcPr>
            <w:tcW w:w="4644" w:type="dxa"/>
            <w:shd w:val="clear" w:color="auto" w:fill="00B050"/>
          </w:tcPr>
          <w:p w:rsidR="002E6F5B" w:rsidRPr="002E6F5B" w:rsidRDefault="002E6F5B" w:rsidP="002E6F5B">
            <w:pPr>
              <w:jc w:val="center"/>
              <w:rPr>
                <w:rFonts w:ascii="Arial" w:hAnsi="Arial" w:cs="Arial"/>
                <w:b/>
                <w:color w:val="FFFFFF" w:themeColor="background1"/>
                <w:sz w:val="22"/>
                <w:szCs w:val="22"/>
                <w:lang w:eastAsia="es-CO"/>
              </w:rPr>
            </w:pPr>
            <w:r w:rsidRPr="002E6F5B">
              <w:rPr>
                <w:rFonts w:ascii="Arial" w:hAnsi="Arial" w:cs="Arial"/>
                <w:b/>
                <w:color w:val="FFFFFF" w:themeColor="background1"/>
                <w:sz w:val="22"/>
                <w:szCs w:val="22"/>
                <w:lang w:eastAsia="es-CO"/>
              </w:rPr>
              <w:lastRenderedPageBreak/>
              <w:t>Normatividad</w:t>
            </w:r>
          </w:p>
        </w:tc>
        <w:tc>
          <w:tcPr>
            <w:tcW w:w="5245" w:type="dxa"/>
            <w:shd w:val="clear" w:color="auto" w:fill="00B050"/>
          </w:tcPr>
          <w:p w:rsidR="002E6F5B" w:rsidRPr="002E6F5B" w:rsidRDefault="002E6F5B" w:rsidP="002E6F5B">
            <w:pPr>
              <w:jc w:val="center"/>
              <w:rPr>
                <w:rFonts w:ascii="Arial" w:hAnsi="Arial" w:cs="Arial"/>
                <w:b/>
                <w:color w:val="FFFFFF" w:themeColor="background1"/>
                <w:sz w:val="22"/>
                <w:szCs w:val="22"/>
              </w:rPr>
            </w:pPr>
            <w:r w:rsidRPr="002E6F5B">
              <w:rPr>
                <w:rFonts w:ascii="Arial" w:hAnsi="Arial" w:cs="Arial"/>
                <w:b/>
                <w:color w:val="FFFFFF" w:themeColor="background1"/>
                <w:sz w:val="22"/>
                <w:szCs w:val="22"/>
              </w:rPr>
              <w:t>Contenidos</w:t>
            </w:r>
          </w:p>
        </w:tc>
      </w:tr>
      <w:tr w:rsidR="002E4EDD" w:rsidRPr="001962C8" w:rsidTr="00E7651E">
        <w:tc>
          <w:tcPr>
            <w:tcW w:w="4644" w:type="dxa"/>
            <w:shd w:val="clear" w:color="auto" w:fill="auto"/>
          </w:tcPr>
          <w:p w:rsidR="002E4EDD" w:rsidRPr="001962C8" w:rsidRDefault="002E4EDD" w:rsidP="00E7651E">
            <w:pPr>
              <w:jc w:val="both"/>
              <w:rPr>
                <w:rFonts w:ascii="Arial" w:hAnsi="Arial" w:cs="Arial"/>
                <w:color w:val="FF0000"/>
                <w:sz w:val="16"/>
                <w:szCs w:val="16"/>
                <w:lang w:eastAsia="es-CO"/>
              </w:rPr>
            </w:pPr>
            <w:r w:rsidRPr="002E4EDD">
              <w:rPr>
                <w:rFonts w:ascii="Arial" w:hAnsi="Arial" w:cs="Arial"/>
                <w:color w:val="FF0000"/>
                <w:sz w:val="16"/>
                <w:szCs w:val="16"/>
                <w:lang w:eastAsia="es-CO"/>
              </w:rPr>
              <w:t>LEY 951 DE 2005 CAPITULO II (Resolución 5674 de 2005 CGR)</w:t>
            </w:r>
          </w:p>
        </w:tc>
        <w:tc>
          <w:tcPr>
            <w:tcW w:w="5245" w:type="dxa"/>
            <w:shd w:val="clear" w:color="auto" w:fill="auto"/>
          </w:tcPr>
          <w:p w:rsidR="002E4EDD" w:rsidRPr="002E4EDD" w:rsidRDefault="002E4EDD" w:rsidP="002E4EDD">
            <w:pPr>
              <w:jc w:val="both"/>
              <w:rPr>
                <w:rFonts w:ascii="Arial" w:hAnsi="Arial" w:cs="Arial"/>
                <w:b/>
                <w:sz w:val="16"/>
                <w:szCs w:val="16"/>
              </w:rPr>
            </w:pPr>
            <w:r w:rsidRPr="002E4EDD">
              <w:rPr>
                <w:rFonts w:ascii="Arial" w:hAnsi="Arial" w:cs="Arial"/>
                <w:b/>
                <w:sz w:val="16"/>
                <w:szCs w:val="16"/>
              </w:rPr>
              <w:t>Artículo 6°. Los servidores públicos que se encuentren obligados a realizar la entrega de sus cargos, que al término de su ejercicio sean ratificados, deberán rendir un informe en los términos que estipulan los artículos 8º, 9º, 10, 11 y 12 de esta ley a su superior jerárquico y ante el órgano de control interno de la Entidad.</w:t>
            </w:r>
          </w:p>
          <w:p w:rsidR="002E4EDD" w:rsidRPr="001962C8" w:rsidRDefault="002E4EDD" w:rsidP="002E4EDD">
            <w:pPr>
              <w:jc w:val="both"/>
              <w:rPr>
                <w:rFonts w:ascii="Arial" w:hAnsi="Arial" w:cs="Arial"/>
                <w:b/>
                <w:sz w:val="16"/>
                <w:szCs w:val="16"/>
              </w:rPr>
            </w:pPr>
            <w:r w:rsidRPr="002E4EDD">
              <w:rPr>
                <w:rFonts w:ascii="Arial" w:hAnsi="Arial" w:cs="Arial"/>
                <w:b/>
                <w:sz w:val="16"/>
                <w:szCs w:val="16"/>
              </w:rPr>
              <w:t>Artículo 5°. Los servidores públicos del Estado y los particulares enunciados en el artículo 2º, están obligados en los términos de esta ley a entregar al servidor público entrante un informe mediante acta de informe de gestión, los asuntos y recursos a su cargo,</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20"/>
                <w:szCs w:val="20"/>
                <w:lang w:eastAsia="es-CO"/>
              </w:rPr>
            </w:pPr>
            <w:r w:rsidRPr="001962C8">
              <w:rPr>
                <w:rFonts w:ascii="Arial" w:hAnsi="Arial" w:cs="Arial"/>
                <w:color w:val="FF0000"/>
                <w:sz w:val="16"/>
                <w:szCs w:val="16"/>
                <w:lang w:eastAsia="es-CO"/>
              </w:rPr>
              <w:t>Conpes 3654 2010 del 12 de abril de 2010</w:t>
            </w:r>
          </w:p>
        </w:tc>
        <w:tc>
          <w:tcPr>
            <w:tcW w:w="5245" w:type="dxa"/>
            <w:shd w:val="clear" w:color="auto" w:fill="auto"/>
          </w:tcPr>
          <w:p w:rsidR="006B7B20" w:rsidRPr="001962C8" w:rsidRDefault="006B7B20" w:rsidP="00E7651E">
            <w:pPr>
              <w:jc w:val="both"/>
              <w:rPr>
                <w:rFonts w:ascii="Arial" w:hAnsi="Arial" w:cs="Arial"/>
                <w:b/>
                <w:sz w:val="16"/>
                <w:szCs w:val="16"/>
              </w:rPr>
            </w:pPr>
            <w:r w:rsidRPr="001962C8">
              <w:rPr>
                <w:rFonts w:ascii="Arial" w:hAnsi="Arial" w:cs="Arial"/>
                <w:b/>
                <w:sz w:val="16"/>
                <w:szCs w:val="16"/>
              </w:rPr>
              <w:t>Contiene los lineamientos de política para consolidar la rendición de cuentas, como un proceso de construcción democrática permanente entre el Estado y la ciudadanía, fijando para ello tres objetivos específicos:</w:t>
            </w:r>
          </w:p>
          <w:p w:rsidR="006B7B20" w:rsidRPr="001962C8" w:rsidRDefault="006B7B20" w:rsidP="003E0D51">
            <w:pPr>
              <w:numPr>
                <w:ilvl w:val="0"/>
                <w:numId w:val="43"/>
              </w:numPr>
              <w:spacing w:line="276" w:lineRule="auto"/>
              <w:ind w:left="317"/>
              <w:jc w:val="both"/>
              <w:rPr>
                <w:rFonts w:ascii="Arial" w:hAnsi="Arial" w:cs="Arial"/>
                <w:b/>
                <w:sz w:val="16"/>
                <w:szCs w:val="16"/>
              </w:rPr>
            </w:pPr>
            <w:r w:rsidRPr="001962C8">
              <w:rPr>
                <w:rFonts w:ascii="Arial" w:hAnsi="Arial" w:cs="Arial"/>
                <w:b/>
                <w:sz w:val="16"/>
                <w:szCs w:val="16"/>
              </w:rPr>
              <w:t>Mejorar los atributos de la información que se entrega a los ciudadanos</w:t>
            </w:r>
          </w:p>
          <w:p w:rsidR="006B7B20" w:rsidRPr="001962C8" w:rsidRDefault="006B7B20" w:rsidP="003E0D51">
            <w:pPr>
              <w:numPr>
                <w:ilvl w:val="0"/>
                <w:numId w:val="43"/>
              </w:numPr>
              <w:spacing w:line="276" w:lineRule="auto"/>
              <w:ind w:left="317"/>
              <w:jc w:val="both"/>
              <w:rPr>
                <w:rFonts w:ascii="Arial" w:hAnsi="Arial" w:cs="Arial"/>
                <w:b/>
                <w:sz w:val="16"/>
                <w:szCs w:val="16"/>
              </w:rPr>
            </w:pPr>
            <w:r w:rsidRPr="001962C8">
              <w:rPr>
                <w:rFonts w:ascii="Arial" w:hAnsi="Arial" w:cs="Arial"/>
                <w:b/>
                <w:sz w:val="16"/>
                <w:szCs w:val="16"/>
              </w:rPr>
              <w:t>Fomentar el diálogo y la retroalimentación entre la administración y los ciudadanos.</w:t>
            </w:r>
          </w:p>
          <w:p w:rsidR="006B7B20" w:rsidRPr="001962C8" w:rsidRDefault="006B7B20" w:rsidP="003E0D51">
            <w:pPr>
              <w:numPr>
                <w:ilvl w:val="0"/>
                <w:numId w:val="43"/>
              </w:numPr>
              <w:spacing w:line="276" w:lineRule="auto"/>
              <w:ind w:left="317"/>
              <w:jc w:val="both"/>
              <w:rPr>
                <w:rFonts w:ascii="Arial" w:hAnsi="Arial" w:cs="Arial"/>
                <w:b/>
                <w:sz w:val="16"/>
                <w:szCs w:val="16"/>
              </w:rPr>
            </w:pPr>
            <w:r w:rsidRPr="001962C8">
              <w:rPr>
                <w:rFonts w:ascii="Arial" w:hAnsi="Arial" w:cs="Arial"/>
                <w:b/>
                <w:sz w:val="16"/>
                <w:szCs w:val="16"/>
              </w:rPr>
              <w:t>Generar incentivos para que los ciudadanos pidan cuentas y las entidades rindan cuentas.</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Ley 1437 de 2011:</w:t>
            </w: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Código de Procedimiento administrativo</w:t>
            </w:r>
          </w:p>
          <w:p w:rsidR="006B7B20" w:rsidRPr="001962C8" w:rsidRDefault="006B7B20" w:rsidP="00E7651E">
            <w:pPr>
              <w:jc w:val="both"/>
              <w:rPr>
                <w:rFonts w:ascii="Arial" w:hAnsi="Arial" w:cs="Arial"/>
                <w:color w:val="FF0000"/>
                <w:sz w:val="20"/>
                <w:szCs w:val="20"/>
                <w:lang w:eastAsia="es-CO"/>
              </w:rPr>
            </w:pPr>
            <w:r w:rsidRPr="001962C8">
              <w:rPr>
                <w:rFonts w:ascii="Arial" w:hAnsi="Arial" w:cs="Arial"/>
                <w:color w:val="FF0000"/>
                <w:sz w:val="16"/>
                <w:szCs w:val="16"/>
                <w:lang w:eastAsia="es-CO"/>
              </w:rPr>
              <w:t>y de lo Contencioso Administrativo</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3. Principios de actuaciones administrativas</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5. Derechos de las personas ante las autoridades</w:t>
            </w:r>
          </w:p>
          <w:p w:rsidR="006B7B20" w:rsidRPr="001962C8" w:rsidRDefault="006B7B20" w:rsidP="00E7651E">
            <w:pPr>
              <w:ind w:left="-43"/>
              <w:jc w:val="both"/>
              <w:rPr>
                <w:rFonts w:ascii="Arial" w:hAnsi="Arial" w:cs="Arial"/>
                <w:color w:val="FF0000"/>
                <w:sz w:val="20"/>
                <w:szCs w:val="20"/>
                <w:lang w:eastAsia="es-CO"/>
              </w:rPr>
            </w:pPr>
            <w:r w:rsidRPr="001962C8">
              <w:rPr>
                <w:rFonts w:ascii="Arial" w:hAnsi="Arial" w:cs="Arial"/>
                <w:b/>
                <w:sz w:val="16"/>
                <w:szCs w:val="16"/>
              </w:rPr>
              <w:t>Art. 8. Deber de información al público</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Ley 1474 de 2011: Estatuto Anticorrupción</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73. Plan anticorrupción y de atención al ciudadano</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74. Plan de acción de las entidades</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78. Democratización de la administración pública</w:t>
            </w:r>
          </w:p>
        </w:tc>
      </w:tr>
      <w:tr w:rsidR="006B7B20" w:rsidRPr="001962C8" w:rsidTr="00E7651E">
        <w:tc>
          <w:tcPr>
            <w:tcW w:w="4644" w:type="dxa"/>
            <w:shd w:val="clear" w:color="auto" w:fill="auto"/>
          </w:tcPr>
          <w:p w:rsidR="006B7B20" w:rsidRPr="001962C8" w:rsidRDefault="006B7B20" w:rsidP="00E7651E">
            <w:pPr>
              <w:jc w:val="center"/>
              <w:rPr>
                <w:rFonts w:ascii="Arial" w:hAnsi="Arial" w:cs="Arial"/>
                <w:color w:val="FF0000"/>
                <w:sz w:val="16"/>
                <w:szCs w:val="16"/>
                <w:lang w:eastAsia="es-CO"/>
              </w:rPr>
            </w:pPr>
          </w:p>
        </w:tc>
        <w:tc>
          <w:tcPr>
            <w:tcW w:w="5245" w:type="dxa"/>
            <w:shd w:val="clear" w:color="auto" w:fill="auto"/>
          </w:tcPr>
          <w:p w:rsidR="006B7B20" w:rsidRPr="001962C8" w:rsidRDefault="006B7B20" w:rsidP="00E7651E">
            <w:pPr>
              <w:jc w:val="center"/>
              <w:rPr>
                <w:rFonts w:ascii="Arial" w:hAnsi="Arial" w:cs="Arial"/>
                <w:b/>
                <w:sz w:val="16"/>
                <w:szCs w:val="16"/>
              </w:rPr>
            </w:pP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Ley 1551 de 2012: Nuevo Régimen Municipal</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29 relación con la ciudadanía, información y convocatorias PDM</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Ley 1712 de 2015: Transparencia y Derecho</w:t>
            </w: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de Acceso a la Información Pública</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Artículos 1 al 17. Disposiciones generales y publicidad y contenido de la información</w:t>
            </w:r>
          </w:p>
        </w:tc>
      </w:tr>
      <w:tr w:rsidR="006B7B20" w:rsidRPr="001962C8" w:rsidTr="00E7651E">
        <w:tc>
          <w:tcPr>
            <w:tcW w:w="4644" w:type="dxa"/>
            <w:shd w:val="clear" w:color="auto" w:fill="auto"/>
          </w:tcPr>
          <w:p w:rsidR="006B7B20" w:rsidRPr="001962C8" w:rsidRDefault="006B7B20" w:rsidP="002E6F5B">
            <w:pPr>
              <w:jc w:val="both"/>
              <w:rPr>
                <w:rFonts w:ascii="Arial" w:hAnsi="Arial" w:cs="Arial"/>
                <w:color w:val="FF0000"/>
                <w:sz w:val="16"/>
                <w:szCs w:val="16"/>
                <w:lang w:eastAsia="es-CO"/>
              </w:rPr>
            </w:pPr>
            <w:r w:rsidRPr="001962C8">
              <w:rPr>
                <w:rFonts w:ascii="Arial" w:hAnsi="Arial" w:cs="Arial"/>
                <w:color w:val="FF0000"/>
                <w:sz w:val="16"/>
                <w:szCs w:val="16"/>
                <w:lang w:eastAsia="es-CO"/>
              </w:rPr>
              <w:t>Decreto 3851 de 2</w:t>
            </w:r>
            <w:r w:rsidR="002E6F5B">
              <w:rPr>
                <w:rFonts w:ascii="Arial" w:hAnsi="Arial" w:cs="Arial"/>
                <w:color w:val="FF0000"/>
                <w:sz w:val="16"/>
                <w:szCs w:val="16"/>
                <w:lang w:eastAsia="es-CO"/>
              </w:rPr>
              <w:t xml:space="preserve"> </w:t>
            </w:r>
            <w:r w:rsidRPr="001962C8">
              <w:rPr>
                <w:rFonts w:ascii="Arial" w:hAnsi="Arial" w:cs="Arial"/>
                <w:color w:val="FF0000"/>
                <w:sz w:val="16"/>
                <w:szCs w:val="16"/>
                <w:lang w:eastAsia="es-CO"/>
              </w:rPr>
              <w:t>de noviembre de 2006</w:t>
            </w:r>
          </w:p>
        </w:tc>
        <w:tc>
          <w:tcPr>
            <w:tcW w:w="5245" w:type="dxa"/>
            <w:shd w:val="clear" w:color="auto" w:fill="auto"/>
          </w:tcPr>
          <w:p w:rsidR="006B7B20" w:rsidRPr="001962C8" w:rsidRDefault="006B7B20" w:rsidP="00E7651E">
            <w:pPr>
              <w:ind w:left="-43"/>
              <w:jc w:val="both"/>
              <w:rPr>
                <w:rFonts w:ascii="Arial" w:hAnsi="Arial" w:cs="Arial"/>
                <w:color w:val="FF0000"/>
                <w:sz w:val="20"/>
                <w:szCs w:val="20"/>
                <w:lang w:eastAsia="es-CO"/>
              </w:rPr>
            </w:pPr>
            <w:r w:rsidRPr="001962C8">
              <w:rPr>
                <w:rFonts w:ascii="Arial" w:hAnsi="Arial" w:cs="Arial"/>
                <w:b/>
                <w:sz w:val="16"/>
                <w:szCs w:val="16"/>
              </w:rPr>
              <w:t>Art. 1. Información oficial básica</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Decreto 028 de 10 de enero de 2008</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17. Presentación de metas de administración</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municipal y departamental</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18. Rendición de cuentas de entidades territoriales</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19. Informe de resultados</w:t>
            </w:r>
          </w:p>
          <w:p w:rsidR="006B7B20" w:rsidRPr="001962C8" w:rsidRDefault="006B7B20" w:rsidP="00E7651E">
            <w:pPr>
              <w:ind w:left="-43"/>
              <w:jc w:val="both"/>
              <w:rPr>
                <w:rFonts w:ascii="Arial" w:hAnsi="Arial" w:cs="Arial"/>
                <w:color w:val="FF0000"/>
                <w:sz w:val="20"/>
                <w:szCs w:val="20"/>
                <w:lang w:eastAsia="es-CO"/>
              </w:rPr>
            </w:pPr>
            <w:r w:rsidRPr="001962C8">
              <w:rPr>
                <w:rFonts w:ascii="Arial" w:hAnsi="Arial" w:cs="Arial"/>
                <w:b/>
                <w:sz w:val="16"/>
                <w:szCs w:val="16"/>
              </w:rPr>
              <w:t>Art. 20. Consulta pública de resultados</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Decreto 2482 de 3  de diciembre de 2012</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2. Objeto Modelo integrado de planeación y gestión</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3. Políticas de desarrollo administrativo</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Decreto 2641 de 17 de diciembre de 2012</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1. Metodología estrategias para la construcción del plan anticorrupción y de atención al ciudadano</w:t>
            </w:r>
          </w:p>
          <w:p w:rsidR="006B7B20" w:rsidRPr="001962C8" w:rsidRDefault="006B7B20" w:rsidP="00E7651E">
            <w:pPr>
              <w:ind w:left="-43"/>
              <w:jc w:val="both"/>
              <w:rPr>
                <w:rFonts w:ascii="Arial" w:hAnsi="Arial" w:cs="Arial"/>
                <w:color w:val="FF0000"/>
                <w:sz w:val="20"/>
                <w:szCs w:val="20"/>
                <w:lang w:eastAsia="es-CO"/>
              </w:rPr>
            </w:pPr>
            <w:r w:rsidRPr="001962C8">
              <w:rPr>
                <w:rFonts w:ascii="Arial" w:hAnsi="Arial" w:cs="Arial"/>
                <w:b/>
                <w:sz w:val="16"/>
                <w:szCs w:val="16"/>
              </w:rPr>
              <w:t>- Art. 2. Estándares para la construcción del plan anticorrupción y de atención al ciudadano</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p>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Decreto 2693 del 21 de diciembre de 2012</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Art. 6. Temas prioritarios para avances en la</w:t>
            </w:r>
          </w:p>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masificación de la estrategia de gobierno en línea</w:t>
            </w:r>
          </w:p>
          <w:p w:rsidR="006B7B20" w:rsidRPr="001962C8" w:rsidRDefault="006B7B20" w:rsidP="00E7651E">
            <w:pPr>
              <w:ind w:left="-43"/>
              <w:jc w:val="both"/>
              <w:rPr>
                <w:rFonts w:ascii="Arial" w:hAnsi="Arial" w:cs="Arial"/>
                <w:color w:val="FF0000"/>
                <w:sz w:val="20"/>
                <w:szCs w:val="20"/>
                <w:lang w:eastAsia="es-CO"/>
              </w:rPr>
            </w:pPr>
            <w:r w:rsidRPr="001962C8">
              <w:rPr>
                <w:rFonts w:ascii="Arial" w:hAnsi="Arial" w:cs="Arial"/>
                <w:b/>
                <w:sz w:val="16"/>
                <w:szCs w:val="16"/>
              </w:rPr>
              <w:t>Art. 7. Modelo de gobierno en línea</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LEY 1098 DE 2006 (NOVIEMBRE 8)</w:t>
            </w: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 xml:space="preserve">Libro lll Sistema Nacional de Bienestar Familiar y políticas públicas </w:t>
            </w:r>
          </w:p>
          <w:p w:rsidR="006B7B20" w:rsidRDefault="006B7B20" w:rsidP="00E7651E">
            <w:pPr>
              <w:ind w:left="-43"/>
              <w:jc w:val="both"/>
              <w:rPr>
                <w:rFonts w:ascii="Arial" w:hAnsi="Arial" w:cs="Arial"/>
                <w:b/>
                <w:sz w:val="16"/>
                <w:szCs w:val="16"/>
              </w:rPr>
            </w:pPr>
            <w:r w:rsidRPr="001962C8">
              <w:rPr>
                <w:rFonts w:ascii="Arial" w:hAnsi="Arial" w:cs="Arial"/>
                <w:b/>
                <w:sz w:val="16"/>
                <w:szCs w:val="16"/>
              </w:rPr>
              <w:t>Capítulo I Sistema Nacional De Bienestar Familiar Y Políticas Públicas De Infancia Y Adolescencia.</w:t>
            </w:r>
          </w:p>
          <w:p w:rsidR="002E4EDD" w:rsidRPr="001962C8" w:rsidRDefault="002E4EDD" w:rsidP="00E7651E">
            <w:pPr>
              <w:ind w:left="-43"/>
              <w:jc w:val="both"/>
              <w:rPr>
                <w:rFonts w:ascii="Arial" w:hAnsi="Arial" w:cs="Arial"/>
                <w:b/>
                <w:sz w:val="16"/>
                <w:szCs w:val="16"/>
              </w:rPr>
            </w:pPr>
            <w:r w:rsidRPr="002E4EDD">
              <w:rPr>
                <w:rFonts w:ascii="Arial" w:hAnsi="Arial" w:cs="Arial"/>
                <w:b/>
                <w:sz w:val="16"/>
                <w:szCs w:val="16"/>
              </w:rPr>
              <w:t>Con esta ley se compromete al Estado la Familia y la comunidad a ser corresponsales en el cumplimiento de los derechos de los niños, niñas y adolescentes a través del diseño,  implementación, evaluación y control social de las políticas públicas, planes y servicios  orientados a garantizar su protección integral</w:t>
            </w:r>
          </w:p>
        </w:tc>
      </w:tr>
      <w:tr w:rsidR="006B7B20" w:rsidRPr="001962C8" w:rsidTr="00E7651E">
        <w:tc>
          <w:tcPr>
            <w:tcW w:w="4644" w:type="dxa"/>
            <w:shd w:val="clear" w:color="auto" w:fill="auto"/>
          </w:tcPr>
          <w:p w:rsidR="006B7B20" w:rsidRPr="001962C8" w:rsidRDefault="006B7B20" w:rsidP="00E7651E">
            <w:pPr>
              <w:jc w:val="both"/>
              <w:rPr>
                <w:rFonts w:ascii="Arial" w:hAnsi="Arial" w:cs="Arial"/>
                <w:color w:val="FF0000"/>
                <w:sz w:val="16"/>
                <w:szCs w:val="16"/>
                <w:lang w:eastAsia="es-CO"/>
              </w:rPr>
            </w:pPr>
            <w:r w:rsidRPr="001962C8">
              <w:rPr>
                <w:rFonts w:ascii="Arial" w:hAnsi="Arial" w:cs="Arial"/>
                <w:color w:val="FF0000"/>
                <w:sz w:val="16"/>
                <w:szCs w:val="16"/>
                <w:lang w:eastAsia="es-CO"/>
              </w:rPr>
              <w:t>Manual Único de Rendición de Cuentas agosto de 2015.</w:t>
            </w:r>
          </w:p>
          <w:p w:rsidR="006B7B20" w:rsidRPr="001962C8" w:rsidRDefault="006B7B20" w:rsidP="00E7651E">
            <w:pPr>
              <w:jc w:val="both"/>
              <w:rPr>
                <w:rFonts w:ascii="Arial" w:hAnsi="Arial" w:cs="Arial"/>
                <w:color w:val="FF0000"/>
                <w:sz w:val="16"/>
                <w:szCs w:val="16"/>
                <w:lang w:eastAsia="es-CO"/>
              </w:rPr>
            </w:pPr>
          </w:p>
        </w:tc>
        <w:tc>
          <w:tcPr>
            <w:tcW w:w="5245" w:type="dxa"/>
            <w:shd w:val="clear" w:color="auto" w:fill="auto"/>
          </w:tcPr>
          <w:p w:rsidR="006B7B20" w:rsidRPr="001962C8" w:rsidRDefault="006B7B20" w:rsidP="00E7651E">
            <w:pPr>
              <w:ind w:left="-43"/>
              <w:jc w:val="both"/>
              <w:rPr>
                <w:rFonts w:ascii="Arial" w:hAnsi="Arial" w:cs="Arial"/>
                <w:b/>
                <w:sz w:val="16"/>
                <w:szCs w:val="16"/>
              </w:rPr>
            </w:pPr>
            <w:r w:rsidRPr="001962C8">
              <w:rPr>
                <w:rFonts w:ascii="Arial" w:hAnsi="Arial" w:cs="Arial"/>
                <w:b/>
                <w:sz w:val="16"/>
                <w:szCs w:val="16"/>
              </w:rPr>
              <w:t>Guía única metodológica de las entidades de la Rama Ejecutiva, tanto del nivel nacional como del nivel territorial, para la formulación e implementación de una estrategia de Rendición de Cuentas a los ciudadanos acorde con las necesidades y posibilidades de la comunidad y la ciudadanía, en el marco de los lineamientos definidos en la política nacional.</w:t>
            </w:r>
          </w:p>
        </w:tc>
      </w:tr>
    </w:tbl>
    <w:bookmarkStart w:id="83" w:name="MIO"/>
    <w:bookmarkStart w:id="84" w:name="CONCEPTUAL"/>
    <w:bookmarkStart w:id="85" w:name="CONCEPTOS"/>
    <w:p w:rsidR="00E558B3" w:rsidRPr="00B05C66" w:rsidRDefault="009B7534" w:rsidP="003E0D51">
      <w:pPr>
        <w:numPr>
          <w:ilvl w:val="0"/>
          <w:numId w:val="18"/>
        </w:numPr>
        <w:tabs>
          <w:tab w:val="clear" w:pos="720"/>
          <w:tab w:val="num" w:pos="-900"/>
        </w:tabs>
        <w:ind w:left="360"/>
        <w:jc w:val="both"/>
        <w:rPr>
          <w:rFonts w:ascii="Arial" w:hAnsi="Arial" w:cs="Arial"/>
          <w:b/>
          <w:sz w:val="22"/>
          <w:szCs w:val="22"/>
          <w:lang w:val="es-MX"/>
        </w:rPr>
      </w:pPr>
      <w:r w:rsidRPr="00B05C66">
        <w:rPr>
          <w:rFonts w:ascii="Arial" w:hAnsi="Arial" w:cs="Arial"/>
          <w:b/>
          <w:sz w:val="22"/>
          <w:szCs w:val="22"/>
          <w:lang w:val="es-MX"/>
        </w:rPr>
        <w:lastRenderedPageBreak/>
        <w:fldChar w:fldCharType="begin"/>
      </w:r>
      <w:r w:rsidRPr="00B05C66">
        <w:rPr>
          <w:rFonts w:ascii="Arial" w:hAnsi="Arial" w:cs="Arial"/>
          <w:b/>
          <w:sz w:val="22"/>
          <w:szCs w:val="22"/>
          <w:lang w:val="es-MX"/>
        </w:rPr>
        <w:instrText xml:space="preserve"> HYPERLINK  \l "ANGEL" </w:instrText>
      </w:r>
      <w:r w:rsidRPr="00B05C66">
        <w:rPr>
          <w:rFonts w:ascii="Arial" w:hAnsi="Arial" w:cs="Arial"/>
          <w:b/>
          <w:sz w:val="22"/>
          <w:szCs w:val="22"/>
          <w:lang w:val="es-MX"/>
        </w:rPr>
        <w:fldChar w:fldCharType="separate"/>
      </w:r>
      <w:r w:rsidR="00E558B3" w:rsidRPr="00B05C66">
        <w:rPr>
          <w:rFonts w:ascii="Arial" w:hAnsi="Arial" w:cs="Arial"/>
          <w:b/>
          <w:sz w:val="22"/>
          <w:szCs w:val="22"/>
          <w:lang w:val="es-MX"/>
        </w:rPr>
        <w:t>MARCO CONCEPTUAL</w:t>
      </w:r>
      <w:bookmarkEnd w:id="83"/>
      <w:r w:rsidRPr="00B05C66">
        <w:rPr>
          <w:rFonts w:ascii="Arial" w:hAnsi="Arial" w:cs="Arial"/>
          <w:b/>
          <w:sz w:val="22"/>
          <w:szCs w:val="22"/>
          <w:lang w:val="es-MX"/>
        </w:rPr>
        <w:fldChar w:fldCharType="end"/>
      </w:r>
    </w:p>
    <w:bookmarkEnd w:id="84"/>
    <w:bookmarkEnd w:id="85"/>
    <w:p w:rsidR="00E558B3" w:rsidRPr="00B05C66" w:rsidRDefault="00E558B3" w:rsidP="00883AA2">
      <w:pPr>
        <w:jc w:val="both"/>
        <w:rPr>
          <w:rFonts w:ascii="Arial" w:hAnsi="Arial" w:cs="Arial"/>
          <w:bCs/>
          <w:sz w:val="22"/>
          <w:szCs w:val="22"/>
          <w:lang w:val="es-MX"/>
        </w:rPr>
      </w:pPr>
    </w:p>
    <w:p w:rsidR="002E4EDD" w:rsidRPr="002E4EDD" w:rsidRDefault="002E4EDD" w:rsidP="002E4EDD">
      <w:pPr>
        <w:jc w:val="both"/>
        <w:rPr>
          <w:rFonts w:ascii="Arial" w:hAnsi="Arial" w:cs="Arial"/>
          <w:bCs/>
          <w:sz w:val="22"/>
          <w:szCs w:val="22"/>
          <w:lang w:val="es-MX"/>
        </w:rPr>
      </w:pPr>
      <w:r>
        <w:rPr>
          <w:rFonts w:ascii="Arial" w:hAnsi="Arial" w:cs="Arial"/>
          <w:bCs/>
          <w:sz w:val="22"/>
          <w:szCs w:val="22"/>
          <w:lang w:val="es-MX"/>
        </w:rPr>
        <w:t>“</w:t>
      </w:r>
      <w:r w:rsidRPr="002E4EDD">
        <w:rPr>
          <w:rFonts w:ascii="Arial" w:hAnsi="Arial" w:cs="Arial"/>
          <w:bCs/>
          <w:sz w:val="22"/>
          <w:szCs w:val="22"/>
          <w:lang w:val="es-MX"/>
        </w:rPr>
        <w:t>En el documento Conpes 3654 se indica que en su “acepción general la rendición</w:t>
      </w:r>
      <w:r>
        <w:rPr>
          <w:rFonts w:ascii="Arial" w:hAnsi="Arial" w:cs="Arial"/>
          <w:bCs/>
          <w:sz w:val="22"/>
          <w:szCs w:val="22"/>
          <w:lang w:val="es-MX"/>
        </w:rPr>
        <w:t xml:space="preserve"> </w:t>
      </w:r>
      <w:r w:rsidRPr="002E4EDD">
        <w:rPr>
          <w:rFonts w:ascii="Arial" w:hAnsi="Arial" w:cs="Arial"/>
          <w:bCs/>
          <w:sz w:val="22"/>
          <w:szCs w:val="22"/>
          <w:lang w:val="es-MX"/>
        </w:rPr>
        <w:t>de cuentas es la obligación de un actor de informar y explicar sus acciones</w:t>
      </w:r>
      <w:r>
        <w:rPr>
          <w:rFonts w:ascii="Arial" w:hAnsi="Arial" w:cs="Arial"/>
          <w:bCs/>
          <w:sz w:val="22"/>
          <w:szCs w:val="22"/>
          <w:lang w:val="es-MX"/>
        </w:rPr>
        <w:t xml:space="preserve"> </w:t>
      </w:r>
      <w:r w:rsidRPr="002E4EDD">
        <w:rPr>
          <w:rFonts w:ascii="Arial" w:hAnsi="Arial" w:cs="Arial"/>
          <w:bCs/>
          <w:sz w:val="22"/>
          <w:szCs w:val="22"/>
          <w:lang w:val="es-MX"/>
        </w:rPr>
        <w:t>a otro(s) que tiene el derecho de exigirla, debido a la presencia de una</w:t>
      </w:r>
      <w:r>
        <w:rPr>
          <w:rFonts w:ascii="Arial" w:hAnsi="Arial" w:cs="Arial"/>
          <w:bCs/>
          <w:sz w:val="22"/>
          <w:szCs w:val="22"/>
          <w:lang w:val="es-MX"/>
        </w:rPr>
        <w:t xml:space="preserve"> </w:t>
      </w:r>
      <w:r w:rsidRPr="002E4EDD">
        <w:rPr>
          <w:rFonts w:ascii="Arial" w:hAnsi="Arial" w:cs="Arial"/>
          <w:bCs/>
          <w:sz w:val="22"/>
          <w:szCs w:val="22"/>
          <w:lang w:val="es-MX"/>
        </w:rPr>
        <w:t>relación de poder, y la posibilidad de imponer algún tipo de sanción por un</w:t>
      </w:r>
      <w:r>
        <w:rPr>
          <w:rFonts w:ascii="Arial" w:hAnsi="Arial" w:cs="Arial"/>
          <w:bCs/>
          <w:sz w:val="22"/>
          <w:szCs w:val="22"/>
          <w:lang w:val="es-MX"/>
        </w:rPr>
        <w:t xml:space="preserve"> </w:t>
      </w:r>
      <w:r w:rsidRPr="002E4EDD">
        <w:rPr>
          <w:rFonts w:ascii="Arial" w:hAnsi="Arial" w:cs="Arial"/>
          <w:bCs/>
          <w:sz w:val="22"/>
          <w:szCs w:val="22"/>
          <w:lang w:val="es-MX"/>
        </w:rPr>
        <w:t>comportamiento inadecuado o de premiar un comportamiento destacado.</w:t>
      </w:r>
    </w:p>
    <w:p w:rsidR="001810C8" w:rsidRDefault="001810C8" w:rsidP="002E4EDD">
      <w:pPr>
        <w:jc w:val="both"/>
        <w:rPr>
          <w:rFonts w:ascii="Arial" w:hAnsi="Arial" w:cs="Arial"/>
          <w:bCs/>
          <w:sz w:val="22"/>
          <w:szCs w:val="22"/>
          <w:lang w:val="es-MX"/>
        </w:rPr>
      </w:pPr>
    </w:p>
    <w:p w:rsidR="002E4EDD" w:rsidRDefault="002E4EDD" w:rsidP="002E4EDD">
      <w:pPr>
        <w:jc w:val="both"/>
        <w:rPr>
          <w:rFonts w:ascii="Arial" w:hAnsi="Arial" w:cs="Arial"/>
          <w:bCs/>
          <w:sz w:val="22"/>
          <w:szCs w:val="22"/>
          <w:lang w:val="es-MX"/>
        </w:rPr>
      </w:pPr>
      <w:r w:rsidRPr="002E4EDD">
        <w:rPr>
          <w:rFonts w:ascii="Arial" w:hAnsi="Arial" w:cs="Arial"/>
          <w:bCs/>
          <w:sz w:val="22"/>
          <w:szCs w:val="22"/>
          <w:lang w:val="es-MX"/>
        </w:rPr>
        <w:t>En términos políticos y de la estructura del Estado, la rendición de cuentas</w:t>
      </w:r>
      <w:r>
        <w:rPr>
          <w:rFonts w:ascii="Arial" w:hAnsi="Arial" w:cs="Arial"/>
          <w:bCs/>
          <w:sz w:val="22"/>
          <w:szCs w:val="22"/>
          <w:lang w:val="es-MX"/>
        </w:rPr>
        <w:t xml:space="preserve"> </w:t>
      </w:r>
      <w:r w:rsidRPr="002E4EDD">
        <w:rPr>
          <w:rFonts w:ascii="Arial" w:hAnsi="Arial" w:cs="Arial"/>
          <w:bCs/>
          <w:sz w:val="22"/>
          <w:szCs w:val="22"/>
          <w:lang w:val="es-MX"/>
        </w:rPr>
        <w:t>es el conjunto de estructuras (conjunto de normas jurídicas y de instituciones</w:t>
      </w:r>
      <w:r>
        <w:rPr>
          <w:rFonts w:ascii="Arial" w:hAnsi="Arial" w:cs="Arial"/>
          <w:bCs/>
          <w:sz w:val="22"/>
          <w:szCs w:val="22"/>
          <w:lang w:val="es-MX"/>
        </w:rPr>
        <w:t xml:space="preserve"> </w:t>
      </w:r>
      <w:r w:rsidRPr="002E4EDD">
        <w:rPr>
          <w:rFonts w:ascii="Arial" w:hAnsi="Arial" w:cs="Arial"/>
          <w:bCs/>
          <w:sz w:val="22"/>
          <w:szCs w:val="22"/>
          <w:lang w:val="es-MX"/>
        </w:rPr>
        <w:t>responsables de informar, explicar y enfrentar premios o sanciones por sus</w:t>
      </w:r>
      <w:r>
        <w:rPr>
          <w:rFonts w:ascii="Arial" w:hAnsi="Arial" w:cs="Arial"/>
          <w:bCs/>
          <w:sz w:val="22"/>
          <w:szCs w:val="22"/>
          <w:lang w:val="es-MX"/>
        </w:rPr>
        <w:t xml:space="preserve"> </w:t>
      </w:r>
      <w:r w:rsidRPr="002E4EDD">
        <w:rPr>
          <w:rFonts w:ascii="Arial" w:hAnsi="Arial" w:cs="Arial"/>
          <w:bCs/>
          <w:sz w:val="22"/>
          <w:szCs w:val="22"/>
          <w:lang w:val="es-MX"/>
        </w:rPr>
        <w:t>actos), prácticas (acciones concretas adelantadas por las instituciones, los</w:t>
      </w:r>
      <w:r>
        <w:rPr>
          <w:rFonts w:ascii="Arial" w:hAnsi="Arial" w:cs="Arial"/>
          <w:bCs/>
          <w:sz w:val="22"/>
          <w:szCs w:val="22"/>
          <w:lang w:val="es-MX"/>
        </w:rPr>
        <w:t xml:space="preserve"> </w:t>
      </w:r>
      <w:r w:rsidRPr="002E4EDD">
        <w:rPr>
          <w:rFonts w:ascii="Arial" w:hAnsi="Arial" w:cs="Arial"/>
          <w:bCs/>
          <w:sz w:val="22"/>
          <w:szCs w:val="22"/>
          <w:lang w:val="es-MX"/>
        </w:rPr>
        <w:t>servidores públicos, la sociedad civil y la ciudadanía en general) y resultados</w:t>
      </w:r>
      <w:r>
        <w:rPr>
          <w:rFonts w:ascii="Arial" w:hAnsi="Arial" w:cs="Arial"/>
          <w:bCs/>
          <w:sz w:val="22"/>
          <w:szCs w:val="22"/>
          <w:lang w:val="es-MX"/>
        </w:rPr>
        <w:t xml:space="preserve"> </w:t>
      </w:r>
      <w:r w:rsidRPr="002E4EDD">
        <w:rPr>
          <w:rFonts w:ascii="Arial" w:hAnsi="Arial" w:cs="Arial"/>
          <w:bCs/>
          <w:sz w:val="22"/>
          <w:szCs w:val="22"/>
          <w:lang w:val="es-MX"/>
        </w:rPr>
        <w:t>(productos y consecuencias generados a partir de las prácticas) mediante los</w:t>
      </w:r>
      <w:r>
        <w:rPr>
          <w:rFonts w:ascii="Arial" w:hAnsi="Arial" w:cs="Arial"/>
          <w:bCs/>
          <w:sz w:val="22"/>
          <w:szCs w:val="22"/>
          <w:lang w:val="es-MX"/>
        </w:rPr>
        <w:t xml:space="preserve"> </w:t>
      </w:r>
      <w:r w:rsidRPr="002E4EDD">
        <w:rPr>
          <w:rFonts w:ascii="Arial" w:hAnsi="Arial" w:cs="Arial"/>
          <w:bCs/>
          <w:sz w:val="22"/>
          <w:szCs w:val="22"/>
          <w:lang w:val="es-MX"/>
        </w:rPr>
        <w:t>cuales, las organizaciones estatales y los servidores públicos informan, explican</w:t>
      </w:r>
      <w:r>
        <w:rPr>
          <w:rFonts w:ascii="Arial" w:hAnsi="Arial" w:cs="Arial"/>
          <w:bCs/>
          <w:sz w:val="22"/>
          <w:szCs w:val="22"/>
          <w:lang w:val="es-MX"/>
        </w:rPr>
        <w:t xml:space="preserve"> </w:t>
      </w:r>
      <w:r w:rsidRPr="002E4EDD">
        <w:rPr>
          <w:rFonts w:ascii="Arial" w:hAnsi="Arial" w:cs="Arial"/>
          <w:bCs/>
          <w:sz w:val="22"/>
          <w:szCs w:val="22"/>
          <w:lang w:val="es-MX"/>
        </w:rPr>
        <w:t>y enfrentan premios o sanciones por sus actos a otras instituciones públicas,</w:t>
      </w:r>
      <w:r>
        <w:rPr>
          <w:rFonts w:ascii="Arial" w:hAnsi="Arial" w:cs="Arial"/>
          <w:bCs/>
          <w:sz w:val="22"/>
          <w:szCs w:val="22"/>
          <w:lang w:val="es-MX"/>
        </w:rPr>
        <w:t xml:space="preserve"> </w:t>
      </w:r>
      <w:r w:rsidRPr="002E4EDD">
        <w:rPr>
          <w:rFonts w:ascii="Arial" w:hAnsi="Arial" w:cs="Arial"/>
          <w:bCs/>
          <w:sz w:val="22"/>
          <w:szCs w:val="22"/>
          <w:lang w:val="es-MX"/>
        </w:rPr>
        <w:t>organismos internacionales y a los ciudadanos y la sociedad civil, quienes</w:t>
      </w:r>
      <w:r>
        <w:rPr>
          <w:rFonts w:ascii="Arial" w:hAnsi="Arial" w:cs="Arial"/>
          <w:bCs/>
          <w:sz w:val="22"/>
          <w:szCs w:val="22"/>
          <w:lang w:val="es-MX"/>
        </w:rPr>
        <w:t xml:space="preserve"> </w:t>
      </w:r>
      <w:r w:rsidRPr="002E4EDD">
        <w:rPr>
          <w:rFonts w:ascii="Arial" w:hAnsi="Arial" w:cs="Arial"/>
          <w:bCs/>
          <w:sz w:val="22"/>
          <w:szCs w:val="22"/>
          <w:lang w:val="es-MX"/>
        </w:rPr>
        <w:t>tienen el derecho de recibir información y explicaciones y la capacidad de</w:t>
      </w:r>
      <w:r>
        <w:rPr>
          <w:rFonts w:ascii="Arial" w:hAnsi="Arial" w:cs="Arial"/>
          <w:bCs/>
          <w:sz w:val="22"/>
          <w:szCs w:val="22"/>
          <w:lang w:val="es-MX"/>
        </w:rPr>
        <w:t xml:space="preserve"> </w:t>
      </w:r>
      <w:r w:rsidRPr="002E4EDD">
        <w:rPr>
          <w:rFonts w:ascii="Arial" w:hAnsi="Arial" w:cs="Arial"/>
          <w:bCs/>
          <w:sz w:val="22"/>
          <w:szCs w:val="22"/>
          <w:lang w:val="es-MX"/>
        </w:rPr>
        <w:t>imponer sanciones o premios, al menos simbólicos (Schedler 2004; Grant y</w:t>
      </w:r>
      <w:r>
        <w:rPr>
          <w:rFonts w:ascii="Arial" w:hAnsi="Arial" w:cs="Arial"/>
          <w:bCs/>
          <w:sz w:val="22"/>
          <w:szCs w:val="22"/>
          <w:lang w:val="es-MX"/>
        </w:rPr>
        <w:t xml:space="preserve"> </w:t>
      </w:r>
      <w:r w:rsidRPr="002E4EDD">
        <w:rPr>
          <w:rFonts w:ascii="Arial" w:hAnsi="Arial" w:cs="Arial"/>
          <w:bCs/>
          <w:sz w:val="22"/>
          <w:szCs w:val="22"/>
          <w:lang w:val="es-MX"/>
        </w:rPr>
        <w:t>Keohane 2005).</w:t>
      </w:r>
      <w:r>
        <w:rPr>
          <w:rFonts w:ascii="Arial" w:hAnsi="Arial" w:cs="Arial"/>
          <w:bCs/>
          <w:sz w:val="22"/>
          <w:szCs w:val="22"/>
          <w:lang w:val="es-MX"/>
        </w:rPr>
        <w:t xml:space="preserve"> </w:t>
      </w:r>
    </w:p>
    <w:p w:rsidR="002E4EDD" w:rsidRPr="002E4EDD" w:rsidRDefault="002E4EDD" w:rsidP="002E4EDD">
      <w:pPr>
        <w:jc w:val="both"/>
        <w:rPr>
          <w:rFonts w:ascii="Arial" w:hAnsi="Arial" w:cs="Arial"/>
          <w:bCs/>
          <w:sz w:val="22"/>
          <w:szCs w:val="22"/>
          <w:lang w:val="es-MX"/>
        </w:rPr>
      </w:pPr>
    </w:p>
    <w:p w:rsidR="002E4EDD" w:rsidRDefault="002E4EDD" w:rsidP="002E4EDD">
      <w:pPr>
        <w:jc w:val="both"/>
        <w:rPr>
          <w:rFonts w:ascii="Arial" w:hAnsi="Arial" w:cs="Arial"/>
          <w:bCs/>
          <w:sz w:val="22"/>
          <w:szCs w:val="22"/>
          <w:lang w:val="es-MX"/>
        </w:rPr>
      </w:pPr>
      <w:r w:rsidRPr="002E4EDD">
        <w:rPr>
          <w:rFonts w:ascii="Arial" w:hAnsi="Arial" w:cs="Arial"/>
          <w:bCs/>
          <w:sz w:val="22"/>
          <w:szCs w:val="22"/>
          <w:lang w:val="es-MX"/>
        </w:rPr>
        <w:t>Es preciso reiterar que rendición de cuentas es la obligación y una buena práctica</w:t>
      </w:r>
      <w:r>
        <w:rPr>
          <w:rFonts w:ascii="Arial" w:hAnsi="Arial" w:cs="Arial"/>
          <w:bCs/>
          <w:sz w:val="22"/>
          <w:szCs w:val="22"/>
          <w:lang w:val="es-MX"/>
        </w:rPr>
        <w:t xml:space="preserve"> </w:t>
      </w:r>
      <w:r w:rsidRPr="002E4EDD">
        <w:rPr>
          <w:rFonts w:ascii="Arial" w:hAnsi="Arial" w:cs="Arial"/>
          <w:bCs/>
          <w:sz w:val="22"/>
          <w:szCs w:val="22"/>
          <w:lang w:val="es-MX"/>
        </w:rPr>
        <w:t>de gestión de un actor de informar y explicar sus acciones a otros, que</w:t>
      </w:r>
      <w:r>
        <w:rPr>
          <w:rFonts w:ascii="Arial" w:hAnsi="Arial" w:cs="Arial"/>
          <w:bCs/>
          <w:sz w:val="22"/>
          <w:szCs w:val="22"/>
          <w:lang w:val="es-MX"/>
        </w:rPr>
        <w:t xml:space="preserve"> </w:t>
      </w:r>
      <w:r w:rsidRPr="002E4EDD">
        <w:rPr>
          <w:rFonts w:ascii="Arial" w:hAnsi="Arial" w:cs="Arial"/>
          <w:bCs/>
          <w:sz w:val="22"/>
          <w:szCs w:val="22"/>
          <w:lang w:val="es-MX"/>
        </w:rPr>
        <w:t>igualmente tienen el derecho de exigirla, en términos políticos y basados en</w:t>
      </w:r>
      <w:r>
        <w:rPr>
          <w:rFonts w:ascii="Arial" w:hAnsi="Arial" w:cs="Arial"/>
          <w:bCs/>
          <w:sz w:val="22"/>
          <w:szCs w:val="22"/>
          <w:lang w:val="es-MX"/>
        </w:rPr>
        <w:t xml:space="preserve"> </w:t>
      </w:r>
      <w:r w:rsidRPr="002E4EDD">
        <w:rPr>
          <w:rFonts w:ascii="Arial" w:hAnsi="Arial" w:cs="Arial"/>
          <w:bCs/>
          <w:sz w:val="22"/>
          <w:szCs w:val="22"/>
          <w:lang w:val="es-MX"/>
        </w:rPr>
        <w:t>la organización del Estado. El proceso de Rendición de Cuentas se realiza a</w:t>
      </w:r>
      <w:r>
        <w:rPr>
          <w:rFonts w:ascii="Arial" w:hAnsi="Arial" w:cs="Arial"/>
          <w:bCs/>
          <w:sz w:val="22"/>
          <w:szCs w:val="22"/>
          <w:lang w:val="es-MX"/>
        </w:rPr>
        <w:t xml:space="preserve"> </w:t>
      </w:r>
      <w:r w:rsidRPr="002E4EDD">
        <w:rPr>
          <w:rFonts w:ascii="Arial" w:hAnsi="Arial" w:cs="Arial"/>
          <w:bCs/>
          <w:sz w:val="22"/>
          <w:szCs w:val="22"/>
          <w:lang w:val="es-MX"/>
        </w:rPr>
        <w:t>través de un conjunto de estructuras, prácticas y resultados que permiten a los</w:t>
      </w:r>
      <w:r>
        <w:rPr>
          <w:rFonts w:ascii="Arial" w:hAnsi="Arial" w:cs="Arial"/>
          <w:bCs/>
          <w:sz w:val="22"/>
          <w:szCs w:val="22"/>
          <w:lang w:val="es-MX"/>
        </w:rPr>
        <w:t xml:space="preserve"> </w:t>
      </w:r>
      <w:r w:rsidRPr="002E4EDD">
        <w:rPr>
          <w:rFonts w:ascii="Arial" w:hAnsi="Arial" w:cs="Arial"/>
          <w:bCs/>
          <w:sz w:val="22"/>
          <w:szCs w:val="22"/>
          <w:lang w:val="es-MX"/>
        </w:rPr>
        <w:t>servidores públicos interactuar con otras instituciones estatales, organismos</w:t>
      </w:r>
      <w:r>
        <w:rPr>
          <w:rFonts w:ascii="Arial" w:hAnsi="Arial" w:cs="Arial"/>
          <w:bCs/>
          <w:sz w:val="22"/>
          <w:szCs w:val="22"/>
          <w:lang w:val="es-MX"/>
        </w:rPr>
        <w:t xml:space="preserve"> </w:t>
      </w:r>
      <w:r w:rsidRPr="002E4EDD">
        <w:rPr>
          <w:rFonts w:ascii="Arial" w:hAnsi="Arial" w:cs="Arial"/>
          <w:bCs/>
          <w:sz w:val="22"/>
          <w:szCs w:val="22"/>
          <w:lang w:val="es-MX"/>
        </w:rPr>
        <w:t>internacionales, la sociedad civil y los ciudadanos en general.</w:t>
      </w:r>
      <w:r>
        <w:rPr>
          <w:rFonts w:ascii="Arial" w:hAnsi="Arial" w:cs="Arial"/>
          <w:bCs/>
          <w:sz w:val="22"/>
          <w:szCs w:val="22"/>
          <w:lang w:val="es-MX"/>
        </w:rPr>
        <w:t xml:space="preserve"> </w:t>
      </w:r>
      <w:r w:rsidRPr="002E4EDD">
        <w:rPr>
          <w:rFonts w:ascii="Arial" w:hAnsi="Arial" w:cs="Arial"/>
          <w:bCs/>
          <w:sz w:val="22"/>
          <w:szCs w:val="22"/>
          <w:lang w:val="es-MX"/>
        </w:rPr>
        <w:t>Así mismo, la rendición de cuentas es una expresión de control social que</w:t>
      </w:r>
      <w:r>
        <w:rPr>
          <w:rFonts w:ascii="Arial" w:hAnsi="Arial" w:cs="Arial"/>
          <w:bCs/>
          <w:sz w:val="22"/>
          <w:szCs w:val="22"/>
          <w:lang w:val="es-MX"/>
        </w:rPr>
        <w:t xml:space="preserve"> </w:t>
      </w:r>
      <w:r w:rsidRPr="002E4EDD">
        <w:rPr>
          <w:rFonts w:ascii="Arial" w:hAnsi="Arial" w:cs="Arial"/>
          <w:bCs/>
          <w:sz w:val="22"/>
          <w:szCs w:val="22"/>
          <w:lang w:val="es-MX"/>
        </w:rPr>
        <w:t>comprende acciones de petición de información y explicaciones, tanto como</w:t>
      </w:r>
      <w:r>
        <w:rPr>
          <w:rFonts w:ascii="Arial" w:hAnsi="Arial" w:cs="Arial"/>
          <w:bCs/>
          <w:sz w:val="22"/>
          <w:szCs w:val="22"/>
          <w:lang w:val="es-MX"/>
        </w:rPr>
        <w:t xml:space="preserve"> </w:t>
      </w:r>
      <w:r w:rsidRPr="002E4EDD">
        <w:rPr>
          <w:rFonts w:ascii="Arial" w:hAnsi="Arial" w:cs="Arial"/>
          <w:bCs/>
          <w:sz w:val="22"/>
          <w:szCs w:val="22"/>
          <w:lang w:val="es-MX"/>
        </w:rPr>
        <w:t>la evaluación de la gestión. Este proceso tiene como finalidad la búsqueda</w:t>
      </w:r>
      <w:r>
        <w:rPr>
          <w:rFonts w:ascii="Arial" w:hAnsi="Arial" w:cs="Arial"/>
          <w:bCs/>
          <w:sz w:val="22"/>
          <w:szCs w:val="22"/>
          <w:lang w:val="es-MX"/>
        </w:rPr>
        <w:t xml:space="preserve"> </w:t>
      </w:r>
      <w:r w:rsidRPr="002E4EDD">
        <w:rPr>
          <w:rFonts w:ascii="Arial" w:hAnsi="Arial" w:cs="Arial"/>
          <w:bCs/>
          <w:sz w:val="22"/>
          <w:szCs w:val="22"/>
          <w:lang w:val="es-MX"/>
        </w:rPr>
        <w:t>de la transparencia de la gestión de la Administración Pública y a partir de allí</w:t>
      </w:r>
      <w:r>
        <w:rPr>
          <w:rFonts w:ascii="Arial" w:hAnsi="Arial" w:cs="Arial"/>
          <w:bCs/>
          <w:sz w:val="22"/>
          <w:szCs w:val="22"/>
          <w:lang w:val="es-MX"/>
        </w:rPr>
        <w:t xml:space="preserve"> </w:t>
      </w:r>
      <w:r w:rsidRPr="002E4EDD">
        <w:rPr>
          <w:rFonts w:ascii="Arial" w:hAnsi="Arial" w:cs="Arial"/>
          <w:bCs/>
          <w:sz w:val="22"/>
          <w:szCs w:val="22"/>
          <w:lang w:val="es-MX"/>
        </w:rPr>
        <w:t>lograr la adopción de los principios de Buen Gobierno, eficiencia, eficacia y</w:t>
      </w:r>
      <w:r>
        <w:rPr>
          <w:rFonts w:ascii="Arial" w:hAnsi="Arial" w:cs="Arial"/>
          <w:bCs/>
          <w:sz w:val="22"/>
          <w:szCs w:val="22"/>
          <w:lang w:val="es-MX"/>
        </w:rPr>
        <w:t xml:space="preserve"> </w:t>
      </w:r>
      <w:r w:rsidRPr="002E4EDD">
        <w:rPr>
          <w:rFonts w:ascii="Arial" w:hAnsi="Arial" w:cs="Arial"/>
          <w:bCs/>
          <w:sz w:val="22"/>
          <w:szCs w:val="22"/>
          <w:lang w:val="es-MX"/>
        </w:rPr>
        <w:t>transparencia, en la cotidianidad del servidor público</w:t>
      </w:r>
      <w:r w:rsidR="00F00962">
        <w:rPr>
          <w:rFonts w:ascii="Arial" w:hAnsi="Arial" w:cs="Arial"/>
          <w:bCs/>
          <w:sz w:val="22"/>
          <w:szCs w:val="22"/>
          <w:lang w:val="es-MX"/>
        </w:rPr>
        <w:t>”</w:t>
      </w:r>
      <w:r w:rsidR="00961C6B">
        <w:rPr>
          <w:rStyle w:val="Refdenotaalfinal"/>
          <w:rFonts w:ascii="Arial" w:hAnsi="Arial" w:cs="Arial"/>
          <w:bCs/>
          <w:sz w:val="22"/>
          <w:szCs w:val="22"/>
          <w:lang w:val="es-MX"/>
        </w:rPr>
        <w:endnoteReference w:id="1"/>
      </w:r>
      <w:r w:rsidR="00961C6B">
        <w:rPr>
          <w:rFonts w:ascii="Arial" w:hAnsi="Arial" w:cs="Arial"/>
          <w:bCs/>
          <w:sz w:val="22"/>
          <w:szCs w:val="22"/>
          <w:lang w:val="es-MX"/>
        </w:rPr>
        <w:t>.</w:t>
      </w:r>
    </w:p>
    <w:p w:rsidR="002E4EDD" w:rsidRDefault="002E4EDD" w:rsidP="00883AA2">
      <w:pPr>
        <w:jc w:val="both"/>
        <w:rPr>
          <w:rFonts w:ascii="Arial" w:hAnsi="Arial" w:cs="Arial"/>
          <w:bCs/>
          <w:sz w:val="22"/>
          <w:szCs w:val="22"/>
          <w:lang w:val="es-MX"/>
        </w:rPr>
      </w:pPr>
    </w:p>
    <w:p w:rsidR="00E558B3" w:rsidRPr="00B05C66" w:rsidRDefault="002E4EDD" w:rsidP="00883AA2">
      <w:pPr>
        <w:jc w:val="both"/>
        <w:rPr>
          <w:rFonts w:ascii="Arial" w:hAnsi="Arial" w:cs="Arial"/>
          <w:bCs/>
          <w:sz w:val="22"/>
          <w:szCs w:val="22"/>
          <w:lang w:val="es-MX"/>
        </w:rPr>
      </w:pPr>
      <w:r>
        <w:rPr>
          <w:rFonts w:ascii="Arial" w:hAnsi="Arial" w:cs="Arial"/>
          <w:bCs/>
          <w:sz w:val="22"/>
          <w:szCs w:val="22"/>
          <w:lang w:val="es-MX"/>
        </w:rPr>
        <w:t>E</w:t>
      </w:r>
      <w:r w:rsidR="00961C6B">
        <w:rPr>
          <w:rFonts w:ascii="Arial" w:hAnsi="Arial" w:cs="Arial"/>
          <w:bCs/>
          <w:sz w:val="22"/>
          <w:szCs w:val="22"/>
          <w:lang w:val="es-MX"/>
        </w:rPr>
        <w:t>n</w:t>
      </w:r>
      <w:r>
        <w:rPr>
          <w:rFonts w:ascii="Arial" w:hAnsi="Arial" w:cs="Arial"/>
          <w:bCs/>
          <w:sz w:val="22"/>
          <w:szCs w:val="22"/>
          <w:lang w:val="es-MX"/>
        </w:rPr>
        <w:t xml:space="preserve"> ese sentido </w:t>
      </w:r>
      <w:r w:rsidR="00961C6B">
        <w:rPr>
          <w:rFonts w:ascii="Arial" w:hAnsi="Arial" w:cs="Arial"/>
          <w:bCs/>
          <w:sz w:val="22"/>
          <w:szCs w:val="22"/>
          <w:lang w:val="es-MX"/>
        </w:rPr>
        <w:t xml:space="preserve">el proceso </w:t>
      </w:r>
      <w:r w:rsidR="009A44B0" w:rsidRPr="00B05C66">
        <w:rPr>
          <w:rFonts w:ascii="Arial" w:hAnsi="Arial" w:cs="Arial"/>
          <w:bCs/>
          <w:sz w:val="22"/>
          <w:szCs w:val="22"/>
          <w:lang w:val="es-MX"/>
        </w:rPr>
        <w:t xml:space="preserve">que se realiza a través de la </w:t>
      </w:r>
      <w:r w:rsidR="00EE02D4" w:rsidRPr="00B05C66">
        <w:rPr>
          <w:rFonts w:ascii="Arial" w:hAnsi="Arial" w:cs="Arial"/>
          <w:bCs/>
          <w:sz w:val="22"/>
          <w:szCs w:val="22"/>
          <w:lang w:val="es-MX"/>
        </w:rPr>
        <w:t>rendición de cuentas</w:t>
      </w:r>
      <w:r w:rsidR="009A44B0" w:rsidRPr="00B05C66">
        <w:rPr>
          <w:rFonts w:ascii="Arial" w:hAnsi="Arial" w:cs="Arial"/>
          <w:bCs/>
          <w:sz w:val="22"/>
          <w:szCs w:val="22"/>
          <w:lang w:val="es-MX"/>
        </w:rPr>
        <w:t xml:space="preserve"> y mesas públicas</w:t>
      </w:r>
      <w:r w:rsidR="00F00962">
        <w:rPr>
          <w:rFonts w:ascii="Arial" w:hAnsi="Arial" w:cs="Arial"/>
          <w:bCs/>
          <w:sz w:val="22"/>
          <w:szCs w:val="22"/>
          <w:lang w:val="es-MX"/>
        </w:rPr>
        <w:t xml:space="preserve"> en el ICBF</w:t>
      </w:r>
      <w:r w:rsidR="009A44B0" w:rsidRPr="00B05C66">
        <w:rPr>
          <w:rFonts w:ascii="Arial" w:hAnsi="Arial" w:cs="Arial"/>
          <w:bCs/>
          <w:sz w:val="22"/>
          <w:szCs w:val="22"/>
          <w:lang w:val="es-MX"/>
        </w:rPr>
        <w:t>,</w:t>
      </w:r>
      <w:r w:rsidR="00F00962">
        <w:rPr>
          <w:rFonts w:ascii="Arial" w:hAnsi="Arial" w:cs="Arial"/>
          <w:bCs/>
          <w:sz w:val="22"/>
          <w:szCs w:val="22"/>
          <w:lang w:val="es-MX"/>
        </w:rPr>
        <w:t xml:space="preserve"> </w:t>
      </w:r>
      <w:r w:rsidR="00E558B3" w:rsidRPr="00B05C66">
        <w:rPr>
          <w:rFonts w:ascii="Arial" w:hAnsi="Arial" w:cs="Arial"/>
          <w:bCs/>
          <w:sz w:val="22"/>
          <w:szCs w:val="22"/>
          <w:lang w:val="es-MX"/>
        </w:rPr>
        <w:t xml:space="preserve">con </w:t>
      </w:r>
      <w:r w:rsidR="00961C6B">
        <w:rPr>
          <w:rFonts w:ascii="Arial" w:hAnsi="Arial" w:cs="Arial"/>
          <w:bCs/>
          <w:sz w:val="22"/>
          <w:szCs w:val="22"/>
          <w:lang w:val="es-MX"/>
        </w:rPr>
        <w:t>p</w:t>
      </w:r>
      <w:r w:rsidR="00E558B3" w:rsidRPr="00B05C66">
        <w:rPr>
          <w:rFonts w:ascii="Arial" w:hAnsi="Arial" w:cs="Arial"/>
          <w:bCs/>
          <w:sz w:val="22"/>
          <w:szCs w:val="22"/>
          <w:lang w:val="es-MX"/>
        </w:rPr>
        <w:t>articipación</w:t>
      </w:r>
      <w:r w:rsidR="00EE02D4" w:rsidRPr="00B05C66">
        <w:rPr>
          <w:rFonts w:ascii="Arial" w:hAnsi="Arial" w:cs="Arial"/>
          <w:bCs/>
          <w:sz w:val="22"/>
          <w:szCs w:val="22"/>
          <w:lang w:val="es-MX"/>
        </w:rPr>
        <w:t xml:space="preserve"> de la sociedad </w:t>
      </w:r>
      <w:r w:rsidR="00E558B3" w:rsidRPr="00B05C66">
        <w:rPr>
          <w:rFonts w:ascii="Arial" w:hAnsi="Arial" w:cs="Arial"/>
          <w:bCs/>
          <w:sz w:val="22"/>
          <w:szCs w:val="22"/>
          <w:lang w:val="es-MX"/>
        </w:rPr>
        <w:t xml:space="preserve">se concibe como el proceso mediante el cual los </w:t>
      </w:r>
      <w:r w:rsidR="00F06E6C" w:rsidRPr="00B05C66">
        <w:rPr>
          <w:rFonts w:ascii="Arial" w:hAnsi="Arial" w:cs="Arial"/>
          <w:bCs/>
          <w:sz w:val="22"/>
          <w:szCs w:val="22"/>
          <w:lang w:val="es-MX"/>
        </w:rPr>
        <w:t>G</w:t>
      </w:r>
      <w:r w:rsidR="00E558B3" w:rsidRPr="00B05C66">
        <w:rPr>
          <w:rFonts w:ascii="Arial" w:hAnsi="Arial" w:cs="Arial"/>
          <w:bCs/>
          <w:sz w:val="22"/>
          <w:szCs w:val="22"/>
          <w:lang w:val="es-MX"/>
        </w:rPr>
        <w:t xml:space="preserve">obiernos </w:t>
      </w:r>
      <w:r w:rsidR="00F06E6C" w:rsidRPr="00B05C66">
        <w:rPr>
          <w:rFonts w:ascii="Arial" w:hAnsi="Arial" w:cs="Arial"/>
          <w:bCs/>
          <w:sz w:val="22"/>
          <w:szCs w:val="22"/>
          <w:lang w:val="es-MX"/>
        </w:rPr>
        <w:t>T</w:t>
      </w:r>
      <w:r w:rsidR="00E558B3" w:rsidRPr="00B05C66">
        <w:rPr>
          <w:rFonts w:ascii="Arial" w:hAnsi="Arial" w:cs="Arial"/>
          <w:bCs/>
          <w:sz w:val="22"/>
          <w:szCs w:val="22"/>
          <w:lang w:val="es-MX"/>
        </w:rPr>
        <w:t xml:space="preserve">erritoriales y la </w:t>
      </w:r>
      <w:r w:rsidR="00F06E6C" w:rsidRPr="00B05C66">
        <w:rPr>
          <w:rFonts w:ascii="Arial" w:hAnsi="Arial" w:cs="Arial"/>
          <w:bCs/>
          <w:sz w:val="22"/>
          <w:szCs w:val="22"/>
          <w:lang w:val="es-MX"/>
        </w:rPr>
        <w:t>S</w:t>
      </w:r>
      <w:r w:rsidR="00E558B3" w:rsidRPr="00B05C66">
        <w:rPr>
          <w:rFonts w:ascii="Arial" w:hAnsi="Arial" w:cs="Arial"/>
          <w:bCs/>
          <w:sz w:val="22"/>
          <w:szCs w:val="22"/>
          <w:lang w:val="es-MX"/>
        </w:rPr>
        <w:t xml:space="preserve">ociedad </w:t>
      </w:r>
      <w:r w:rsidR="00F06E6C" w:rsidRPr="00B05C66">
        <w:rPr>
          <w:rFonts w:ascii="Arial" w:hAnsi="Arial" w:cs="Arial"/>
          <w:bCs/>
          <w:sz w:val="22"/>
          <w:szCs w:val="22"/>
          <w:lang w:val="es-MX"/>
        </w:rPr>
        <w:t>C</w:t>
      </w:r>
      <w:r w:rsidR="00E558B3" w:rsidRPr="00B05C66">
        <w:rPr>
          <w:rFonts w:ascii="Arial" w:hAnsi="Arial" w:cs="Arial"/>
          <w:bCs/>
          <w:sz w:val="22"/>
          <w:szCs w:val="22"/>
          <w:lang w:val="es-MX"/>
        </w:rPr>
        <w:t>ivil inician un diálogo, establecen alianzas, comparten información e interactúan para diseñar, ejecutar y evaluar políticas, proyectos y programas de desarrollo</w:t>
      </w:r>
      <w:r w:rsidR="005B715F" w:rsidRPr="00B05C66">
        <w:rPr>
          <w:rFonts w:ascii="Arial" w:hAnsi="Arial" w:cs="Arial"/>
          <w:bCs/>
          <w:sz w:val="22"/>
          <w:szCs w:val="22"/>
          <w:lang w:val="es-MX"/>
        </w:rPr>
        <w:t>,</w:t>
      </w:r>
      <w:r w:rsidR="00E558B3" w:rsidRPr="00B05C66">
        <w:rPr>
          <w:rFonts w:ascii="Arial" w:hAnsi="Arial" w:cs="Arial"/>
          <w:bCs/>
          <w:sz w:val="22"/>
          <w:szCs w:val="22"/>
          <w:lang w:val="es-MX"/>
        </w:rPr>
        <w:t xml:space="preserve"> que requiere</w:t>
      </w:r>
      <w:r w:rsidR="005B715F" w:rsidRPr="00B05C66">
        <w:rPr>
          <w:rFonts w:ascii="Arial" w:hAnsi="Arial" w:cs="Arial"/>
          <w:bCs/>
          <w:sz w:val="22"/>
          <w:szCs w:val="22"/>
          <w:lang w:val="es-MX"/>
        </w:rPr>
        <w:t xml:space="preserve"> de </w:t>
      </w:r>
      <w:r w:rsidR="00E558B3" w:rsidRPr="00B05C66">
        <w:rPr>
          <w:rFonts w:ascii="Arial" w:hAnsi="Arial" w:cs="Arial"/>
          <w:bCs/>
          <w:sz w:val="22"/>
          <w:szCs w:val="22"/>
          <w:lang w:val="es-MX"/>
        </w:rPr>
        <w:t>la participación y</w:t>
      </w:r>
      <w:r w:rsidR="005B715F" w:rsidRPr="00B05C66">
        <w:rPr>
          <w:rFonts w:ascii="Arial" w:hAnsi="Arial" w:cs="Arial"/>
          <w:bCs/>
          <w:sz w:val="22"/>
          <w:szCs w:val="22"/>
          <w:lang w:val="es-MX"/>
        </w:rPr>
        <w:t xml:space="preserve"> el </w:t>
      </w:r>
      <w:r w:rsidR="00E558B3" w:rsidRPr="00B05C66">
        <w:rPr>
          <w:rFonts w:ascii="Arial" w:hAnsi="Arial" w:cs="Arial"/>
          <w:bCs/>
          <w:sz w:val="22"/>
          <w:szCs w:val="22"/>
          <w:lang w:val="es-MX"/>
        </w:rPr>
        <w:t xml:space="preserve">compromiso de todas las partes interesadas incluyendo, </w:t>
      </w:r>
      <w:r w:rsidR="005B715F" w:rsidRPr="00B05C66">
        <w:rPr>
          <w:rFonts w:ascii="Arial" w:hAnsi="Arial" w:cs="Arial"/>
          <w:bCs/>
          <w:sz w:val="22"/>
          <w:szCs w:val="22"/>
          <w:lang w:val="es-MX"/>
        </w:rPr>
        <w:t xml:space="preserve">a la </w:t>
      </w:r>
      <w:r w:rsidR="00E558B3" w:rsidRPr="00B05C66">
        <w:rPr>
          <w:rFonts w:ascii="Arial" w:hAnsi="Arial" w:cs="Arial"/>
          <w:bCs/>
          <w:sz w:val="22"/>
          <w:szCs w:val="22"/>
          <w:lang w:val="es-MX"/>
        </w:rPr>
        <w:t>sociedad civil</w:t>
      </w:r>
      <w:r w:rsidR="005B715F" w:rsidRPr="00B05C66">
        <w:rPr>
          <w:rFonts w:ascii="Arial" w:hAnsi="Arial" w:cs="Arial"/>
          <w:bCs/>
          <w:sz w:val="22"/>
          <w:szCs w:val="22"/>
          <w:lang w:val="es-MX"/>
        </w:rPr>
        <w:t xml:space="preserve"> y las </w:t>
      </w:r>
      <w:r w:rsidR="00E558B3" w:rsidRPr="00B05C66">
        <w:rPr>
          <w:rFonts w:ascii="Arial" w:hAnsi="Arial" w:cs="Arial"/>
          <w:bCs/>
          <w:sz w:val="22"/>
          <w:szCs w:val="22"/>
          <w:lang w:val="es-MX"/>
        </w:rPr>
        <w:t>minorías étnicas</w:t>
      </w:r>
      <w:r w:rsidR="005B715F" w:rsidRPr="00B05C66">
        <w:rPr>
          <w:rFonts w:ascii="Arial" w:hAnsi="Arial" w:cs="Arial"/>
          <w:bCs/>
          <w:sz w:val="22"/>
          <w:szCs w:val="22"/>
          <w:lang w:val="es-MX"/>
        </w:rPr>
        <w:t>,</w:t>
      </w:r>
      <w:r w:rsidR="00E558B3" w:rsidRPr="00B05C66">
        <w:rPr>
          <w:rFonts w:ascii="Arial" w:hAnsi="Arial" w:cs="Arial"/>
          <w:bCs/>
          <w:sz w:val="22"/>
          <w:szCs w:val="22"/>
          <w:lang w:val="es-MX"/>
        </w:rPr>
        <w:t xml:space="preserve"> entre otros. </w:t>
      </w:r>
    </w:p>
    <w:p w:rsidR="00E558B3" w:rsidRPr="00B05C66" w:rsidRDefault="00E558B3" w:rsidP="00883AA2">
      <w:pPr>
        <w:jc w:val="both"/>
        <w:rPr>
          <w:rFonts w:ascii="Arial" w:hAnsi="Arial" w:cs="Arial"/>
          <w:bCs/>
          <w:sz w:val="22"/>
          <w:szCs w:val="22"/>
          <w:lang w:val="es-MX"/>
        </w:rPr>
      </w:pPr>
    </w:p>
    <w:p w:rsidR="00E558B3" w:rsidRPr="00B05C66" w:rsidRDefault="0007481F" w:rsidP="00883AA2">
      <w:pPr>
        <w:jc w:val="both"/>
        <w:rPr>
          <w:rFonts w:ascii="Arial" w:hAnsi="Arial" w:cs="Arial"/>
          <w:bCs/>
          <w:sz w:val="22"/>
          <w:szCs w:val="22"/>
          <w:lang w:val="es-ES"/>
        </w:rPr>
      </w:pPr>
      <w:r w:rsidRPr="00B05C66">
        <w:rPr>
          <w:rFonts w:ascii="Arial" w:hAnsi="Arial" w:cs="Arial"/>
          <w:bCs/>
          <w:sz w:val="22"/>
          <w:szCs w:val="22"/>
          <w:lang w:val="es-MX"/>
        </w:rPr>
        <w:t xml:space="preserve">La </w:t>
      </w:r>
      <w:r w:rsidR="00D2015D" w:rsidRPr="00B05C66">
        <w:rPr>
          <w:rFonts w:ascii="Arial" w:hAnsi="Arial" w:cs="Arial"/>
          <w:bCs/>
          <w:sz w:val="22"/>
          <w:szCs w:val="22"/>
          <w:lang w:val="es-ES"/>
        </w:rPr>
        <w:t xml:space="preserve"> rendición de cuentas</w:t>
      </w:r>
      <w:r w:rsidR="00E558B3" w:rsidRPr="00B05C66">
        <w:rPr>
          <w:rFonts w:ascii="Arial" w:hAnsi="Arial" w:cs="Arial"/>
          <w:bCs/>
          <w:sz w:val="22"/>
          <w:szCs w:val="22"/>
          <w:lang w:val="es-ES"/>
        </w:rPr>
        <w:t xml:space="preserve"> </w:t>
      </w:r>
      <w:r w:rsidRPr="00B05C66">
        <w:rPr>
          <w:rFonts w:ascii="Arial" w:hAnsi="Arial" w:cs="Arial"/>
          <w:bCs/>
          <w:sz w:val="22"/>
          <w:szCs w:val="22"/>
          <w:lang w:val="es-ES"/>
        </w:rPr>
        <w:t xml:space="preserve"> y las mesas públicas </w:t>
      </w:r>
      <w:r w:rsidR="00961C6B">
        <w:rPr>
          <w:rFonts w:ascii="Arial" w:hAnsi="Arial" w:cs="Arial"/>
          <w:bCs/>
          <w:sz w:val="22"/>
          <w:szCs w:val="22"/>
          <w:lang w:val="es-ES"/>
        </w:rPr>
        <w:t xml:space="preserve">en el ICBF por lo tanto son </w:t>
      </w:r>
      <w:r w:rsidRPr="00B05C66">
        <w:rPr>
          <w:rFonts w:ascii="Arial" w:hAnsi="Arial" w:cs="Arial"/>
          <w:bCs/>
          <w:sz w:val="22"/>
          <w:szCs w:val="22"/>
          <w:lang w:val="es-ES"/>
        </w:rPr>
        <w:t xml:space="preserve"> escenarios </w:t>
      </w:r>
      <w:r w:rsidR="00E558B3" w:rsidRPr="00B05C66">
        <w:rPr>
          <w:rFonts w:ascii="Arial" w:hAnsi="Arial" w:cs="Arial"/>
          <w:bCs/>
          <w:sz w:val="22"/>
          <w:szCs w:val="22"/>
          <w:lang w:val="es-ES"/>
        </w:rPr>
        <w:t xml:space="preserve"> de aprendizaje continuo que permit</w:t>
      </w:r>
      <w:r w:rsidR="00961C6B">
        <w:rPr>
          <w:rFonts w:ascii="Arial" w:hAnsi="Arial" w:cs="Arial"/>
          <w:bCs/>
          <w:sz w:val="22"/>
          <w:szCs w:val="22"/>
          <w:lang w:val="es-ES"/>
        </w:rPr>
        <w:t>e</w:t>
      </w:r>
      <w:r w:rsidRPr="00B05C66">
        <w:rPr>
          <w:rFonts w:ascii="Arial" w:hAnsi="Arial" w:cs="Arial"/>
          <w:bCs/>
          <w:sz w:val="22"/>
          <w:szCs w:val="22"/>
          <w:lang w:val="es-ES"/>
        </w:rPr>
        <w:t>n</w:t>
      </w:r>
      <w:r w:rsidR="00E558B3" w:rsidRPr="00B05C66">
        <w:rPr>
          <w:rFonts w:ascii="Arial" w:hAnsi="Arial" w:cs="Arial"/>
          <w:bCs/>
          <w:sz w:val="22"/>
          <w:szCs w:val="22"/>
          <w:lang w:val="es-ES"/>
        </w:rPr>
        <w:t xml:space="preserve"> retroalimentar el diseño y la ejecución de las políticas y programas con base en el análisis y la medición de los resultados de la gestión territorial. Para que esta retroalimentación tenga lugar, es preciso contar con mecanismos de difusión</w:t>
      </w:r>
      <w:r w:rsidR="00C71EDF" w:rsidRPr="00B05C66">
        <w:rPr>
          <w:rFonts w:ascii="Arial" w:hAnsi="Arial" w:cs="Arial"/>
          <w:bCs/>
          <w:sz w:val="22"/>
          <w:szCs w:val="22"/>
          <w:lang w:val="es-ES"/>
        </w:rPr>
        <w:t xml:space="preserve"> por parte de las entidades gubernamentales </w:t>
      </w:r>
      <w:r w:rsidR="00E558B3" w:rsidRPr="00B05C66">
        <w:rPr>
          <w:rFonts w:ascii="Arial" w:hAnsi="Arial" w:cs="Arial"/>
          <w:bCs/>
          <w:sz w:val="22"/>
          <w:szCs w:val="22"/>
          <w:lang w:val="es-ES"/>
        </w:rPr>
        <w:t xml:space="preserve"> </w:t>
      </w:r>
      <w:r w:rsidR="00C71EDF" w:rsidRPr="00B05C66">
        <w:rPr>
          <w:rFonts w:ascii="Arial" w:hAnsi="Arial" w:cs="Arial"/>
          <w:bCs/>
          <w:sz w:val="22"/>
          <w:szCs w:val="22"/>
          <w:lang w:val="es-ES"/>
        </w:rPr>
        <w:t xml:space="preserve">para estimular </w:t>
      </w:r>
      <w:r w:rsidR="00E558B3" w:rsidRPr="00B05C66">
        <w:rPr>
          <w:rFonts w:ascii="Arial" w:hAnsi="Arial" w:cs="Arial"/>
          <w:bCs/>
          <w:sz w:val="22"/>
          <w:szCs w:val="22"/>
          <w:lang w:val="es-ES"/>
        </w:rPr>
        <w:t>el mejoramiento</w:t>
      </w:r>
      <w:r w:rsidR="00C71EDF" w:rsidRPr="00B05C66">
        <w:rPr>
          <w:rFonts w:ascii="Arial" w:hAnsi="Arial" w:cs="Arial"/>
          <w:bCs/>
          <w:sz w:val="22"/>
          <w:szCs w:val="22"/>
          <w:lang w:val="es-ES"/>
        </w:rPr>
        <w:t xml:space="preserve"> continuo</w:t>
      </w:r>
      <w:r w:rsidR="00E558B3" w:rsidRPr="00B05C66">
        <w:rPr>
          <w:rFonts w:ascii="Arial" w:hAnsi="Arial" w:cs="Arial"/>
          <w:bCs/>
          <w:sz w:val="22"/>
          <w:szCs w:val="22"/>
          <w:lang w:val="es-ES"/>
        </w:rPr>
        <w:t xml:space="preserve"> y a la ciudadanía </w:t>
      </w:r>
      <w:r w:rsidR="00C71EDF" w:rsidRPr="00B05C66">
        <w:rPr>
          <w:rFonts w:ascii="Arial" w:hAnsi="Arial" w:cs="Arial"/>
          <w:bCs/>
          <w:sz w:val="22"/>
          <w:szCs w:val="22"/>
          <w:lang w:val="es-ES"/>
        </w:rPr>
        <w:t>permitirle</w:t>
      </w:r>
      <w:r w:rsidR="00E558B3" w:rsidRPr="00B05C66">
        <w:rPr>
          <w:rFonts w:ascii="Arial" w:hAnsi="Arial" w:cs="Arial"/>
          <w:bCs/>
          <w:sz w:val="22"/>
          <w:szCs w:val="22"/>
          <w:lang w:val="es-ES"/>
        </w:rPr>
        <w:t xml:space="preserve"> ejercer un activo control social.</w:t>
      </w:r>
    </w:p>
    <w:p w:rsidR="00E558B3" w:rsidRPr="00B05C66" w:rsidRDefault="00E558B3" w:rsidP="00883AA2">
      <w:pPr>
        <w:jc w:val="both"/>
        <w:rPr>
          <w:rFonts w:ascii="Arial" w:hAnsi="Arial" w:cs="Arial"/>
          <w:bCs/>
          <w:sz w:val="22"/>
          <w:szCs w:val="22"/>
          <w:lang w:val="es-ES"/>
        </w:rPr>
      </w:pPr>
    </w:p>
    <w:p w:rsidR="0007481F" w:rsidRPr="00B05C66" w:rsidRDefault="00961C6B" w:rsidP="0007481F">
      <w:pPr>
        <w:jc w:val="both"/>
        <w:rPr>
          <w:rFonts w:ascii="Arial" w:hAnsi="Arial" w:cs="Arial"/>
          <w:bCs/>
          <w:sz w:val="22"/>
          <w:szCs w:val="22"/>
          <w:lang w:val="es-ES"/>
        </w:rPr>
      </w:pPr>
      <w:r>
        <w:rPr>
          <w:rFonts w:ascii="Arial" w:hAnsi="Arial" w:cs="Arial"/>
          <w:bCs/>
          <w:sz w:val="22"/>
          <w:szCs w:val="22"/>
        </w:rPr>
        <w:t xml:space="preserve">El propósito de </w:t>
      </w:r>
      <w:r w:rsidR="0007481F" w:rsidRPr="00B05C66">
        <w:rPr>
          <w:rFonts w:ascii="Arial" w:hAnsi="Arial" w:cs="Arial"/>
          <w:bCs/>
          <w:sz w:val="22"/>
          <w:szCs w:val="22"/>
        </w:rPr>
        <w:t xml:space="preserve"> la rendición de cuentas y las mesas </w:t>
      </w:r>
      <w:r w:rsidRPr="00B05C66">
        <w:rPr>
          <w:rFonts w:ascii="Arial" w:hAnsi="Arial" w:cs="Arial"/>
          <w:bCs/>
          <w:sz w:val="22"/>
          <w:szCs w:val="22"/>
        </w:rPr>
        <w:t>públicas</w:t>
      </w:r>
      <w:r>
        <w:rPr>
          <w:rFonts w:ascii="Arial" w:hAnsi="Arial" w:cs="Arial"/>
          <w:bCs/>
          <w:sz w:val="22"/>
          <w:szCs w:val="22"/>
        </w:rPr>
        <w:t xml:space="preserve"> en el ICBF </w:t>
      </w:r>
      <w:r w:rsidR="0007481F" w:rsidRPr="00B05C66">
        <w:rPr>
          <w:rFonts w:ascii="Arial" w:hAnsi="Arial" w:cs="Arial"/>
          <w:bCs/>
          <w:sz w:val="22"/>
          <w:szCs w:val="22"/>
        </w:rPr>
        <w:t xml:space="preserve">es </w:t>
      </w:r>
      <w:r w:rsidR="0007481F" w:rsidRPr="00B05C66">
        <w:rPr>
          <w:rFonts w:ascii="Arial" w:hAnsi="Arial" w:cs="Arial"/>
          <w:bCs/>
          <w:sz w:val="22"/>
          <w:szCs w:val="22"/>
          <w:lang w:val="es-ES"/>
        </w:rPr>
        <w:t xml:space="preserve">reducir las incertidumbres de la gestión de las políticas, limitar sus arbitrariedades, prevenir y remediar la falta de efectividad de los responsables de los procesos manteniendo el ejercicio de la gestión  dentro </w:t>
      </w:r>
      <w:r w:rsidR="0007481F" w:rsidRPr="00B05C66">
        <w:rPr>
          <w:rFonts w:ascii="Arial" w:hAnsi="Arial" w:cs="Arial"/>
          <w:bCs/>
          <w:sz w:val="22"/>
          <w:szCs w:val="22"/>
          <w:lang w:val="es-ES"/>
        </w:rPr>
        <w:lastRenderedPageBreak/>
        <w:t>de los acuerdos, tiempos, normas y recursos establecidos, en un espacio de dialogo critico de las partes Interesadas.</w:t>
      </w:r>
    </w:p>
    <w:p w:rsidR="0007481F" w:rsidRPr="00B05C66" w:rsidRDefault="0007481F" w:rsidP="00883AA2">
      <w:pPr>
        <w:jc w:val="both"/>
        <w:rPr>
          <w:rFonts w:ascii="Arial" w:hAnsi="Arial" w:cs="Arial"/>
          <w:bCs/>
          <w:sz w:val="22"/>
          <w:szCs w:val="22"/>
          <w:lang w:val="es-ES"/>
        </w:rPr>
      </w:pPr>
    </w:p>
    <w:p w:rsidR="00A47FE5" w:rsidRPr="00B05C66" w:rsidRDefault="00A47FE5" w:rsidP="00883AA2">
      <w:pPr>
        <w:jc w:val="both"/>
        <w:rPr>
          <w:rFonts w:ascii="Arial" w:hAnsi="Arial" w:cs="Arial"/>
          <w:bCs/>
          <w:sz w:val="22"/>
          <w:szCs w:val="22"/>
          <w:lang w:val="es-ES"/>
        </w:rPr>
      </w:pPr>
      <w:r w:rsidRPr="00B05C66">
        <w:rPr>
          <w:rFonts w:ascii="Arial" w:hAnsi="Arial" w:cs="Arial"/>
          <w:bCs/>
          <w:sz w:val="22"/>
          <w:szCs w:val="22"/>
          <w:lang w:val="es-ES"/>
        </w:rPr>
        <w:t>Para avanzar y dar claridades conceptuales frente al tema se hace necesario discriminar los siguientes términos:</w:t>
      </w:r>
    </w:p>
    <w:p w:rsidR="00D2015D" w:rsidRPr="00B05C66" w:rsidRDefault="00D2015D" w:rsidP="00883AA2">
      <w:pPr>
        <w:jc w:val="both"/>
        <w:rPr>
          <w:rFonts w:ascii="Arial" w:hAnsi="Arial" w:cs="Arial"/>
          <w:bCs/>
          <w:sz w:val="22"/>
          <w:szCs w:val="22"/>
          <w:lang w:val="es-ES"/>
        </w:rPr>
      </w:pPr>
      <w:r w:rsidRPr="00B05C66">
        <w:rPr>
          <w:rFonts w:ascii="Arial" w:hAnsi="Arial" w:cs="Arial"/>
          <w:bCs/>
          <w:sz w:val="22"/>
          <w:szCs w:val="22"/>
          <w:lang w:val="es-ES"/>
        </w:rPr>
        <w:t xml:space="preserve"> </w:t>
      </w:r>
    </w:p>
    <w:p w:rsidR="00A47FE5" w:rsidRPr="00B05C66" w:rsidRDefault="00A47FE5" w:rsidP="00883AA2">
      <w:pPr>
        <w:jc w:val="both"/>
        <w:rPr>
          <w:rFonts w:ascii="Arial" w:hAnsi="Arial" w:cs="Arial"/>
          <w:b/>
          <w:bCs/>
          <w:color w:val="000000"/>
          <w:sz w:val="22"/>
          <w:szCs w:val="22"/>
          <w:lang w:val="es-ES"/>
        </w:rPr>
      </w:pPr>
      <w:r w:rsidRPr="00B05C66">
        <w:rPr>
          <w:rFonts w:ascii="Arial" w:hAnsi="Arial" w:cs="Arial"/>
          <w:b/>
          <w:bCs/>
          <w:color w:val="000000"/>
          <w:sz w:val="22"/>
          <w:szCs w:val="22"/>
          <w:lang w:val="es-ES"/>
        </w:rPr>
        <w:t>Audiencias Públicas</w:t>
      </w:r>
      <w:r w:rsidR="00BE4166" w:rsidRPr="00B05C66">
        <w:rPr>
          <w:rFonts w:ascii="Arial" w:hAnsi="Arial" w:cs="Arial"/>
          <w:b/>
          <w:bCs/>
          <w:color w:val="000000"/>
          <w:sz w:val="22"/>
          <w:szCs w:val="22"/>
          <w:lang w:val="es-ES"/>
        </w:rPr>
        <w:t xml:space="preserve"> de Rendición de Cuentas</w:t>
      </w:r>
      <w:r w:rsidR="0007481F" w:rsidRPr="00B05C66">
        <w:rPr>
          <w:rFonts w:ascii="Arial" w:hAnsi="Arial" w:cs="Arial"/>
          <w:b/>
          <w:bCs/>
          <w:color w:val="000000"/>
          <w:sz w:val="22"/>
          <w:szCs w:val="22"/>
          <w:lang w:val="es-ES"/>
        </w:rPr>
        <w:t xml:space="preserve"> y Mesas Públicas </w:t>
      </w:r>
      <w:r w:rsidR="004B7F6C" w:rsidRPr="00B05C66">
        <w:rPr>
          <w:rFonts w:ascii="Arial" w:hAnsi="Arial" w:cs="Arial"/>
          <w:b/>
          <w:bCs/>
          <w:color w:val="000000"/>
          <w:sz w:val="22"/>
          <w:szCs w:val="22"/>
          <w:lang w:val="es-ES"/>
        </w:rPr>
        <w:t>*</w:t>
      </w:r>
      <w:r w:rsidR="00BE4166" w:rsidRPr="00B05C66">
        <w:rPr>
          <w:rFonts w:ascii="Arial" w:hAnsi="Arial" w:cs="Arial"/>
          <w:b/>
          <w:bCs/>
          <w:color w:val="000000"/>
          <w:sz w:val="22"/>
          <w:szCs w:val="22"/>
          <w:lang w:val="es-ES"/>
        </w:rPr>
        <w:t xml:space="preserve"> </w:t>
      </w:r>
      <w:r w:rsidRPr="00B05C66">
        <w:rPr>
          <w:rFonts w:ascii="Arial" w:hAnsi="Arial" w:cs="Arial"/>
          <w:b/>
          <w:bCs/>
          <w:color w:val="000000"/>
          <w:sz w:val="22"/>
          <w:szCs w:val="22"/>
          <w:lang w:val="es-ES"/>
        </w:rPr>
        <w:t xml:space="preserve"> </w:t>
      </w:r>
    </w:p>
    <w:p w:rsidR="00A47FE5" w:rsidRPr="00B05C66" w:rsidRDefault="00A47FE5" w:rsidP="00883AA2">
      <w:pPr>
        <w:jc w:val="both"/>
        <w:rPr>
          <w:rFonts w:ascii="Arial" w:hAnsi="Arial" w:cs="Arial"/>
          <w:bCs/>
          <w:sz w:val="22"/>
          <w:szCs w:val="22"/>
        </w:rPr>
      </w:pPr>
    </w:p>
    <w:p w:rsidR="00A47FE5" w:rsidRPr="00B05C66" w:rsidRDefault="00A47FE5" w:rsidP="00883AA2">
      <w:pPr>
        <w:jc w:val="both"/>
        <w:rPr>
          <w:rFonts w:ascii="Arial" w:hAnsi="Arial" w:cs="Arial"/>
          <w:bCs/>
          <w:sz w:val="22"/>
          <w:szCs w:val="22"/>
          <w:lang w:val="es-ES"/>
        </w:rPr>
      </w:pPr>
      <w:r w:rsidRPr="00B05C66">
        <w:rPr>
          <w:rFonts w:ascii="Arial" w:hAnsi="Arial" w:cs="Arial"/>
          <w:bCs/>
          <w:sz w:val="22"/>
          <w:szCs w:val="22"/>
        </w:rPr>
        <w:t xml:space="preserve">Son espacios de encuentro entre los entes territoriales los sectores institucionales y la comunidad con el fin de discutir, reflexionar, evaluar y analizar los avances y dificultades en torno a la gestión social y en especial a los temas de infancia y familia desarrollados en los departamentos y municipios del país. </w:t>
      </w:r>
    </w:p>
    <w:p w:rsidR="00A47FE5" w:rsidRPr="00B05C66" w:rsidRDefault="00A47FE5" w:rsidP="00883AA2">
      <w:pPr>
        <w:jc w:val="both"/>
        <w:rPr>
          <w:rFonts w:ascii="Arial" w:hAnsi="Arial" w:cs="Arial"/>
          <w:b/>
          <w:bCs/>
          <w:sz w:val="22"/>
          <w:szCs w:val="22"/>
          <w:lang w:val="es-ES"/>
        </w:rPr>
      </w:pPr>
    </w:p>
    <w:p w:rsidR="00E558B3" w:rsidRPr="00B05C66" w:rsidRDefault="00E558B3" w:rsidP="00883AA2">
      <w:pPr>
        <w:jc w:val="both"/>
        <w:rPr>
          <w:rFonts w:ascii="Arial" w:hAnsi="Arial" w:cs="Arial"/>
          <w:b/>
          <w:bCs/>
          <w:sz w:val="22"/>
          <w:szCs w:val="22"/>
          <w:lang w:val="es-ES"/>
        </w:rPr>
      </w:pPr>
      <w:r w:rsidRPr="00B05C66">
        <w:rPr>
          <w:rFonts w:ascii="Arial" w:hAnsi="Arial" w:cs="Arial"/>
          <w:b/>
          <w:bCs/>
          <w:sz w:val="22"/>
          <w:szCs w:val="22"/>
          <w:lang w:val="es-ES"/>
        </w:rPr>
        <w:t xml:space="preserve">Rendición de cuentas  </w:t>
      </w:r>
    </w:p>
    <w:p w:rsidR="00E558B3" w:rsidRPr="00B05C66" w:rsidRDefault="00E558B3" w:rsidP="00883AA2">
      <w:pPr>
        <w:jc w:val="both"/>
        <w:rPr>
          <w:rFonts w:ascii="Arial" w:hAnsi="Arial" w:cs="Arial"/>
          <w:b/>
          <w:bCs/>
          <w:sz w:val="22"/>
          <w:szCs w:val="22"/>
          <w:lang w:val="es-ES"/>
        </w:rPr>
      </w:pPr>
    </w:p>
    <w:p w:rsidR="00A47FE5" w:rsidRPr="00B05C66" w:rsidRDefault="00A47FE5" w:rsidP="00883AA2">
      <w:pPr>
        <w:jc w:val="both"/>
        <w:rPr>
          <w:rFonts w:ascii="Arial" w:hAnsi="Arial" w:cs="Arial"/>
          <w:bCs/>
          <w:sz w:val="22"/>
          <w:szCs w:val="22"/>
          <w:lang w:val="es-ES"/>
        </w:rPr>
      </w:pPr>
      <w:r w:rsidRPr="00B05C66">
        <w:rPr>
          <w:rFonts w:ascii="Arial" w:hAnsi="Arial" w:cs="Arial"/>
          <w:bCs/>
          <w:sz w:val="22"/>
          <w:szCs w:val="22"/>
          <w:lang w:val="es-ES"/>
        </w:rPr>
        <w:t>Presentación explícita y normalmente por escrito, de los resultados obtenidos por una institución o programa</w:t>
      </w:r>
      <w:r w:rsidR="00DE08C8" w:rsidRPr="00B05C66">
        <w:rPr>
          <w:rFonts w:ascii="Arial" w:hAnsi="Arial" w:cs="Arial"/>
          <w:bCs/>
          <w:sz w:val="22"/>
          <w:szCs w:val="22"/>
          <w:lang w:val="es-ES"/>
        </w:rPr>
        <w:t xml:space="preserve"> durante un periodo de gestión</w:t>
      </w:r>
      <w:r w:rsidRPr="00B05C66">
        <w:rPr>
          <w:rFonts w:ascii="Arial" w:hAnsi="Arial" w:cs="Arial"/>
          <w:bCs/>
          <w:sz w:val="22"/>
          <w:szCs w:val="22"/>
          <w:lang w:val="es-ES"/>
        </w:rPr>
        <w:t>.</w:t>
      </w:r>
    </w:p>
    <w:p w:rsidR="00DE08C8" w:rsidRPr="00B05C66" w:rsidRDefault="00DE08C8" w:rsidP="00883AA2">
      <w:pPr>
        <w:jc w:val="both"/>
        <w:rPr>
          <w:rFonts w:ascii="Arial" w:hAnsi="Arial" w:cs="Arial"/>
          <w:bCs/>
          <w:sz w:val="22"/>
          <w:szCs w:val="22"/>
          <w:lang w:val="es-ES"/>
        </w:rPr>
      </w:pPr>
    </w:p>
    <w:p w:rsidR="00A47FE5" w:rsidRPr="00B05C66" w:rsidRDefault="00A47FE5" w:rsidP="00883AA2">
      <w:pPr>
        <w:jc w:val="both"/>
        <w:rPr>
          <w:rFonts w:ascii="Arial" w:hAnsi="Arial" w:cs="Arial"/>
          <w:bCs/>
          <w:sz w:val="22"/>
          <w:szCs w:val="22"/>
          <w:lang w:val="es-ES"/>
        </w:rPr>
      </w:pPr>
      <w:r w:rsidRPr="00B05C66">
        <w:rPr>
          <w:rFonts w:ascii="Arial" w:hAnsi="Arial" w:cs="Arial"/>
          <w:bCs/>
          <w:sz w:val="22"/>
          <w:szCs w:val="22"/>
          <w:lang w:val="es-ES"/>
        </w:rPr>
        <w:t>En ese sentido</w:t>
      </w:r>
      <w:r w:rsidR="008823D1" w:rsidRPr="00B05C66">
        <w:rPr>
          <w:rFonts w:ascii="Arial" w:hAnsi="Arial" w:cs="Arial"/>
          <w:bCs/>
          <w:sz w:val="22"/>
          <w:szCs w:val="22"/>
          <w:lang w:val="es-ES"/>
        </w:rPr>
        <w:t>,</w:t>
      </w:r>
      <w:r w:rsidRPr="00B05C66">
        <w:rPr>
          <w:rFonts w:ascii="Arial" w:hAnsi="Arial" w:cs="Arial"/>
          <w:bCs/>
          <w:sz w:val="22"/>
          <w:szCs w:val="22"/>
          <w:lang w:val="es-ES"/>
        </w:rPr>
        <w:t xml:space="preserve"> es obligación de los entes territoriales y entidades informar sobre su gestión y decisiones justificando en público la efectividad o no de sus acciones.</w:t>
      </w:r>
    </w:p>
    <w:p w:rsidR="00A47FE5" w:rsidRPr="00B05C66" w:rsidRDefault="00A47FE5" w:rsidP="00883AA2">
      <w:pPr>
        <w:jc w:val="both"/>
        <w:rPr>
          <w:rFonts w:ascii="Arial" w:hAnsi="Arial" w:cs="Arial"/>
          <w:bCs/>
          <w:sz w:val="22"/>
          <w:szCs w:val="22"/>
          <w:lang w:val="es-ES"/>
        </w:rPr>
      </w:pPr>
    </w:p>
    <w:p w:rsidR="00A47FE5" w:rsidRPr="00B05C66" w:rsidRDefault="00A47FE5" w:rsidP="00883AA2">
      <w:pPr>
        <w:jc w:val="both"/>
        <w:rPr>
          <w:rFonts w:ascii="Arial" w:hAnsi="Arial" w:cs="Arial"/>
          <w:bCs/>
          <w:sz w:val="22"/>
          <w:szCs w:val="22"/>
          <w:lang w:val="es-ES"/>
        </w:rPr>
      </w:pPr>
      <w:r w:rsidRPr="00B05C66">
        <w:rPr>
          <w:rFonts w:ascii="Arial" w:hAnsi="Arial" w:cs="Arial"/>
          <w:bCs/>
          <w:sz w:val="22"/>
          <w:szCs w:val="22"/>
          <w:lang w:val="es-ES"/>
        </w:rPr>
        <w:t>La rendición de cuentas</w:t>
      </w:r>
      <w:r w:rsidR="009A44B0" w:rsidRPr="00B05C66">
        <w:rPr>
          <w:rFonts w:ascii="Arial" w:hAnsi="Arial" w:cs="Arial"/>
          <w:bCs/>
          <w:sz w:val="22"/>
          <w:szCs w:val="22"/>
          <w:lang w:val="es-ES"/>
        </w:rPr>
        <w:t xml:space="preserve"> en general como lo plantea la ley debe asumirse como </w:t>
      </w:r>
      <w:r w:rsidR="008823D1" w:rsidRPr="00B05C66">
        <w:rPr>
          <w:rFonts w:ascii="Arial" w:hAnsi="Arial" w:cs="Arial"/>
          <w:bCs/>
          <w:sz w:val="22"/>
          <w:szCs w:val="22"/>
        </w:rPr>
        <w:t xml:space="preserve">un proceso de actuación </w:t>
      </w:r>
      <w:r w:rsidR="005B572C" w:rsidRPr="00B05C66">
        <w:rPr>
          <w:rFonts w:ascii="Arial" w:hAnsi="Arial" w:cs="Arial"/>
          <w:bCs/>
          <w:sz w:val="22"/>
          <w:szCs w:val="22"/>
        </w:rPr>
        <w:t>crítico</w:t>
      </w:r>
      <w:r w:rsidRPr="00B05C66">
        <w:rPr>
          <w:rFonts w:ascii="Arial" w:hAnsi="Arial" w:cs="Arial"/>
          <w:bCs/>
          <w:sz w:val="22"/>
          <w:szCs w:val="22"/>
        </w:rPr>
        <w:t xml:space="preserve"> Inter activo</w:t>
      </w:r>
      <w:r w:rsidR="008823D1" w:rsidRPr="00B05C66">
        <w:rPr>
          <w:rFonts w:ascii="Arial" w:hAnsi="Arial" w:cs="Arial"/>
          <w:bCs/>
          <w:sz w:val="22"/>
          <w:szCs w:val="22"/>
        </w:rPr>
        <w:t xml:space="preserve">, que mediante </w:t>
      </w:r>
      <w:r w:rsidRPr="00B05C66">
        <w:rPr>
          <w:rFonts w:ascii="Arial" w:hAnsi="Arial" w:cs="Arial"/>
          <w:bCs/>
          <w:sz w:val="22"/>
          <w:szCs w:val="22"/>
        </w:rPr>
        <w:t>preguntas</w:t>
      </w:r>
      <w:r w:rsidR="00525BC8" w:rsidRPr="00B05C66">
        <w:rPr>
          <w:rFonts w:ascii="Arial" w:hAnsi="Arial" w:cs="Arial"/>
          <w:bCs/>
          <w:sz w:val="22"/>
          <w:szCs w:val="22"/>
        </w:rPr>
        <w:t>,</w:t>
      </w:r>
      <w:r w:rsidRPr="00B05C66">
        <w:rPr>
          <w:rFonts w:ascii="Arial" w:hAnsi="Arial" w:cs="Arial"/>
          <w:bCs/>
          <w:sz w:val="22"/>
          <w:szCs w:val="22"/>
        </w:rPr>
        <w:t xml:space="preserve"> argumentos</w:t>
      </w:r>
      <w:r w:rsidR="008823D1" w:rsidRPr="00B05C66">
        <w:rPr>
          <w:rFonts w:ascii="Arial" w:hAnsi="Arial" w:cs="Arial"/>
          <w:bCs/>
          <w:sz w:val="22"/>
          <w:szCs w:val="22"/>
        </w:rPr>
        <w:t xml:space="preserve">, </w:t>
      </w:r>
      <w:r w:rsidRPr="00B05C66">
        <w:rPr>
          <w:rFonts w:ascii="Arial" w:hAnsi="Arial" w:cs="Arial"/>
          <w:bCs/>
          <w:sz w:val="22"/>
          <w:szCs w:val="22"/>
        </w:rPr>
        <w:t xml:space="preserve">contra-argumentos y respuestas </w:t>
      </w:r>
      <w:r w:rsidR="008823D1" w:rsidRPr="00B05C66">
        <w:rPr>
          <w:rFonts w:ascii="Arial" w:hAnsi="Arial" w:cs="Arial"/>
          <w:bCs/>
          <w:sz w:val="22"/>
          <w:szCs w:val="22"/>
        </w:rPr>
        <w:t xml:space="preserve">se persuade </w:t>
      </w:r>
      <w:r w:rsidR="004C4647" w:rsidRPr="00B05C66">
        <w:rPr>
          <w:rFonts w:ascii="Arial" w:hAnsi="Arial" w:cs="Arial"/>
          <w:bCs/>
          <w:sz w:val="22"/>
          <w:szCs w:val="22"/>
          <w:lang w:val="es-ES"/>
        </w:rPr>
        <w:t xml:space="preserve">y </w:t>
      </w:r>
      <w:r w:rsidR="00525BC8" w:rsidRPr="00B05C66">
        <w:rPr>
          <w:rFonts w:ascii="Arial" w:hAnsi="Arial" w:cs="Arial"/>
          <w:bCs/>
          <w:sz w:val="22"/>
          <w:szCs w:val="22"/>
          <w:lang w:val="es-ES"/>
        </w:rPr>
        <w:t xml:space="preserve">compromete </w:t>
      </w:r>
      <w:r w:rsidRPr="00B05C66">
        <w:rPr>
          <w:rFonts w:ascii="Arial" w:hAnsi="Arial" w:cs="Arial"/>
          <w:bCs/>
          <w:sz w:val="22"/>
          <w:szCs w:val="22"/>
          <w:lang w:val="es-ES"/>
        </w:rPr>
        <w:t xml:space="preserve">a quienes  hayan dejado de asumir sus responsabilidades y compromisos frente al ejercicio de lo </w:t>
      </w:r>
      <w:r w:rsidR="005B572C" w:rsidRPr="00B05C66">
        <w:rPr>
          <w:rFonts w:ascii="Arial" w:hAnsi="Arial" w:cs="Arial"/>
          <w:bCs/>
          <w:sz w:val="22"/>
          <w:szCs w:val="22"/>
          <w:lang w:val="es-ES"/>
        </w:rPr>
        <w:t>público</w:t>
      </w:r>
      <w:r w:rsidRPr="00B05C66">
        <w:rPr>
          <w:rFonts w:ascii="Arial" w:hAnsi="Arial" w:cs="Arial"/>
          <w:bCs/>
          <w:sz w:val="22"/>
          <w:szCs w:val="22"/>
          <w:lang w:val="es-ES"/>
        </w:rPr>
        <w:t xml:space="preserve">  de la gestión social.</w:t>
      </w:r>
    </w:p>
    <w:p w:rsidR="004240DA" w:rsidRPr="00B05C66" w:rsidRDefault="004240DA" w:rsidP="00883AA2">
      <w:pPr>
        <w:jc w:val="both"/>
        <w:rPr>
          <w:rFonts w:ascii="Arial" w:hAnsi="Arial" w:cs="Arial"/>
          <w:bCs/>
          <w:sz w:val="22"/>
          <w:szCs w:val="22"/>
        </w:rPr>
      </w:pPr>
    </w:p>
    <w:p w:rsidR="008F36E0" w:rsidRPr="00B05C66" w:rsidRDefault="008F36E0" w:rsidP="00883AA2">
      <w:pPr>
        <w:jc w:val="both"/>
        <w:rPr>
          <w:rFonts w:ascii="Arial" w:hAnsi="Arial" w:cs="Arial"/>
          <w:color w:val="000000"/>
          <w:sz w:val="22"/>
          <w:szCs w:val="22"/>
        </w:rPr>
      </w:pPr>
      <w:r w:rsidRPr="00B05C66">
        <w:rPr>
          <w:rFonts w:ascii="Arial" w:hAnsi="Arial" w:cs="Arial"/>
          <w:b/>
          <w:bCs/>
          <w:color w:val="000000"/>
          <w:sz w:val="22"/>
          <w:szCs w:val="22"/>
        </w:rPr>
        <w:t>Las Mesas Públicas:</w:t>
      </w:r>
      <w:r w:rsidRPr="00B05C66">
        <w:rPr>
          <w:rFonts w:ascii="Arial" w:hAnsi="Arial" w:cs="Arial"/>
          <w:color w:val="00B050"/>
          <w:sz w:val="22"/>
          <w:szCs w:val="22"/>
        </w:rPr>
        <w:t xml:space="preserve"> </w:t>
      </w:r>
      <w:r w:rsidRPr="00B05C66">
        <w:rPr>
          <w:rFonts w:ascii="Arial" w:hAnsi="Arial" w:cs="Arial"/>
          <w:color w:val="000000"/>
          <w:sz w:val="22"/>
          <w:szCs w:val="22"/>
        </w:rPr>
        <w:t xml:space="preserve">se pueden definir como </w:t>
      </w:r>
      <w:r w:rsidR="00BE4166" w:rsidRPr="00B05C66">
        <w:rPr>
          <w:rFonts w:ascii="Arial" w:hAnsi="Arial" w:cs="Arial"/>
          <w:color w:val="000000"/>
          <w:sz w:val="22"/>
          <w:szCs w:val="22"/>
        </w:rPr>
        <w:t xml:space="preserve">encuentros </w:t>
      </w:r>
      <w:r w:rsidRPr="00B05C66">
        <w:rPr>
          <w:rFonts w:ascii="Arial" w:hAnsi="Arial" w:cs="Arial"/>
          <w:color w:val="000000"/>
          <w:sz w:val="22"/>
          <w:szCs w:val="22"/>
        </w:rPr>
        <w:t>presencial</w:t>
      </w:r>
      <w:r w:rsidR="00BE4166" w:rsidRPr="00B05C66">
        <w:rPr>
          <w:rFonts w:ascii="Arial" w:hAnsi="Arial" w:cs="Arial"/>
          <w:color w:val="000000"/>
          <w:sz w:val="22"/>
          <w:szCs w:val="22"/>
        </w:rPr>
        <w:t>es</w:t>
      </w:r>
      <w:r w:rsidRPr="00B05C66">
        <w:rPr>
          <w:rFonts w:ascii="Arial" w:hAnsi="Arial" w:cs="Arial"/>
          <w:color w:val="000000"/>
          <w:sz w:val="22"/>
          <w:szCs w:val="22"/>
        </w:rPr>
        <w:t xml:space="preserve"> de interlocución y comunicación con los ciudadanos</w:t>
      </w:r>
      <w:r w:rsidR="00C249F5" w:rsidRPr="00B05C66">
        <w:rPr>
          <w:rFonts w:ascii="Arial" w:hAnsi="Arial" w:cs="Arial"/>
          <w:color w:val="000000"/>
          <w:sz w:val="22"/>
          <w:szCs w:val="22"/>
        </w:rPr>
        <w:t>, para tratar temas puntuales que tienen que ver con el cabal funcionamiento del SPBF detectando anomalías, proponiendo correctivos y propiciando escenarios de prevención, cualificación y mejoramiento de los mismos.</w:t>
      </w:r>
    </w:p>
    <w:p w:rsidR="00C249F5" w:rsidRPr="00B05C66" w:rsidRDefault="00C249F5" w:rsidP="00883AA2">
      <w:pPr>
        <w:jc w:val="both"/>
        <w:rPr>
          <w:rFonts w:ascii="Arial" w:hAnsi="Arial" w:cs="Arial"/>
          <w:color w:val="000000"/>
          <w:sz w:val="22"/>
          <w:szCs w:val="22"/>
        </w:rPr>
      </w:pPr>
    </w:p>
    <w:p w:rsidR="008F36E0" w:rsidRPr="00B05C66" w:rsidRDefault="008F36E0" w:rsidP="00883AA2">
      <w:pPr>
        <w:jc w:val="both"/>
        <w:rPr>
          <w:rFonts w:ascii="Arial" w:hAnsi="Arial" w:cs="Arial"/>
          <w:color w:val="000000"/>
          <w:sz w:val="22"/>
          <w:szCs w:val="22"/>
        </w:rPr>
      </w:pPr>
      <w:r w:rsidRPr="00B05C66">
        <w:rPr>
          <w:rFonts w:ascii="Arial" w:hAnsi="Arial" w:cs="Arial"/>
          <w:color w:val="000000"/>
          <w:sz w:val="22"/>
          <w:szCs w:val="22"/>
        </w:rPr>
        <w:t>Dentro de la visión conceptual entonces tanto el tema de</w:t>
      </w:r>
      <w:r w:rsidR="00BE4166" w:rsidRPr="00B05C66">
        <w:rPr>
          <w:rFonts w:ascii="Arial" w:hAnsi="Arial" w:cs="Arial"/>
          <w:color w:val="000000"/>
          <w:sz w:val="22"/>
          <w:szCs w:val="22"/>
        </w:rPr>
        <w:t xml:space="preserve"> audiencias </w:t>
      </w:r>
      <w:r w:rsidR="00C87726" w:rsidRPr="00B05C66">
        <w:rPr>
          <w:rFonts w:ascii="Arial" w:hAnsi="Arial" w:cs="Arial"/>
          <w:color w:val="000000"/>
          <w:sz w:val="22"/>
          <w:szCs w:val="22"/>
        </w:rPr>
        <w:t>públicas</w:t>
      </w:r>
      <w:r w:rsidR="00BE4166" w:rsidRPr="00B05C66">
        <w:rPr>
          <w:rFonts w:ascii="Arial" w:hAnsi="Arial" w:cs="Arial"/>
          <w:color w:val="000000"/>
          <w:sz w:val="22"/>
          <w:szCs w:val="22"/>
        </w:rPr>
        <w:t xml:space="preserve"> de</w:t>
      </w:r>
      <w:r w:rsidRPr="00B05C66">
        <w:rPr>
          <w:rFonts w:ascii="Arial" w:hAnsi="Arial" w:cs="Arial"/>
          <w:color w:val="000000"/>
          <w:sz w:val="22"/>
          <w:szCs w:val="22"/>
        </w:rPr>
        <w:t xml:space="preserve"> rendición de cuentas como mesas públicas, son escenarios complementarios, los cuales apuntan a un dialogo </w:t>
      </w:r>
      <w:r w:rsidR="00BE4166" w:rsidRPr="00B05C66">
        <w:rPr>
          <w:rFonts w:ascii="Arial" w:hAnsi="Arial" w:cs="Arial"/>
          <w:color w:val="000000"/>
          <w:sz w:val="22"/>
          <w:szCs w:val="22"/>
        </w:rPr>
        <w:t xml:space="preserve">institucional y comunitario </w:t>
      </w:r>
      <w:r w:rsidRPr="00B05C66">
        <w:rPr>
          <w:rFonts w:ascii="Arial" w:hAnsi="Arial" w:cs="Arial"/>
          <w:color w:val="000000"/>
          <w:sz w:val="22"/>
          <w:szCs w:val="22"/>
        </w:rPr>
        <w:t xml:space="preserve">para mejorar servicios en beneficio de lo social y lo </w:t>
      </w:r>
      <w:r w:rsidR="00C87726" w:rsidRPr="00B05C66">
        <w:rPr>
          <w:rFonts w:ascii="Arial" w:hAnsi="Arial" w:cs="Arial"/>
          <w:color w:val="000000"/>
          <w:sz w:val="22"/>
          <w:szCs w:val="22"/>
        </w:rPr>
        <w:t>público</w:t>
      </w:r>
      <w:r w:rsidRPr="00B05C66">
        <w:rPr>
          <w:rFonts w:ascii="Arial" w:hAnsi="Arial" w:cs="Arial"/>
          <w:color w:val="000000"/>
          <w:sz w:val="22"/>
          <w:szCs w:val="22"/>
        </w:rPr>
        <w:t>.</w:t>
      </w:r>
    </w:p>
    <w:p w:rsidR="00A47FE5" w:rsidRPr="00B05C66" w:rsidRDefault="00A47FE5" w:rsidP="00883AA2">
      <w:pPr>
        <w:jc w:val="both"/>
        <w:rPr>
          <w:rFonts w:ascii="Arial" w:hAnsi="Arial" w:cs="Arial"/>
          <w:bCs/>
          <w:color w:val="000000"/>
          <w:sz w:val="22"/>
          <w:szCs w:val="22"/>
        </w:rPr>
      </w:pPr>
    </w:p>
    <w:p w:rsidR="00CE1933" w:rsidRPr="00B05C66" w:rsidRDefault="00CE1933" w:rsidP="00CE1933">
      <w:pPr>
        <w:jc w:val="both"/>
        <w:rPr>
          <w:rFonts w:ascii="Arial" w:hAnsi="Arial" w:cs="Arial"/>
          <w:color w:val="000000"/>
          <w:sz w:val="22"/>
          <w:szCs w:val="22"/>
        </w:rPr>
      </w:pPr>
      <w:r w:rsidRPr="00B05C66">
        <w:rPr>
          <w:rFonts w:ascii="Arial" w:hAnsi="Arial" w:cs="Arial"/>
          <w:color w:val="000000"/>
          <w:sz w:val="22"/>
          <w:szCs w:val="22"/>
        </w:rPr>
        <w:t>De todas maneras para el ejercicio en la práctica es necesario resaltar algunas diferencias que si bien es cierto no son tan significativas si marcan valor agregado a la hora de la ejecución de la meta de rendición de cuentas y mesas públicas:</w:t>
      </w:r>
    </w:p>
    <w:p w:rsidR="00CE1933" w:rsidRPr="00B05C66" w:rsidRDefault="00CE1933" w:rsidP="00CE1933">
      <w:pPr>
        <w:jc w:val="both"/>
        <w:rPr>
          <w:rFonts w:ascii="Arial" w:hAnsi="Arial" w:cs="Arial"/>
          <w:color w:val="C00000"/>
          <w:sz w:val="22"/>
          <w:szCs w:val="22"/>
        </w:rPr>
      </w:pPr>
    </w:p>
    <w:p w:rsidR="00CE1933" w:rsidRPr="00B05C66" w:rsidRDefault="004B7F6C" w:rsidP="00CE1933">
      <w:pPr>
        <w:jc w:val="both"/>
        <w:rPr>
          <w:rFonts w:ascii="Arial" w:hAnsi="Arial" w:cs="Arial"/>
          <w:b/>
          <w:color w:val="000000"/>
          <w:sz w:val="22"/>
          <w:szCs w:val="22"/>
        </w:rPr>
      </w:pPr>
      <w:r w:rsidRPr="00B05C66">
        <w:rPr>
          <w:rFonts w:ascii="Arial" w:hAnsi="Arial" w:cs="Arial"/>
          <w:b/>
          <w:color w:val="000000"/>
          <w:sz w:val="22"/>
          <w:szCs w:val="22"/>
        </w:rPr>
        <w:t xml:space="preserve">*  </w:t>
      </w:r>
      <w:r w:rsidR="00CE1933" w:rsidRPr="00B05C66">
        <w:rPr>
          <w:rFonts w:ascii="Arial" w:hAnsi="Arial" w:cs="Arial"/>
          <w:b/>
          <w:color w:val="000000"/>
          <w:sz w:val="22"/>
          <w:szCs w:val="22"/>
        </w:rPr>
        <w:t xml:space="preserve">ALGUNAS DIFERENCIAS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386"/>
      </w:tblGrid>
      <w:tr w:rsidR="00CE1933" w:rsidRPr="00B05C66" w:rsidTr="00E8350A">
        <w:tc>
          <w:tcPr>
            <w:tcW w:w="4503" w:type="dxa"/>
          </w:tcPr>
          <w:p w:rsidR="00CE1933" w:rsidRPr="00B05C66" w:rsidRDefault="00CE1933" w:rsidP="00016633">
            <w:pPr>
              <w:jc w:val="center"/>
              <w:rPr>
                <w:rFonts w:ascii="Arial" w:hAnsi="Arial" w:cs="Arial"/>
                <w:b/>
                <w:bCs/>
                <w:color w:val="000000"/>
              </w:rPr>
            </w:pPr>
            <w:r w:rsidRPr="00B05C66">
              <w:rPr>
                <w:rFonts w:ascii="Arial" w:hAnsi="Arial" w:cs="Arial"/>
                <w:b/>
                <w:bCs/>
                <w:color w:val="000000"/>
              </w:rPr>
              <w:t xml:space="preserve">MESA PUBLICA </w:t>
            </w:r>
          </w:p>
        </w:tc>
        <w:tc>
          <w:tcPr>
            <w:tcW w:w="5386" w:type="dxa"/>
          </w:tcPr>
          <w:p w:rsidR="00CE1933" w:rsidRPr="00B05C66" w:rsidRDefault="00CE1933" w:rsidP="00016633">
            <w:pPr>
              <w:jc w:val="center"/>
              <w:rPr>
                <w:rFonts w:ascii="Arial" w:hAnsi="Arial" w:cs="Arial"/>
                <w:b/>
                <w:bCs/>
                <w:color w:val="000000"/>
              </w:rPr>
            </w:pPr>
            <w:r w:rsidRPr="00B05C66">
              <w:rPr>
                <w:rFonts w:ascii="Arial" w:hAnsi="Arial" w:cs="Arial"/>
                <w:b/>
                <w:bCs/>
                <w:color w:val="000000"/>
              </w:rPr>
              <w:t xml:space="preserve">RENDICION DE CUENTAS </w:t>
            </w:r>
          </w:p>
        </w:tc>
      </w:tr>
      <w:tr w:rsidR="00CE1933" w:rsidRPr="00B05C66" w:rsidTr="00E8350A">
        <w:tc>
          <w:tcPr>
            <w:tcW w:w="4503" w:type="dxa"/>
          </w:tcPr>
          <w:p w:rsidR="00CE1933" w:rsidRPr="00B05C66" w:rsidRDefault="00CE1933" w:rsidP="00016633">
            <w:pPr>
              <w:jc w:val="both"/>
              <w:rPr>
                <w:rFonts w:ascii="Arial" w:hAnsi="Arial" w:cs="Arial"/>
                <w:bCs/>
                <w:color w:val="000000"/>
                <w:sz w:val="16"/>
                <w:szCs w:val="16"/>
              </w:rPr>
            </w:pPr>
            <w:r w:rsidRPr="00B05C66">
              <w:rPr>
                <w:rFonts w:ascii="Arial" w:hAnsi="Arial" w:cs="Arial"/>
                <w:color w:val="000000"/>
                <w:sz w:val="16"/>
                <w:szCs w:val="16"/>
              </w:rPr>
              <w:t>Presentar  gestión, avances, logros y  dificultades relacionadas a la niñez y adolescencia frente a un programa o servicio específico.</w:t>
            </w:r>
            <w:r w:rsidRPr="00B05C66">
              <w:rPr>
                <w:rFonts w:ascii="Arial" w:hAnsi="Arial" w:cs="Arial"/>
                <w:bCs/>
                <w:color w:val="000000"/>
                <w:sz w:val="16"/>
                <w:szCs w:val="16"/>
              </w:rPr>
              <w:t xml:space="preserve"> </w:t>
            </w:r>
          </w:p>
        </w:tc>
        <w:tc>
          <w:tcPr>
            <w:tcW w:w="5386"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Rendir información ante la comunidad sobre la gestión total frente a lo desarrollado por la Regional </w:t>
            </w:r>
            <w:r w:rsidR="00C87726" w:rsidRPr="00B05C66">
              <w:rPr>
                <w:rFonts w:ascii="Arial" w:hAnsi="Arial" w:cs="Arial"/>
                <w:color w:val="000000"/>
                <w:sz w:val="16"/>
                <w:szCs w:val="16"/>
              </w:rPr>
              <w:t>o</w:t>
            </w:r>
            <w:r w:rsidRPr="00B05C66">
              <w:rPr>
                <w:rFonts w:ascii="Arial" w:hAnsi="Arial" w:cs="Arial"/>
                <w:color w:val="000000"/>
                <w:sz w:val="16"/>
                <w:szCs w:val="16"/>
              </w:rPr>
              <w:t xml:space="preserve"> un Centro Zonal, durante un periodo preferiblemente anual.  </w:t>
            </w:r>
          </w:p>
        </w:tc>
      </w:tr>
      <w:tr w:rsidR="00CE1933" w:rsidRPr="00B05C66" w:rsidTr="00E8350A">
        <w:tc>
          <w:tcPr>
            <w:tcW w:w="4503"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Está orientada a evaluar de una manera particular el funcionamiento de un programa o servicio, analizar su operación, hacer los correctivos  y llegar a acuerdos a fin de prevenir en la marcha los problemas. (Evitando quejas y denuncias).  </w:t>
            </w:r>
          </w:p>
        </w:tc>
        <w:tc>
          <w:tcPr>
            <w:tcW w:w="5386" w:type="dxa"/>
          </w:tcPr>
          <w:p w:rsidR="00CE1933" w:rsidRPr="00B05C66" w:rsidRDefault="00CE1933" w:rsidP="00016633">
            <w:pPr>
              <w:jc w:val="both"/>
              <w:rPr>
                <w:rFonts w:ascii="Arial" w:hAnsi="Arial" w:cs="Arial"/>
                <w:bCs/>
                <w:color w:val="000000"/>
                <w:sz w:val="16"/>
                <w:szCs w:val="16"/>
              </w:rPr>
            </w:pPr>
            <w:r w:rsidRPr="00B05C66">
              <w:rPr>
                <w:rFonts w:ascii="Arial" w:hAnsi="Arial" w:cs="Arial"/>
                <w:color w:val="000000"/>
                <w:sz w:val="16"/>
                <w:szCs w:val="16"/>
              </w:rPr>
              <w:t xml:space="preserve">Mostrar con transparencia lo realizado y sobre todo se </w:t>
            </w:r>
            <w:r w:rsidR="00196369" w:rsidRPr="00B05C66">
              <w:rPr>
                <w:rFonts w:ascii="Arial" w:hAnsi="Arial" w:cs="Arial"/>
                <w:color w:val="000000"/>
                <w:sz w:val="16"/>
                <w:szCs w:val="16"/>
              </w:rPr>
              <w:t>dé</w:t>
            </w:r>
            <w:r w:rsidRPr="00B05C66">
              <w:rPr>
                <w:rFonts w:ascii="Arial" w:hAnsi="Arial" w:cs="Arial"/>
                <w:color w:val="000000"/>
                <w:sz w:val="16"/>
                <w:szCs w:val="16"/>
              </w:rPr>
              <w:t xml:space="preserve"> a conocer como el ICBF  en lo territorial coadyuva  al cumplimiento de los derechos de la niñez, la adolescencia y la familia</w:t>
            </w:r>
            <w:r w:rsidRPr="00B05C66">
              <w:rPr>
                <w:rFonts w:ascii="Arial" w:hAnsi="Arial" w:cs="Arial"/>
                <w:bCs/>
                <w:color w:val="000000"/>
                <w:sz w:val="16"/>
                <w:szCs w:val="16"/>
              </w:rPr>
              <w:t xml:space="preserve">. </w:t>
            </w:r>
          </w:p>
        </w:tc>
      </w:tr>
      <w:tr w:rsidR="00CE1933" w:rsidRPr="00B05C66" w:rsidTr="00E8350A">
        <w:tc>
          <w:tcPr>
            <w:tcW w:w="4503"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lastRenderedPageBreak/>
              <w:t xml:space="preserve">Buscar escenarios intermedios hacer correctivos, cualificar el funcionamiento de los programas, servicios y unidades aplicativas para que al final del año en el evento de rendición  de cuentas se </w:t>
            </w:r>
            <w:r w:rsidR="00196369" w:rsidRPr="00B05C66">
              <w:rPr>
                <w:rFonts w:ascii="Arial" w:hAnsi="Arial" w:cs="Arial"/>
                <w:color w:val="000000"/>
                <w:sz w:val="16"/>
                <w:szCs w:val="16"/>
              </w:rPr>
              <w:t>dé</w:t>
            </w:r>
            <w:r w:rsidRPr="00B05C66">
              <w:rPr>
                <w:rFonts w:ascii="Arial" w:hAnsi="Arial" w:cs="Arial"/>
                <w:color w:val="000000"/>
                <w:sz w:val="16"/>
                <w:szCs w:val="16"/>
              </w:rPr>
              <w:t xml:space="preserve"> un parte de calidad en la gestión del ICBF, ante los actores del SNBF. </w:t>
            </w:r>
          </w:p>
        </w:tc>
        <w:tc>
          <w:tcPr>
            <w:tcW w:w="5386"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Es un  proceso tendiente a consolidar un cambio cultural, democrático- participativo, orientado a visibilizar la gestión  del ICBF ante los actores del SNBF,  como un fundamento de la transparencia, calidad y cumplimiento de la misión institucional. Se debe realizar a lo largo del cuatrienio, en esa medida se deberá buscar al máximo la participación territorial hasta donde se pueda operativa y logísticamente.</w:t>
            </w:r>
          </w:p>
        </w:tc>
      </w:tr>
      <w:tr w:rsidR="00CE1933" w:rsidRPr="00B05C66" w:rsidTr="00E8350A">
        <w:tc>
          <w:tcPr>
            <w:tcW w:w="4503"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Convocar actores específicos que atienden programas, se benefician de programas y brindan asistencia técnica sobre los mismos a fin de evaluar, corregir y mejorar las condiciones de su funcionamiento y operatividad durante la marcha. </w:t>
            </w:r>
          </w:p>
        </w:tc>
        <w:tc>
          <w:tcPr>
            <w:tcW w:w="5386"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Permitir reflexiones permanentes sobre lo que hacemos, cómo lo hacemos, para qué lo hacemos y determinar si lo que hacemos está garantizando los derechos integrales de los niños, niñas y adolescentes en Colombia.</w:t>
            </w:r>
          </w:p>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Visibilizar el mejoramiento de las condiciones de vida de los niños, niñas, adolescentes y jóvenes en Colombia, y los alcances de la gestión territorial en un periodo de tiempo determinado.  </w:t>
            </w:r>
          </w:p>
        </w:tc>
      </w:tr>
      <w:tr w:rsidR="00CE1933" w:rsidRPr="00B05C66" w:rsidTr="00E8350A">
        <w:tc>
          <w:tcPr>
            <w:tcW w:w="4503"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Los responsables del seguimiento y cumplimiento de los compromisos son los equipos Zonales los operadores y la comunidad </w:t>
            </w:r>
          </w:p>
        </w:tc>
        <w:tc>
          <w:tcPr>
            <w:tcW w:w="5386"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Los responsables del seguimiento y cumplimiento de las acciones de mejoramiento son los Equipos Zonales, los equipos Regionales y las áreas del Nivel Nacional en coordinación con actores del SNBF  </w:t>
            </w:r>
          </w:p>
        </w:tc>
      </w:tr>
      <w:tr w:rsidR="00CE1933" w:rsidRPr="00B05C66" w:rsidTr="00E8350A">
        <w:tc>
          <w:tcPr>
            <w:tcW w:w="4503" w:type="dxa"/>
          </w:tcPr>
          <w:p w:rsidR="00CE1933" w:rsidRPr="00B05C66" w:rsidRDefault="00CE1933" w:rsidP="00016633">
            <w:pPr>
              <w:jc w:val="both"/>
              <w:rPr>
                <w:rFonts w:ascii="Arial" w:hAnsi="Arial" w:cs="Arial"/>
                <w:color w:val="000000"/>
              </w:rPr>
            </w:pPr>
            <w:r w:rsidRPr="00B05C66">
              <w:rPr>
                <w:rFonts w:ascii="Arial" w:hAnsi="Arial" w:cs="Arial"/>
                <w:color w:val="000000"/>
                <w:sz w:val="16"/>
                <w:szCs w:val="16"/>
              </w:rPr>
              <w:t xml:space="preserve">Los resultados de la evaluación ajuste y correctivos están orientados a cualificar acciones </w:t>
            </w:r>
            <w:r w:rsidR="00C87726" w:rsidRPr="00B05C66">
              <w:rPr>
                <w:rFonts w:ascii="Arial" w:hAnsi="Arial" w:cs="Arial"/>
                <w:color w:val="000000"/>
                <w:sz w:val="16"/>
                <w:szCs w:val="16"/>
              </w:rPr>
              <w:t>específicas</w:t>
            </w:r>
            <w:r w:rsidRPr="00B05C66">
              <w:rPr>
                <w:rFonts w:ascii="Arial" w:hAnsi="Arial" w:cs="Arial"/>
                <w:color w:val="000000"/>
                <w:sz w:val="16"/>
                <w:szCs w:val="16"/>
              </w:rPr>
              <w:t xml:space="preserve"> de un programa o un servicio</w:t>
            </w:r>
            <w:r w:rsidRPr="00B05C66">
              <w:rPr>
                <w:rFonts w:ascii="Arial" w:hAnsi="Arial" w:cs="Arial"/>
                <w:color w:val="000000"/>
              </w:rPr>
              <w:t xml:space="preserve"> </w:t>
            </w:r>
          </w:p>
        </w:tc>
        <w:tc>
          <w:tcPr>
            <w:tcW w:w="5386"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Los resultados de la rendición de cuentas estarán orientados a calificar la gestión, la efectividad y el impacto misional de la entidad frente a las mejoras de la calidad de vida de la niñez la adolescencia y la familia y la verificación en el  cumplimiento de sus derechos.</w:t>
            </w:r>
          </w:p>
          <w:p w:rsidR="00CE1933" w:rsidRPr="00B05C66" w:rsidRDefault="00CE1933" w:rsidP="00016633">
            <w:pPr>
              <w:jc w:val="both"/>
              <w:rPr>
                <w:rFonts w:ascii="Arial" w:hAnsi="Arial" w:cs="Arial"/>
                <w:color w:val="000000"/>
              </w:rPr>
            </w:pPr>
            <w:r w:rsidRPr="00B05C66">
              <w:rPr>
                <w:rFonts w:ascii="Arial" w:hAnsi="Arial" w:cs="Arial"/>
                <w:color w:val="000000"/>
                <w:sz w:val="16"/>
                <w:szCs w:val="16"/>
              </w:rPr>
              <w:t>Proponer y fundamentar las modificaciones, recomendaciones,   ajustes,  decisiones y planes de mejoramiento que se consideren convenientes y contribuir a mejorar la operacionalidad, la relevancia y la permanencia  de los servicios vigentes.</w:t>
            </w:r>
          </w:p>
        </w:tc>
      </w:tr>
      <w:tr w:rsidR="00CE1933" w:rsidRPr="00B05C66" w:rsidTr="00E8350A">
        <w:tc>
          <w:tcPr>
            <w:tcW w:w="4503"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Son espacios de discusión y participación entre la comunidad y la Institución y los actores del SNBF  en tiempos más cortos, (Trimestral o mensual)  </w:t>
            </w:r>
          </w:p>
        </w:tc>
        <w:tc>
          <w:tcPr>
            <w:tcW w:w="5386"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Son espacios de discusión y participación entre la comunidad y la Institución en tiempos más largos (Semestral o anual) </w:t>
            </w:r>
          </w:p>
        </w:tc>
      </w:tr>
      <w:tr w:rsidR="00CE1933" w:rsidRPr="00B05C66" w:rsidTr="00E8350A">
        <w:tc>
          <w:tcPr>
            <w:tcW w:w="4503"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informe de  gestión de un programa o un servicio </w:t>
            </w:r>
          </w:p>
        </w:tc>
        <w:tc>
          <w:tcPr>
            <w:tcW w:w="5386" w:type="dxa"/>
          </w:tcPr>
          <w:p w:rsidR="00CE1933" w:rsidRPr="00B05C66" w:rsidRDefault="00CE1933" w:rsidP="00016633">
            <w:pPr>
              <w:jc w:val="both"/>
              <w:rPr>
                <w:rFonts w:ascii="Arial" w:hAnsi="Arial" w:cs="Arial"/>
                <w:color w:val="000000"/>
                <w:sz w:val="16"/>
                <w:szCs w:val="16"/>
              </w:rPr>
            </w:pPr>
            <w:r w:rsidRPr="00B05C66">
              <w:rPr>
                <w:rFonts w:ascii="Arial" w:hAnsi="Arial" w:cs="Arial"/>
                <w:color w:val="000000"/>
                <w:sz w:val="16"/>
                <w:szCs w:val="16"/>
              </w:rPr>
              <w:t xml:space="preserve">Informe de gestión de la misión institucional integral. </w:t>
            </w:r>
          </w:p>
        </w:tc>
      </w:tr>
    </w:tbl>
    <w:p w:rsidR="00F00962" w:rsidRDefault="00F00962" w:rsidP="00CE1933">
      <w:pPr>
        <w:jc w:val="both"/>
        <w:rPr>
          <w:rFonts w:ascii="Arial" w:hAnsi="Arial" w:cs="Arial"/>
          <w:color w:val="000000"/>
          <w:sz w:val="22"/>
          <w:szCs w:val="22"/>
        </w:rPr>
      </w:pPr>
    </w:p>
    <w:p w:rsidR="00CE1933" w:rsidRPr="00B05C66" w:rsidRDefault="00CE1933" w:rsidP="00CE1933">
      <w:pPr>
        <w:jc w:val="both"/>
        <w:rPr>
          <w:rFonts w:ascii="Arial" w:hAnsi="Arial" w:cs="Arial"/>
          <w:color w:val="000000"/>
          <w:sz w:val="22"/>
          <w:szCs w:val="22"/>
        </w:rPr>
      </w:pPr>
      <w:r w:rsidRPr="00B05C66">
        <w:rPr>
          <w:rFonts w:ascii="Arial" w:hAnsi="Arial" w:cs="Arial"/>
          <w:color w:val="000000"/>
          <w:sz w:val="22"/>
          <w:szCs w:val="22"/>
        </w:rPr>
        <w:t xml:space="preserve">Es de aclarar que la metodología y los pasos para la organización, realización y evaluación tanto de mesas públicas y eventos de rendición de cuentas son los mismos, (ver </w:t>
      </w:r>
      <w:r w:rsidR="00C87726" w:rsidRPr="00B05C66">
        <w:rPr>
          <w:rFonts w:ascii="Arial" w:hAnsi="Arial" w:cs="Arial"/>
          <w:color w:val="000000"/>
          <w:sz w:val="22"/>
          <w:szCs w:val="22"/>
        </w:rPr>
        <w:t>capítulo</w:t>
      </w:r>
      <w:r w:rsidRPr="00B05C66">
        <w:rPr>
          <w:rFonts w:ascii="Arial" w:hAnsi="Arial" w:cs="Arial"/>
          <w:color w:val="000000"/>
          <w:sz w:val="22"/>
          <w:szCs w:val="22"/>
        </w:rPr>
        <w:t xml:space="preserve"> 10 sobre metodología). </w:t>
      </w:r>
    </w:p>
    <w:p w:rsidR="00CE1933" w:rsidRPr="00B05C66" w:rsidRDefault="00CE1933" w:rsidP="00883AA2">
      <w:pPr>
        <w:jc w:val="both"/>
        <w:rPr>
          <w:rFonts w:ascii="Arial" w:hAnsi="Arial" w:cs="Arial"/>
          <w:color w:val="C00000"/>
          <w:sz w:val="22"/>
          <w:szCs w:val="22"/>
        </w:rPr>
      </w:pPr>
    </w:p>
    <w:p w:rsidR="00F00962" w:rsidRDefault="00CE1933" w:rsidP="00CE1933">
      <w:pPr>
        <w:jc w:val="both"/>
        <w:rPr>
          <w:rFonts w:ascii="Arial" w:hAnsi="Arial" w:cs="Arial"/>
          <w:bCs/>
          <w:sz w:val="22"/>
          <w:szCs w:val="22"/>
          <w:lang w:val="es-ES"/>
        </w:rPr>
      </w:pPr>
      <w:r w:rsidRPr="00B05C66">
        <w:rPr>
          <w:rFonts w:ascii="Arial" w:hAnsi="Arial" w:cs="Arial"/>
          <w:bCs/>
          <w:sz w:val="22"/>
          <w:szCs w:val="22"/>
          <w:lang w:val="es-ES"/>
        </w:rPr>
        <w:t>El proceso de consulta o participación debe ser transparente y se debe exigir a los responsables de las decisiones que tomen en cuenta las opiniones y aportes de los participantes. El reto consiste en este caso en establecer e implementar procedimientos efectivos y eficientes según sus costos de tal manera que se facilite el procesamiento y la incorporación de aportes, así como la creación de registros accesibles y procesos adecuados de revisión independiente.</w:t>
      </w:r>
    </w:p>
    <w:p w:rsidR="00CE1933" w:rsidRPr="00B05C66" w:rsidRDefault="00F00962" w:rsidP="00CE1933">
      <w:pPr>
        <w:jc w:val="both"/>
        <w:rPr>
          <w:rFonts w:ascii="Arial" w:hAnsi="Arial" w:cs="Arial"/>
          <w:bCs/>
          <w:sz w:val="22"/>
          <w:szCs w:val="22"/>
          <w:lang w:val="es-ES"/>
        </w:rPr>
      </w:pPr>
      <w:r>
        <w:rPr>
          <w:rFonts w:ascii="Arial" w:hAnsi="Arial" w:cs="Arial"/>
          <w:bCs/>
          <w:sz w:val="22"/>
          <w:szCs w:val="22"/>
          <w:lang w:val="es-ES"/>
        </w:rPr>
        <w:br w:type="page"/>
      </w:r>
    </w:p>
    <w:bookmarkStart w:id="87" w:name="ARRE"/>
    <w:bookmarkStart w:id="88" w:name="CORRUPTOOS"/>
    <w:p w:rsidR="00CE09E9" w:rsidRPr="00B05C66" w:rsidRDefault="009B7534" w:rsidP="003E0D51">
      <w:pPr>
        <w:numPr>
          <w:ilvl w:val="0"/>
          <w:numId w:val="18"/>
        </w:numPr>
        <w:tabs>
          <w:tab w:val="clear" w:pos="720"/>
          <w:tab w:val="num" w:pos="0"/>
          <w:tab w:val="left" w:pos="360"/>
        </w:tabs>
        <w:ind w:left="0" w:firstLine="0"/>
        <w:jc w:val="both"/>
        <w:rPr>
          <w:rFonts w:ascii="Arial" w:hAnsi="Arial" w:cs="Arial"/>
          <w:b/>
          <w:sz w:val="22"/>
          <w:szCs w:val="22"/>
          <w:lang w:val="es-MX"/>
        </w:rPr>
      </w:pPr>
      <w:r w:rsidRPr="00B05C66">
        <w:rPr>
          <w:rFonts w:ascii="Arial" w:hAnsi="Arial" w:cs="Arial"/>
          <w:b/>
          <w:sz w:val="22"/>
          <w:szCs w:val="22"/>
          <w:lang w:val="es-MX"/>
        </w:rPr>
        <w:lastRenderedPageBreak/>
        <w:fldChar w:fldCharType="begin"/>
      </w:r>
      <w:r w:rsidRPr="00B05C66">
        <w:rPr>
          <w:rFonts w:ascii="Arial" w:hAnsi="Arial" w:cs="Arial"/>
          <w:b/>
          <w:sz w:val="22"/>
          <w:szCs w:val="22"/>
          <w:lang w:val="es-MX"/>
        </w:rPr>
        <w:instrText xml:space="preserve"> HYPERLINK  \l "POLITIQUEROS" </w:instrText>
      </w:r>
      <w:r w:rsidRPr="00B05C66">
        <w:rPr>
          <w:rFonts w:ascii="Arial" w:hAnsi="Arial" w:cs="Arial"/>
          <w:b/>
          <w:sz w:val="22"/>
          <w:szCs w:val="22"/>
          <w:lang w:val="es-MX"/>
        </w:rPr>
        <w:fldChar w:fldCharType="separate"/>
      </w:r>
      <w:r w:rsidR="00CE09E9" w:rsidRPr="00B05C66">
        <w:rPr>
          <w:rFonts w:ascii="Arial" w:hAnsi="Arial" w:cs="Arial"/>
          <w:b/>
          <w:sz w:val="22"/>
          <w:szCs w:val="22"/>
          <w:lang w:val="es-MX"/>
        </w:rPr>
        <w:t>POLÍTICA</w:t>
      </w:r>
      <w:r w:rsidR="00134270" w:rsidRPr="00B05C66">
        <w:rPr>
          <w:rFonts w:ascii="Arial" w:hAnsi="Arial" w:cs="Arial"/>
          <w:b/>
          <w:sz w:val="22"/>
          <w:szCs w:val="22"/>
          <w:lang w:val="es-MX"/>
        </w:rPr>
        <w:t xml:space="preserve"> DE EVALUACIÓN PARA EL ICBF EN EL MARCO DEL NUEVO PLAN ESTRATÉGICO 201</w:t>
      </w:r>
      <w:r w:rsidR="00F00962">
        <w:rPr>
          <w:rFonts w:ascii="Arial" w:hAnsi="Arial" w:cs="Arial"/>
          <w:b/>
          <w:sz w:val="22"/>
          <w:szCs w:val="22"/>
          <w:lang w:val="es-MX"/>
        </w:rPr>
        <w:t>5</w:t>
      </w:r>
      <w:r w:rsidR="00134270" w:rsidRPr="00B05C66">
        <w:rPr>
          <w:rFonts w:ascii="Arial" w:hAnsi="Arial" w:cs="Arial"/>
          <w:b/>
          <w:sz w:val="22"/>
          <w:szCs w:val="22"/>
          <w:lang w:val="es-MX"/>
        </w:rPr>
        <w:t xml:space="preserve"> – 201</w:t>
      </w:r>
      <w:r w:rsidR="00F00962">
        <w:rPr>
          <w:rFonts w:ascii="Arial" w:hAnsi="Arial" w:cs="Arial"/>
          <w:b/>
          <w:sz w:val="22"/>
          <w:szCs w:val="22"/>
          <w:lang w:val="es-MX"/>
        </w:rPr>
        <w:t>8</w:t>
      </w:r>
      <w:r w:rsidR="00134270" w:rsidRPr="00B05C66">
        <w:rPr>
          <w:rFonts w:ascii="Arial" w:hAnsi="Arial" w:cs="Arial"/>
          <w:b/>
          <w:sz w:val="22"/>
          <w:szCs w:val="22"/>
          <w:lang w:val="es-MX"/>
        </w:rPr>
        <w:t>.</w:t>
      </w:r>
      <w:r w:rsidR="00CE09E9" w:rsidRPr="00B05C66">
        <w:rPr>
          <w:rFonts w:ascii="Arial" w:hAnsi="Arial" w:cs="Arial"/>
          <w:b/>
          <w:sz w:val="6"/>
          <w:szCs w:val="6"/>
          <w:lang w:val="es-MX"/>
        </w:rPr>
        <w:footnoteReference w:id="1"/>
      </w:r>
      <w:r w:rsidRPr="00B05C66">
        <w:rPr>
          <w:rFonts w:ascii="Arial" w:hAnsi="Arial" w:cs="Arial"/>
          <w:b/>
          <w:sz w:val="22"/>
          <w:szCs w:val="22"/>
          <w:lang w:val="es-MX"/>
        </w:rPr>
        <w:fldChar w:fldCharType="end"/>
      </w:r>
    </w:p>
    <w:bookmarkEnd w:id="87"/>
    <w:bookmarkEnd w:id="88"/>
    <w:p w:rsidR="00CE09E9" w:rsidRPr="00B05C66" w:rsidRDefault="00CE09E9" w:rsidP="00883AA2">
      <w:pPr>
        <w:jc w:val="both"/>
        <w:rPr>
          <w:rFonts w:ascii="Arial" w:hAnsi="Arial" w:cs="Arial"/>
          <w:bCs/>
          <w:sz w:val="22"/>
          <w:szCs w:val="22"/>
          <w:lang w:val="es-MX"/>
        </w:rPr>
      </w:pPr>
    </w:p>
    <w:p w:rsidR="00CE09E9" w:rsidRPr="00B05C66" w:rsidRDefault="004B7F6C" w:rsidP="00883AA2">
      <w:pPr>
        <w:jc w:val="both"/>
        <w:rPr>
          <w:rFonts w:ascii="Arial" w:hAnsi="Arial" w:cs="Arial"/>
          <w:color w:val="000000"/>
          <w:sz w:val="22"/>
          <w:szCs w:val="22"/>
          <w:lang w:val="es-MX"/>
        </w:rPr>
      </w:pPr>
      <w:r w:rsidRPr="00B05C66">
        <w:rPr>
          <w:rFonts w:ascii="Arial" w:hAnsi="Arial" w:cs="Arial"/>
          <w:color w:val="000000"/>
          <w:sz w:val="22"/>
          <w:szCs w:val="22"/>
          <w:lang w:val="es-MX"/>
        </w:rPr>
        <w:t xml:space="preserve">*  </w:t>
      </w:r>
      <w:r w:rsidR="00CE09E9" w:rsidRPr="00B05C66">
        <w:rPr>
          <w:rFonts w:ascii="Arial" w:hAnsi="Arial" w:cs="Arial"/>
          <w:color w:val="000000"/>
          <w:sz w:val="22"/>
          <w:szCs w:val="22"/>
          <w:lang w:val="es-MX"/>
        </w:rPr>
        <w:t xml:space="preserve">La constitución Política de 1991 en el  ARTÍCULO 343, afirma que la entidad nacional de planeación que señale la ley, tendrá a su cargo el diseño y la organización de los sistemas de evaluación de gestión y resultados de la administración pública, tanto en lo relacionado con políticas como con proyectos de inversión, en las condiciones que ella determine. </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La política de evaluación servirá de apoyo a la Dirección General del ICBF a los Directores Regionales a los Coordinadores Zonales y Servidores Públicos para la toma de decisiones sobre asignación de recursos, definición y ajuste de políticas y programas y servicios que beneficien a la niñez, la adolescencia y la familia en Colombia.</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 xml:space="preserve">En ese sentido para el próximo cuatrienio en el ICBF, todo </w:t>
      </w:r>
      <w:r w:rsidR="00DF2373" w:rsidRPr="00B05C66">
        <w:rPr>
          <w:rFonts w:ascii="Arial" w:hAnsi="Arial" w:cs="Arial"/>
          <w:bCs/>
          <w:color w:val="000000"/>
          <w:sz w:val="22"/>
          <w:szCs w:val="22"/>
          <w:lang w:val="es-MX"/>
        </w:rPr>
        <w:t xml:space="preserve">proceso de </w:t>
      </w:r>
      <w:r w:rsidRPr="00B05C66">
        <w:rPr>
          <w:rFonts w:ascii="Arial" w:hAnsi="Arial" w:cs="Arial"/>
          <w:bCs/>
          <w:color w:val="000000"/>
          <w:sz w:val="22"/>
          <w:szCs w:val="22"/>
          <w:lang w:val="es-MX"/>
        </w:rPr>
        <w:t xml:space="preserve"> seguimiento y evaluación que se implante, debe estar en concordancia con la visión de la planeación estratégica institucional, el marco del sistema de gestión de la calidad y será aprobado por la Dirección de Planeación, la Subdirección de</w:t>
      </w:r>
      <w:r w:rsidR="00F00962">
        <w:rPr>
          <w:rFonts w:ascii="Arial" w:hAnsi="Arial" w:cs="Arial"/>
          <w:bCs/>
          <w:color w:val="000000"/>
          <w:sz w:val="22"/>
          <w:szCs w:val="22"/>
          <w:lang w:val="es-MX"/>
        </w:rPr>
        <w:t xml:space="preserve"> Monitoreo y </w:t>
      </w:r>
      <w:r w:rsidRPr="00B05C66">
        <w:rPr>
          <w:rFonts w:ascii="Arial" w:hAnsi="Arial" w:cs="Arial"/>
          <w:bCs/>
          <w:color w:val="000000"/>
          <w:sz w:val="22"/>
          <w:szCs w:val="22"/>
          <w:lang w:val="es-MX"/>
        </w:rPr>
        <w:t>Evaluación y la Subdirección de Mejoramiento Organizacional y su funcionamiento y mejora serán supervisados por esta misma Dirección</w:t>
      </w:r>
      <w:r w:rsidR="00F00962">
        <w:rPr>
          <w:rFonts w:ascii="Arial" w:hAnsi="Arial" w:cs="Arial"/>
          <w:bCs/>
          <w:color w:val="000000"/>
          <w:sz w:val="22"/>
          <w:szCs w:val="22"/>
          <w:lang w:val="es-MX"/>
        </w:rPr>
        <w:t xml:space="preserve"> y contaran con el apoyo de la Dirección del SNBF, La dirección de atención al ciudadano, </w:t>
      </w:r>
      <w:r w:rsidR="00C236D5">
        <w:rPr>
          <w:rFonts w:ascii="Arial" w:hAnsi="Arial" w:cs="Arial"/>
          <w:bCs/>
          <w:color w:val="000000"/>
          <w:sz w:val="22"/>
          <w:szCs w:val="22"/>
          <w:lang w:val="es-MX"/>
        </w:rPr>
        <w:t>l</w:t>
      </w:r>
      <w:r w:rsidR="00F00962">
        <w:rPr>
          <w:rFonts w:ascii="Arial" w:hAnsi="Arial" w:cs="Arial"/>
          <w:bCs/>
          <w:color w:val="000000"/>
          <w:sz w:val="22"/>
          <w:szCs w:val="22"/>
          <w:lang w:val="es-MX"/>
        </w:rPr>
        <w:t>a oficina de comunicaciones,  las areas misionales y las demás de apoyo</w:t>
      </w:r>
      <w:r w:rsidRPr="00B05C66">
        <w:rPr>
          <w:rFonts w:ascii="Arial" w:hAnsi="Arial" w:cs="Arial"/>
          <w:bCs/>
          <w:color w:val="000000"/>
          <w:sz w:val="22"/>
          <w:szCs w:val="22"/>
          <w:lang w:val="es-MX"/>
        </w:rPr>
        <w:t xml:space="preserve">. </w:t>
      </w:r>
    </w:p>
    <w:p w:rsidR="000D280B" w:rsidRPr="00B05C66" w:rsidRDefault="000D280B" w:rsidP="00883AA2">
      <w:pPr>
        <w:jc w:val="both"/>
        <w:rPr>
          <w:rFonts w:ascii="Arial" w:hAnsi="Arial" w:cs="Arial"/>
          <w:bCs/>
          <w:color w:val="000000"/>
          <w:sz w:val="22"/>
          <w:szCs w:val="22"/>
          <w:lang w:val="es-MX"/>
        </w:rPr>
      </w:pPr>
    </w:p>
    <w:p w:rsidR="000D280B" w:rsidRPr="00B05C66" w:rsidRDefault="00F00962" w:rsidP="00883AA2">
      <w:pPr>
        <w:jc w:val="both"/>
        <w:rPr>
          <w:rFonts w:ascii="Arial" w:hAnsi="Arial" w:cs="Arial"/>
          <w:bCs/>
          <w:color w:val="000000"/>
          <w:sz w:val="22"/>
          <w:szCs w:val="22"/>
          <w:lang w:val="es-MX"/>
        </w:rPr>
      </w:pPr>
      <w:r>
        <w:rPr>
          <w:rFonts w:ascii="Arial" w:hAnsi="Arial" w:cs="Arial"/>
          <w:bCs/>
          <w:color w:val="000000"/>
          <w:sz w:val="22"/>
          <w:szCs w:val="22"/>
          <w:lang w:val="es-MX"/>
        </w:rPr>
        <w:t>Este proceso co</w:t>
      </w:r>
      <w:r w:rsidR="00B32F1D">
        <w:rPr>
          <w:rFonts w:ascii="Arial" w:hAnsi="Arial" w:cs="Arial"/>
          <w:bCs/>
          <w:color w:val="000000"/>
          <w:sz w:val="22"/>
          <w:szCs w:val="22"/>
          <w:lang w:val="es-MX"/>
        </w:rPr>
        <w:t>ntará</w:t>
      </w:r>
      <w:r>
        <w:rPr>
          <w:rFonts w:ascii="Arial" w:hAnsi="Arial" w:cs="Arial"/>
          <w:bCs/>
          <w:color w:val="000000"/>
          <w:sz w:val="22"/>
          <w:szCs w:val="22"/>
          <w:lang w:val="es-MX"/>
        </w:rPr>
        <w:t xml:space="preserve"> con apoyos logísticos y financieros, los cuales permitirán </w:t>
      </w:r>
      <w:r w:rsidR="000D280B" w:rsidRPr="00B05C66">
        <w:rPr>
          <w:rFonts w:ascii="Arial" w:hAnsi="Arial" w:cs="Arial"/>
          <w:bCs/>
          <w:color w:val="000000"/>
          <w:sz w:val="22"/>
          <w:szCs w:val="22"/>
          <w:lang w:val="es-MX"/>
        </w:rPr>
        <w:t>priorizar, focalizar y sustentar los gastos que garanticen el buen funcionamiento de</w:t>
      </w:r>
      <w:r>
        <w:rPr>
          <w:rFonts w:ascii="Arial" w:hAnsi="Arial" w:cs="Arial"/>
          <w:bCs/>
          <w:color w:val="000000"/>
          <w:sz w:val="22"/>
          <w:szCs w:val="22"/>
          <w:lang w:val="es-MX"/>
        </w:rPr>
        <w:t xml:space="preserve"> este proceso, además de </w:t>
      </w:r>
      <w:r w:rsidR="000D280B" w:rsidRPr="00B05C66">
        <w:rPr>
          <w:rFonts w:ascii="Arial" w:hAnsi="Arial" w:cs="Arial"/>
          <w:bCs/>
          <w:color w:val="000000"/>
          <w:sz w:val="22"/>
          <w:szCs w:val="22"/>
          <w:lang w:val="es-MX"/>
        </w:rPr>
        <w:t>los programas y servicios en beneficio de la niñez, la adolescencia y la familia sujetos de atención misional del ICBF, garantizando calidad, idoneidad, eficiencia y efectividad en la gestión en los diferentes niveles del ICBF.</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Diferenciará el seguimiento y evaluación de resultados, como conceptos y prácticas diferentes estableciendo para cada uno herramientas y procedimientos  independientes y complementarios con el marco del sistema de gestión de la calidad y los procesos de control interno.</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Funcionará con base en incentivos a la buena gestión por resultados, haciendo responsables a los diferentes niveles del ICBF  por el logro de sus objetivos definidos en el plan indicativo institucional de la presente vigencia.</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Articulará  los diferentes tipos de seguimiento y evaluación en los ámbitos de políticas y</w:t>
      </w:r>
      <w:r w:rsidR="00361456" w:rsidRPr="00B05C66">
        <w:rPr>
          <w:rFonts w:ascii="Arial" w:hAnsi="Arial" w:cs="Arial"/>
          <w:bCs/>
          <w:color w:val="000000"/>
          <w:sz w:val="22"/>
          <w:szCs w:val="22"/>
          <w:lang w:val="es-MX"/>
        </w:rPr>
        <w:t xml:space="preserve"> p</w:t>
      </w:r>
      <w:r w:rsidRPr="00B05C66">
        <w:rPr>
          <w:rFonts w:ascii="Arial" w:hAnsi="Arial" w:cs="Arial"/>
          <w:bCs/>
          <w:color w:val="000000"/>
          <w:sz w:val="22"/>
          <w:szCs w:val="22"/>
          <w:lang w:val="es-MX"/>
        </w:rPr>
        <w:t>rogramas y servicios orientados al cumplimiento de los derechos de la niñez y la adolescencia en los diferentes niveles del ICBF y las  entidades del SNBF,  generando un nivel de responsabilidad compartida y complementaria.</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Promoverá procesos de rendición de cuentas, para que los servidores públicos del ICBF y del SNBF asuman los compromisos sobre resultados verificables y exigibles de acuerdo a lo establecido en la ley 1098 del año 2006, orientado al cumplimiento de los derechos de la niñez, la adolescencia y la familia, en el contexto nacional Regional,  Zonal y con los distintos entes territoriales.</w:t>
      </w:r>
      <w:r w:rsidR="004B7F6C" w:rsidRPr="00B05C66">
        <w:rPr>
          <w:rFonts w:ascii="Arial" w:hAnsi="Arial" w:cs="Arial"/>
          <w:bCs/>
          <w:color w:val="000000"/>
          <w:sz w:val="22"/>
          <w:szCs w:val="22"/>
          <w:lang w:val="es-MX"/>
        </w:rPr>
        <w:t xml:space="preserve">* </w:t>
      </w:r>
      <w:r w:rsidRPr="00B05C66">
        <w:rPr>
          <w:rFonts w:ascii="Arial" w:hAnsi="Arial" w:cs="Arial"/>
          <w:bCs/>
          <w:color w:val="000000"/>
          <w:sz w:val="22"/>
          <w:szCs w:val="22"/>
          <w:lang w:val="es-MX"/>
        </w:rPr>
        <w:t xml:space="preserve"> </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Someterá de acuerdo a los principios de la ley 498 de 1998,  los resultados de la evaluación y el seguimiento de la gestión del ICBF y del SNBF  y establecerá responsabilidades a los diferentes niveles en el  marco de rendición de cuentas Institucional y territorial.</w:t>
      </w:r>
    </w:p>
    <w:p w:rsidR="000D280B" w:rsidRPr="00B05C66" w:rsidRDefault="000D280B" w:rsidP="00883AA2">
      <w:pPr>
        <w:jc w:val="both"/>
        <w:rPr>
          <w:rFonts w:ascii="Arial" w:hAnsi="Arial" w:cs="Arial"/>
          <w:bCs/>
          <w:color w:val="000000"/>
          <w:sz w:val="22"/>
          <w:szCs w:val="22"/>
          <w:lang w:val="es-MX"/>
        </w:rPr>
      </w:pPr>
    </w:p>
    <w:p w:rsidR="000D280B"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Promoverá la autoevaluación como una estrategia  orientada al ejercicio de autovaloración y auto-reflexión permanente de los procesos y procedimientos del ICBF.</w:t>
      </w:r>
    </w:p>
    <w:p w:rsidR="00F00962" w:rsidRDefault="00F00962" w:rsidP="00883AA2">
      <w:pPr>
        <w:jc w:val="both"/>
        <w:rPr>
          <w:rFonts w:ascii="Arial" w:hAnsi="Arial" w:cs="Arial"/>
          <w:bCs/>
          <w:color w:val="000000"/>
          <w:sz w:val="22"/>
          <w:szCs w:val="22"/>
          <w:lang w:val="es-MX"/>
        </w:rPr>
      </w:pPr>
    </w:p>
    <w:p w:rsidR="00F00962" w:rsidRPr="00B05C66" w:rsidRDefault="00F00962" w:rsidP="00883AA2">
      <w:pPr>
        <w:jc w:val="both"/>
        <w:rPr>
          <w:rFonts w:ascii="Arial" w:hAnsi="Arial" w:cs="Arial"/>
          <w:bCs/>
          <w:color w:val="000000"/>
          <w:sz w:val="22"/>
          <w:szCs w:val="22"/>
          <w:lang w:val="es-MX"/>
        </w:rPr>
      </w:pPr>
      <w:r>
        <w:rPr>
          <w:rFonts w:ascii="Arial" w:hAnsi="Arial" w:cs="Arial"/>
          <w:bCs/>
          <w:color w:val="000000"/>
          <w:sz w:val="22"/>
          <w:szCs w:val="22"/>
          <w:lang w:val="es-MX"/>
        </w:rPr>
        <w:t>Promoverá el seguimiento a cumplimiento de compromisos como una medida de impacto de esta política y sus respectivas metas.</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
          <w:color w:val="000000"/>
          <w:sz w:val="22"/>
          <w:szCs w:val="22"/>
          <w:lang w:val="es-MX"/>
        </w:rPr>
      </w:pPr>
      <w:r w:rsidRPr="00B05C66">
        <w:rPr>
          <w:rFonts w:ascii="Arial" w:hAnsi="Arial" w:cs="Arial"/>
          <w:b/>
          <w:color w:val="000000"/>
          <w:sz w:val="22"/>
          <w:szCs w:val="22"/>
          <w:lang w:val="es-MX"/>
        </w:rPr>
        <w:t>ALCANCES:</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883AA2">
      <w:pPr>
        <w:jc w:val="both"/>
        <w:rPr>
          <w:rFonts w:ascii="Arial" w:hAnsi="Arial" w:cs="Arial"/>
          <w:bCs/>
          <w:color w:val="000000"/>
          <w:sz w:val="22"/>
          <w:szCs w:val="22"/>
          <w:lang w:val="es-MX"/>
        </w:rPr>
      </w:pPr>
      <w:r w:rsidRPr="00B05C66">
        <w:rPr>
          <w:rFonts w:ascii="Arial" w:hAnsi="Arial" w:cs="Arial"/>
          <w:bCs/>
          <w:color w:val="000000"/>
          <w:sz w:val="22"/>
          <w:szCs w:val="22"/>
          <w:lang w:val="es-MX"/>
        </w:rPr>
        <w:t>El sistema de seguimiento y evaluación está orientado a aportar insumos para:</w:t>
      </w:r>
    </w:p>
    <w:p w:rsidR="000D280B" w:rsidRPr="00B05C66" w:rsidRDefault="000D280B" w:rsidP="00883AA2">
      <w:pPr>
        <w:jc w:val="both"/>
        <w:rPr>
          <w:rFonts w:ascii="Arial" w:hAnsi="Arial" w:cs="Arial"/>
          <w:bCs/>
          <w:color w:val="000000"/>
          <w:sz w:val="22"/>
          <w:szCs w:val="22"/>
          <w:lang w:val="es-MX"/>
        </w:rPr>
      </w:pPr>
    </w:p>
    <w:p w:rsidR="000D280B" w:rsidRPr="00B05C66" w:rsidRDefault="000D280B" w:rsidP="003E0D51">
      <w:pPr>
        <w:numPr>
          <w:ilvl w:val="0"/>
          <w:numId w:val="33"/>
        </w:numPr>
        <w:jc w:val="both"/>
        <w:rPr>
          <w:rFonts w:ascii="Arial" w:hAnsi="Arial" w:cs="Arial"/>
          <w:bCs/>
          <w:color w:val="000000"/>
          <w:sz w:val="22"/>
          <w:szCs w:val="22"/>
          <w:lang w:val="es-MX"/>
        </w:rPr>
      </w:pPr>
      <w:r w:rsidRPr="00B05C66">
        <w:rPr>
          <w:rFonts w:ascii="Arial" w:hAnsi="Arial" w:cs="Arial"/>
          <w:bCs/>
          <w:color w:val="000000"/>
          <w:sz w:val="22"/>
          <w:szCs w:val="22"/>
          <w:lang w:val="es-MX"/>
        </w:rPr>
        <w:t>Priorizar y garantizar sostenibilidad y concurrencia de los  recursos, asignados para brindar programas y servicios en beneficio de la calidad de vida de la niñez, la adolescencia y la familia sujetos de atención misional.</w:t>
      </w:r>
    </w:p>
    <w:p w:rsidR="000D280B" w:rsidRPr="00B05C66" w:rsidRDefault="000D280B" w:rsidP="003E0D51">
      <w:pPr>
        <w:numPr>
          <w:ilvl w:val="0"/>
          <w:numId w:val="33"/>
        </w:numPr>
        <w:jc w:val="both"/>
        <w:rPr>
          <w:rFonts w:ascii="Arial" w:hAnsi="Arial" w:cs="Arial"/>
          <w:bCs/>
          <w:color w:val="000000"/>
          <w:sz w:val="22"/>
          <w:szCs w:val="22"/>
          <w:lang w:val="es-MX"/>
        </w:rPr>
      </w:pPr>
      <w:r w:rsidRPr="00B05C66">
        <w:rPr>
          <w:rFonts w:ascii="Arial" w:hAnsi="Arial" w:cs="Arial"/>
          <w:bCs/>
          <w:color w:val="000000"/>
          <w:sz w:val="22"/>
          <w:szCs w:val="22"/>
          <w:lang w:val="es-MX"/>
        </w:rPr>
        <w:t>Reformular programas y  servicios orientados a garantizar los derechos de la niñez y la adolescencia y la familia sujetos de la atención misional del ICBF, con la corresponsabilidad de los entes territoriales</w:t>
      </w:r>
      <w:r w:rsidR="00361456" w:rsidRPr="00B05C66">
        <w:rPr>
          <w:rFonts w:ascii="Arial" w:hAnsi="Arial" w:cs="Arial"/>
          <w:bCs/>
          <w:color w:val="000000"/>
          <w:sz w:val="22"/>
          <w:szCs w:val="22"/>
          <w:lang w:val="es-MX"/>
        </w:rPr>
        <w:t>.</w:t>
      </w:r>
      <w:r w:rsidRPr="00B05C66">
        <w:rPr>
          <w:rFonts w:ascii="Arial" w:hAnsi="Arial" w:cs="Arial"/>
          <w:bCs/>
          <w:color w:val="000000"/>
          <w:sz w:val="22"/>
          <w:szCs w:val="22"/>
          <w:lang w:val="es-MX"/>
        </w:rPr>
        <w:t xml:space="preserve"> </w:t>
      </w:r>
    </w:p>
    <w:p w:rsidR="000D280B" w:rsidRPr="00B05C66" w:rsidRDefault="000D280B" w:rsidP="003E0D51">
      <w:pPr>
        <w:numPr>
          <w:ilvl w:val="0"/>
          <w:numId w:val="33"/>
        </w:numPr>
        <w:jc w:val="both"/>
        <w:rPr>
          <w:rFonts w:ascii="Arial" w:hAnsi="Arial" w:cs="Arial"/>
          <w:bCs/>
          <w:color w:val="000000"/>
          <w:sz w:val="22"/>
          <w:szCs w:val="22"/>
          <w:lang w:val="es-MX"/>
        </w:rPr>
      </w:pPr>
      <w:r w:rsidRPr="00B05C66">
        <w:rPr>
          <w:rFonts w:ascii="Arial" w:hAnsi="Arial" w:cs="Arial"/>
          <w:bCs/>
          <w:color w:val="000000"/>
          <w:sz w:val="22"/>
          <w:szCs w:val="22"/>
          <w:lang w:val="es-MX"/>
        </w:rPr>
        <w:t>Fortalecer el aprendizaje continuo y las prácticas de transparencia a través de la rendición de cuentas en corresponsabilidad con los actores del SNBF.</w:t>
      </w:r>
    </w:p>
    <w:p w:rsidR="00CE09E9" w:rsidRPr="00B05C66" w:rsidRDefault="000D280B" w:rsidP="003E0D51">
      <w:pPr>
        <w:numPr>
          <w:ilvl w:val="0"/>
          <w:numId w:val="33"/>
        </w:numPr>
        <w:jc w:val="both"/>
        <w:rPr>
          <w:rFonts w:ascii="Arial" w:hAnsi="Arial" w:cs="Arial"/>
          <w:bCs/>
          <w:color w:val="000000"/>
          <w:sz w:val="22"/>
          <w:szCs w:val="22"/>
          <w:lang w:val="es-MX"/>
        </w:rPr>
      </w:pPr>
      <w:r w:rsidRPr="00B05C66">
        <w:rPr>
          <w:rFonts w:ascii="Arial" w:hAnsi="Arial" w:cs="Arial"/>
          <w:bCs/>
          <w:color w:val="000000"/>
          <w:sz w:val="22"/>
          <w:szCs w:val="22"/>
          <w:lang w:val="es-MX"/>
        </w:rPr>
        <w:t xml:space="preserve">Mejoramiento de las condiciones de vida de la niñez, la adolescencia y las </w:t>
      </w:r>
      <w:r w:rsidR="00361456" w:rsidRPr="00B05C66">
        <w:rPr>
          <w:rFonts w:ascii="Arial" w:hAnsi="Arial" w:cs="Arial"/>
          <w:bCs/>
          <w:color w:val="000000"/>
          <w:sz w:val="22"/>
          <w:szCs w:val="22"/>
          <w:lang w:val="es-MX"/>
        </w:rPr>
        <w:t>familias sujetas de atención por parte del</w:t>
      </w:r>
      <w:r w:rsidRPr="00B05C66">
        <w:rPr>
          <w:rFonts w:ascii="Arial" w:hAnsi="Arial" w:cs="Arial"/>
          <w:bCs/>
          <w:color w:val="000000"/>
          <w:sz w:val="22"/>
          <w:szCs w:val="22"/>
          <w:lang w:val="es-MX"/>
        </w:rPr>
        <w:t xml:space="preserve"> ICBF en corresponsabilidad con los actores del SNBF.</w:t>
      </w:r>
      <w:r w:rsidR="004B7F6C" w:rsidRPr="00B05C66">
        <w:rPr>
          <w:rFonts w:ascii="Arial" w:hAnsi="Arial" w:cs="Arial"/>
          <w:bCs/>
          <w:color w:val="000000"/>
          <w:sz w:val="22"/>
          <w:szCs w:val="22"/>
          <w:lang w:val="es-MX"/>
        </w:rPr>
        <w:t xml:space="preserve"> *</w:t>
      </w:r>
    </w:p>
    <w:p w:rsidR="00361456" w:rsidRPr="00B05C66" w:rsidRDefault="00361456" w:rsidP="00883AA2">
      <w:pPr>
        <w:jc w:val="both"/>
        <w:rPr>
          <w:rFonts w:ascii="Arial" w:hAnsi="Arial" w:cs="Arial"/>
          <w:bCs/>
          <w:color w:val="C00000"/>
          <w:sz w:val="22"/>
          <w:szCs w:val="22"/>
          <w:lang w:val="es-MX"/>
        </w:rPr>
      </w:pPr>
    </w:p>
    <w:bookmarkStart w:id="89" w:name="RINDIO0"/>
    <w:bookmarkStart w:id="90" w:name="BIO"/>
    <w:p w:rsidR="00B24A24" w:rsidRPr="00B05C66" w:rsidRDefault="00086290" w:rsidP="003E0D51">
      <w:pPr>
        <w:numPr>
          <w:ilvl w:val="0"/>
          <w:numId w:val="22"/>
        </w:numPr>
        <w:tabs>
          <w:tab w:val="clear" w:pos="1440"/>
          <w:tab w:val="num" w:pos="-180"/>
        </w:tabs>
        <w:ind w:left="360"/>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"CAM" </w:instrText>
      </w:r>
      <w:r w:rsidRPr="00B05C66">
        <w:rPr>
          <w:rFonts w:ascii="Arial" w:hAnsi="Arial" w:cs="Arial"/>
          <w:b/>
          <w:sz w:val="22"/>
          <w:szCs w:val="22"/>
          <w:lang w:val="es-MX"/>
        </w:rPr>
        <w:fldChar w:fldCharType="separate"/>
      </w:r>
      <w:r w:rsidR="00B24A24" w:rsidRPr="00B05C66">
        <w:rPr>
          <w:rFonts w:ascii="Arial" w:hAnsi="Arial" w:cs="Arial"/>
          <w:b/>
          <w:sz w:val="22"/>
          <w:szCs w:val="22"/>
          <w:lang w:val="es-MX"/>
        </w:rPr>
        <w:t>PRINCIPIOS FUNDAMENTALES DE LA RENDICIÓN DE CUENTA</w:t>
      </w:r>
      <w:r w:rsidR="00704C10" w:rsidRPr="00B05C66">
        <w:rPr>
          <w:rFonts w:ascii="Arial" w:hAnsi="Arial" w:cs="Arial"/>
          <w:b/>
          <w:sz w:val="22"/>
          <w:szCs w:val="22"/>
          <w:lang w:val="es-MX"/>
        </w:rPr>
        <w:t xml:space="preserve"> Y LAS MESAS PUBLICAS</w:t>
      </w:r>
      <w:r w:rsidRPr="00B05C66">
        <w:rPr>
          <w:rFonts w:ascii="Arial" w:hAnsi="Arial" w:cs="Arial"/>
          <w:b/>
          <w:sz w:val="22"/>
          <w:szCs w:val="22"/>
          <w:lang w:val="es-MX"/>
        </w:rPr>
        <w:fldChar w:fldCharType="end"/>
      </w:r>
      <w:r w:rsidR="00B24A24" w:rsidRPr="00B05C66">
        <w:rPr>
          <w:rFonts w:ascii="Arial" w:hAnsi="Arial" w:cs="Arial"/>
          <w:b/>
          <w:sz w:val="22"/>
          <w:szCs w:val="22"/>
          <w:lang w:val="es-MX"/>
        </w:rPr>
        <w:t xml:space="preserve"> </w:t>
      </w:r>
    </w:p>
    <w:bookmarkEnd w:id="89"/>
    <w:bookmarkEnd w:id="90"/>
    <w:p w:rsidR="00086290" w:rsidRPr="00B05C66" w:rsidRDefault="00086290" w:rsidP="00883AA2">
      <w:pPr>
        <w:jc w:val="both"/>
        <w:rPr>
          <w:rFonts w:ascii="Arial" w:hAnsi="Arial" w:cs="Arial"/>
          <w:b/>
          <w:sz w:val="22"/>
          <w:szCs w:val="22"/>
          <w:lang w:val="es-MX"/>
        </w:rPr>
      </w:pPr>
    </w:p>
    <w:p w:rsidR="00B24A24" w:rsidRPr="00B05C66" w:rsidRDefault="00B24A24" w:rsidP="00883AA2">
      <w:pPr>
        <w:jc w:val="both"/>
        <w:rPr>
          <w:rFonts w:ascii="Arial" w:hAnsi="Arial" w:cs="Arial"/>
          <w:b/>
          <w:sz w:val="22"/>
          <w:szCs w:val="22"/>
        </w:rPr>
      </w:pPr>
      <w:r w:rsidRPr="00B05C66">
        <w:rPr>
          <w:rFonts w:ascii="Arial" w:hAnsi="Arial" w:cs="Arial"/>
          <w:b/>
          <w:sz w:val="22"/>
          <w:szCs w:val="22"/>
        </w:rPr>
        <w:t xml:space="preserve">Orientado a los resultados </w:t>
      </w:r>
    </w:p>
    <w:p w:rsidR="00B24A24" w:rsidRPr="00B05C66" w:rsidRDefault="00B24A24" w:rsidP="00883AA2">
      <w:pPr>
        <w:jc w:val="both"/>
        <w:rPr>
          <w:rFonts w:ascii="Arial" w:hAnsi="Arial" w:cs="Arial"/>
          <w:b/>
          <w:sz w:val="22"/>
          <w:szCs w:val="22"/>
        </w:rPr>
      </w:pPr>
    </w:p>
    <w:p w:rsidR="00B24A24" w:rsidRPr="00B05C66" w:rsidRDefault="00B24A24" w:rsidP="00883AA2">
      <w:pPr>
        <w:jc w:val="both"/>
        <w:rPr>
          <w:rFonts w:ascii="Arial" w:hAnsi="Arial" w:cs="Arial"/>
          <w:bCs/>
          <w:sz w:val="22"/>
          <w:szCs w:val="22"/>
        </w:rPr>
      </w:pPr>
      <w:r w:rsidRPr="00B05C66">
        <w:rPr>
          <w:rFonts w:ascii="Arial" w:hAnsi="Arial" w:cs="Arial"/>
          <w:bCs/>
          <w:sz w:val="22"/>
          <w:szCs w:val="22"/>
        </w:rPr>
        <w:t>La evaluación pública</w:t>
      </w:r>
      <w:r w:rsidR="00704C10" w:rsidRPr="00B05C66">
        <w:rPr>
          <w:rFonts w:ascii="Arial" w:hAnsi="Arial" w:cs="Arial"/>
          <w:bCs/>
          <w:sz w:val="22"/>
          <w:szCs w:val="22"/>
        </w:rPr>
        <w:t>,</w:t>
      </w:r>
      <w:r w:rsidR="003B74EF" w:rsidRPr="00B05C66">
        <w:rPr>
          <w:rFonts w:ascii="Arial" w:hAnsi="Arial" w:cs="Arial"/>
          <w:bCs/>
          <w:sz w:val="22"/>
          <w:szCs w:val="22"/>
        </w:rPr>
        <w:t xml:space="preserve"> la rendición de cuentas</w:t>
      </w:r>
      <w:r w:rsidR="00704C10" w:rsidRPr="00B05C66">
        <w:rPr>
          <w:rFonts w:ascii="Arial" w:hAnsi="Arial" w:cs="Arial"/>
          <w:bCs/>
          <w:sz w:val="22"/>
          <w:szCs w:val="22"/>
        </w:rPr>
        <w:t xml:space="preserve"> y las mesas públicas,</w:t>
      </w:r>
      <w:r w:rsidRPr="00B05C66">
        <w:rPr>
          <w:rFonts w:ascii="Arial" w:hAnsi="Arial" w:cs="Arial"/>
          <w:bCs/>
          <w:sz w:val="22"/>
          <w:szCs w:val="22"/>
        </w:rPr>
        <w:t xml:space="preserve"> en concordancia con la política de evaluación del Estado  </w:t>
      </w:r>
      <w:r w:rsidR="00D2015D" w:rsidRPr="00B05C66">
        <w:rPr>
          <w:rFonts w:ascii="Arial" w:hAnsi="Arial" w:cs="Arial"/>
          <w:bCs/>
          <w:sz w:val="22"/>
          <w:szCs w:val="22"/>
        </w:rPr>
        <w:t>tendrán</w:t>
      </w:r>
      <w:r w:rsidRPr="00B05C66">
        <w:rPr>
          <w:rFonts w:ascii="Arial" w:hAnsi="Arial" w:cs="Arial"/>
          <w:bCs/>
          <w:sz w:val="22"/>
          <w:szCs w:val="22"/>
        </w:rPr>
        <w:t xml:space="preserve"> como principio su orientación a los resultados como objeto de evaluación primario, y  promoverá esta lógica soportada en la prestación de los servicios. </w:t>
      </w:r>
    </w:p>
    <w:p w:rsidR="00D2015D" w:rsidRPr="00B05C66" w:rsidRDefault="00D2015D" w:rsidP="00883AA2">
      <w:pPr>
        <w:jc w:val="both"/>
        <w:rPr>
          <w:rFonts w:ascii="Arial" w:hAnsi="Arial" w:cs="Arial"/>
          <w:b/>
          <w:sz w:val="22"/>
          <w:szCs w:val="22"/>
        </w:rPr>
      </w:pPr>
    </w:p>
    <w:p w:rsidR="00B24A24" w:rsidRPr="00B05C66" w:rsidRDefault="00B24A24" w:rsidP="00883AA2">
      <w:pPr>
        <w:jc w:val="both"/>
        <w:rPr>
          <w:rFonts w:ascii="Arial" w:hAnsi="Arial" w:cs="Arial"/>
          <w:b/>
          <w:sz w:val="22"/>
          <w:szCs w:val="22"/>
        </w:rPr>
      </w:pPr>
      <w:r w:rsidRPr="00B05C66">
        <w:rPr>
          <w:rFonts w:ascii="Arial" w:hAnsi="Arial" w:cs="Arial"/>
          <w:b/>
          <w:sz w:val="22"/>
          <w:szCs w:val="22"/>
        </w:rPr>
        <w:t xml:space="preserve">Basado en un enfoque analítico </w:t>
      </w:r>
      <w:r w:rsidRPr="00B05C66">
        <w:rPr>
          <w:rStyle w:val="Refdenotaalpie"/>
          <w:rFonts w:ascii="Arial" w:hAnsi="Arial" w:cs="Arial"/>
          <w:b/>
          <w:sz w:val="22"/>
          <w:szCs w:val="22"/>
        </w:rPr>
        <w:footnoteReference w:id="2"/>
      </w:r>
    </w:p>
    <w:p w:rsidR="00B24A24" w:rsidRPr="00B05C66" w:rsidRDefault="00B24A24" w:rsidP="00883AA2">
      <w:pPr>
        <w:jc w:val="both"/>
        <w:rPr>
          <w:rFonts w:ascii="Arial" w:hAnsi="Arial" w:cs="Arial"/>
          <w:bCs/>
          <w:sz w:val="22"/>
          <w:szCs w:val="22"/>
        </w:rPr>
      </w:pPr>
    </w:p>
    <w:p w:rsidR="00B24A24" w:rsidRPr="00B05C66" w:rsidRDefault="00D671A4" w:rsidP="00883AA2">
      <w:pPr>
        <w:jc w:val="both"/>
        <w:rPr>
          <w:rFonts w:ascii="Arial" w:hAnsi="Arial" w:cs="Arial"/>
          <w:sz w:val="22"/>
          <w:szCs w:val="22"/>
          <w:lang w:val="es-MX"/>
        </w:rPr>
      </w:pPr>
      <w:r w:rsidRPr="00B05C66">
        <w:rPr>
          <w:rFonts w:ascii="Arial" w:hAnsi="Arial" w:cs="Arial"/>
          <w:bCs/>
          <w:sz w:val="22"/>
          <w:szCs w:val="22"/>
        </w:rPr>
        <w:t xml:space="preserve">La guía de </w:t>
      </w:r>
      <w:r w:rsidR="00397754" w:rsidRPr="00B05C66">
        <w:rPr>
          <w:rFonts w:ascii="Arial" w:hAnsi="Arial" w:cs="Arial"/>
          <w:bCs/>
          <w:sz w:val="22"/>
          <w:szCs w:val="22"/>
        </w:rPr>
        <w:t xml:space="preserve">rendición de cuentas </w:t>
      </w:r>
      <w:r w:rsidR="00371B3D" w:rsidRPr="00B05C66">
        <w:rPr>
          <w:rFonts w:ascii="Arial" w:hAnsi="Arial" w:cs="Arial"/>
          <w:bCs/>
          <w:sz w:val="22"/>
          <w:szCs w:val="22"/>
        </w:rPr>
        <w:t xml:space="preserve">servirá como una herramienta con enfoque </w:t>
      </w:r>
      <w:r w:rsidR="00B24A24" w:rsidRPr="00B05C66">
        <w:rPr>
          <w:rFonts w:ascii="Arial" w:hAnsi="Arial" w:cs="Arial"/>
          <w:bCs/>
          <w:sz w:val="22"/>
          <w:szCs w:val="22"/>
        </w:rPr>
        <w:t>analítico, en cuyas premisas se plantea que l</w:t>
      </w:r>
      <w:r w:rsidR="00B24A24" w:rsidRPr="00B05C66">
        <w:rPr>
          <w:rFonts w:ascii="Arial" w:hAnsi="Arial" w:cs="Arial"/>
          <w:sz w:val="22"/>
          <w:szCs w:val="22"/>
          <w:lang w:val="es-MX"/>
        </w:rPr>
        <w:t xml:space="preserve">as actividades de análisis de datos deberán sustentarse y concentrarse en discusiones y reflexiones en torno al nivel de satisfacción de los usuarios, el grado de conformidad con sus demandas y necesidades y la adecuación de los procesos. En ese sentido, el análisis de los datos debe conducir a la definición de acciones tendientes a corregir las consecuencias y las causas de las desviaciones encontradas en la gestión de los servicios municipales y departamentales, cuya decisión de mejoramiento y adecuación corre  por cuenta de </w:t>
      </w:r>
      <w:r w:rsidR="00B24A24" w:rsidRPr="00B05C66">
        <w:rPr>
          <w:rFonts w:ascii="Arial" w:hAnsi="Arial" w:cs="Arial"/>
          <w:sz w:val="22"/>
          <w:szCs w:val="22"/>
          <w:lang w:val="es-MX"/>
        </w:rPr>
        <w:lastRenderedPageBreak/>
        <w:t>los gobernantes y debe estar soportado en un sistema de información confiable sobre las acciones y  sus responsables.</w:t>
      </w:r>
    </w:p>
    <w:p w:rsidR="00EE4359" w:rsidRPr="00B05C66" w:rsidRDefault="00EE4359" w:rsidP="00883AA2">
      <w:pPr>
        <w:jc w:val="both"/>
        <w:rPr>
          <w:rFonts w:ascii="Arial" w:hAnsi="Arial" w:cs="Arial"/>
          <w:b/>
          <w:sz w:val="22"/>
          <w:szCs w:val="22"/>
          <w:lang w:val="es-MX"/>
        </w:rPr>
      </w:pPr>
    </w:p>
    <w:p w:rsidR="00B24A24" w:rsidRPr="00B05C66" w:rsidRDefault="00B24A24" w:rsidP="00883AA2">
      <w:pPr>
        <w:jc w:val="both"/>
        <w:rPr>
          <w:rFonts w:ascii="Arial" w:hAnsi="Arial" w:cs="Arial"/>
          <w:b/>
          <w:sz w:val="22"/>
          <w:szCs w:val="22"/>
        </w:rPr>
      </w:pPr>
      <w:r w:rsidRPr="00B05C66">
        <w:rPr>
          <w:rFonts w:ascii="Arial" w:hAnsi="Arial" w:cs="Arial"/>
          <w:b/>
          <w:sz w:val="22"/>
          <w:szCs w:val="22"/>
        </w:rPr>
        <w:t xml:space="preserve">Promotor de la autoevaluación </w:t>
      </w:r>
    </w:p>
    <w:p w:rsidR="00B24A24" w:rsidRPr="00B05C66" w:rsidRDefault="00B24A24" w:rsidP="00883AA2">
      <w:pPr>
        <w:jc w:val="both"/>
        <w:rPr>
          <w:rFonts w:ascii="Arial" w:hAnsi="Arial" w:cs="Arial"/>
          <w:sz w:val="22"/>
          <w:szCs w:val="22"/>
          <w:lang w:val="es-MX"/>
        </w:rPr>
      </w:pPr>
    </w:p>
    <w:p w:rsidR="00B24A24" w:rsidRPr="00B05C66" w:rsidRDefault="00D671A4" w:rsidP="00883AA2">
      <w:pPr>
        <w:jc w:val="both"/>
        <w:rPr>
          <w:rFonts w:ascii="Arial" w:hAnsi="Arial" w:cs="Arial"/>
          <w:sz w:val="22"/>
          <w:szCs w:val="22"/>
          <w:lang w:val="es-MX"/>
        </w:rPr>
      </w:pPr>
      <w:r w:rsidRPr="00B05C66">
        <w:rPr>
          <w:rFonts w:ascii="Arial" w:hAnsi="Arial" w:cs="Arial"/>
          <w:bCs/>
          <w:sz w:val="22"/>
          <w:szCs w:val="22"/>
        </w:rPr>
        <w:t xml:space="preserve">La guía de rendición de cuentas, </w:t>
      </w:r>
      <w:r w:rsidR="006E161C" w:rsidRPr="00B05C66">
        <w:rPr>
          <w:rFonts w:ascii="Arial" w:hAnsi="Arial" w:cs="Arial"/>
          <w:bCs/>
          <w:sz w:val="22"/>
          <w:szCs w:val="22"/>
        </w:rPr>
        <w:t xml:space="preserve">es una herramienta que </w:t>
      </w:r>
      <w:r w:rsidR="00B24A24" w:rsidRPr="00B05C66">
        <w:rPr>
          <w:rFonts w:ascii="Arial" w:hAnsi="Arial" w:cs="Arial"/>
          <w:sz w:val="22"/>
          <w:szCs w:val="22"/>
          <w:lang w:val="es-MX"/>
        </w:rPr>
        <w:t>propende</w:t>
      </w:r>
      <w:r w:rsidR="006E161C" w:rsidRPr="00B05C66">
        <w:rPr>
          <w:rFonts w:ascii="Arial" w:hAnsi="Arial" w:cs="Arial"/>
          <w:sz w:val="22"/>
          <w:szCs w:val="22"/>
          <w:lang w:val="es-MX"/>
        </w:rPr>
        <w:t xml:space="preserve"> por </w:t>
      </w:r>
      <w:r w:rsidR="00B24A24" w:rsidRPr="00B05C66">
        <w:rPr>
          <w:rFonts w:ascii="Arial" w:hAnsi="Arial" w:cs="Arial"/>
          <w:sz w:val="22"/>
          <w:szCs w:val="22"/>
          <w:lang w:val="es-MX"/>
        </w:rPr>
        <w:t xml:space="preserve">la autoevaluación entre las partes involucradas como una práctica constante por parte de los actores responsables de los servicios  de manera que se logre empoderar la gestión territorial con las instituciones y la comunidad y convertirlos en responsables y cogestores de una lógica de evaluación orientada al mejoramiento de las condiciones de vida de los Niños, niñas, Adolescentes y Jóvenes colombianos </w:t>
      </w:r>
    </w:p>
    <w:p w:rsidR="00B24A24" w:rsidRPr="00B05C66" w:rsidRDefault="00B24A24" w:rsidP="00883AA2">
      <w:pPr>
        <w:jc w:val="both"/>
        <w:rPr>
          <w:rFonts w:ascii="Arial" w:hAnsi="Arial" w:cs="Arial"/>
          <w:b/>
          <w:sz w:val="22"/>
          <w:szCs w:val="22"/>
          <w:lang w:val="es-MX"/>
        </w:rPr>
      </w:pPr>
    </w:p>
    <w:p w:rsidR="00B24A24" w:rsidRPr="00B05C66" w:rsidRDefault="00B24A24" w:rsidP="00883AA2">
      <w:pPr>
        <w:jc w:val="both"/>
        <w:rPr>
          <w:rFonts w:ascii="Arial" w:hAnsi="Arial" w:cs="Arial"/>
          <w:b/>
          <w:sz w:val="22"/>
          <w:szCs w:val="22"/>
        </w:rPr>
      </w:pPr>
      <w:r w:rsidRPr="00B05C66">
        <w:rPr>
          <w:rFonts w:ascii="Arial" w:hAnsi="Arial" w:cs="Arial"/>
          <w:b/>
          <w:sz w:val="22"/>
          <w:szCs w:val="22"/>
        </w:rPr>
        <w:t>Fundamentado en la retroalimentación</w:t>
      </w:r>
    </w:p>
    <w:p w:rsidR="00B24A24" w:rsidRPr="00B05C66" w:rsidRDefault="00B24A24" w:rsidP="00883AA2">
      <w:pPr>
        <w:jc w:val="both"/>
        <w:rPr>
          <w:rFonts w:ascii="Arial" w:hAnsi="Arial" w:cs="Arial"/>
          <w:sz w:val="22"/>
          <w:szCs w:val="22"/>
          <w:lang w:val="es-MX"/>
        </w:rPr>
      </w:pPr>
    </w:p>
    <w:p w:rsidR="00B24A24" w:rsidRPr="00B05C66" w:rsidRDefault="00D671A4" w:rsidP="00883AA2">
      <w:pPr>
        <w:jc w:val="both"/>
        <w:rPr>
          <w:rFonts w:ascii="Arial" w:hAnsi="Arial" w:cs="Arial"/>
          <w:sz w:val="22"/>
          <w:szCs w:val="22"/>
          <w:lang w:val="es-MX"/>
        </w:rPr>
      </w:pPr>
      <w:r w:rsidRPr="00B05C66">
        <w:rPr>
          <w:rFonts w:ascii="Arial" w:hAnsi="Arial" w:cs="Arial"/>
          <w:bCs/>
          <w:sz w:val="22"/>
          <w:szCs w:val="22"/>
        </w:rPr>
        <w:t xml:space="preserve">La guía de rendición de cuentas, </w:t>
      </w:r>
      <w:r w:rsidR="006E161C" w:rsidRPr="00B05C66">
        <w:rPr>
          <w:rFonts w:ascii="Arial" w:hAnsi="Arial" w:cs="Arial"/>
          <w:bCs/>
          <w:sz w:val="22"/>
          <w:szCs w:val="22"/>
        </w:rPr>
        <w:t xml:space="preserve">es una herramienta orientada a recomendar </w:t>
      </w:r>
      <w:r w:rsidR="00564449" w:rsidRPr="00B05C66">
        <w:rPr>
          <w:rFonts w:ascii="Arial" w:hAnsi="Arial" w:cs="Arial"/>
          <w:bCs/>
          <w:sz w:val="22"/>
          <w:szCs w:val="22"/>
        </w:rPr>
        <w:t>y proponer la</w:t>
      </w:r>
      <w:r w:rsidR="006E161C" w:rsidRPr="00B05C66">
        <w:rPr>
          <w:rFonts w:ascii="Arial" w:hAnsi="Arial" w:cs="Arial"/>
          <w:bCs/>
          <w:sz w:val="22"/>
          <w:szCs w:val="22"/>
        </w:rPr>
        <w:t xml:space="preserve"> reflexión</w:t>
      </w:r>
      <w:r w:rsidR="00564449" w:rsidRPr="00B05C66">
        <w:rPr>
          <w:rFonts w:ascii="Arial" w:hAnsi="Arial" w:cs="Arial"/>
          <w:bCs/>
          <w:sz w:val="22"/>
          <w:szCs w:val="22"/>
        </w:rPr>
        <w:t xml:space="preserve"> permanente </w:t>
      </w:r>
      <w:r w:rsidR="006E161C" w:rsidRPr="00B05C66">
        <w:rPr>
          <w:rFonts w:ascii="Arial" w:hAnsi="Arial" w:cs="Arial"/>
          <w:bCs/>
          <w:sz w:val="22"/>
          <w:szCs w:val="22"/>
        </w:rPr>
        <w:t xml:space="preserve"> conducente </w:t>
      </w:r>
      <w:r w:rsidR="00B24A24" w:rsidRPr="00B05C66">
        <w:rPr>
          <w:rFonts w:ascii="Arial" w:hAnsi="Arial" w:cs="Arial"/>
          <w:sz w:val="22"/>
          <w:szCs w:val="22"/>
          <w:lang w:val="es-MX"/>
        </w:rPr>
        <w:t xml:space="preserve"> a</w:t>
      </w:r>
      <w:r w:rsidR="006E161C" w:rsidRPr="00B05C66">
        <w:rPr>
          <w:rFonts w:ascii="Arial" w:hAnsi="Arial" w:cs="Arial"/>
          <w:sz w:val="22"/>
          <w:szCs w:val="22"/>
          <w:lang w:val="es-MX"/>
        </w:rPr>
        <w:t xml:space="preserve"> contemplar las </w:t>
      </w:r>
      <w:r w:rsidR="00B24A24" w:rsidRPr="00B05C66">
        <w:rPr>
          <w:rFonts w:ascii="Arial" w:hAnsi="Arial" w:cs="Arial"/>
          <w:sz w:val="22"/>
          <w:szCs w:val="22"/>
          <w:lang w:val="es-MX"/>
        </w:rPr>
        <w:t>acciones correctivas</w:t>
      </w:r>
      <w:r w:rsidR="006E161C" w:rsidRPr="00B05C66">
        <w:rPr>
          <w:rFonts w:ascii="Arial" w:hAnsi="Arial" w:cs="Arial"/>
          <w:sz w:val="22"/>
          <w:szCs w:val="22"/>
          <w:lang w:val="es-MX"/>
        </w:rPr>
        <w:t xml:space="preserve"> como un escenario de </w:t>
      </w:r>
      <w:r w:rsidR="00B24A24" w:rsidRPr="00B05C66">
        <w:rPr>
          <w:rFonts w:ascii="Arial" w:hAnsi="Arial" w:cs="Arial"/>
          <w:sz w:val="22"/>
          <w:szCs w:val="22"/>
          <w:lang w:val="es-MX"/>
        </w:rPr>
        <w:t>mejora</w:t>
      </w:r>
      <w:r w:rsidR="006E161C" w:rsidRPr="00B05C66">
        <w:rPr>
          <w:rFonts w:ascii="Arial" w:hAnsi="Arial" w:cs="Arial"/>
          <w:sz w:val="22"/>
          <w:szCs w:val="22"/>
          <w:lang w:val="es-MX"/>
        </w:rPr>
        <w:t xml:space="preserve"> de</w:t>
      </w:r>
      <w:r w:rsidR="00B24A24" w:rsidRPr="00B05C66">
        <w:rPr>
          <w:rFonts w:ascii="Arial" w:hAnsi="Arial" w:cs="Arial"/>
          <w:sz w:val="22"/>
          <w:szCs w:val="22"/>
          <w:lang w:val="es-MX"/>
        </w:rPr>
        <w:t xml:space="preserve"> la calidad de las decisiones producto de los análisis, </w:t>
      </w:r>
      <w:r w:rsidR="00564449" w:rsidRPr="00B05C66">
        <w:rPr>
          <w:rFonts w:ascii="Arial" w:hAnsi="Arial" w:cs="Arial"/>
          <w:sz w:val="22"/>
          <w:szCs w:val="22"/>
          <w:lang w:val="es-MX"/>
        </w:rPr>
        <w:t xml:space="preserve">de tal manera que los actores en la </w:t>
      </w:r>
      <w:r w:rsidR="00C87726" w:rsidRPr="00B05C66">
        <w:rPr>
          <w:rFonts w:ascii="Arial" w:hAnsi="Arial" w:cs="Arial"/>
          <w:sz w:val="22"/>
          <w:szCs w:val="22"/>
          <w:lang w:val="es-MX"/>
        </w:rPr>
        <w:t>práctica</w:t>
      </w:r>
      <w:r w:rsidR="00564449" w:rsidRPr="00B05C66">
        <w:rPr>
          <w:rFonts w:ascii="Arial" w:hAnsi="Arial" w:cs="Arial"/>
          <w:sz w:val="22"/>
          <w:szCs w:val="22"/>
          <w:lang w:val="es-MX"/>
        </w:rPr>
        <w:t xml:space="preserve"> de estos ejercicios de rendición de cuentas, reconozcan </w:t>
      </w:r>
      <w:r w:rsidR="00B24A24" w:rsidRPr="00B05C66">
        <w:rPr>
          <w:rFonts w:ascii="Arial" w:hAnsi="Arial" w:cs="Arial"/>
          <w:sz w:val="22"/>
          <w:szCs w:val="22"/>
          <w:lang w:val="es-MX"/>
        </w:rPr>
        <w:t xml:space="preserve"> las experiencias exitosas</w:t>
      </w:r>
      <w:r w:rsidR="00DB2941" w:rsidRPr="00B05C66">
        <w:rPr>
          <w:rFonts w:ascii="Arial" w:hAnsi="Arial" w:cs="Arial"/>
          <w:sz w:val="22"/>
          <w:szCs w:val="22"/>
          <w:lang w:val="es-MX"/>
        </w:rPr>
        <w:t xml:space="preserve"> en su aplicación, para r</w:t>
      </w:r>
      <w:r w:rsidR="00B24A24" w:rsidRPr="00B05C66">
        <w:rPr>
          <w:rFonts w:ascii="Arial" w:hAnsi="Arial" w:cs="Arial"/>
          <w:sz w:val="22"/>
          <w:szCs w:val="22"/>
          <w:lang w:val="es-MX"/>
        </w:rPr>
        <w:t>ealizar los ajustes</w:t>
      </w:r>
      <w:r w:rsidR="00DB2941" w:rsidRPr="00B05C66">
        <w:rPr>
          <w:rFonts w:ascii="Arial" w:hAnsi="Arial" w:cs="Arial"/>
          <w:sz w:val="22"/>
          <w:szCs w:val="22"/>
          <w:lang w:val="es-MX"/>
        </w:rPr>
        <w:t xml:space="preserve"> de los programas y servicios </w:t>
      </w:r>
      <w:r w:rsidR="00B24A24" w:rsidRPr="00B05C66">
        <w:rPr>
          <w:rFonts w:ascii="Arial" w:hAnsi="Arial" w:cs="Arial"/>
          <w:sz w:val="22"/>
          <w:szCs w:val="22"/>
          <w:lang w:val="es-MX"/>
        </w:rPr>
        <w:t xml:space="preserve"> cuando así se requiera.</w:t>
      </w:r>
    </w:p>
    <w:p w:rsidR="00B24A24" w:rsidRPr="00B05C66" w:rsidRDefault="00B24A24" w:rsidP="00883AA2">
      <w:pPr>
        <w:jc w:val="both"/>
        <w:rPr>
          <w:rFonts w:ascii="Arial" w:hAnsi="Arial" w:cs="Arial"/>
          <w:b/>
          <w:sz w:val="22"/>
          <w:szCs w:val="22"/>
          <w:lang w:val="es-MX"/>
        </w:rPr>
      </w:pPr>
    </w:p>
    <w:p w:rsidR="00B24A24" w:rsidRPr="00B05C66" w:rsidRDefault="00B24A24" w:rsidP="00883AA2">
      <w:pPr>
        <w:jc w:val="both"/>
        <w:rPr>
          <w:rFonts w:ascii="Arial" w:hAnsi="Arial" w:cs="Arial"/>
          <w:b/>
          <w:sz w:val="22"/>
          <w:szCs w:val="22"/>
        </w:rPr>
      </w:pPr>
      <w:r w:rsidRPr="00B05C66">
        <w:rPr>
          <w:rFonts w:ascii="Arial" w:hAnsi="Arial" w:cs="Arial"/>
          <w:b/>
          <w:sz w:val="22"/>
          <w:szCs w:val="22"/>
        </w:rPr>
        <w:t>Sistemático</w:t>
      </w:r>
    </w:p>
    <w:p w:rsidR="00B24A24" w:rsidRPr="00B05C66" w:rsidRDefault="00B24A24" w:rsidP="00883AA2">
      <w:pPr>
        <w:jc w:val="both"/>
        <w:rPr>
          <w:rFonts w:ascii="Arial" w:hAnsi="Arial" w:cs="Arial"/>
          <w:b/>
          <w:sz w:val="22"/>
          <w:szCs w:val="22"/>
        </w:rPr>
      </w:pPr>
    </w:p>
    <w:p w:rsidR="00D2015D" w:rsidRPr="00B05C66" w:rsidRDefault="00D671A4" w:rsidP="00883AA2">
      <w:pPr>
        <w:jc w:val="both"/>
        <w:rPr>
          <w:rFonts w:ascii="Arial" w:hAnsi="Arial" w:cs="Arial"/>
          <w:sz w:val="22"/>
          <w:szCs w:val="22"/>
          <w:lang w:val="es-MX"/>
        </w:rPr>
      </w:pPr>
      <w:r w:rsidRPr="00B05C66">
        <w:rPr>
          <w:rFonts w:ascii="Arial" w:hAnsi="Arial" w:cs="Arial"/>
          <w:bCs/>
          <w:sz w:val="22"/>
          <w:szCs w:val="22"/>
        </w:rPr>
        <w:t xml:space="preserve">La guía de rendición de cuentas, </w:t>
      </w:r>
      <w:r w:rsidR="00DB2941" w:rsidRPr="00B05C66">
        <w:rPr>
          <w:rFonts w:ascii="Arial" w:hAnsi="Arial" w:cs="Arial"/>
          <w:bCs/>
          <w:sz w:val="22"/>
          <w:szCs w:val="22"/>
        </w:rPr>
        <w:t xml:space="preserve">será una herramienta que promueva dentro de </w:t>
      </w:r>
      <w:r w:rsidR="002A4FF3" w:rsidRPr="00B05C66">
        <w:rPr>
          <w:rFonts w:ascii="Arial" w:hAnsi="Arial" w:cs="Arial"/>
          <w:bCs/>
          <w:sz w:val="22"/>
          <w:szCs w:val="22"/>
        </w:rPr>
        <w:t xml:space="preserve">propósitos, </w:t>
      </w:r>
      <w:r w:rsidR="00DB2941" w:rsidRPr="00B05C66">
        <w:rPr>
          <w:rFonts w:ascii="Arial" w:hAnsi="Arial" w:cs="Arial"/>
          <w:bCs/>
          <w:sz w:val="22"/>
          <w:szCs w:val="22"/>
        </w:rPr>
        <w:t xml:space="preserve">la sistematización de la información que se produzcan en la </w:t>
      </w:r>
      <w:r w:rsidR="00C87726" w:rsidRPr="00B05C66">
        <w:rPr>
          <w:rFonts w:ascii="Arial" w:hAnsi="Arial" w:cs="Arial"/>
          <w:bCs/>
          <w:sz w:val="22"/>
          <w:szCs w:val="22"/>
        </w:rPr>
        <w:t>práctica</w:t>
      </w:r>
      <w:r w:rsidR="00DB2941" w:rsidRPr="00B05C66">
        <w:rPr>
          <w:rFonts w:ascii="Arial" w:hAnsi="Arial" w:cs="Arial"/>
          <w:bCs/>
          <w:sz w:val="22"/>
          <w:szCs w:val="22"/>
        </w:rPr>
        <w:t xml:space="preserve"> de los ejercicios de</w:t>
      </w:r>
      <w:r w:rsidR="002A4FF3" w:rsidRPr="00B05C66">
        <w:rPr>
          <w:rFonts w:ascii="Arial" w:hAnsi="Arial" w:cs="Arial"/>
          <w:bCs/>
          <w:sz w:val="22"/>
          <w:szCs w:val="22"/>
        </w:rPr>
        <w:t xml:space="preserve"> audiencias públicas de</w:t>
      </w:r>
      <w:r w:rsidR="00DB2941" w:rsidRPr="00B05C66">
        <w:rPr>
          <w:rFonts w:ascii="Arial" w:hAnsi="Arial" w:cs="Arial"/>
          <w:bCs/>
          <w:sz w:val="22"/>
          <w:szCs w:val="22"/>
        </w:rPr>
        <w:t xml:space="preserve"> rendición de cuentas y mesas </w:t>
      </w:r>
      <w:r w:rsidR="00C87726" w:rsidRPr="00B05C66">
        <w:rPr>
          <w:rFonts w:ascii="Arial" w:hAnsi="Arial" w:cs="Arial"/>
          <w:bCs/>
          <w:sz w:val="22"/>
          <w:szCs w:val="22"/>
        </w:rPr>
        <w:t>públicas</w:t>
      </w:r>
      <w:r w:rsidR="00DB2941" w:rsidRPr="00B05C66">
        <w:rPr>
          <w:rFonts w:ascii="Arial" w:hAnsi="Arial" w:cs="Arial"/>
          <w:bCs/>
          <w:sz w:val="22"/>
          <w:szCs w:val="22"/>
        </w:rPr>
        <w:t xml:space="preserve">  que </w:t>
      </w:r>
      <w:r w:rsidR="002A4FF3" w:rsidRPr="00B05C66">
        <w:rPr>
          <w:rFonts w:ascii="Arial" w:hAnsi="Arial" w:cs="Arial"/>
          <w:bCs/>
          <w:sz w:val="22"/>
          <w:szCs w:val="22"/>
        </w:rPr>
        <w:t xml:space="preserve">se desarrollen en </w:t>
      </w:r>
      <w:r w:rsidR="00B24A24" w:rsidRPr="00B05C66">
        <w:rPr>
          <w:rFonts w:ascii="Arial" w:hAnsi="Arial" w:cs="Arial"/>
          <w:sz w:val="22"/>
          <w:szCs w:val="22"/>
          <w:lang w:val="es-MX"/>
        </w:rPr>
        <w:t>los departamentos y municipios de Colombia</w:t>
      </w:r>
      <w:r w:rsidR="002A4FF3" w:rsidRPr="00B05C66">
        <w:rPr>
          <w:rFonts w:ascii="Arial" w:hAnsi="Arial" w:cs="Arial"/>
          <w:sz w:val="22"/>
          <w:szCs w:val="22"/>
          <w:lang w:val="es-MX"/>
        </w:rPr>
        <w:t>,</w:t>
      </w:r>
      <w:r w:rsidR="00B24A24" w:rsidRPr="00B05C66">
        <w:rPr>
          <w:rFonts w:ascii="Arial" w:hAnsi="Arial" w:cs="Arial"/>
          <w:sz w:val="22"/>
          <w:szCs w:val="22"/>
          <w:lang w:val="es-MX"/>
        </w:rPr>
        <w:t xml:space="preserve"> con la participación conjunta y organizada de la sociedad civil, la comunidad beneficiaria y los mandatarios territoriales al igual que con los actores cofinanciad</w:t>
      </w:r>
      <w:r w:rsidR="002A4FF3" w:rsidRPr="00B05C66">
        <w:rPr>
          <w:rFonts w:ascii="Arial" w:hAnsi="Arial" w:cs="Arial"/>
          <w:sz w:val="22"/>
          <w:szCs w:val="22"/>
          <w:lang w:val="es-MX"/>
        </w:rPr>
        <w:t xml:space="preserve">ores y corresponsables del SNBF </w:t>
      </w:r>
      <w:r w:rsidR="00B24A24" w:rsidRPr="00B05C66">
        <w:rPr>
          <w:rFonts w:ascii="Arial" w:hAnsi="Arial" w:cs="Arial"/>
          <w:sz w:val="22"/>
          <w:szCs w:val="22"/>
          <w:lang w:val="es-MX"/>
        </w:rPr>
        <w:t xml:space="preserve"> </w:t>
      </w:r>
    </w:p>
    <w:p w:rsidR="002A4FF3" w:rsidRPr="00B05C66" w:rsidRDefault="002A4FF3" w:rsidP="00883AA2">
      <w:pPr>
        <w:jc w:val="both"/>
        <w:rPr>
          <w:rFonts w:ascii="Arial" w:hAnsi="Arial" w:cs="Arial"/>
          <w:b/>
          <w:sz w:val="22"/>
          <w:szCs w:val="22"/>
        </w:rPr>
      </w:pPr>
    </w:p>
    <w:p w:rsidR="00B24A24" w:rsidRPr="00B05C66" w:rsidRDefault="00B24A24" w:rsidP="00883AA2">
      <w:pPr>
        <w:jc w:val="both"/>
        <w:rPr>
          <w:rFonts w:ascii="Arial" w:hAnsi="Arial" w:cs="Arial"/>
          <w:b/>
          <w:sz w:val="22"/>
          <w:szCs w:val="22"/>
        </w:rPr>
      </w:pPr>
      <w:r w:rsidRPr="00B05C66">
        <w:rPr>
          <w:rFonts w:ascii="Arial" w:hAnsi="Arial" w:cs="Arial"/>
          <w:b/>
          <w:sz w:val="22"/>
          <w:szCs w:val="22"/>
        </w:rPr>
        <w:t xml:space="preserve">Formativo (Asistencia técnica) </w:t>
      </w:r>
    </w:p>
    <w:p w:rsidR="00B24A24" w:rsidRPr="00B05C66" w:rsidRDefault="00B24A24" w:rsidP="00883AA2">
      <w:pPr>
        <w:jc w:val="both"/>
        <w:rPr>
          <w:rFonts w:ascii="Arial" w:hAnsi="Arial" w:cs="Arial"/>
          <w:sz w:val="22"/>
          <w:szCs w:val="22"/>
          <w:lang w:val="es-MX"/>
        </w:rPr>
      </w:pPr>
    </w:p>
    <w:p w:rsidR="00B24A24" w:rsidRPr="00B05C66" w:rsidRDefault="00D671A4" w:rsidP="00883AA2">
      <w:pPr>
        <w:jc w:val="both"/>
        <w:rPr>
          <w:rFonts w:ascii="Arial" w:hAnsi="Arial" w:cs="Arial"/>
          <w:sz w:val="22"/>
          <w:szCs w:val="22"/>
          <w:lang w:val="es-MX"/>
        </w:rPr>
      </w:pPr>
      <w:r w:rsidRPr="00B05C66">
        <w:rPr>
          <w:rFonts w:ascii="Arial" w:hAnsi="Arial" w:cs="Arial"/>
          <w:bCs/>
          <w:sz w:val="22"/>
          <w:szCs w:val="22"/>
        </w:rPr>
        <w:t xml:space="preserve">La guía de </w:t>
      </w:r>
      <w:r w:rsidR="00397754" w:rsidRPr="00B05C66">
        <w:rPr>
          <w:rFonts w:ascii="Arial" w:hAnsi="Arial" w:cs="Arial"/>
          <w:bCs/>
          <w:sz w:val="22"/>
          <w:szCs w:val="22"/>
        </w:rPr>
        <w:t xml:space="preserve">rendición de cuentas </w:t>
      </w:r>
      <w:r w:rsidR="00B24A24" w:rsidRPr="00B05C66">
        <w:rPr>
          <w:rFonts w:ascii="Arial" w:hAnsi="Arial" w:cs="Arial"/>
          <w:sz w:val="22"/>
          <w:szCs w:val="22"/>
          <w:lang w:val="es-MX"/>
        </w:rPr>
        <w:t>servirá</w:t>
      </w:r>
      <w:r w:rsidR="002A4FF3" w:rsidRPr="00B05C66">
        <w:rPr>
          <w:rFonts w:ascii="Arial" w:hAnsi="Arial" w:cs="Arial"/>
          <w:sz w:val="22"/>
          <w:szCs w:val="22"/>
          <w:lang w:val="es-MX"/>
        </w:rPr>
        <w:t xml:space="preserve"> como </w:t>
      </w:r>
      <w:r w:rsidR="00F00962">
        <w:rPr>
          <w:rFonts w:ascii="Arial" w:hAnsi="Arial" w:cs="Arial"/>
          <w:sz w:val="22"/>
          <w:szCs w:val="22"/>
          <w:lang w:val="es-MX"/>
        </w:rPr>
        <w:t xml:space="preserve">norte </w:t>
      </w:r>
      <w:r w:rsidR="002A4FF3" w:rsidRPr="00B05C66">
        <w:rPr>
          <w:rFonts w:ascii="Arial" w:hAnsi="Arial" w:cs="Arial"/>
          <w:sz w:val="22"/>
          <w:szCs w:val="22"/>
          <w:lang w:val="es-MX"/>
        </w:rPr>
        <w:t xml:space="preserve"> para contemplar e</w:t>
      </w:r>
      <w:r w:rsidR="00B24A24" w:rsidRPr="00B05C66">
        <w:rPr>
          <w:rFonts w:ascii="Arial" w:hAnsi="Arial" w:cs="Arial"/>
          <w:sz w:val="22"/>
          <w:szCs w:val="22"/>
          <w:lang w:val="es-MX"/>
        </w:rPr>
        <w:t xml:space="preserve">l mejoramiento continuo de </w:t>
      </w:r>
      <w:r w:rsidR="000279D1" w:rsidRPr="00B05C66">
        <w:rPr>
          <w:rFonts w:ascii="Arial" w:hAnsi="Arial" w:cs="Arial"/>
          <w:sz w:val="22"/>
          <w:szCs w:val="22"/>
          <w:lang w:val="es-MX"/>
        </w:rPr>
        <w:t xml:space="preserve">los programas y servicios con base en los principios fundamentales </w:t>
      </w:r>
      <w:r w:rsidR="00C12FD2" w:rsidRPr="00B05C66">
        <w:rPr>
          <w:rFonts w:ascii="Arial" w:hAnsi="Arial" w:cs="Arial"/>
          <w:sz w:val="22"/>
          <w:szCs w:val="22"/>
          <w:lang w:val="es-MX"/>
        </w:rPr>
        <w:t>inscritos en e</w:t>
      </w:r>
      <w:r w:rsidR="000279D1" w:rsidRPr="00B05C66">
        <w:rPr>
          <w:rFonts w:ascii="Arial" w:hAnsi="Arial" w:cs="Arial"/>
          <w:sz w:val="22"/>
          <w:szCs w:val="22"/>
          <w:lang w:val="es-MX"/>
        </w:rPr>
        <w:t xml:space="preserve">l marco de los derechos y la protección integral de la niñez y la adolescencia. </w:t>
      </w:r>
      <w:r w:rsidR="00C12FD2" w:rsidRPr="00B05C66">
        <w:rPr>
          <w:rFonts w:ascii="Arial" w:hAnsi="Arial" w:cs="Arial"/>
          <w:sz w:val="22"/>
          <w:szCs w:val="22"/>
          <w:lang w:val="es-MX"/>
        </w:rPr>
        <w:t xml:space="preserve">Por lo tanto </w:t>
      </w:r>
      <w:r w:rsidR="000279D1" w:rsidRPr="00B05C66">
        <w:rPr>
          <w:rFonts w:ascii="Arial" w:hAnsi="Arial" w:cs="Arial"/>
          <w:sz w:val="22"/>
          <w:szCs w:val="22"/>
          <w:lang w:val="es-MX"/>
        </w:rPr>
        <w:t xml:space="preserve">será una herramienta </w:t>
      </w:r>
      <w:r w:rsidR="00C12FD2" w:rsidRPr="00B05C66">
        <w:rPr>
          <w:rFonts w:ascii="Arial" w:hAnsi="Arial" w:cs="Arial"/>
          <w:sz w:val="22"/>
          <w:szCs w:val="22"/>
          <w:lang w:val="es-MX"/>
        </w:rPr>
        <w:t>que apoye la formación y la información</w:t>
      </w:r>
      <w:r w:rsidR="000279D1" w:rsidRPr="00B05C66">
        <w:rPr>
          <w:rFonts w:ascii="Arial" w:hAnsi="Arial" w:cs="Arial"/>
          <w:sz w:val="22"/>
          <w:szCs w:val="22"/>
          <w:lang w:val="es-MX"/>
        </w:rPr>
        <w:t xml:space="preserve">, </w:t>
      </w:r>
      <w:r w:rsidR="00B24A24" w:rsidRPr="00B05C66">
        <w:rPr>
          <w:rFonts w:ascii="Arial" w:hAnsi="Arial" w:cs="Arial"/>
          <w:sz w:val="22"/>
          <w:szCs w:val="22"/>
          <w:lang w:val="es-MX"/>
        </w:rPr>
        <w:t>en la medida en que los Gobiernos territoriales, los operadores, los técnicos, los asesores y los facilitadores</w:t>
      </w:r>
      <w:r w:rsidR="00C12FD2" w:rsidRPr="00B05C66">
        <w:rPr>
          <w:rFonts w:ascii="Arial" w:hAnsi="Arial" w:cs="Arial"/>
          <w:sz w:val="22"/>
          <w:szCs w:val="22"/>
          <w:lang w:val="es-MX"/>
        </w:rPr>
        <w:t>,</w:t>
      </w:r>
      <w:r w:rsidR="000279D1" w:rsidRPr="00B05C66">
        <w:rPr>
          <w:rFonts w:ascii="Arial" w:hAnsi="Arial" w:cs="Arial"/>
          <w:sz w:val="22"/>
          <w:szCs w:val="22"/>
          <w:lang w:val="es-MX"/>
        </w:rPr>
        <w:t xml:space="preserve"> la asuman como un referente de </w:t>
      </w:r>
      <w:r w:rsidR="00B24A24" w:rsidRPr="00B05C66">
        <w:rPr>
          <w:rFonts w:ascii="Arial" w:hAnsi="Arial" w:cs="Arial"/>
          <w:sz w:val="22"/>
          <w:szCs w:val="22"/>
          <w:lang w:val="es-MX"/>
        </w:rPr>
        <w:t xml:space="preserve"> aprendizaje </w:t>
      </w:r>
      <w:r w:rsidR="00C12FD2" w:rsidRPr="00B05C66">
        <w:rPr>
          <w:rFonts w:ascii="Arial" w:hAnsi="Arial" w:cs="Arial"/>
          <w:sz w:val="22"/>
          <w:szCs w:val="22"/>
          <w:lang w:val="es-MX"/>
        </w:rPr>
        <w:t xml:space="preserve">continuo que incluya </w:t>
      </w:r>
      <w:r w:rsidR="00B24A24" w:rsidRPr="00B05C66">
        <w:rPr>
          <w:rFonts w:ascii="Arial" w:hAnsi="Arial" w:cs="Arial"/>
          <w:sz w:val="22"/>
          <w:szCs w:val="22"/>
          <w:lang w:val="es-MX"/>
        </w:rPr>
        <w:t xml:space="preserve"> la asistencia técnica como un proceso basado en tres categorías básicas</w:t>
      </w:r>
      <w:r w:rsidR="00B24A24" w:rsidRPr="00B05C66">
        <w:rPr>
          <w:rStyle w:val="Refdenotaalpie"/>
          <w:rFonts w:ascii="Arial" w:hAnsi="Arial" w:cs="Arial"/>
          <w:sz w:val="22"/>
          <w:szCs w:val="22"/>
          <w:lang w:val="es-MX"/>
        </w:rPr>
        <w:footnoteReference w:id="3"/>
      </w:r>
      <w:r w:rsidR="00B24A24" w:rsidRPr="00B05C66">
        <w:rPr>
          <w:rFonts w:ascii="Arial" w:hAnsi="Arial" w:cs="Arial"/>
          <w:sz w:val="22"/>
          <w:szCs w:val="22"/>
          <w:lang w:val="es-MX"/>
        </w:rPr>
        <w:t>:</w:t>
      </w:r>
    </w:p>
    <w:p w:rsidR="00B24A24" w:rsidRPr="00B05C66" w:rsidRDefault="00B24A24" w:rsidP="00883AA2">
      <w:pPr>
        <w:jc w:val="both"/>
        <w:rPr>
          <w:rStyle w:val="SubttuloCar"/>
          <w:sz w:val="22"/>
          <w:szCs w:val="22"/>
          <w:lang w:val="es-MX"/>
        </w:rPr>
      </w:pPr>
    </w:p>
    <w:p w:rsidR="00B24A24" w:rsidRPr="00B05C66" w:rsidRDefault="00B24A24" w:rsidP="00883AA2">
      <w:pPr>
        <w:pStyle w:val="Subttulo"/>
        <w:rPr>
          <w:b w:val="0"/>
          <w:bCs w:val="0"/>
          <w:i/>
          <w:u w:val="single"/>
        </w:rPr>
      </w:pPr>
      <w:r w:rsidRPr="00B05C66">
        <w:rPr>
          <w:rStyle w:val="SubttuloCar"/>
          <w:i/>
          <w:sz w:val="22"/>
          <w:szCs w:val="22"/>
          <w:u w:val="single"/>
          <w:lang w:val="es-ES_tradnl"/>
        </w:rPr>
        <w:t>Gestión y resultados</w:t>
      </w:r>
    </w:p>
    <w:p w:rsidR="00B24A24" w:rsidRPr="00B05C66" w:rsidRDefault="00B24A24" w:rsidP="00883AA2">
      <w:pPr>
        <w:jc w:val="both"/>
        <w:rPr>
          <w:rFonts w:ascii="Arial" w:hAnsi="Arial" w:cs="Arial"/>
          <w:sz w:val="22"/>
          <w:szCs w:val="22"/>
          <w:lang w:val="es-ES_tradnl"/>
        </w:rPr>
      </w:pPr>
    </w:p>
    <w:p w:rsidR="00B24A24" w:rsidRPr="00B05C66" w:rsidRDefault="00B24A24" w:rsidP="00883AA2">
      <w:pPr>
        <w:jc w:val="both"/>
        <w:rPr>
          <w:rFonts w:ascii="Arial" w:hAnsi="Arial" w:cs="Arial"/>
          <w:sz w:val="22"/>
          <w:szCs w:val="22"/>
          <w:lang w:val="es-ES_tradnl"/>
        </w:rPr>
      </w:pPr>
      <w:r w:rsidRPr="00B05C66">
        <w:rPr>
          <w:rFonts w:ascii="Arial" w:hAnsi="Arial" w:cs="Arial"/>
          <w:sz w:val="22"/>
          <w:szCs w:val="22"/>
          <w:lang w:val="es-ES_tradnl"/>
        </w:rPr>
        <w:t xml:space="preserve">En el marco de la asistencia técnica toda orientación y aprendizaje estará proyectado a valorar la gestión y los resultados en términos de efectos en beneficio de la población  objetivo, es decir todo esfuerzo por mejorar el servicio mediante la asistencia técnica deberá verse reflejado </w:t>
      </w:r>
      <w:r w:rsidRPr="00B05C66">
        <w:rPr>
          <w:rFonts w:ascii="Arial" w:hAnsi="Arial" w:cs="Arial"/>
          <w:sz w:val="22"/>
          <w:szCs w:val="22"/>
          <w:lang w:val="es-ES_tradnl"/>
        </w:rPr>
        <w:lastRenderedPageBreak/>
        <w:t>positivamente en la infancia y la familia y ese valor agregado será la razón de ser de esta categoría.</w:t>
      </w:r>
    </w:p>
    <w:p w:rsidR="00B24A24" w:rsidRPr="00B05C66" w:rsidRDefault="00B24A24" w:rsidP="00883AA2">
      <w:pPr>
        <w:jc w:val="both"/>
        <w:rPr>
          <w:rFonts w:ascii="Arial" w:hAnsi="Arial" w:cs="Arial"/>
          <w:sz w:val="22"/>
          <w:szCs w:val="22"/>
          <w:lang w:val="es-ES_tradnl"/>
        </w:rPr>
      </w:pPr>
    </w:p>
    <w:p w:rsidR="00B24A24" w:rsidRPr="00B05C66" w:rsidRDefault="00B24A24" w:rsidP="00883AA2">
      <w:pPr>
        <w:jc w:val="both"/>
        <w:rPr>
          <w:rFonts w:ascii="Arial" w:hAnsi="Arial" w:cs="Arial"/>
          <w:sz w:val="22"/>
          <w:szCs w:val="22"/>
          <w:lang w:val="es-ES_tradnl"/>
        </w:rPr>
      </w:pPr>
      <w:r w:rsidRPr="00B05C66">
        <w:rPr>
          <w:rFonts w:ascii="Arial" w:hAnsi="Arial" w:cs="Arial"/>
          <w:sz w:val="22"/>
          <w:szCs w:val="22"/>
          <w:lang w:val="es-ES_tradnl"/>
        </w:rPr>
        <w:t>La asistencia técnica se</w:t>
      </w:r>
      <w:r w:rsidR="00E93BB4" w:rsidRPr="00B05C66">
        <w:rPr>
          <w:rFonts w:ascii="Arial" w:hAnsi="Arial" w:cs="Arial"/>
          <w:sz w:val="22"/>
          <w:szCs w:val="22"/>
          <w:lang w:val="es-ES_tradnl"/>
        </w:rPr>
        <w:t xml:space="preserve"> sustenta </w:t>
      </w:r>
      <w:r w:rsidRPr="00B05C66">
        <w:rPr>
          <w:rFonts w:ascii="Arial" w:hAnsi="Arial" w:cs="Arial"/>
          <w:sz w:val="22"/>
          <w:szCs w:val="22"/>
          <w:lang w:val="es-ES_tradnl"/>
        </w:rPr>
        <w:t>en el alcance de los programas y los niveles de satisfacción con base en apreciaciones cuantitativas y cualitativas que reciben los beneficiarios. Ejemplos, cantidad de agentes educativos institucionales y agentes educativos comunitarios orientados para entender el sentido de la gestión por resultados y que a su vez se vea reflejado en los servicios prestados.</w:t>
      </w:r>
    </w:p>
    <w:p w:rsidR="00F921B5" w:rsidRPr="00B05C66" w:rsidRDefault="00F921B5" w:rsidP="00883AA2">
      <w:pPr>
        <w:pStyle w:val="Subttulo"/>
        <w:rPr>
          <w:rStyle w:val="SubttuloCar"/>
          <w:i/>
          <w:sz w:val="22"/>
          <w:szCs w:val="22"/>
          <w:u w:val="single"/>
          <w:lang w:val="es-ES_tradnl"/>
        </w:rPr>
      </w:pPr>
    </w:p>
    <w:p w:rsidR="00B24A24" w:rsidRPr="00B05C66" w:rsidRDefault="00B24A24" w:rsidP="00883AA2">
      <w:pPr>
        <w:pStyle w:val="Subttulo"/>
        <w:rPr>
          <w:rStyle w:val="SubttuloCar"/>
          <w:i/>
          <w:sz w:val="22"/>
          <w:szCs w:val="22"/>
          <w:u w:val="single"/>
          <w:lang w:val="es-ES_tradnl"/>
        </w:rPr>
      </w:pPr>
      <w:r w:rsidRPr="00B05C66">
        <w:rPr>
          <w:rStyle w:val="SubttuloCar"/>
          <w:i/>
          <w:sz w:val="22"/>
          <w:szCs w:val="22"/>
          <w:u w:val="single"/>
          <w:lang w:val="es-ES_tradnl"/>
        </w:rPr>
        <w:t xml:space="preserve">Relaciones entre  Gobiernos Territoriales  y  el SNBF </w:t>
      </w:r>
    </w:p>
    <w:p w:rsidR="00B24A24" w:rsidRPr="00B05C66" w:rsidRDefault="00B24A24" w:rsidP="00883AA2">
      <w:pPr>
        <w:jc w:val="both"/>
        <w:rPr>
          <w:rFonts w:ascii="Arial" w:hAnsi="Arial" w:cs="Arial"/>
          <w:b/>
          <w:sz w:val="22"/>
          <w:szCs w:val="22"/>
          <w:lang w:val="es-ES_tradnl"/>
        </w:rPr>
      </w:pPr>
    </w:p>
    <w:p w:rsidR="00B24A24" w:rsidRPr="00B05C66" w:rsidRDefault="00B24A24" w:rsidP="00883AA2">
      <w:pPr>
        <w:jc w:val="both"/>
        <w:rPr>
          <w:rFonts w:ascii="Arial" w:hAnsi="Arial" w:cs="Arial"/>
          <w:sz w:val="22"/>
          <w:szCs w:val="22"/>
          <w:lang w:val="es-ES_tradnl"/>
        </w:rPr>
      </w:pPr>
      <w:r w:rsidRPr="00B05C66">
        <w:rPr>
          <w:rFonts w:ascii="Arial" w:hAnsi="Arial" w:cs="Arial"/>
          <w:sz w:val="22"/>
          <w:szCs w:val="22"/>
          <w:lang w:val="es-ES_tradnl"/>
        </w:rPr>
        <w:t xml:space="preserve">Uno de los objetos de la asistencia técnica </w:t>
      </w:r>
      <w:r w:rsidRPr="00B05C66">
        <w:rPr>
          <w:rFonts w:ascii="Arial" w:hAnsi="Arial" w:cs="Arial"/>
          <w:sz w:val="22"/>
          <w:szCs w:val="22"/>
        </w:rPr>
        <w:t xml:space="preserve">apunta a orientar a los actores Inter. Institucionales hacia la articulación de sus acciones y a ofrecer claridad frente a los  procesos. </w:t>
      </w:r>
      <w:r w:rsidRPr="00B05C66">
        <w:rPr>
          <w:rFonts w:ascii="Arial" w:hAnsi="Arial" w:cs="Arial"/>
          <w:bCs/>
          <w:sz w:val="22"/>
          <w:szCs w:val="22"/>
          <w:lang w:val="es-ES_tradnl"/>
        </w:rPr>
        <w:t>Debe ser Integral</w:t>
      </w:r>
      <w:r w:rsidRPr="00B05C66">
        <w:rPr>
          <w:rFonts w:ascii="Arial" w:hAnsi="Arial" w:cs="Arial"/>
          <w:b/>
          <w:sz w:val="22"/>
          <w:szCs w:val="22"/>
          <w:lang w:val="es-ES_tradnl"/>
        </w:rPr>
        <w:t xml:space="preserve"> </w:t>
      </w:r>
      <w:r w:rsidRPr="00B05C66">
        <w:rPr>
          <w:rFonts w:ascii="Arial" w:hAnsi="Arial" w:cs="Arial"/>
          <w:sz w:val="22"/>
          <w:szCs w:val="22"/>
          <w:lang w:val="es-ES_tradnl"/>
        </w:rPr>
        <w:t>y facilitar la</w:t>
      </w:r>
      <w:r w:rsidRPr="00B05C66">
        <w:rPr>
          <w:rFonts w:ascii="Arial" w:hAnsi="Arial" w:cs="Arial"/>
          <w:b/>
          <w:sz w:val="22"/>
          <w:szCs w:val="22"/>
          <w:lang w:val="es-ES_tradnl"/>
        </w:rPr>
        <w:t xml:space="preserve"> </w:t>
      </w:r>
      <w:r w:rsidRPr="00B05C66">
        <w:rPr>
          <w:rFonts w:ascii="Arial" w:hAnsi="Arial" w:cs="Arial"/>
          <w:sz w:val="22"/>
          <w:szCs w:val="22"/>
          <w:lang w:val="es-ES_tradnl"/>
        </w:rPr>
        <w:t xml:space="preserve">comprensión de lo social y los aprendizajes continuos de principios y valores concertando espacios y tiempos institucionales y comunitarios y locales para garantizar la responsabilidad conjunta frente al Servicio Público de Bienestar Familiar y al posicionamiento de la Política de Niñez y Familia en el contexto territorial y en marco del nuevo Código de la Infancia y la Adolescencia. En ese sentido, esta categoría dentro de la asistencia técnica estará orientada a formar y consolidar los valores que implican vínculos y relaciones interinstitucionales basadas en la solidaridad, la equidad y en principios, sustentados en la corresponsabilidad, la articulación y la coordinación, las cuales se constituyen el fundamento de las relaciones entre los Gobiernos Territoriales, las organizaciones sociales e instituciones y los beneficiarios de los servicios. </w:t>
      </w:r>
    </w:p>
    <w:p w:rsidR="00B24A24" w:rsidRPr="00B05C66" w:rsidRDefault="00B24A24" w:rsidP="00883AA2">
      <w:pPr>
        <w:jc w:val="both"/>
        <w:rPr>
          <w:rFonts w:ascii="Arial" w:hAnsi="Arial" w:cs="Arial"/>
          <w:sz w:val="22"/>
          <w:szCs w:val="22"/>
          <w:lang w:val="es-ES_tradnl"/>
        </w:rPr>
      </w:pPr>
    </w:p>
    <w:p w:rsidR="00B24A24" w:rsidRPr="00B05C66" w:rsidRDefault="00B24A24" w:rsidP="00883AA2">
      <w:pPr>
        <w:pStyle w:val="Subttulo"/>
        <w:rPr>
          <w:rStyle w:val="SubttuloCar"/>
          <w:i/>
          <w:sz w:val="22"/>
          <w:szCs w:val="22"/>
          <w:u w:val="single"/>
          <w:lang w:val="es-ES_tradnl"/>
        </w:rPr>
      </w:pPr>
      <w:r w:rsidRPr="00B05C66">
        <w:rPr>
          <w:rStyle w:val="SubttuloCar"/>
          <w:i/>
          <w:sz w:val="22"/>
          <w:szCs w:val="22"/>
          <w:u w:val="single"/>
          <w:lang w:val="es-ES_tradnl"/>
        </w:rPr>
        <w:t>Aprendizaje e innovación</w:t>
      </w:r>
    </w:p>
    <w:p w:rsidR="00B24A24" w:rsidRPr="00B05C66" w:rsidRDefault="00B24A24" w:rsidP="00883AA2">
      <w:pPr>
        <w:jc w:val="both"/>
        <w:rPr>
          <w:rFonts w:ascii="Arial" w:hAnsi="Arial" w:cs="Arial"/>
          <w:sz w:val="22"/>
          <w:szCs w:val="22"/>
          <w:lang w:val="es-ES_tradnl"/>
        </w:rPr>
      </w:pPr>
    </w:p>
    <w:p w:rsidR="00B24A24" w:rsidRPr="00B05C66" w:rsidRDefault="00B24A24" w:rsidP="00883AA2">
      <w:pPr>
        <w:jc w:val="both"/>
        <w:rPr>
          <w:rFonts w:ascii="Arial" w:hAnsi="Arial" w:cs="Arial"/>
          <w:sz w:val="22"/>
          <w:szCs w:val="22"/>
          <w:lang w:val="es-ES_tradnl"/>
        </w:rPr>
      </w:pPr>
      <w:r w:rsidRPr="00B05C66">
        <w:rPr>
          <w:rFonts w:ascii="Arial" w:hAnsi="Arial" w:cs="Arial"/>
          <w:sz w:val="22"/>
          <w:szCs w:val="22"/>
          <w:lang w:val="es-ES_tradnl"/>
        </w:rPr>
        <w:t xml:space="preserve">Dentro de los propósitos de la asistencia técnica </w:t>
      </w:r>
      <w:r w:rsidR="00196369" w:rsidRPr="00B05C66">
        <w:rPr>
          <w:rFonts w:ascii="Arial" w:hAnsi="Arial" w:cs="Arial"/>
          <w:sz w:val="22"/>
          <w:szCs w:val="22"/>
          <w:lang w:val="es-ES_tradnl"/>
        </w:rPr>
        <w:t>está</w:t>
      </w:r>
      <w:r w:rsidRPr="00B05C66">
        <w:rPr>
          <w:rFonts w:ascii="Arial" w:hAnsi="Arial" w:cs="Arial"/>
          <w:sz w:val="22"/>
          <w:szCs w:val="22"/>
          <w:lang w:val="es-ES_tradnl"/>
        </w:rPr>
        <w:t xml:space="preserve"> el aprender, innovar, mejorar y cualificar acciones y procesos. En ese sentido, esta categoría se debe asumir como un fenómeno social, pedagógico y cultural cuyo resultado deberá verse reflejado en los Gobiernos territoriales, las organizaciones sociales, los equipos humanos, las comunidades, los niños</w:t>
      </w:r>
      <w:r w:rsidR="00214605" w:rsidRPr="00B05C66">
        <w:rPr>
          <w:rFonts w:ascii="Arial" w:hAnsi="Arial" w:cs="Arial"/>
          <w:sz w:val="22"/>
          <w:szCs w:val="22"/>
          <w:lang w:val="es-ES_tradnl"/>
        </w:rPr>
        <w:t xml:space="preserve">, las niñas, los adolescentes y </w:t>
      </w:r>
      <w:r w:rsidRPr="00B05C66">
        <w:rPr>
          <w:rFonts w:ascii="Arial" w:hAnsi="Arial" w:cs="Arial"/>
          <w:sz w:val="22"/>
          <w:szCs w:val="22"/>
          <w:lang w:val="es-ES_tradnl"/>
        </w:rPr>
        <w:t xml:space="preserve">la familia, y serán  verificables en la medida en que dicho conocimiento integral impacte en las condiciones objetivas y reales de los usuarios de los servicios y cuya aplicabilidad se traduzca en </w:t>
      </w:r>
      <w:r w:rsidR="00196369" w:rsidRPr="00B05C66">
        <w:rPr>
          <w:rFonts w:ascii="Arial" w:hAnsi="Arial" w:cs="Arial"/>
          <w:sz w:val="22"/>
          <w:szCs w:val="22"/>
          <w:lang w:val="es-ES_tradnl"/>
        </w:rPr>
        <w:t>prácticas</w:t>
      </w:r>
      <w:r w:rsidRPr="00B05C66">
        <w:rPr>
          <w:rFonts w:ascii="Arial" w:hAnsi="Arial" w:cs="Arial"/>
          <w:sz w:val="22"/>
          <w:szCs w:val="22"/>
          <w:lang w:val="es-ES_tradnl"/>
        </w:rPr>
        <w:t xml:space="preserve"> innovadoras y resultados pertinentes que aporten satisfacción a los equipos de apoyo como a los beneficiarios de los servicios.</w:t>
      </w:r>
    </w:p>
    <w:p w:rsidR="00A75A82" w:rsidRPr="00B05C66" w:rsidRDefault="00A75A82" w:rsidP="00883AA2">
      <w:pPr>
        <w:jc w:val="both"/>
        <w:rPr>
          <w:rFonts w:ascii="Arial" w:hAnsi="Arial" w:cs="Arial"/>
          <w:sz w:val="22"/>
          <w:szCs w:val="22"/>
          <w:lang w:val="es-ES_tradnl"/>
        </w:rPr>
      </w:pPr>
    </w:p>
    <w:p w:rsidR="00645CB5" w:rsidRPr="00B05C66" w:rsidRDefault="004B7F6C" w:rsidP="00883AA2">
      <w:pPr>
        <w:jc w:val="both"/>
        <w:rPr>
          <w:rFonts w:ascii="Arial" w:hAnsi="Arial" w:cs="Arial"/>
          <w:b/>
          <w:color w:val="000000"/>
          <w:sz w:val="22"/>
          <w:szCs w:val="22"/>
          <w:u w:val="single"/>
          <w:lang w:val="es-ES_tradnl"/>
        </w:rPr>
      </w:pPr>
      <w:r w:rsidRPr="00B05C66">
        <w:rPr>
          <w:rFonts w:ascii="Arial" w:hAnsi="Arial" w:cs="Arial"/>
          <w:b/>
          <w:color w:val="000000"/>
          <w:sz w:val="22"/>
          <w:szCs w:val="22"/>
          <w:u w:val="single"/>
          <w:lang w:val="es-ES_tradnl"/>
        </w:rPr>
        <w:t xml:space="preserve">* </w:t>
      </w:r>
      <w:r w:rsidR="00A75A82" w:rsidRPr="00B05C66">
        <w:rPr>
          <w:rFonts w:ascii="Arial" w:hAnsi="Arial" w:cs="Arial"/>
          <w:b/>
          <w:color w:val="000000"/>
          <w:sz w:val="22"/>
          <w:szCs w:val="22"/>
          <w:u w:val="single"/>
          <w:lang w:val="es-ES_tradnl"/>
        </w:rPr>
        <w:t>Consolidación y Sostenibilidad del proceso</w:t>
      </w:r>
      <w:r w:rsidR="008A702B" w:rsidRPr="00B05C66">
        <w:rPr>
          <w:rFonts w:ascii="Arial" w:hAnsi="Arial" w:cs="Arial"/>
          <w:b/>
          <w:color w:val="000000"/>
          <w:sz w:val="22"/>
          <w:szCs w:val="22"/>
          <w:u w:val="single"/>
          <w:lang w:val="es-ES_tradnl"/>
        </w:rPr>
        <w:t>.</w:t>
      </w:r>
    </w:p>
    <w:p w:rsidR="00AD1DB7" w:rsidRPr="00B05C66" w:rsidRDefault="00AD1DB7" w:rsidP="00883AA2">
      <w:pPr>
        <w:jc w:val="both"/>
        <w:rPr>
          <w:rFonts w:ascii="Arial" w:hAnsi="Arial" w:cs="Arial"/>
          <w:color w:val="000000"/>
          <w:sz w:val="22"/>
          <w:szCs w:val="22"/>
          <w:lang w:val="es-ES_tradnl"/>
        </w:rPr>
      </w:pPr>
    </w:p>
    <w:p w:rsidR="008A702B" w:rsidRPr="00B05C66" w:rsidRDefault="00A24404" w:rsidP="00883AA2">
      <w:pPr>
        <w:jc w:val="both"/>
        <w:rPr>
          <w:rFonts w:ascii="Arial" w:hAnsi="Arial" w:cs="Arial"/>
          <w:color w:val="000000"/>
          <w:sz w:val="22"/>
          <w:szCs w:val="22"/>
          <w:lang w:val="es-ES_tradnl"/>
        </w:rPr>
      </w:pPr>
      <w:r w:rsidRPr="00B05C66">
        <w:rPr>
          <w:rFonts w:ascii="Arial" w:hAnsi="Arial" w:cs="Arial"/>
          <w:color w:val="000000"/>
          <w:sz w:val="22"/>
          <w:szCs w:val="22"/>
          <w:lang w:val="es-ES_tradnl"/>
        </w:rPr>
        <w:t>La rendición de cuentas</w:t>
      </w:r>
      <w:r w:rsidR="00AD1DB7" w:rsidRPr="00B05C66">
        <w:rPr>
          <w:rFonts w:ascii="Arial" w:hAnsi="Arial" w:cs="Arial"/>
          <w:color w:val="000000"/>
          <w:sz w:val="22"/>
          <w:szCs w:val="22"/>
          <w:lang w:val="es-ES_tradnl"/>
        </w:rPr>
        <w:t xml:space="preserve"> y mesas públicas </w:t>
      </w:r>
      <w:r w:rsidRPr="00B05C66">
        <w:rPr>
          <w:rFonts w:ascii="Arial" w:hAnsi="Arial" w:cs="Arial"/>
          <w:color w:val="000000"/>
          <w:sz w:val="22"/>
          <w:szCs w:val="22"/>
          <w:lang w:val="es-ES_tradnl"/>
        </w:rPr>
        <w:t xml:space="preserve"> requiere</w:t>
      </w:r>
      <w:r w:rsidR="00AD1DB7" w:rsidRPr="00B05C66">
        <w:rPr>
          <w:rFonts w:ascii="Arial" w:hAnsi="Arial" w:cs="Arial"/>
          <w:color w:val="000000"/>
          <w:sz w:val="22"/>
          <w:szCs w:val="22"/>
          <w:lang w:val="es-ES_tradnl"/>
        </w:rPr>
        <w:t xml:space="preserve">n </w:t>
      </w:r>
      <w:r w:rsidRPr="00B05C66">
        <w:rPr>
          <w:rFonts w:ascii="Arial" w:hAnsi="Arial" w:cs="Arial"/>
          <w:color w:val="000000"/>
          <w:sz w:val="22"/>
          <w:szCs w:val="22"/>
          <w:lang w:val="es-ES_tradnl"/>
        </w:rPr>
        <w:t xml:space="preserve">en el tiempo un proceso de consolidación cultural, social, política y técnica que garantice los principios de transparencia y corresponsabilidad entre el Estado y la </w:t>
      </w:r>
      <w:r w:rsidR="004240DA" w:rsidRPr="00B05C66">
        <w:rPr>
          <w:rFonts w:ascii="Arial" w:hAnsi="Arial" w:cs="Arial"/>
          <w:color w:val="000000"/>
          <w:sz w:val="22"/>
          <w:szCs w:val="22"/>
          <w:lang w:val="es-ES_tradnl"/>
        </w:rPr>
        <w:t>S</w:t>
      </w:r>
      <w:r w:rsidRPr="00B05C66">
        <w:rPr>
          <w:rFonts w:ascii="Arial" w:hAnsi="Arial" w:cs="Arial"/>
          <w:color w:val="000000"/>
          <w:sz w:val="22"/>
          <w:szCs w:val="22"/>
          <w:lang w:val="es-ES_tradnl"/>
        </w:rPr>
        <w:t>ociedad, para ello se debe garantizar:</w:t>
      </w:r>
    </w:p>
    <w:p w:rsidR="004240DA" w:rsidRPr="00B05C66" w:rsidRDefault="004240DA" w:rsidP="004240DA">
      <w:pPr>
        <w:jc w:val="both"/>
        <w:rPr>
          <w:rFonts w:ascii="Arial" w:hAnsi="Arial" w:cs="Arial"/>
          <w:color w:val="000000"/>
          <w:sz w:val="22"/>
          <w:szCs w:val="22"/>
          <w:lang w:val="es-ES_tradnl"/>
        </w:rPr>
      </w:pPr>
    </w:p>
    <w:p w:rsidR="00A24404" w:rsidRPr="00B05C66" w:rsidRDefault="00A24404" w:rsidP="003E0D51">
      <w:pPr>
        <w:numPr>
          <w:ilvl w:val="0"/>
          <w:numId w:val="34"/>
        </w:numPr>
        <w:jc w:val="both"/>
        <w:rPr>
          <w:rFonts w:ascii="Arial" w:hAnsi="Arial" w:cs="Arial"/>
          <w:color w:val="000000"/>
          <w:sz w:val="22"/>
          <w:szCs w:val="22"/>
          <w:lang w:val="es-ES_tradnl"/>
        </w:rPr>
      </w:pPr>
      <w:r w:rsidRPr="00B05C66">
        <w:rPr>
          <w:rFonts w:ascii="Arial" w:hAnsi="Arial" w:cs="Arial"/>
          <w:color w:val="000000"/>
          <w:sz w:val="22"/>
          <w:szCs w:val="22"/>
          <w:lang w:val="es-ES_tradnl"/>
        </w:rPr>
        <w:t>Evaluación permanente del proceso de rendición de cuentas</w:t>
      </w:r>
      <w:r w:rsidR="00AD1DB7" w:rsidRPr="00B05C66">
        <w:rPr>
          <w:rFonts w:ascii="Arial" w:hAnsi="Arial" w:cs="Arial"/>
          <w:color w:val="000000"/>
          <w:sz w:val="22"/>
          <w:szCs w:val="22"/>
          <w:lang w:val="es-ES_tradnl"/>
        </w:rPr>
        <w:t xml:space="preserve"> y mesas públicas </w:t>
      </w:r>
      <w:r w:rsidRPr="00B05C66">
        <w:rPr>
          <w:rFonts w:ascii="Arial" w:hAnsi="Arial" w:cs="Arial"/>
          <w:color w:val="000000"/>
          <w:sz w:val="22"/>
          <w:szCs w:val="22"/>
          <w:lang w:val="es-ES_tradnl"/>
        </w:rPr>
        <w:t xml:space="preserve"> e identificación de las lecciones aprendidas.</w:t>
      </w:r>
    </w:p>
    <w:p w:rsidR="00AD1DB7" w:rsidRPr="00B05C66" w:rsidRDefault="00A24404" w:rsidP="003E0D51">
      <w:pPr>
        <w:numPr>
          <w:ilvl w:val="0"/>
          <w:numId w:val="34"/>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Socialización de los resultados de las audiencias públicas de rendición de cuentas y mesas publicas ante instancias claves como: Concejos de Gobierno, Consejos de política Social, Directivos de la entidad, Veedurías Ciudadanas, y en general Organismos de Control. </w:t>
      </w:r>
    </w:p>
    <w:p w:rsidR="00A24404" w:rsidRPr="00B05C66" w:rsidRDefault="00AD1DB7" w:rsidP="00AD1DB7">
      <w:pPr>
        <w:jc w:val="both"/>
        <w:rPr>
          <w:rFonts w:ascii="Arial" w:hAnsi="Arial" w:cs="Arial"/>
          <w:color w:val="000000"/>
          <w:sz w:val="22"/>
          <w:szCs w:val="22"/>
          <w:lang w:val="es-ES_tradnl"/>
        </w:rPr>
      </w:pPr>
      <w:r w:rsidRPr="00B05C66">
        <w:rPr>
          <w:rFonts w:ascii="Arial" w:hAnsi="Arial" w:cs="Arial"/>
          <w:color w:val="000000"/>
          <w:sz w:val="22"/>
          <w:szCs w:val="22"/>
          <w:lang w:val="es-ES_tradnl"/>
        </w:rPr>
        <w:br w:type="page"/>
      </w:r>
    </w:p>
    <w:p w:rsidR="00A24404" w:rsidRPr="00B05C66" w:rsidRDefault="00A24404" w:rsidP="003E0D51">
      <w:pPr>
        <w:numPr>
          <w:ilvl w:val="0"/>
          <w:numId w:val="34"/>
        </w:numPr>
        <w:jc w:val="both"/>
        <w:rPr>
          <w:rFonts w:ascii="Arial" w:hAnsi="Arial" w:cs="Arial"/>
          <w:color w:val="000000"/>
          <w:sz w:val="22"/>
          <w:szCs w:val="22"/>
          <w:lang w:val="es-ES_tradnl"/>
        </w:rPr>
      </w:pPr>
      <w:r w:rsidRPr="00B05C66">
        <w:rPr>
          <w:rFonts w:ascii="Arial" w:hAnsi="Arial" w:cs="Arial"/>
          <w:color w:val="000000"/>
          <w:sz w:val="22"/>
          <w:szCs w:val="22"/>
          <w:lang w:val="es-ES_tradnl"/>
        </w:rPr>
        <w:lastRenderedPageBreak/>
        <w:t>Seguimiento y evaluación a compromiso adquiridos entre el Estado y la Sociedad.</w:t>
      </w:r>
    </w:p>
    <w:p w:rsidR="00A24404" w:rsidRPr="00B05C66" w:rsidRDefault="00A24404" w:rsidP="003E0D51">
      <w:pPr>
        <w:numPr>
          <w:ilvl w:val="0"/>
          <w:numId w:val="34"/>
        </w:numPr>
        <w:jc w:val="both"/>
        <w:rPr>
          <w:rFonts w:ascii="Arial" w:hAnsi="Arial" w:cs="Arial"/>
          <w:color w:val="000000"/>
          <w:sz w:val="22"/>
          <w:szCs w:val="22"/>
          <w:lang w:val="es-ES_tradnl"/>
        </w:rPr>
      </w:pPr>
      <w:r w:rsidRPr="00B05C66">
        <w:rPr>
          <w:rFonts w:ascii="Arial" w:hAnsi="Arial" w:cs="Arial"/>
          <w:color w:val="000000"/>
          <w:sz w:val="22"/>
          <w:szCs w:val="22"/>
          <w:lang w:val="es-ES_tradnl"/>
        </w:rPr>
        <w:t>Formulación y difusión de planes de mejoramiento.</w:t>
      </w:r>
    </w:p>
    <w:p w:rsidR="00A24404" w:rsidRPr="00B05C66" w:rsidRDefault="00A24404" w:rsidP="003E0D51">
      <w:pPr>
        <w:numPr>
          <w:ilvl w:val="0"/>
          <w:numId w:val="34"/>
        </w:numPr>
        <w:jc w:val="both"/>
        <w:rPr>
          <w:rFonts w:ascii="Arial" w:hAnsi="Arial" w:cs="Arial"/>
          <w:color w:val="000000"/>
          <w:sz w:val="22"/>
          <w:szCs w:val="22"/>
          <w:lang w:val="es-ES_tradnl"/>
        </w:rPr>
      </w:pPr>
      <w:r w:rsidRPr="00B05C66">
        <w:rPr>
          <w:rFonts w:ascii="Arial" w:hAnsi="Arial" w:cs="Arial"/>
          <w:color w:val="000000"/>
          <w:sz w:val="22"/>
          <w:szCs w:val="22"/>
          <w:lang w:val="es-ES_tradnl"/>
        </w:rPr>
        <w:t>Planeación de los nuevos procesos de rendición de cuentas</w:t>
      </w:r>
      <w:r w:rsidR="00AD1DB7" w:rsidRPr="00B05C66">
        <w:rPr>
          <w:rFonts w:ascii="Arial" w:hAnsi="Arial" w:cs="Arial"/>
          <w:color w:val="000000"/>
          <w:sz w:val="22"/>
          <w:szCs w:val="22"/>
          <w:lang w:val="es-ES_tradnl"/>
        </w:rPr>
        <w:t xml:space="preserve"> y mesas públicas</w:t>
      </w:r>
      <w:r w:rsidRPr="00B05C66">
        <w:rPr>
          <w:rFonts w:ascii="Arial" w:hAnsi="Arial" w:cs="Arial"/>
          <w:color w:val="000000"/>
          <w:sz w:val="22"/>
          <w:szCs w:val="22"/>
          <w:lang w:val="es-ES_tradnl"/>
        </w:rPr>
        <w:t xml:space="preserve">.  </w:t>
      </w:r>
      <w:r w:rsidR="004B7F6C" w:rsidRPr="00B05C66">
        <w:rPr>
          <w:rFonts w:ascii="Arial" w:hAnsi="Arial" w:cs="Arial"/>
          <w:color w:val="000000"/>
          <w:sz w:val="22"/>
          <w:szCs w:val="22"/>
          <w:lang w:val="es-ES_tradnl"/>
        </w:rPr>
        <w:t>*</w:t>
      </w:r>
    </w:p>
    <w:p w:rsidR="008A702B" w:rsidRPr="00B05C66" w:rsidRDefault="008A702B" w:rsidP="00883AA2">
      <w:pPr>
        <w:jc w:val="both"/>
        <w:rPr>
          <w:rFonts w:ascii="Arial" w:hAnsi="Arial" w:cs="Arial"/>
          <w:b/>
          <w:color w:val="FF0000"/>
          <w:sz w:val="22"/>
          <w:szCs w:val="22"/>
          <w:lang w:val="es-ES_tradnl"/>
        </w:rPr>
      </w:pPr>
    </w:p>
    <w:bookmarkStart w:id="91" w:name="ENFOCOS"/>
    <w:bookmarkStart w:id="92" w:name="EVALUACIÓN"/>
    <w:bookmarkStart w:id="93" w:name="VON"/>
    <w:p w:rsidR="009D2C67" w:rsidRPr="00B05C66" w:rsidRDefault="00A909BA" w:rsidP="003E0D51">
      <w:pPr>
        <w:numPr>
          <w:ilvl w:val="0"/>
          <w:numId w:val="30"/>
        </w:numPr>
        <w:tabs>
          <w:tab w:val="clear" w:pos="1440"/>
          <w:tab w:val="left" w:pos="360"/>
        </w:tabs>
        <w:ind w:left="0" w:firstLine="0"/>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"DERECHOSOS" </w:instrText>
      </w:r>
      <w:r w:rsidRPr="00B05C66">
        <w:rPr>
          <w:rFonts w:ascii="Arial" w:hAnsi="Arial" w:cs="Arial"/>
          <w:b/>
          <w:sz w:val="22"/>
          <w:szCs w:val="22"/>
          <w:lang w:val="es-MX"/>
        </w:rPr>
        <w:fldChar w:fldCharType="separate"/>
      </w:r>
      <w:r w:rsidR="009D2C67" w:rsidRPr="00B05C66">
        <w:rPr>
          <w:rFonts w:ascii="Arial" w:hAnsi="Arial" w:cs="Arial"/>
          <w:b/>
          <w:sz w:val="22"/>
          <w:szCs w:val="22"/>
          <w:lang w:val="es-MX"/>
        </w:rPr>
        <w:t>ENFOQUE DE DE</w:t>
      </w:r>
      <w:r w:rsidR="009D2C67" w:rsidRPr="00B05C66">
        <w:rPr>
          <w:rFonts w:ascii="Arial" w:hAnsi="Arial" w:cs="Arial"/>
          <w:b/>
          <w:sz w:val="22"/>
          <w:szCs w:val="22"/>
          <w:lang w:val="es-MX"/>
        </w:rPr>
        <w:t>R</w:t>
      </w:r>
      <w:r w:rsidR="009D2C67" w:rsidRPr="00B05C66">
        <w:rPr>
          <w:rFonts w:ascii="Arial" w:hAnsi="Arial" w:cs="Arial"/>
          <w:b/>
          <w:sz w:val="22"/>
          <w:szCs w:val="22"/>
          <w:lang w:val="es-MX"/>
        </w:rPr>
        <w:t>ECHOS</w:t>
      </w:r>
      <w:r w:rsidRPr="00B05C66">
        <w:rPr>
          <w:rFonts w:ascii="Arial" w:hAnsi="Arial" w:cs="Arial"/>
          <w:b/>
          <w:sz w:val="22"/>
          <w:szCs w:val="22"/>
          <w:lang w:val="es-MX"/>
        </w:rPr>
        <w:fldChar w:fldCharType="end"/>
      </w:r>
    </w:p>
    <w:bookmarkEnd w:id="91"/>
    <w:p w:rsidR="009D2C67" w:rsidRPr="00B05C66" w:rsidRDefault="009D2C67" w:rsidP="00883AA2">
      <w:pPr>
        <w:jc w:val="both"/>
        <w:rPr>
          <w:rFonts w:ascii="Arial" w:hAnsi="Arial" w:cs="Arial"/>
          <w:bCs/>
          <w:sz w:val="22"/>
          <w:szCs w:val="22"/>
          <w:lang w:val="es-ES"/>
        </w:rPr>
      </w:pPr>
    </w:p>
    <w:p w:rsidR="009D2C67" w:rsidRPr="00B05C66" w:rsidRDefault="009D2C67" w:rsidP="00883AA2">
      <w:pPr>
        <w:jc w:val="both"/>
        <w:rPr>
          <w:rFonts w:ascii="Arial" w:hAnsi="Arial" w:cs="Arial"/>
          <w:sz w:val="22"/>
          <w:szCs w:val="22"/>
          <w:lang w:val="es-MX"/>
        </w:rPr>
      </w:pPr>
      <w:r w:rsidRPr="00B05C66">
        <w:rPr>
          <w:rFonts w:ascii="Arial" w:hAnsi="Arial" w:cs="Arial"/>
          <w:sz w:val="22"/>
          <w:szCs w:val="22"/>
          <w:lang w:val="es-MX"/>
        </w:rPr>
        <w:t xml:space="preserve">Con la Convención sobre los Derechos del Niño se abandonó la antigua doctrina de la situación irregular, que consideraba a los niños incapaces de asumir responsabilidad por sus acciones; por ello, se constituían en objetos pasivos de la intervención “proteccionista” o represiva del Estado. Además, esa doctrina creaba una distinción entre “niños”, que tenían cubiertas sus necesidades básicas, y “menores”, que eran miembros de la población infantil con sus necesidades básicas insatisfechas, y se encontraban por lo tanto, en una “situación irregular”. Para este segundo grupo, el Sistema tendía a judicializar e institucionalizar cualquier problema vinculado con su condición de menores, y la figura del “juez tutelar” sobresalía como una forma de restituir las carencias del niño. </w:t>
      </w:r>
    </w:p>
    <w:p w:rsidR="009D2C67" w:rsidRPr="00B05C66" w:rsidRDefault="009D2C67" w:rsidP="00883AA2">
      <w:pPr>
        <w:jc w:val="both"/>
        <w:rPr>
          <w:rFonts w:ascii="Arial" w:hAnsi="Arial" w:cs="Arial"/>
          <w:sz w:val="22"/>
          <w:szCs w:val="22"/>
          <w:lang w:val="es-MX"/>
        </w:rPr>
      </w:pPr>
    </w:p>
    <w:p w:rsidR="009D2C67" w:rsidRPr="00B05C66" w:rsidRDefault="009D2C67" w:rsidP="00883AA2">
      <w:pPr>
        <w:jc w:val="both"/>
        <w:rPr>
          <w:rFonts w:ascii="Arial" w:hAnsi="Arial" w:cs="Arial"/>
          <w:sz w:val="22"/>
          <w:szCs w:val="22"/>
          <w:lang w:val="es-MX"/>
        </w:rPr>
      </w:pPr>
      <w:r w:rsidRPr="00B05C66">
        <w:rPr>
          <w:rFonts w:ascii="Arial" w:hAnsi="Arial" w:cs="Arial"/>
          <w:sz w:val="22"/>
          <w:szCs w:val="22"/>
          <w:lang w:val="es-MX"/>
        </w:rPr>
        <w:t xml:space="preserve">Esta Convención, junto con otros instrumentos internacionales, acogió la doctrina de la Protección Integral, que reconoce al niño su condición de sujeto de derecho y le confiere un papel principal en la construcción de su propio destino. En materia penal, específicamente, significó el cambio de una jurisdicción tutelar a una punitivo-garantista, en la cual, entre otras medidas, se reconocen plenamente los derechos y garantías de los niños; se les considera responsables de sus actos delictivos; se limita la intervención de la justicia penal al mínimo indispensable; se amplía la gama de sanciones, basadas en principios educativos; y se reduce al máximo la aplicación de las penas privativas de la libertad. </w:t>
      </w:r>
    </w:p>
    <w:p w:rsidR="009D2C67" w:rsidRPr="00B05C66" w:rsidRDefault="009D2C67" w:rsidP="00883AA2">
      <w:pPr>
        <w:jc w:val="both"/>
        <w:rPr>
          <w:rFonts w:ascii="Arial" w:hAnsi="Arial" w:cs="Arial"/>
          <w:sz w:val="22"/>
          <w:szCs w:val="22"/>
          <w:lang w:val="es-MX"/>
        </w:rPr>
      </w:pPr>
    </w:p>
    <w:p w:rsidR="009D2C67" w:rsidRPr="00B05C66" w:rsidRDefault="009D2C67" w:rsidP="00883AA2">
      <w:pPr>
        <w:jc w:val="both"/>
        <w:rPr>
          <w:rFonts w:ascii="Arial" w:hAnsi="Arial" w:cs="Arial"/>
          <w:sz w:val="22"/>
          <w:szCs w:val="22"/>
          <w:lang w:val="es-MX"/>
        </w:rPr>
      </w:pPr>
      <w:r w:rsidRPr="00B05C66">
        <w:rPr>
          <w:rFonts w:ascii="Arial" w:hAnsi="Arial" w:cs="Arial"/>
          <w:sz w:val="22"/>
          <w:szCs w:val="22"/>
          <w:lang w:val="es-MX"/>
        </w:rPr>
        <w:t xml:space="preserve">Los Derechos Humanos de la niñez, concordantes con la definiciones de los Derechos Humanos en general, son el conjunto de reconocimientos de facultades que constituyen la materia precisa que a manera de "enlace" permiten desarrollar la construcción de los dos polos: la realidad humana y la realidad social. Al igual que los Derechos Humanos de los adultos, tienen concreción normativa e institucional que se va construyendo socialmente a través de la interrelación de las prácticas sociales, de la constante producción de nuevas necesidades, y del proceso de valorización colectiva. </w:t>
      </w:r>
    </w:p>
    <w:p w:rsidR="009D2C67" w:rsidRPr="00B05C66" w:rsidRDefault="009D2C67" w:rsidP="00883AA2">
      <w:pPr>
        <w:jc w:val="both"/>
        <w:rPr>
          <w:rFonts w:ascii="Arial" w:hAnsi="Arial" w:cs="Arial"/>
          <w:sz w:val="22"/>
          <w:szCs w:val="22"/>
          <w:lang w:val="es-MX"/>
        </w:rPr>
      </w:pPr>
    </w:p>
    <w:p w:rsidR="009D2C67" w:rsidRPr="00B05C66" w:rsidRDefault="009D2C67" w:rsidP="00883AA2">
      <w:pPr>
        <w:jc w:val="both"/>
        <w:rPr>
          <w:rFonts w:ascii="Arial" w:hAnsi="Arial" w:cs="Arial"/>
          <w:sz w:val="22"/>
          <w:szCs w:val="22"/>
          <w:lang w:val="es-MX"/>
        </w:rPr>
      </w:pPr>
      <w:r w:rsidRPr="00B05C66">
        <w:rPr>
          <w:rFonts w:ascii="Arial" w:hAnsi="Arial" w:cs="Arial"/>
          <w:sz w:val="22"/>
          <w:szCs w:val="22"/>
          <w:lang w:val="es-MX"/>
        </w:rPr>
        <w:t xml:space="preserve">La especificidad de los derechos de la niñez, es que se concretan históricamente en dos situaciones: a) son el reconocimiento expreso que la edad comprendida entre los 0 meses y los 18 años tienen una forma y una práctica social especial, que abre los espacios de construcción del ideal de persona; y, b) son reconocidos expresamente por los demás, aunque el </w:t>
      </w:r>
      <w:r w:rsidR="00C87726" w:rsidRPr="00B05C66">
        <w:rPr>
          <w:rFonts w:ascii="Arial" w:hAnsi="Arial" w:cs="Arial"/>
          <w:sz w:val="22"/>
          <w:szCs w:val="22"/>
          <w:lang w:val="es-MX"/>
        </w:rPr>
        <w:t>auto reconocimiento</w:t>
      </w:r>
      <w:r w:rsidRPr="00B05C66">
        <w:rPr>
          <w:rFonts w:ascii="Arial" w:hAnsi="Arial" w:cs="Arial"/>
          <w:sz w:val="22"/>
          <w:szCs w:val="22"/>
          <w:lang w:val="es-MX"/>
        </w:rPr>
        <w:t xml:space="preserve"> de la niñez se encuentre en formación y no exista claridad sobre las dimensiones y el significado de este proceso. </w:t>
      </w:r>
    </w:p>
    <w:p w:rsidR="009D2C67" w:rsidRPr="00B05C66" w:rsidRDefault="009D2C67" w:rsidP="00883AA2">
      <w:pPr>
        <w:jc w:val="both"/>
        <w:rPr>
          <w:rFonts w:ascii="Arial" w:hAnsi="Arial" w:cs="Arial"/>
          <w:sz w:val="22"/>
          <w:szCs w:val="22"/>
          <w:lang w:val="es-MX"/>
        </w:rPr>
      </w:pPr>
    </w:p>
    <w:p w:rsidR="004240DA" w:rsidRPr="00B05C66" w:rsidRDefault="004240DA" w:rsidP="00883AA2">
      <w:pPr>
        <w:jc w:val="both"/>
        <w:rPr>
          <w:rFonts w:ascii="Arial" w:hAnsi="Arial" w:cs="Arial"/>
          <w:sz w:val="22"/>
          <w:szCs w:val="22"/>
          <w:lang w:val="es-MX"/>
        </w:rPr>
      </w:pPr>
    </w:p>
    <w:p w:rsidR="009D2C67" w:rsidRPr="00B05C66" w:rsidRDefault="009D2C67" w:rsidP="00883AA2">
      <w:pPr>
        <w:jc w:val="both"/>
        <w:rPr>
          <w:rFonts w:ascii="Arial" w:hAnsi="Arial" w:cs="Arial"/>
          <w:sz w:val="22"/>
          <w:szCs w:val="22"/>
          <w:lang w:val="es-MX"/>
        </w:rPr>
      </w:pPr>
      <w:r w:rsidRPr="00B05C66">
        <w:rPr>
          <w:rFonts w:ascii="Arial" w:hAnsi="Arial" w:cs="Arial"/>
          <w:sz w:val="22"/>
          <w:szCs w:val="22"/>
          <w:lang w:val="es-MX"/>
        </w:rPr>
        <w:t>Una de las características más importantes de la Convención sobre los Derechos del Niño es su integralidad, esto es, abarcar todas las dimensiones del ejercicio de los derechos, de la vida y del desarrollo de las niñas y los niños. La Convención ha sido descrita como un "puente entre el desarrollo humano y el desarrollo de los derechos"</w:t>
      </w:r>
    </w:p>
    <w:p w:rsidR="009D2C67" w:rsidRPr="00B05C66" w:rsidRDefault="00E8350A" w:rsidP="00883AA2">
      <w:pPr>
        <w:jc w:val="both"/>
        <w:rPr>
          <w:rFonts w:ascii="Arial" w:hAnsi="Arial" w:cs="Arial"/>
          <w:b/>
          <w:sz w:val="22"/>
          <w:szCs w:val="22"/>
          <w:lang w:val="es-MX"/>
        </w:rPr>
      </w:pPr>
      <w:r w:rsidRPr="00B05C66">
        <w:rPr>
          <w:rFonts w:ascii="Arial" w:hAnsi="Arial" w:cs="Arial"/>
          <w:b/>
          <w:sz w:val="22"/>
          <w:szCs w:val="22"/>
          <w:lang w:val="es-MX"/>
        </w:rPr>
        <w:br w:type="page"/>
      </w:r>
    </w:p>
    <w:p w:rsidR="009D2C67" w:rsidRPr="00B05C66" w:rsidRDefault="009D2C67" w:rsidP="00883AA2">
      <w:pPr>
        <w:jc w:val="both"/>
        <w:rPr>
          <w:rFonts w:ascii="Arial" w:hAnsi="Arial" w:cs="Arial"/>
          <w:sz w:val="22"/>
          <w:szCs w:val="22"/>
          <w:lang w:val="es-MX"/>
        </w:rPr>
      </w:pPr>
      <w:r w:rsidRPr="00B05C66">
        <w:rPr>
          <w:rFonts w:ascii="Arial" w:hAnsi="Arial" w:cs="Arial"/>
          <w:sz w:val="22"/>
          <w:szCs w:val="22"/>
          <w:lang w:val="es-MX"/>
        </w:rPr>
        <w:lastRenderedPageBreak/>
        <w:t>Se trata entonces de un proceso de transformación cultural que busca visualizar a la infancia, a la adolescencia, a la familia, y devolverles la importancia que parece haberse perdido y a los adultos y a la sociedad en su conjunto, la responsabilidad que tienen en la construcción de condiciones que les garanticen su desarrollo humano. Asumir la perspectiva de derechos implica a un cambio de paradigma para pensar la infancia</w:t>
      </w:r>
      <w:r w:rsidR="00371932" w:rsidRPr="00B05C66">
        <w:rPr>
          <w:rFonts w:ascii="Arial" w:hAnsi="Arial" w:cs="Arial"/>
          <w:sz w:val="22"/>
          <w:szCs w:val="22"/>
          <w:lang w:val="es-MX"/>
        </w:rPr>
        <w:t xml:space="preserve"> y la adolescencia</w:t>
      </w:r>
      <w:r w:rsidRPr="00B05C66">
        <w:rPr>
          <w:rFonts w:ascii="Arial" w:hAnsi="Arial" w:cs="Arial"/>
          <w:sz w:val="22"/>
          <w:szCs w:val="22"/>
          <w:lang w:val="es-MX"/>
        </w:rPr>
        <w:t>; obliga a redimensionar la forma como se conciben los procesos sociales, los actores y los aspectos relacionados con la familia, con los niños, niñas y adolescentes.</w:t>
      </w:r>
    </w:p>
    <w:p w:rsidR="003C0ECF" w:rsidRPr="00B05C66" w:rsidRDefault="003C0ECF" w:rsidP="00883AA2">
      <w:pPr>
        <w:jc w:val="both"/>
        <w:rPr>
          <w:rFonts w:ascii="Arial" w:hAnsi="Arial" w:cs="Arial"/>
          <w:sz w:val="22"/>
          <w:szCs w:val="22"/>
          <w:lang w:val="es-MX"/>
        </w:rPr>
      </w:pPr>
    </w:p>
    <w:p w:rsidR="003C0ECF" w:rsidRPr="00B05C66" w:rsidRDefault="003C0ECF" w:rsidP="00883AA2">
      <w:pPr>
        <w:jc w:val="both"/>
        <w:rPr>
          <w:rFonts w:ascii="Arial" w:hAnsi="Arial" w:cs="Arial"/>
          <w:sz w:val="22"/>
          <w:szCs w:val="22"/>
          <w:lang w:val="es-MX"/>
        </w:rPr>
      </w:pPr>
      <w:r w:rsidRPr="00B05C66">
        <w:rPr>
          <w:rFonts w:ascii="Arial" w:hAnsi="Arial" w:cs="Arial"/>
          <w:sz w:val="22"/>
          <w:szCs w:val="22"/>
          <w:lang w:val="es-MX"/>
        </w:rPr>
        <w:t>El Código de la Infancia y la Adolescencia es la actualización normativa, doctrinaria e institucional de la infancia y la adolescencia en Colombia para tener concordancia con el Derecho Internacional de los Derechos Humanos, que hasta su entrada en vigencia sólo se hacía de manera remisoria desde el artículo 93 de la Constitución Política de Colombia.</w:t>
      </w:r>
    </w:p>
    <w:p w:rsidR="003C0ECF" w:rsidRPr="00B05C66" w:rsidRDefault="003C0ECF" w:rsidP="00883AA2">
      <w:pPr>
        <w:jc w:val="both"/>
        <w:rPr>
          <w:rFonts w:ascii="Arial" w:hAnsi="Arial" w:cs="Arial"/>
          <w:sz w:val="22"/>
          <w:szCs w:val="22"/>
          <w:lang w:val="es-MX"/>
        </w:rPr>
      </w:pPr>
    </w:p>
    <w:p w:rsidR="003C0ECF" w:rsidRPr="00B05C66" w:rsidRDefault="003C0ECF" w:rsidP="00883AA2">
      <w:pPr>
        <w:jc w:val="both"/>
        <w:rPr>
          <w:rFonts w:ascii="Arial" w:hAnsi="Arial" w:cs="Arial"/>
          <w:sz w:val="22"/>
          <w:szCs w:val="22"/>
          <w:lang w:val="es-MX"/>
        </w:rPr>
      </w:pPr>
      <w:r w:rsidRPr="00B05C66">
        <w:rPr>
          <w:rFonts w:ascii="Arial" w:hAnsi="Arial" w:cs="Arial"/>
          <w:sz w:val="22"/>
          <w:szCs w:val="22"/>
          <w:lang w:val="es-MX"/>
        </w:rPr>
        <w:t xml:space="preserve">Al elevar el Derecho de Infancia al contexto del Derecho Internacional de Derechos Humanos, la ley 1098 exhorta al Estado en su conjunto, a garantizar  los derechos de todos los niños, niñas y adolescentes nacionales y extranjeros que se encuentren en territorio nacional, a los nacionales que se encuentren fuera del país y a aquellos con doble nacionalidad si una de ellas es Colombiana. </w:t>
      </w:r>
    </w:p>
    <w:p w:rsidR="003C0ECF" w:rsidRPr="00B05C66" w:rsidRDefault="003C0ECF" w:rsidP="00883AA2">
      <w:pPr>
        <w:jc w:val="both"/>
        <w:rPr>
          <w:rFonts w:ascii="Arial" w:hAnsi="Arial" w:cs="Arial"/>
          <w:sz w:val="22"/>
          <w:szCs w:val="22"/>
          <w:lang w:val="es-MX"/>
        </w:rPr>
      </w:pPr>
    </w:p>
    <w:p w:rsidR="003C0ECF" w:rsidRPr="00B05C66" w:rsidRDefault="003C0ECF" w:rsidP="00883AA2">
      <w:pPr>
        <w:jc w:val="both"/>
        <w:rPr>
          <w:rFonts w:ascii="Arial" w:hAnsi="Arial" w:cs="Arial"/>
          <w:sz w:val="22"/>
          <w:szCs w:val="22"/>
          <w:lang w:val="es-MX"/>
        </w:rPr>
      </w:pPr>
      <w:r w:rsidRPr="00B05C66">
        <w:rPr>
          <w:rFonts w:ascii="Arial" w:hAnsi="Arial" w:cs="Arial"/>
          <w:sz w:val="22"/>
          <w:szCs w:val="22"/>
          <w:lang w:val="es-MX"/>
        </w:rPr>
        <w:t>En virtud del Derecho Internacional de los Derechos Humanos, el deber de los Estados se hace exigible ante organismos internacionales, con lo cual el grado de responsabilidad de todos los actores se hace indiscutible.</w:t>
      </w:r>
    </w:p>
    <w:p w:rsidR="00D07862" w:rsidRPr="00B05C66" w:rsidRDefault="00D07862" w:rsidP="00883AA2">
      <w:pPr>
        <w:jc w:val="both"/>
        <w:rPr>
          <w:rFonts w:ascii="Arial" w:hAnsi="Arial" w:cs="Arial"/>
          <w:sz w:val="22"/>
          <w:szCs w:val="22"/>
          <w:lang w:val="es-MX"/>
        </w:rPr>
      </w:pPr>
    </w:p>
    <w:p w:rsidR="003C0ECF" w:rsidRPr="00B05C66" w:rsidRDefault="00D07862" w:rsidP="00883AA2">
      <w:pPr>
        <w:jc w:val="both"/>
        <w:rPr>
          <w:rFonts w:ascii="Arial" w:hAnsi="Arial" w:cs="Arial"/>
          <w:sz w:val="22"/>
          <w:szCs w:val="22"/>
          <w:lang w:val="es-MX"/>
        </w:rPr>
      </w:pPr>
      <w:r w:rsidRPr="00B05C66">
        <w:rPr>
          <w:rFonts w:ascii="Arial" w:hAnsi="Arial" w:cs="Arial"/>
          <w:sz w:val="22"/>
          <w:szCs w:val="22"/>
          <w:lang w:val="es-MX"/>
        </w:rPr>
        <w:t>En ese contexto l</w:t>
      </w:r>
      <w:r w:rsidR="003C0ECF" w:rsidRPr="00B05C66">
        <w:rPr>
          <w:rFonts w:ascii="Arial" w:hAnsi="Arial" w:cs="Arial"/>
          <w:sz w:val="22"/>
          <w:szCs w:val="22"/>
          <w:lang w:val="es-MX"/>
        </w:rPr>
        <w:t xml:space="preserve">a </w:t>
      </w:r>
      <w:r w:rsidRPr="00B05C66">
        <w:rPr>
          <w:rFonts w:ascii="Arial" w:hAnsi="Arial" w:cs="Arial"/>
          <w:sz w:val="22"/>
          <w:szCs w:val="22"/>
          <w:lang w:val="es-MX"/>
        </w:rPr>
        <w:t>d</w:t>
      </w:r>
      <w:r w:rsidR="003C0ECF" w:rsidRPr="00B05C66">
        <w:rPr>
          <w:rFonts w:ascii="Arial" w:hAnsi="Arial" w:cs="Arial"/>
          <w:sz w:val="22"/>
          <w:szCs w:val="22"/>
          <w:lang w:val="es-MX"/>
        </w:rPr>
        <w:t>octrina de protección Integral reconoce a los niños, niñas y adolescentes como sujetos plenos de derechos fundamentales sin distinciones ni exclusiones; garantiza su cumplimiento, previene su amenaza o vulneración y asegura su restablecimiento en caso de vulneración, en desarrollo del principio del interés superior. De esta manera la Ley reafirma el marco de la Protección Integral como eje del desarrollo de acciones para el bienestar de la población infantil y adolescente en el país.</w:t>
      </w:r>
    </w:p>
    <w:p w:rsidR="00074DB3" w:rsidRDefault="00074DB3" w:rsidP="00883AA2">
      <w:pPr>
        <w:jc w:val="both"/>
        <w:rPr>
          <w:rFonts w:ascii="Arial" w:hAnsi="Arial" w:cs="Arial"/>
          <w:sz w:val="22"/>
          <w:szCs w:val="22"/>
          <w:lang w:val="es-MX"/>
        </w:rPr>
      </w:pPr>
    </w:p>
    <w:p w:rsidR="003C0ECF" w:rsidRPr="00B05C66" w:rsidRDefault="003C0ECF" w:rsidP="00883AA2">
      <w:pPr>
        <w:jc w:val="both"/>
        <w:rPr>
          <w:rFonts w:ascii="Arial" w:hAnsi="Arial" w:cs="Arial"/>
          <w:sz w:val="22"/>
          <w:szCs w:val="22"/>
          <w:lang w:val="es-MX"/>
        </w:rPr>
      </w:pPr>
      <w:r w:rsidRPr="00B05C66">
        <w:rPr>
          <w:rFonts w:ascii="Arial" w:hAnsi="Arial" w:cs="Arial"/>
          <w:sz w:val="22"/>
          <w:szCs w:val="22"/>
          <w:lang w:val="es-MX"/>
        </w:rPr>
        <w:t>El  ejercicio de los derechos, consiste en asegurar las condiciones para ejercer la ciudadanía. En esa medida, la garantía, como se explicó anteriormente, compete enteramente al Estado como primer compromisario, ante la comunidad internacional y ante sus propios ciudadanos de proveer las condiciones de</w:t>
      </w:r>
      <w:r w:rsidR="00371932" w:rsidRPr="00B05C66">
        <w:rPr>
          <w:rFonts w:ascii="Arial" w:hAnsi="Arial" w:cs="Arial"/>
          <w:sz w:val="22"/>
          <w:szCs w:val="22"/>
          <w:lang w:val="es-MX"/>
        </w:rPr>
        <w:t>l</w:t>
      </w:r>
      <w:r w:rsidRPr="00B05C66">
        <w:rPr>
          <w:rFonts w:ascii="Arial" w:hAnsi="Arial" w:cs="Arial"/>
          <w:sz w:val="22"/>
          <w:szCs w:val="22"/>
          <w:lang w:val="es-MX"/>
        </w:rPr>
        <w:t xml:space="preserve"> ejercicio pleno</w:t>
      </w:r>
      <w:r w:rsidR="00371932" w:rsidRPr="00B05C66">
        <w:rPr>
          <w:rFonts w:ascii="Arial" w:hAnsi="Arial" w:cs="Arial"/>
          <w:sz w:val="22"/>
          <w:szCs w:val="22"/>
          <w:lang w:val="es-MX"/>
        </w:rPr>
        <w:t xml:space="preserve"> de la</w:t>
      </w:r>
      <w:r w:rsidRPr="00B05C66">
        <w:rPr>
          <w:rFonts w:ascii="Arial" w:hAnsi="Arial" w:cs="Arial"/>
          <w:sz w:val="22"/>
          <w:szCs w:val="22"/>
          <w:lang w:val="es-MX"/>
        </w:rPr>
        <w:t xml:space="preserve"> protección y restablecimiento de los derechos bajo los principios de universalidad e integralidad.</w:t>
      </w:r>
    </w:p>
    <w:p w:rsidR="003C0ECF" w:rsidRPr="00B05C66" w:rsidRDefault="003C0ECF" w:rsidP="00883AA2">
      <w:pPr>
        <w:jc w:val="both"/>
        <w:rPr>
          <w:rFonts w:ascii="Arial" w:hAnsi="Arial" w:cs="Arial"/>
          <w:sz w:val="22"/>
          <w:szCs w:val="22"/>
          <w:lang w:val="es-MX"/>
        </w:rPr>
      </w:pPr>
    </w:p>
    <w:p w:rsidR="004240DA" w:rsidRPr="00B05C66" w:rsidRDefault="003C0ECF" w:rsidP="00883AA2">
      <w:pPr>
        <w:jc w:val="both"/>
        <w:rPr>
          <w:rFonts w:ascii="Arial" w:hAnsi="Arial" w:cs="Arial"/>
          <w:sz w:val="22"/>
          <w:szCs w:val="22"/>
          <w:lang w:val="es-MX"/>
        </w:rPr>
      </w:pPr>
      <w:r w:rsidRPr="00B05C66">
        <w:rPr>
          <w:rFonts w:ascii="Arial" w:hAnsi="Arial" w:cs="Arial"/>
          <w:sz w:val="22"/>
          <w:szCs w:val="22"/>
          <w:lang w:val="es-MX"/>
        </w:rPr>
        <w:t xml:space="preserve">La exigencia de garantía llama la atención sobre la adecuación en cobertura, acceso, calidad y eficiencia de los servicios públicos relacionados con los grupos de derechos, teniendo en cuenta las características y necesidades de este grupo de población y con el propósito de una construcción efectiva de equidad. </w:t>
      </w:r>
    </w:p>
    <w:p w:rsidR="004240DA" w:rsidRPr="00B05C66" w:rsidRDefault="004240DA" w:rsidP="00883AA2">
      <w:pPr>
        <w:jc w:val="both"/>
        <w:rPr>
          <w:rFonts w:ascii="Arial" w:hAnsi="Arial" w:cs="Arial"/>
          <w:sz w:val="22"/>
          <w:szCs w:val="22"/>
          <w:lang w:val="es-MX"/>
        </w:rPr>
      </w:pPr>
      <w:r w:rsidRPr="00B05C66">
        <w:rPr>
          <w:rFonts w:ascii="Arial" w:hAnsi="Arial" w:cs="Arial"/>
          <w:sz w:val="22"/>
          <w:szCs w:val="22"/>
          <w:lang w:val="es-MX"/>
        </w:rPr>
        <w:br w:type="page"/>
      </w:r>
    </w:p>
    <w:p w:rsidR="00FF4BDF" w:rsidRPr="00B05C66" w:rsidRDefault="003C0ECF" w:rsidP="00883AA2">
      <w:pPr>
        <w:jc w:val="both"/>
        <w:rPr>
          <w:rFonts w:ascii="Arial" w:hAnsi="Arial" w:cs="Arial"/>
          <w:sz w:val="22"/>
          <w:szCs w:val="22"/>
          <w:lang w:val="es-MX"/>
        </w:rPr>
      </w:pPr>
      <w:r w:rsidRPr="00B05C66">
        <w:rPr>
          <w:rFonts w:ascii="Arial" w:hAnsi="Arial" w:cs="Arial"/>
          <w:sz w:val="22"/>
          <w:szCs w:val="22"/>
          <w:lang w:val="es-MX"/>
        </w:rPr>
        <w:lastRenderedPageBreak/>
        <w:t>Esta exigencia deberá atender las particularidades culturales, económicas y sociales de las comunidades y</w:t>
      </w:r>
      <w:r w:rsidR="00D07862" w:rsidRPr="00B05C66">
        <w:rPr>
          <w:rFonts w:ascii="Arial" w:hAnsi="Arial" w:cs="Arial"/>
          <w:sz w:val="22"/>
          <w:szCs w:val="22"/>
          <w:lang w:val="es-MX"/>
        </w:rPr>
        <w:t xml:space="preserve"> en el ámbito individual </w:t>
      </w:r>
      <w:r w:rsidRPr="00B05C66">
        <w:rPr>
          <w:rFonts w:ascii="Arial" w:hAnsi="Arial" w:cs="Arial"/>
          <w:sz w:val="22"/>
          <w:szCs w:val="22"/>
          <w:lang w:val="es-MX"/>
        </w:rPr>
        <w:t>condiciones como género, discapacidad, ciclo vital, diversidad sexual, condiciones de vulnerabilidades específicas, entre otras.</w:t>
      </w:r>
    </w:p>
    <w:p w:rsidR="00FF4BDF" w:rsidRPr="00B05C66" w:rsidRDefault="00FF4BDF" w:rsidP="00883AA2">
      <w:pPr>
        <w:jc w:val="both"/>
        <w:rPr>
          <w:rFonts w:ascii="Arial" w:hAnsi="Arial" w:cs="Arial"/>
          <w:sz w:val="22"/>
          <w:szCs w:val="22"/>
          <w:lang w:val="es-MX"/>
        </w:rPr>
      </w:pPr>
    </w:p>
    <w:p w:rsidR="00D07862" w:rsidRPr="00B05C66" w:rsidRDefault="00FF4BDF" w:rsidP="00883AA2">
      <w:pPr>
        <w:jc w:val="both"/>
        <w:rPr>
          <w:rFonts w:ascii="Arial" w:hAnsi="Arial" w:cs="Arial"/>
          <w:color w:val="000000"/>
          <w:sz w:val="22"/>
          <w:szCs w:val="22"/>
          <w:lang w:val="es-MX"/>
        </w:rPr>
      </w:pPr>
      <w:r w:rsidRPr="00B05C66">
        <w:rPr>
          <w:rFonts w:ascii="Arial" w:hAnsi="Arial" w:cs="Arial"/>
          <w:color w:val="000000"/>
          <w:sz w:val="22"/>
          <w:szCs w:val="22"/>
          <w:lang w:val="es-MX"/>
        </w:rPr>
        <w:t xml:space="preserve">En ese orden de ideas es compromiso ineludible </w:t>
      </w:r>
      <w:r w:rsidR="00B92131" w:rsidRPr="00B05C66">
        <w:rPr>
          <w:rFonts w:ascii="Arial" w:hAnsi="Arial" w:cs="Arial"/>
          <w:color w:val="000000"/>
          <w:sz w:val="22"/>
          <w:szCs w:val="22"/>
          <w:lang w:val="es-MX"/>
        </w:rPr>
        <w:t>tanto del ICBF</w:t>
      </w:r>
      <w:r w:rsidR="0023294B" w:rsidRPr="00B05C66">
        <w:rPr>
          <w:rFonts w:ascii="Arial" w:hAnsi="Arial" w:cs="Arial"/>
          <w:color w:val="000000"/>
          <w:sz w:val="22"/>
          <w:szCs w:val="22"/>
          <w:lang w:val="es-MX"/>
        </w:rPr>
        <w:t xml:space="preserve"> en los distintos niveles,</w:t>
      </w:r>
      <w:r w:rsidR="00B92131" w:rsidRPr="00B05C66">
        <w:rPr>
          <w:rFonts w:ascii="Arial" w:hAnsi="Arial" w:cs="Arial"/>
          <w:color w:val="000000"/>
          <w:sz w:val="22"/>
          <w:szCs w:val="22"/>
          <w:lang w:val="es-MX"/>
        </w:rPr>
        <w:t xml:space="preserve"> como de </w:t>
      </w:r>
      <w:r w:rsidR="0023294B" w:rsidRPr="00B05C66">
        <w:rPr>
          <w:rFonts w:ascii="Arial" w:hAnsi="Arial" w:cs="Arial"/>
          <w:color w:val="000000"/>
          <w:sz w:val="22"/>
          <w:szCs w:val="22"/>
          <w:lang w:val="es-MX"/>
        </w:rPr>
        <w:t>l</w:t>
      </w:r>
      <w:r w:rsidRPr="00B05C66">
        <w:rPr>
          <w:rFonts w:ascii="Arial" w:hAnsi="Arial" w:cs="Arial"/>
          <w:color w:val="000000"/>
          <w:sz w:val="22"/>
          <w:szCs w:val="22"/>
          <w:lang w:val="es-MX"/>
        </w:rPr>
        <w:t xml:space="preserve">os actores responsables con la infancia y la adolescencia, conocer, planear, ejecutar y evaluar las </w:t>
      </w:r>
      <w:r w:rsidR="00D31C1A" w:rsidRPr="00B05C66">
        <w:rPr>
          <w:rFonts w:ascii="Arial" w:hAnsi="Arial" w:cs="Arial"/>
          <w:color w:val="000000"/>
          <w:sz w:val="22"/>
          <w:szCs w:val="22"/>
          <w:lang w:val="es-MX"/>
        </w:rPr>
        <w:t>políticas</w:t>
      </w:r>
      <w:r w:rsidRPr="00B05C66">
        <w:rPr>
          <w:rFonts w:ascii="Arial" w:hAnsi="Arial" w:cs="Arial"/>
          <w:color w:val="000000"/>
          <w:sz w:val="22"/>
          <w:szCs w:val="22"/>
          <w:lang w:val="es-MX"/>
        </w:rPr>
        <w:t xml:space="preserve"> </w:t>
      </w:r>
      <w:r w:rsidR="00B32F1D" w:rsidRPr="00B05C66">
        <w:rPr>
          <w:rFonts w:ascii="Arial" w:hAnsi="Arial" w:cs="Arial"/>
          <w:color w:val="000000"/>
          <w:sz w:val="22"/>
          <w:szCs w:val="22"/>
          <w:lang w:val="es-MX"/>
        </w:rPr>
        <w:t>públicas</w:t>
      </w:r>
      <w:r w:rsidRPr="00B05C66">
        <w:rPr>
          <w:rFonts w:ascii="Arial" w:hAnsi="Arial" w:cs="Arial"/>
          <w:color w:val="000000"/>
          <w:sz w:val="22"/>
          <w:szCs w:val="22"/>
          <w:lang w:val="es-MX"/>
        </w:rPr>
        <w:t xml:space="preserve"> en ese enfoque de derechos y garantizar el cumplimiento hacia el mejoramiento de las condiciones de vida</w:t>
      </w:r>
      <w:r w:rsidR="0070471F" w:rsidRPr="00B05C66">
        <w:rPr>
          <w:rFonts w:ascii="Arial" w:hAnsi="Arial" w:cs="Arial"/>
          <w:color w:val="000000"/>
          <w:sz w:val="22"/>
          <w:szCs w:val="22"/>
          <w:lang w:val="es-MX"/>
        </w:rPr>
        <w:t>.</w:t>
      </w:r>
      <w:r w:rsidR="003C0ECF" w:rsidRPr="00B05C66">
        <w:rPr>
          <w:rFonts w:ascii="Arial" w:hAnsi="Arial" w:cs="Arial"/>
          <w:color w:val="000000"/>
          <w:sz w:val="22"/>
          <w:szCs w:val="22"/>
          <w:lang w:val="es-MX"/>
        </w:rPr>
        <w:t xml:space="preserve"> </w:t>
      </w:r>
      <w:r w:rsidR="004B7F6C" w:rsidRPr="00B05C66">
        <w:rPr>
          <w:rFonts w:ascii="Arial" w:hAnsi="Arial" w:cs="Arial"/>
          <w:color w:val="000000"/>
          <w:sz w:val="22"/>
          <w:szCs w:val="22"/>
          <w:lang w:val="es-MX"/>
        </w:rPr>
        <w:t>*</w:t>
      </w:r>
    </w:p>
    <w:p w:rsidR="00D07862" w:rsidRPr="00B05C66" w:rsidRDefault="00D07862" w:rsidP="00883AA2">
      <w:pPr>
        <w:jc w:val="both"/>
        <w:rPr>
          <w:rFonts w:ascii="Arial" w:hAnsi="Arial" w:cs="Arial"/>
          <w:color w:val="000000"/>
          <w:sz w:val="22"/>
          <w:szCs w:val="22"/>
          <w:lang w:val="es-MX"/>
        </w:rPr>
      </w:pPr>
    </w:p>
    <w:p w:rsidR="003C0ECF" w:rsidRPr="00B05C66" w:rsidRDefault="003C0ECF" w:rsidP="00883AA2">
      <w:pPr>
        <w:jc w:val="both"/>
        <w:rPr>
          <w:rFonts w:ascii="Arial" w:hAnsi="Arial" w:cs="Arial"/>
          <w:sz w:val="22"/>
          <w:szCs w:val="22"/>
          <w:lang w:val="es-MX"/>
        </w:rPr>
      </w:pPr>
      <w:r w:rsidRPr="00B05C66">
        <w:rPr>
          <w:rFonts w:ascii="Arial" w:hAnsi="Arial" w:cs="Arial"/>
          <w:sz w:val="22"/>
          <w:szCs w:val="22"/>
          <w:lang w:val="es-MX"/>
        </w:rPr>
        <w:t xml:space="preserve"> </w:t>
      </w:r>
    </w:p>
    <w:p w:rsidR="009D2C67" w:rsidRPr="00B05C66" w:rsidRDefault="009D2C67" w:rsidP="00883AA2">
      <w:pPr>
        <w:jc w:val="both"/>
        <w:rPr>
          <w:rFonts w:ascii="Arial" w:hAnsi="Arial" w:cs="Arial"/>
          <w:sz w:val="22"/>
          <w:szCs w:val="22"/>
          <w:lang w:val="es-ES_tradnl"/>
        </w:rPr>
      </w:pPr>
    </w:p>
    <w:p w:rsidR="00C236D5" w:rsidRDefault="00C236D5">
      <w:pPr>
        <w:rPr>
          <w:rFonts w:ascii="Arial" w:hAnsi="Arial" w:cs="Arial"/>
          <w:bCs/>
          <w:color w:val="000000"/>
          <w:sz w:val="22"/>
          <w:szCs w:val="22"/>
          <w:lang w:val="es-ES"/>
        </w:rPr>
      </w:pPr>
      <w:bookmarkStart w:id="94" w:name="CAPITULODOS"/>
      <w:bookmarkEnd w:id="92"/>
      <w:bookmarkEnd w:id="93"/>
      <w:r>
        <w:rPr>
          <w:rFonts w:ascii="Arial" w:hAnsi="Arial" w:cs="Arial"/>
          <w:bCs/>
          <w:color w:val="000000"/>
          <w:sz w:val="22"/>
          <w:szCs w:val="22"/>
          <w:lang w:val="es-ES"/>
        </w:rPr>
        <w:br w:type="page"/>
      </w:r>
    </w:p>
    <w:p w:rsidR="003B7A1F" w:rsidRPr="00B05C66" w:rsidRDefault="003B7A1F" w:rsidP="00883AA2">
      <w:pPr>
        <w:jc w:val="both"/>
        <w:rPr>
          <w:rFonts w:ascii="Arial" w:hAnsi="Arial" w:cs="Arial"/>
          <w:bCs/>
          <w:color w:val="000000"/>
          <w:sz w:val="22"/>
          <w:szCs w:val="22"/>
          <w:lang w:val="es-ES"/>
        </w:rPr>
      </w:pPr>
    </w:p>
    <w:p w:rsidR="00FD3049" w:rsidRPr="00B05C66" w:rsidRDefault="00074DB3" w:rsidP="001B610B">
      <w:pPr>
        <w:jc w:val="center"/>
        <w:rPr>
          <w:rFonts w:ascii="Arial" w:hAnsi="Arial" w:cs="Arial"/>
          <w:b/>
          <w:sz w:val="22"/>
          <w:szCs w:val="22"/>
          <w:lang w:val="es-MX"/>
        </w:rPr>
      </w:pPr>
      <w:hyperlink w:anchor="BERRAQUERA" w:history="1">
        <w:r w:rsidR="00FD3049" w:rsidRPr="00B05C66">
          <w:rPr>
            <w:rStyle w:val="Hipervnculo"/>
            <w:rFonts w:ascii="Arial" w:hAnsi="Arial" w:cs="Arial"/>
            <w:b/>
            <w:color w:val="auto"/>
            <w:sz w:val="22"/>
            <w:szCs w:val="22"/>
            <w:u w:val="none"/>
            <w:lang w:val="es-MX"/>
          </w:rPr>
          <w:t>CAPITUL</w:t>
        </w:r>
        <w:r w:rsidR="001B610B">
          <w:rPr>
            <w:rStyle w:val="Hipervnculo"/>
            <w:rFonts w:ascii="Arial" w:hAnsi="Arial" w:cs="Arial"/>
            <w:b/>
            <w:color w:val="auto"/>
            <w:sz w:val="22"/>
            <w:szCs w:val="22"/>
            <w:u w:val="none"/>
            <w:lang w:val="es-MX"/>
          </w:rPr>
          <w:t xml:space="preserve">O ll: </w:t>
        </w:r>
        <w:r w:rsidR="00FD3049" w:rsidRPr="00B05C66">
          <w:rPr>
            <w:rStyle w:val="Hipervnculo"/>
            <w:rFonts w:ascii="Arial" w:hAnsi="Arial" w:cs="Arial"/>
            <w:b/>
            <w:color w:val="auto"/>
            <w:sz w:val="22"/>
            <w:szCs w:val="22"/>
            <w:u w:val="none"/>
            <w:lang w:val="es-MX"/>
          </w:rPr>
          <w:t>ASP</w:t>
        </w:r>
        <w:r w:rsidR="00FD3049" w:rsidRPr="00B05C66">
          <w:rPr>
            <w:rStyle w:val="Hipervnculo"/>
            <w:rFonts w:ascii="Arial" w:hAnsi="Arial" w:cs="Arial"/>
            <w:b/>
            <w:color w:val="auto"/>
            <w:sz w:val="22"/>
            <w:szCs w:val="22"/>
            <w:u w:val="none"/>
            <w:lang w:val="es-MX"/>
          </w:rPr>
          <w:t>E</w:t>
        </w:r>
        <w:r w:rsidR="00FD3049" w:rsidRPr="00B05C66">
          <w:rPr>
            <w:rStyle w:val="Hipervnculo"/>
            <w:rFonts w:ascii="Arial" w:hAnsi="Arial" w:cs="Arial"/>
            <w:b/>
            <w:color w:val="auto"/>
            <w:sz w:val="22"/>
            <w:szCs w:val="22"/>
            <w:u w:val="none"/>
            <w:lang w:val="es-MX"/>
          </w:rPr>
          <w:t>CTOS METODOLOGICOS</w:t>
        </w:r>
      </w:hyperlink>
    </w:p>
    <w:p w:rsidR="00CF4CE0" w:rsidRPr="00B05C66" w:rsidRDefault="00CF4CE0" w:rsidP="00883AA2">
      <w:pPr>
        <w:jc w:val="both"/>
        <w:rPr>
          <w:rFonts w:ascii="Arial" w:hAnsi="Arial" w:cs="Arial"/>
          <w:b/>
          <w:sz w:val="22"/>
          <w:szCs w:val="22"/>
          <w:lang w:val="es-MX"/>
        </w:rPr>
      </w:pPr>
    </w:p>
    <w:bookmarkStart w:id="95" w:name="POPO"/>
    <w:bookmarkStart w:id="96" w:name="MIA"/>
    <w:bookmarkStart w:id="97" w:name="CUENTAS"/>
    <w:bookmarkStart w:id="98" w:name="PROPITO"/>
    <w:bookmarkStart w:id="99" w:name="COCOS"/>
    <w:bookmarkEnd w:id="94"/>
    <w:p w:rsidR="00CA4207" w:rsidRPr="00B05C66" w:rsidRDefault="00220272" w:rsidP="003E0D51">
      <w:pPr>
        <w:numPr>
          <w:ilvl w:val="0"/>
          <w:numId w:val="23"/>
        </w:numPr>
        <w:tabs>
          <w:tab w:val="num" w:pos="-720"/>
          <w:tab w:val="left" w:pos="-540"/>
          <w:tab w:val="left" w:pos="360"/>
        </w:tabs>
        <w:ind w:left="0" w:firstLine="0"/>
        <w:jc w:val="both"/>
        <w:rPr>
          <w:rFonts w:ascii="Arial" w:hAnsi="Arial" w:cs="Arial"/>
          <w:b/>
          <w:bCs/>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"COCO" </w:instrText>
      </w:r>
      <w:r w:rsidRPr="00B05C66">
        <w:rPr>
          <w:rFonts w:ascii="Arial" w:hAnsi="Arial" w:cs="Arial"/>
          <w:b/>
          <w:sz w:val="22"/>
          <w:szCs w:val="22"/>
          <w:lang w:val="es-MX"/>
        </w:rPr>
        <w:fldChar w:fldCharType="separate"/>
      </w:r>
      <w:r w:rsidR="00CA4207" w:rsidRPr="00B05C66">
        <w:rPr>
          <w:rFonts w:ascii="Arial" w:hAnsi="Arial" w:cs="Arial"/>
          <w:b/>
          <w:sz w:val="22"/>
        </w:rPr>
        <w:t xml:space="preserve">PROPOSITO Y ALCANCES </w:t>
      </w:r>
      <w:r w:rsidRPr="00B05C66">
        <w:rPr>
          <w:rFonts w:ascii="Arial" w:hAnsi="Arial" w:cs="Arial"/>
          <w:b/>
          <w:sz w:val="22"/>
          <w:szCs w:val="22"/>
          <w:lang w:val="es-MX"/>
        </w:rPr>
        <w:fldChar w:fldCharType="end"/>
      </w:r>
      <w:r w:rsidR="00CA4207" w:rsidRPr="00B05C66">
        <w:rPr>
          <w:rFonts w:ascii="Arial" w:hAnsi="Arial" w:cs="Arial"/>
          <w:b/>
          <w:bCs/>
          <w:sz w:val="22"/>
          <w:szCs w:val="22"/>
          <w:lang w:val="es-MX"/>
        </w:rPr>
        <w:t xml:space="preserve"> </w:t>
      </w:r>
      <w:bookmarkEnd w:id="95"/>
      <w:bookmarkEnd w:id="96"/>
    </w:p>
    <w:bookmarkEnd w:id="97"/>
    <w:bookmarkEnd w:id="98"/>
    <w:bookmarkEnd w:id="99"/>
    <w:p w:rsidR="00CA4207" w:rsidRPr="00B05C66" w:rsidRDefault="00CA4207" w:rsidP="00883AA2">
      <w:pPr>
        <w:pStyle w:val="Subttulo"/>
        <w:rPr>
          <w:lang w:val="es-MX"/>
        </w:rPr>
      </w:pPr>
      <w:r w:rsidRPr="00B05C66">
        <w:rPr>
          <w:lang w:val="es-MX"/>
        </w:rPr>
        <w:tab/>
      </w:r>
    </w:p>
    <w:p w:rsidR="00371932" w:rsidRPr="00B05C66" w:rsidRDefault="00CA4207" w:rsidP="00883AA2">
      <w:pPr>
        <w:jc w:val="both"/>
        <w:rPr>
          <w:rFonts w:ascii="Arial" w:hAnsi="Arial" w:cs="Arial"/>
          <w:bCs/>
          <w:sz w:val="22"/>
          <w:szCs w:val="22"/>
        </w:rPr>
      </w:pPr>
      <w:r w:rsidRPr="00B05C66">
        <w:rPr>
          <w:rFonts w:ascii="Arial" w:hAnsi="Arial" w:cs="Arial"/>
          <w:bCs/>
          <w:sz w:val="22"/>
          <w:szCs w:val="22"/>
        </w:rPr>
        <w:t>La</w:t>
      </w:r>
      <w:r w:rsidR="00371932" w:rsidRPr="00B05C66">
        <w:rPr>
          <w:rFonts w:ascii="Arial" w:hAnsi="Arial" w:cs="Arial"/>
          <w:bCs/>
          <w:sz w:val="22"/>
          <w:szCs w:val="22"/>
        </w:rPr>
        <w:t xml:space="preserve"> </w:t>
      </w:r>
      <w:r w:rsidRPr="00B05C66">
        <w:rPr>
          <w:rFonts w:ascii="Arial" w:hAnsi="Arial" w:cs="Arial"/>
          <w:bCs/>
          <w:sz w:val="22"/>
          <w:szCs w:val="22"/>
        </w:rPr>
        <w:t xml:space="preserve"> </w:t>
      </w:r>
      <w:r w:rsidR="00397754" w:rsidRPr="00B05C66">
        <w:rPr>
          <w:rFonts w:ascii="Arial" w:hAnsi="Arial" w:cs="Arial"/>
          <w:bCs/>
          <w:sz w:val="22"/>
          <w:szCs w:val="22"/>
        </w:rPr>
        <w:t>rendición de cuentas</w:t>
      </w:r>
      <w:r w:rsidR="00704C10" w:rsidRPr="00B05C66">
        <w:rPr>
          <w:rFonts w:ascii="Arial" w:hAnsi="Arial" w:cs="Arial"/>
          <w:bCs/>
          <w:sz w:val="22"/>
          <w:szCs w:val="22"/>
        </w:rPr>
        <w:t xml:space="preserve"> y las mesas </w:t>
      </w:r>
      <w:r w:rsidR="00231885" w:rsidRPr="00B05C66">
        <w:rPr>
          <w:rFonts w:ascii="Arial" w:hAnsi="Arial" w:cs="Arial"/>
          <w:bCs/>
          <w:sz w:val="22"/>
          <w:szCs w:val="22"/>
        </w:rPr>
        <w:t>públicas</w:t>
      </w:r>
      <w:r w:rsidR="00704C10" w:rsidRPr="00B05C66">
        <w:rPr>
          <w:rFonts w:ascii="Arial" w:hAnsi="Arial" w:cs="Arial"/>
          <w:bCs/>
          <w:sz w:val="22"/>
          <w:szCs w:val="22"/>
        </w:rPr>
        <w:t xml:space="preserve"> deberán</w:t>
      </w:r>
      <w:r w:rsidR="00371932" w:rsidRPr="00B05C66">
        <w:rPr>
          <w:rFonts w:ascii="Arial" w:hAnsi="Arial" w:cs="Arial"/>
          <w:bCs/>
          <w:sz w:val="22"/>
          <w:szCs w:val="22"/>
        </w:rPr>
        <w:t>:</w:t>
      </w:r>
    </w:p>
    <w:p w:rsidR="002B06B4" w:rsidRPr="00B05C66" w:rsidRDefault="002B06B4" w:rsidP="00883AA2">
      <w:pPr>
        <w:ind w:left="180"/>
        <w:jc w:val="both"/>
        <w:rPr>
          <w:rFonts w:ascii="Arial" w:hAnsi="Arial" w:cs="Arial"/>
          <w:bCs/>
          <w:sz w:val="22"/>
          <w:szCs w:val="22"/>
        </w:rPr>
      </w:pPr>
    </w:p>
    <w:p w:rsidR="00CA4207" w:rsidRPr="00B05C66" w:rsidRDefault="002B06B4" w:rsidP="003E0D51">
      <w:pPr>
        <w:numPr>
          <w:ilvl w:val="1"/>
          <w:numId w:val="19"/>
        </w:numPr>
        <w:tabs>
          <w:tab w:val="clear" w:pos="1440"/>
        </w:tabs>
        <w:ind w:left="360"/>
        <w:jc w:val="both"/>
        <w:rPr>
          <w:rFonts w:ascii="Arial" w:hAnsi="Arial" w:cs="Arial"/>
          <w:bCs/>
          <w:sz w:val="22"/>
          <w:szCs w:val="22"/>
        </w:rPr>
      </w:pPr>
      <w:r w:rsidRPr="00B05C66">
        <w:rPr>
          <w:rFonts w:ascii="Arial" w:hAnsi="Arial" w:cs="Arial"/>
          <w:bCs/>
          <w:sz w:val="22"/>
          <w:szCs w:val="22"/>
        </w:rPr>
        <w:t>P</w:t>
      </w:r>
      <w:r w:rsidR="00CA4207" w:rsidRPr="00B05C66">
        <w:rPr>
          <w:rFonts w:ascii="Arial" w:hAnsi="Arial" w:cs="Arial"/>
          <w:bCs/>
          <w:sz w:val="22"/>
          <w:szCs w:val="22"/>
        </w:rPr>
        <w:t>ermitir reflexiones permanentes sobre lo que hacemos, cómo lo hacemos, para qué lo hacemos y</w:t>
      </w:r>
      <w:r w:rsidR="00292461" w:rsidRPr="00B05C66">
        <w:rPr>
          <w:rFonts w:ascii="Arial" w:hAnsi="Arial" w:cs="Arial"/>
          <w:bCs/>
          <w:sz w:val="22"/>
          <w:szCs w:val="22"/>
        </w:rPr>
        <w:t xml:space="preserve"> determinar </w:t>
      </w:r>
      <w:r w:rsidR="00CA4207" w:rsidRPr="00B05C66">
        <w:rPr>
          <w:rFonts w:ascii="Arial" w:hAnsi="Arial" w:cs="Arial"/>
          <w:bCs/>
          <w:sz w:val="22"/>
          <w:szCs w:val="22"/>
        </w:rPr>
        <w:t>si lo que hacemos está garantizando los derechos integrales de los niños, niñas y adolescentes en Colombia.</w:t>
      </w:r>
    </w:p>
    <w:p w:rsidR="00CA4207" w:rsidRPr="00B05C66" w:rsidRDefault="00CA4207" w:rsidP="00883AA2">
      <w:pPr>
        <w:ind w:left="360" w:hanging="360"/>
        <w:jc w:val="both"/>
        <w:rPr>
          <w:rFonts w:ascii="Arial" w:hAnsi="Arial" w:cs="Arial"/>
          <w:bCs/>
          <w:sz w:val="22"/>
          <w:szCs w:val="22"/>
        </w:rPr>
      </w:pPr>
    </w:p>
    <w:p w:rsidR="00CA4207" w:rsidRPr="00B05C66" w:rsidRDefault="004113BC" w:rsidP="003E0D51">
      <w:pPr>
        <w:numPr>
          <w:ilvl w:val="1"/>
          <w:numId w:val="19"/>
        </w:numPr>
        <w:tabs>
          <w:tab w:val="clear" w:pos="1440"/>
        </w:tabs>
        <w:ind w:left="360"/>
        <w:jc w:val="both"/>
        <w:rPr>
          <w:rFonts w:ascii="Arial" w:hAnsi="Arial" w:cs="Arial"/>
          <w:bCs/>
          <w:sz w:val="22"/>
          <w:szCs w:val="22"/>
        </w:rPr>
      </w:pPr>
      <w:r w:rsidRPr="00B05C66">
        <w:rPr>
          <w:rFonts w:ascii="Arial" w:hAnsi="Arial" w:cs="Arial"/>
          <w:bCs/>
          <w:sz w:val="22"/>
          <w:szCs w:val="22"/>
        </w:rPr>
        <w:t>V</w:t>
      </w:r>
      <w:r w:rsidR="00CA4207" w:rsidRPr="00B05C66">
        <w:rPr>
          <w:rFonts w:ascii="Arial" w:hAnsi="Arial" w:cs="Arial"/>
          <w:bCs/>
          <w:sz w:val="22"/>
          <w:szCs w:val="22"/>
        </w:rPr>
        <w:t xml:space="preserve">isibilizar el mejoramiento de las condiciones de vida de los niños, niñas, adolescentes y jóvenes en Colombia, revisando cual fue la situación inicial, (diagnósticos situacionales), las prioridades y los alcances de la gestión territorial en un periodo de tiempo determinado. </w:t>
      </w:r>
    </w:p>
    <w:p w:rsidR="00CA4207" w:rsidRPr="00B05C66" w:rsidRDefault="00CA4207" w:rsidP="00883AA2">
      <w:pPr>
        <w:ind w:left="360" w:hanging="360"/>
        <w:jc w:val="both"/>
        <w:rPr>
          <w:rFonts w:ascii="Arial" w:hAnsi="Arial" w:cs="Arial"/>
          <w:bCs/>
          <w:sz w:val="22"/>
          <w:szCs w:val="22"/>
        </w:rPr>
      </w:pPr>
    </w:p>
    <w:p w:rsidR="00CA4207" w:rsidRPr="00B05C66" w:rsidRDefault="00CA4207" w:rsidP="003E0D51">
      <w:pPr>
        <w:numPr>
          <w:ilvl w:val="1"/>
          <w:numId w:val="19"/>
        </w:numPr>
        <w:tabs>
          <w:tab w:val="clear" w:pos="1440"/>
        </w:tabs>
        <w:ind w:left="360"/>
        <w:jc w:val="both"/>
        <w:rPr>
          <w:rFonts w:ascii="Arial" w:hAnsi="Arial" w:cs="Arial"/>
          <w:bCs/>
          <w:sz w:val="22"/>
          <w:szCs w:val="22"/>
        </w:rPr>
      </w:pPr>
      <w:r w:rsidRPr="00B05C66">
        <w:rPr>
          <w:rFonts w:ascii="Arial" w:hAnsi="Arial" w:cs="Arial"/>
          <w:bCs/>
          <w:sz w:val="22"/>
          <w:szCs w:val="22"/>
        </w:rPr>
        <w:t>Contribuir a mejorar la operacion</w:t>
      </w:r>
      <w:r w:rsidR="00292461" w:rsidRPr="00B05C66">
        <w:rPr>
          <w:rFonts w:ascii="Arial" w:hAnsi="Arial" w:cs="Arial"/>
          <w:bCs/>
          <w:sz w:val="22"/>
          <w:szCs w:val="22"/>
        </w:rPr>
        <w:t xml:space="preserve">alidad, la </w:t>
      </w:r>
      <w:r w:rsidRPr="00B05C66">
        <w:rPr>
          <w:rFonts w:ascii="Arial" w:hAnsi="Arial" w:cs="Arial"/>
          <w:bCs/>
          <w:sz w:val="22"/>
          <w:szCs w:val="22"/>
        </w:rPr>
        <w:t>relevancia y la permanencia de los servicios vigentes.</w:t>
      </w:r>
    </w:p>
    <w:p w:rsidR="00CA4207" w:rsidRPr="00B05C66" w:rsidRDefault="00CA4207" w:rsidP="00883AA2">
      <w:pPr>
        <w:ind w:left="360" w:hanging="360"/>
        <w:jc w:val="both"/>
        <w:rPr>
          <w:rFonts w:ascii="Arial" w:hAnsi="Arial" w:cs="Arial"/>
          <w:bCs/>
          <w:sz w:val="22"/>
          <w:szCs w:val="22"/>
        </w:rPr>
      </w:pPr>
    </w:p>
    <w:p w:rsidR="00C00B04" w:rsidRPr="00B05C66" w:rsidRDefault="00CA4207" w:rsidP="003E0D51">
      <w:pPr>
        <w:numPr>
          <w:ilvl w:val="1"/>
          <w:numId w:val="19"/>
        </w:numPr>
        <w:tabs>
          <w:tab w:val="clear" w:pos="1440"/>
        </w:tabs>
        <w:ind w:left="360"/>
        <w:jc w:val="both"/>
        <w:rPr>
          <w:rFonts w:ascii="Arial" w:hAnsi="Arial" w:cs="Arial"/>
          <w:bCs/>
          <w:sz w:val="22"/>
          <w:szCs w:val="22"/>
        </w:rPr>
      </w:pPr>
      <w:r w:rsidRPr="00B05C66">
        <w:rPr>
          <w:rFonts w:ascii="Arial" w:hAnsi="Arial" w:cs="Arial"/>
          <w:bCs/>
          <w:sz w:val="22"/>
          <w:szCs w:val="22"/>
        </w:rPr>
        <w:t>Proponer y fundamentar las modificaciones, recomendaciones, ajustes, decisiones y planes de mejoramiento que se consideren convenientes.</w:t>
      </w:r>
    </w:p>
    <w:p w:rsidR="00D108C9" w:rsidRPr="00B05C66" w:rsidRDefault="00D108C9" w:rsidP="00883AA2">
      <w:pPr>
        <w:ind w:left="360"/>
        <w:jc w:val="both"/>
        <w:rPr>
          <w:rFonts w:ascii="Arial" w:hAnsi="Arial" w:cs="Arial"/>
          <w:bCs/>
          <w:sz w:val="22"/>
          <w:szCs w:val="22"/>
        </w:rPr>
      </w:pPr>
    </w:p>
    <w:p w:rsidR="00D108C9" w:rsidRPr="00B05C66" w:rsidRDefault="00D108C9" w:rsidP="003E0D51">
      <w:pPr>
        <w:numPr>
          <w:ilvl w:val="1"/>
          <w:numId w:val="19"/>
        </w:numPr>
        <w:tabs>
          <w:tab w:val="clear" w:pos="1440"/>
        </w:tabs>
        <w:ind w:left="360"/>
        <w:jc w:val="both"/>
        <w:rPr>
          <w:rFonts w:ascii="Arial" w:hAnsi="Arial" w:cs="Arial"/>
          <w:bCs/>
          <w:sz w:val="22"/>
          <w:szCs w:val="22"/>
        </w:rPr>
      </w:pPr>
      <w:r w:rsidRPr="00B05C66">
        <w:rPr>
          <w:rFonts w:ascii="Arial" w:hAnsi="Arial" w:cs="Arial"/>
          <w:bCs/>
          <w:sz w:val="22"/>
          <w:szCs w:val="22"/>
        </w:rPr>
        <w:t>Promover la participación de todos los actores sociales comprometidos con la niñez,  garantizando la planeación, la inversión, el control, el seguimiento y la evaluación de programas y proyectos en defensa de los derechos de los niños, niñas y adolescentes en Colombia.</w:t>
      </w:r>
    </w:p>
    <w:p w:rsidR="00D108C9" w:rsidRPr="00B05C66" w:rsidRDefault="00D108C9" w:rsidP="00883AA2">
      <w:pPr>
        <w:ind w:left="360"/>
        <w:jc w:val="both"/>
        <w:rPr>
          <w:rFonts w:ascii="Arial" w:hAnsi="Arial" w:cs="Arial"/>
          <w:bCs/>
          <w:sz w:val="22"/>
          <w:szCs w:val="22"/>
        </w:rPr>
      </w:pPr>
    </w:p>
    <w:p w:rsidR="00D108C9" w:rsidRPr="00B05C66" w:rsidRDefault="00D108C9" w:rsidP="003E0D51">
      <w:pPr>
        <w:numPr>
          <w:ilvl w:val="1"/>
          <w:numId w:val="19"/>
        </w:numPr>
        <w:tabs>
          <w:tab w:val="clear" w:pos="1440"/>
        </w:tabs>
        <w:ind w:left="360"/>
        <w:jc w:val="both"/>
        <w:rPr>
          <w:rFonts w:ascii="Arial" w:hAnsi="Arial" w:cs="Arial"/>
          <w:bCs/>
          <w:sz w:val="22"/>
          <w:szCs w:val="22"/>
        </w:rPr>
      </w:pPr>
      <w:r w:rsidRPr="00B05C66">
        <w:rPr>
          <w:rFonts w:ascii="Arial" w:hAnsi="Arial" w:cs="Arial"/>
          <w:bCs/>
          <w:sz w:val="22"/>
          <w:szCs w:val="22"/>
        </w:rPr>
        <w:t xml:space="preserve">Aumentar la eficiencia, la efectividad, la calidad y el impacto de las acciones que se propone el Estado,  la Sociedad Civil, la Comunidad y la Familia en beneficio de los niños, las niñas y los adolescentes colombianos </w:t>
      </w:r>
    </w:p>
    <w:p w:rsidR="00D108C9" w:rsidRPr="00B05C66" w:rsidRDefault="00D108C9" w:rsidP="00883AA2">
      <w:pPr>
        <w:ind w:left="360"/>
        <w:jc w:val="both"/>
        <w:rPr>
          <w:rFonts w:ascii="Arial" w:hAnsi="Arial" w:cs="Arial"/>
          <w:bCs/>
          <w:sz w:val="22"/>
          <w:szCs w:val="22"/>
        </w:rPr>
      </w:pPr>
    </w:p>
    <w:p w:rsidR="00D108C9" w:rsidRPr="00B05C66" w:rsidRDefault="00D108C9" w:rsidP="003E0D51">
      <w:pPr>
        <w:numPr>
          <w:ilvl w:val="1"/>
          <w:numId w:val="19"/>
        </w:numPr>
        <w:tabs>
          <w:tab w:val="clear" w:pos="1440"/>
        </w:tabs>
        <w:ind w:left="360"/>
        <w:jc w:val="both"/>
        <w:rPr>
          <w:rFonts w:ascii="Arial" w:hAnsi="Arial" w:cs="Arial"/>
          <w:bCs/>
          <w:sz w:val="22"/>
          <w:szCs w:val="22"/>
        </w:rPr>
      </w:pPr>
      <w:r w:rsidRPr="00B05C66">
        <w:rPr>
          <w:rFonts w:ascii="Arial" w:hAnsi="Arial" w:cs="Arial"/>
          <w:bCs/>
          <w:sz w:val="22"/>
          <w:szCs w:val="22"/>
        </w:rPr>
        <w:t xml:space="preserve">Vincular el servicio con las respuestas a las necesidades de los usuarios que se benefician del mismo, fundamentadas en: </w:t>
      </w:r>
    </w:p>
    <w:p w:rsidR="00D108C9" w:rsidRPr="00B05C66" w:rsidRDefault="00D108C9" w:rsidP="00883AA2">
      <w:pPr>
        <w:jc w:val="both"/>
        <w:rPr>
          <w:rFonts w:ascii="Arial" w:hAnsi="Arial" w:cs="Arial"/>
          <w:b/>
          <w:sz w:val="22"/>
          <w:szCs w:val="22"/>
        </w:rPr>
      </w:pPr>
    </w:p>
    <w:p w:rsidR="00D108C9" w:rsidRPr="00B05C66" w:rsidRDefault="00D108C9" w:rsidP="003E0D51">
      <w:pPr>
        <w:numPr>
          <w:ilvl w:val="2"/>
          <w:numId w:val="31"/>
        </w:numPr>
        <w:tabs>
          <w:tab w:val="clear" w:pos="2340"/>
          <w:tab w:val="num" w:pos="-540"/>
        </w:tabs>
        <w:ind w:left="720"/>
        <w:jc w:val="both"/>
        <w:rPr>
          <w:rFonts w:ascii="Arial" w:hAnsi="Arial" w:cs="Arial"/>
          <w:bCs/>
          <w:sz w:val="22"/>
          <w:szCs w:val="22"/>
        </w:rPr>
      </w:pPr>
      <w:r w:rsidRPr="00B05C66">
        <w:rPr>
          <w:rFonts w:ascii="Arial" w:hAnsi="Arial" w:cs="Arial"/>
          <w:i/>
          <w:sz w:val="22"/>
          <w:szCs w:val="22"/>
        </w:rPr>
        <w:t>La Coherencia.</w:t>
      </w:r>
      <w:r w:rsidRPr="00B05C66">
        <w:rPr>
          <w:rFonts w:ascii="Arial" w:hAnsi="Arial" w:cs="Arial"/>
          <w:bCs/>
          <w:sz w:val="22"/>
          <w:szCs w:val="22"/>
        </w:rPr>
        <w:t xml:space="preserve"> Todos los servicios tendrán que contar con un documento básico de planeación y programación de sus metas objetivos y alcances  fundamentales en el cuatrienio, en ese sentido se evaluará la coherencia entre el plan territorial y los lineamientos estratégicos y operativos de los servicios.</w:t>
      </w:r>
    </w:p>
    <w:p w:rsidR="00D108C9" w:rsidRPr="00B05C66" w:rsidRDefault="00D108C9" w:rsidP="003E0D51">
      <w:pPr>
        <w:numPr>
          <w:ilvl w:val="2"/>
          <w:numId w:val="31"/>
        </w:numPr>
        <w:tabs>
          <w:tab w:val="clear" w:pos="2340"/>
          <w:tab w:val="num" w:pos="-540"/>
        </w:tabs>
        <w:ind w:left="720"/>
        <w:jc w:val="both"/>
        <w:rPr>
          <w:rFonts w:ascii="Arial" w:hAnsi="Arial" w:cs="Arial"/>
          <w:bCs/>
          <w:sz w:val="22"/>
          <w:szCs w:val="22"/>
        </w:rPr>
      </w:pPr>
      <w:r w:rsidRPr="00B05C66">
        <w:rPr>
          <w:rFonts w:ascii="Arial" w:hAnsi="Arial" w:cs="Arial"/>
          <w:i/>
          <w:sz w:val="22"/>
          <w:szCs w:val="22"/>
        </w:rPr>
        <w:t>El Cumplimiento.</w:t>
      </w:r>
      <w:r w:rsidRPr="00B05C66">
        <w:rPr>
          <w:rFonts w:ascii="Arial" w:hAnsi="Arial" w:cs="Arial"/>
          <w:bCs/>
          <w:sz w:val="22"/>
          <w:szCs w:val="22"/>
        </w:rPr>
        <w:t xml:space="preserve"> Mediante el seguimiento se evaluará y autoevaluará el  cumplimiento a los procesos y acciones propuestas en cada uno de los servicios que se brindan en lo territorial.</w:t>
      </w:r>
    </w:p>
    <w:p w:rsidR="00D108C9" w:rsidRPr="00B05C66" w:rsidRDefault="00D108C9" w:rsidP="003E0D51">
      <w:pPr>
        <w:numPr>
          <w:ilvl w:val="2"/>
          <w:numId w:val="31"/>
        </w:numPr>
        <w:tabs>
          <w:tab w:val="clear" w:pos="2340"/>
          <w:tab w:val="num" w:pos="-540"/>
        </w:tabs>
        <w:ind w:left="720"/>
        <w:jc w:val="both"/>
        <w:rPr>
          <w:rFonts w:ascii="Arial" w:hAnsi="Arial" w:cs="Arial"/>
          <w:bCs/>
          <w:sz w:val="22"/>
          <w:szCs w:val="22"/>
        </w:rPr>
      </w:pPr>
      <w:r w:rsidRPr="00B05C66">
        <w:rPr>
          <w:rFonts w:ascii="Arial" w:hAnsi="Arial" w:cs="Arial"/>
          <w:i/>
          <w:sz w:val="22"/>
          <w:szCs w:val="22"/>
        </w:rPr>
        <w:t>La Eficiencia</w:t>
      </w:r>
      <w:r w:rsidRPr="00B05C66">
        <w:rPr>
          <w:rFonts w:ascii="Arial" w:hAnsi="Arial" w:cs="Arial"/>
          <w:b/>
          <w:sz w:val="22"/>
          <w:szCs w:val="22"/>
        </w:rPr>
        <w:t>.</w:t>
      </w:r>
      <w:r w:rsidRPr="00B05C66">
        <w:rPr>
          <w:rFonts w:ascii="Arial" w:hAnsi="Arial" w:cs="Arial"/>
          <w:bCs/>
          <w:sz w:val="22"/>
          <w:szCs w:val="22"/>
        </w:rPr>
        <w:t xml:space="preserve"> Se deberá hacer seguimiento a la aplicación de los insumos para el logro de los productos.</w:t>
      </w:r>
    </w:p>
    <w:p w:rsidR="00B94F3D" w:rsidRPr="00B05C66" w:rsidRDefault="00D108C9" w:rsidP="003E0D51">
      <w:pPr>
        <w:numPr>
          <w:ilvl w:val="2"/>
          <w:numId w:val="31"/>
        </w:numPr>
        <w:tabs>
          <w:tab w:val="clear" w:pos="2340"/>
          <w:tab w:val="num" w:pos="-540"/>
        </w:tabs>
        <w:ind w:left="720"/>
        <w:jc w:val="both"/>
        <w:rPr>
          <w:rFonts w:ascii="Arial" w:hAnsi="Arial" w:cs="Arial"/>
          <w:bCs/>
          <w:sz w:val="22"/>
          <w:szCs w:val="22"/>
        </w:rPr>
      </w:pPr>
      <w:r w:rsidRPr="00B05C66">
        <w:rPr>
          <w:rFonts w:ascii="Arial" w:hAnsi="Arial" w:cs="Arial"/>
          <w:i/>
          <w:sz w:val="22"/>
          <w:szCs w:val="22"/>
        </w:rPr>
        <w:t xml:space="preserve">La Eficacia: </w:t>
      </w:r>
      <w:r w:rsidRPr="00B05C66">
        <w:rPr>
          <w:rFonts w:ascii="Arial" w:hAnsi="Arial" w:cs="Arial"/>
          <w:bCs/>
          <w:sz w:val="22"/>
          <w:szCs w:val="22"/>
        </w:rPr>
        <w:t>Orientada a monitorear la gestión territorial y medir el logro de objetivos de los servicios.</w:t>
      </w:r>
    </w:p>
    <w:p w:rsidR="00D108C9" w:rsidRPr="00B05C66" w:rsidRDefault="00B94F3D" w:rsidP="00B94F3D">
      <w:pPr>
        <w:ind w:left="360"/>
        <w:jc w:val="both"/>
        <w:rPr>
          <w:rFonts w:ascii="Arial" w:hAnsi="Arial" w:cs="Arial"/>
          <w:bCs/>
          <w:sz w:val="22"/>
          <w:szCs w:val="22"/>
        </w:rPr>
      </w:pPr>
      <w:r w:rsidRPr="00B05C66">
        <w:rPr>
          <w:rFonts w:ascii="Arial" w:hAnsi="Arial" w:cs="Arial"/>
          <w:bCs/>
          <w:sz w:val="22"/>
          <w:szCs w:val="22"/>
        </w:rPr>
        <w:br w:type="page"/>
      </w:r>
    </w:p>
    <w:p w:rsidR="00D108C9" w:rsidRPr="00B05C66" w:rsidRDefault="00D108C9" w:rsidP="003E0D51">
      <w:pPr>
        <w:numPr>
          <w:ilvl w:val="2"/>
          <w:numId w:val="31"/>
        </w:numPr>
        <w:tabs>
          <w:tab w:val="clear" w:pos="2340"/>
          <w:tab w:val="num" w:pos="-540"/>
        </w:tabs>
        <w:ind w:left="720"/>
        <w:jc w:val="both"/>
        <w:rPr>
          <w:rFonts w:ascii="Arial" w:hAnsi="Arial" w:cs="Arial"/>
          <w:i/>
          <w:sz w:val="22"/>
          <w:szCs w:val="22"/>
        </w:rPr>
      </w:pPr>
      <w:r w:rsidRPr="00B05C66">
        <w:rPr>
          <w:rFonts w:ascii="Arial" w:hAnsi="Arial" w:cs="Arial"/>
          <w:i/>
          <w:sz w:val="22"/>
          <w:szCs w:val="22"/>
        </w:rPr>
        <w:lastRenderedPageBreak/>
        <w:t xml:space="preserve">La Efectividad: </w:t>
      </w:r>
      <w:r w:rsidRPr="00B05C66">
        <w:rPr>
          <w:rFonts w:ascii="Arial" w:hAnsi="Arial" w:cs="Arial"/>
          <w:sz w:val="22"/>
          <w:szCs w:val="22"/>
        </w:rPr>
        <w:t>Mediante el seguimiento y la Evaluación se monitoreara la capacidad de respuesta de los servicios a las necesidades de la comunidad beneficiaria de los mismos</w:t>
      </w:r>
      <w:r w:rsidRPr="00B05C66">
        <w:rPr>
          <w:rFonts w:ascii="Arial" w:hAnsi="Arial" w:cs="Arial"/>
          <w:i/>
          <w:sz w:val="22"/>
          <w:szCs w:val="22"/>
        </w:rPr>
        <w:t>.</w:t>
      </w:r>
    </w:p>
    <w:p w:rsidR="00D108C9" w:rsidRPr="00B05C66" w:rsidRDefault="00D108C9" w:rsidP="003E0D51">
      <w:pPr>
        <w:numPr>
          <w:ilvl w:val="2"/>
          <w:numId w:val="31"/>
        </w:numPr>
        <w:tabs>
          <w:tab w:val="clear" w:pos="2340"/>
          <w:tab w:val="num" w:pos="-540"/>
        </w:tabs>
        <w:ind w:left="720"/>
        <w:jc w:val="both"/>
        <w:rPr>
          <w:rFonts w:ascii="Arial" w:hAnsi="Arial" w:cs="Arial"/>
          <w:sz w:val="22"/>
          <w:szCs w:val="22"/>
        </w:rPr>
      </w:pPr>
      <w:r w:rsidRPr="00B05C66">
        <w:rPr>
          <w:rFonts w:ascii="Arial" w:hAnsi="Arial" w:cs="Arial"/>
          <w:i/>
          <w:sz w:val="22"/>
          <w:szCs w:val="22"/>
        </w:rPr>
        <w:t xml:space="preserve">La Articulación. </w:t>
      </w:r>
      <w:r w:rsidRPr="00B05C66">
        <w:rPr>
          <w:rFonts w:ascii="Arial" w:hAnsi="Arial" w:cs="Arial"/>
          <w:sz w:val="22"/>
          <w:szCs w:val="22"/>
        </w:rPr>
        <w:t>El modelo de seguimiento deberá ser capaz de monitorear la articulación territorial en el apoyo cofinanciación e intercambio de servicios, de tal manera que se</w:t>
      </w:r>
      <w:r w:rsidRPr="00B05C66">
        <w:rPr>
          <w:rFonts w:ascii="Arial" w:hAnsi="Arial" w:cs="Arial"/>
          <w:i/>
          <w:sz w:val="22"/>
          <w:szCs w:val="22"/>
        </w:rPr>
        <w:t xml:space="preserve"> </w:t>
      </w:r>
      <w:r w:rsidRPr="00B05C66">
        <w:rPr>
          <w:rFonts w:ascii="Arial" w:hAnsi="Arial" w:cs="Arial"/>
          <w:sz w:val="22"/>
          <w:szCs w:val="22"/>
        </w:rPr>
        <w:t xml:space="preserve">pueda medir las acciones conjuntas en beneficio de la niñez, la familia y la comunidad. </w:t>
      </w:r>
    </w:p>
    <w:p w:rsidR="00D108C9" w:rsidRPr="00B05C66" w:rsidRDefault="00D108C9" w:rsidP="003E0D51">
      <w:pPr>
        <w:numPr>
          <w:ilvl w:val="2"/>
          <w:numId w:val="31"/>
        </w:numPr>
        <w:tabs>
          <w:tab w:val="clear" w:pos="2340"/>
          <w:tab w:val="num" w:pos="-540"/>
        </w:tabs>
        <w:ind w:left="720"/>
        <w:jc w:val="both"/>
        <w:rPr>
          <w:rFonts w:ascii="Arial" w:hAnsi="Arial" w:cs="Arial"/>
          <w:sz w:val="22"/>
          <w:szCs w:val="22"/>
        </w:rPr>
      </w:pPr>
      <w:r w:rsidRPr="00B05C66">
        <w:rPr>
          <w:rFonts w:ascii="Arial" w:hAnsi="Arial" w:cs="Arial"/>
          <w:i/>
          <w:sz w:val="22"/>
          <w:szCs w:val="22"/>
        </w:rPr>
        <w:t xml:space="preserve">La Oportunidad, </w:t>
      </w:r>
      <w:r w:rsidRPr="00B05C66">
        <w:rPr>
          <w:rFonts w:ascii="Arial" w:hAnsi="Arial" w:cs="Arial"/>
          <w:sz w:val="22"/>
          <w:szCs w:val="22"/>
        </w:rPr>
        <w:t>los tiempos en que se ejecutan los servicios y cuyo  propósito evaluativo es el de prevenir y garantizar que cumplan con los objetivos  de las acciones territoriales y sectoriales.</w:t>
      </w:r>
    </w:p>
    <w:p w:rsidR="00C00B04" w:rsidRPr="00B05C66" w:rsidRDefault="00C00B04" w:rsidP="00883AA2">
      <w:pPr>
        <w:jc w:val="both"/>
        <w:rPr>
          <w:rFonts w:ascii="Arial" w:hAnsi="Arial" w:cs="Arial"/>
          <w:bCs/>
          <w:sz w:val="22"/>
          <w:szCs w:val="22"/>
        </w:rPr>
      </w:pPr>
    </w:p>
    <w:bookmarkStart w:id="100" w:name="GRANDES"/>
    <w:p w:rsidR="00FD3049" w:rsidRPr="00B05C66" w:rsidRDefault="00FD3049" w:rsidP="003E0D51">
      <w:pPr>
        <w:numPr>
          <w:ilvl w:val="0"/>
          <w:numId w:val="23"/>
        </w:numPr>
        <w:tabs>
          <w:tab w:val="num" w:pos="-1800"/>
        </w:tabs>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"TETAS" </w:instrText>
      </w:r>
      <w:r w:rsidRPr="00B05C66">
        <w:rPr>
          <w:rFonts w:ascii="Arial" w:hAnsi="Arial" w:cs="Arial"/>
          <w:b/>
          <w:sz w:val="22"/>
          <w:szCs w:val="22"/>
          <w:lang w:val="es-MX"/>
        </w:rPr>
        <w:fldChar w:fldCharType="separate"/>
      </w:r>
      <w:r w:rsidRPr="00B05C66">
        <w:rPr>
          <w:rFonts w:ascii="Arial" w:hAnsi="Arial" w:cs="Arial"/>
          <w:b/>
          <w:sz w:val="22"/>
          <w:szCs w:val="22"/>
          <w:lang w:val="es-MX"/>
        </w:rPr>
        <w:t>OBJETIVO GENERAL</w:t>
      </w:r>
      <w:r w:rsidRPr="00B05C66">
        <w:rPr>
          <w:rFonts w:ascii="Arial" w:hAnsi="Arial" w:cs="Arial"/>
          <w:b/>
          <w:sz w:val="22"/>
          <w:szCs w:val="22"/>
          <w:lang w:val="es-MX"/>
        </w:rPr>
        <w:fldChar w:fldCharType="end"/>
      </w:r>
    </w:p>
    <w:bookmarkEnd w:id="100"/>
    <w:p w:rsidR="00FD3049" w:rsidRPr="00B05C66" w:rsidRDefault="00FD3049" w:rsidP="00883AA2">
      <w:pPr>
        <w:jc w:val="both"/>
        <w:rPr>
          <w:rFonts w:ascii="Arial" w:hAnsi="Arial" w:cs="Arial"/>
          <w:b/>
          <w:sz w:val="22"/>
          <w:szCs w:val="22"/>
        </w:rPr>
      </w:pPr>
    </w:p>
    <w:p w:rsidR="00FD3049" w:rsidRDefault="00AB6E58" w:rsidP="00883AA2">
      <w:pPr>
        <w:jc w:val="both"/>
        <w:rPr>
          <w:rFonts w:ascii="Arial" w:hAnsi="Arial" w:cs="Arial"/>
          <w:bCs/>
          <w:sz w:val="22"/>
          <w:szCs w:val="22"/>
        </w:rPr>
      </w:pPr>
      <w:r>
        <w:rPr>
          <w:rFonts w:ascii="Arial" w:hAnsi="Arial" w:cs="Arial"/>
          <w:bCs/>
          <w:sz w:val="22"/>
          <w:szCs w:val="22"/>
        </w:rPr>
        <w:t xml:space="preserve">Consolidar </w:t>
      </w:r>
      <w:r w:rsidRPr="00AB6E58">
        <w:rPr>
          <w:rFonts w:ascii="Arial" w:hAnsi="Arial" w:cs="Arial"/>
          <w:bCs/>
          <w:sz w:val="22"/>
          <w:szCs w:val="22"/>
        </w:rPr>
        <w:t>la rendición de cuentas y mesas públicas como un proceso tendiente fortalecer un cambio cultural, de manera democrática y participativa, haciendo seguimiento a los compromisos adquiridos con la comunidad a fin de visibilizar la gestión transparente y los resultados del  ICBF como garante del cumplimiento de los derechos de la niñez, la adolescencia y la familia colombiana a través del SNBF.</w:t>
      </w:r>
    </w:p>
    <w:p w:rsidR="00AB6E58" w:rsidRPr="00B05C66" w:rsidRDefault="00AB6E58" w:rsidP="00883AA2">
      <w:pPr>
        <w:jc w:val="both"/>
        <w:rPr>
          <w:rFonts w:ascii="Arial" w:hAnsi="Arial" w:cs="Arial"/>
          <w:bCs/>
          <w:sz w:val="22"/>
          <w:szCs w:val="22"/>
        </w:rPr>
      </w:pPr>
    </w:p>
    <w:bookmarkStart w:id="101" w:name="ESPECIFICOS"/>
    <w:p w:rsidR="00FD3049" w:rsidRPr="00B05C66" w:rsidRDefault="00FD3049" w:rsidP="003E0D51">
      <w:pPr>
        <w:numPr>
          <w:ilvl w:val="0"/>
          <w:numId w:val="23"/>
        </w:numPr>
        <w:tabs>
          <w:tab w:val="num" w:pos="-900"/>
        </w:tabs>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"OBJETIVOS" </w:instrText>
      </w:r>
      <w:r w:rsidRPr="00B05C66">
        <w:rPr>
          <w:rFonts w:ascii="Arial" w:hAnsi="Arial" w:cs="Arial"/>
          <w:b/>
          <w:sz w:val="22"/>
          <w:szCs w:val="22"/>
          <w:lang w:val="es-MX"/>
        </w:rPr>
        <w:fldChar w:fldCharType="separate"/>
      </w:r>
      <w:r w:rsidRPr="00B05C66">
        <w:rPr>
          <w:rFonts w:ascii="Arial" w:hAnsi="Arial" w:cs="Arial"/>
          <w:b/>
          <w:sz w:val="22"/>
          <w:szCs w:val="22"/>
          <w:lang w:val="es-MX"/>
        </w:rPr>
        <w:t>OBJETIVOS ESPECÍFICOS</w:t>
      </w:r>
      <w:r w:rsidRPr="00B05C66">
        <w:rPr>
          <w:rFonts w:ascii="Arial" w:hAnsi="Arial" w:cs="Arial"/>
          <w:b/>
          <w:sz w:val="22"/>
          <w:szCs w:val="22"/>
          <w:lang w:val="es-MX"/>
        </w:rPr>
        <w:fldChar w:fldCharType="end"/>
      </w:r>
    </w:p>
    <w:bookmarkEnd w:id="101"/>
    <w:p w:rsidR="00FD3049" w:rsidRPr="00B05C66" w:rsidRDefault="00FD3049" w:rsidP="00883AA2">
      <w:pPr>
        <w:tabs>
          <w:tab w:val="num" w:pos="-900"/>
        </w:tabs>
        <w:ind w:left="360"/>
        <w:jc w:val="both"/>
        <w:rPr>
          <w:rFonts w:ascii="Arial" w:hAnsi="Arial" w:cs="Arial"/>
          <w:bCs/>
          <w:sz w:val="22"/>
          <w:szCs w:val="22"/>
        </w:rPr>
      </w:pPr>
    </w:p>
    <w:p w:rsidR="00C713BC" w:rsidRPr="00B05C66" w:rsidRDefault="00AB6E58" w:rsidP="003E0D51">
      <w:pPr>
        <w:numPr>
          <w:ilvl w:val="1"/>
          <w:numId w:val="23"/>
        </w:numPr>
        <w:tabs>
          <w:tab w:val="clear" w:pos="1440"/>
          <w:tab w:val="num" w:pos="-900"/>
        </w:tabs>
        <w:ind w:left="360"/>
        <w:jc w:val="both"/>
        <w:rPr>
          <w:rFonts w:ascii="Arial" w:hAnsi="Arial" w:cs="Arial"/>
          <w:bCs/>
          <w:sz w:val="22"/>
          <w:szCs w:val="22"/>
        </w:rPr>
      </w:pPr>
      <w:bookmarkStart w:id="102" w:name="GENERAL"/>
      <w:r>
        <w:rPr>
          <w:rFonts w:ascii="Arial" w:hAnsi="Arial" w:cs="Arial"/>
          <w:bCs/>
          <w:sz w:val="22"/>
          <w:szCs w:val="22"/>
        </w:rPr>
        <w:t xml:space="preserve">Actualizar permanentemente y </w:t>
      </w:r>
      <w:r w:rsidR="00C713BC" w:rsidRPr="00B05C66">
        <w:rPr>
          <w:rFonts w:ascii="Arial" w:hAnsi="Arial" w:cs="Arial"/>
          <w:bCs/>
          <w:sz w:val="22"/>
          <w:szCs w:val="22"/>
        </w:rPr>
        <w:t xml:space="preserve">presentar y socializar el documento </w:t>
      </w:r>
      <w:r w:rsidR="000718A8" w:rsidRPr="00B05C66">
        <w:rPr>
          <w:rFonts w:ascii="Arial" w:hAnsi="Arial" w:cs="Arial"/>
          <w:bCs/>
          <w:sz w:val="22"/>
          <w:szCs w:val="22"/>
        </w:rPr>
        <w:t>La</w:t>
      </w:r>
      <w:r w:rsidR="00C713BC" w:rsidRPr="00B05C66">
        <w:rPr>
          <w:rFonts w:ascii="Arial" w:hAnsi="Arial" w:cs="Arial"/>
          <w:bCs/>
          <w:sz w:val="22"/>
          <w:szCs w:val="22"/>
        </w:rPr>
        <w:t xml:space="preserve"> Rendición De Cuentas Un Espacio Para La Gestión Transparente De Los Derechos De La Niñez Y La Adolescencia En Colombia (Documento Guía Para El ICBF)</w:t>
      </w:r>
    </w:p>
    <w:p w:rsidR="00C713BC" w:rsidRPr="00B05C66" w:rsidRDefault="00C713BC" w:rsidP="00883AA2">
      <w:pPr>
        <w:tabs>
          <w:tab w:val="num" w:pos="-900"/>
        </w:tabs>
        <w:ind w:left="360" w:firstLine="60"/>
        <w:jc w:val="both"/>
        <w:rPr>
          <w:rFonts w:ascii="Arial" w:hAnsi="Arial" w:cs="Arial"/>
          <w:bCs/>
          <w:sz w:val="22"/>
          <w:szCs w:val="22"/>
        </w:rPr>
      </w:pPr>
    </w:p>
    <w:p w:rsidR="00C713BC" w:rsidRDefault="00C713BC" w:rsidP="003E0D51">
      <w:pPr>
        <w:numPr>
          <w:ilvl w:val="1"/>
          <w:numId w:val="23"/>
        </w:numPr>
        <w:tabs>
          <w:tab w:val="clear" w:pos="1440"/>
          <w:tab w:val="num" w:pos="-900"/>
        </w:tabs>
        <w:ind w:left="360"/>
        <w:jc w:val="both"/>
        <w:rPr>
          <w:rFonts w:ascii="Arial" w:hAnsi="Arial" w:cs="Arial"/>
          <w:bCs/>
          <w:sz w:val="22"/>
          <w:szCs w:val="22"/>
        </w:rPr>
      </w:pPr>
      <w:r w:rsidRPr="00B05C66">
        <w:rPr>
          <w:rFonts w:ascii="Arial" w:hAnsi="Arial" w:cs="Arial"/>
          <w:bCs/>
          <w:sz w:val="22"/>
          <w:szCs w:val="22"/>
        </w:rPr>
        <w:t>Promover la realización de ejercicios prácticos de control social a la rendición pública de cuentas</w:t>
      </w:r>
      <w:r w:rsidR="00730037" w:rsidRPr="00B05C66">
        <w:rPr>
          <w:rFonts w:ascii="Arial" w:hAnsi="Arial" w:cs="Arial"/>
          <w:bCs/>
          <w:sz w:val="22"/>
          <w:szCs w:val="22"/>
        </w:rPr>
        <w:t xml:space="preserve">  y mesas públicas </w:t>
      </w:r>
      <w:r w:rsidRPr="00B05C66">
        <w:rPr>
          <w:rFonts w:ascii="Arial" w:hAnsi="Arial" w:cs="Arial"/>
          <w:bCs/>
          <w:sz w:val="22"/>
          <w:szCs w:val="22"/>
        </w:rPr>
        <w:t xml:space="preserve"> a nivel</w:t>
      </w:r>
      <w:r w:rsidR="00231885" w:rsidRPr="00B05C66">
        <w:rPr>
          <w:rFonts w:ascii="Arial" w:hAnsi="Arial" w:cs="Arial"/>
          <w:bCs/>
          <w:sz w:val="22"/>
          <w:szCs w:val="22"/>
        </w:rPr>
        <w:t xml:space="preserve"> institucional,</w:t>
      </w:r>
      <w:r w:rsidRPr="00B05C66">
        <w:rPr>
          <w:rFonts w:ascii="Arial" w:hAnsi="Arial" w:cs="Arial"/>
          <w:bCs/>
          <w:sz w:val="22"/>
          <w:szCs w:val="22"/>
        </w:rPr>
        <w:t xml:space="preserve"> departamental y municipal con la participación de comités de control social de los servicios, veedurías ciudadanas y comunidad en general</w:t>
      </w:r>
      <w:r w:rsidR="00730037" w:rsidRPr="00B05C66">
        <w:rPr>
          <w:rFonts w:ascii="Arial" w:hAnsi="Arial" w:cs="Arial"/>
          <w:bCs/>
          <w:sz w:val="22"/>
          <w:szCs w:val="22"/>
        </w:rPr>
        <w:t xml:space="preserve"> que incluye a los niños, niñas, adolescentes y jóvenes, interesados </w:t>
      </w:r>
      <w:r w:rsidRPr="00B05C66">
        <w:rPr>
          <w:rFonts w:ascii="Arial" w:hAnsi="Arial" w:cs="Arial"/>
          <w:bCs/>
          <w:sz w:val="22"/>
          <w:szCs w:val="22"/>
        </w:rPr>
        <w:t>en participar en este proceso.</w:t>
      </w:r>
    </w:p>
    <w:p w:rsidR="00AB6E58" w:rsidRDefault="00AB6E58" w:rsidP="00AB6E58">
      <w:pPr>
        <w:pStyle w:val="Prrafodelista"/>
        <w:rPr>
          <w:rFonts w:ascii="Arial" w:hAnsi="Arial" w:cs="Arial"/>
          <w:bCs/>
          <w:sz w:val="22"/>
          <w:szCs w:val="22"/>
        </w:rPr>
      </w:pPr>
    </w:p>
    <w:p w:rsidR="00AB6E58" w:rsidRPr="00AB6E58" w:rsidRDefault="00AB6E58" w:rsidP="003E0D51">
      <w:pPr>
        <w:numPr>
          <w:ilvl w:val="1"/>
          <w:numId w:val="23"/>
        </w:numPr>
        <w:tabs>
          <w:tab w:val="clear" w:pos="1440"/>
          <w:tab w:val="num" w:pos="-900"/>
        </w:tabs>
        <w:ind w:left="360"/>
        <w:jc w:val="both"/>
        <w:rPr>
          <w:rFonts w:ascii="Arial" w:hAnsi="Arial" w:cs="Arial"/>
          <w:bCs/>
          <w:sz w:val="22"/>
          <w:szCs w:val="22"/>
        </w:rPr>
      </w:pPr>
      <w:r w:rsidRPr="00AB6E58">
        <w:rPr>
          <w:rFonts w:ascii="Arial" w:hAnsi="Arial" w:cs="Arial"/>
          <w:bCs/>
          <w:sz w:val="22"/>
          <w:szCs w:val="22"/>
        </w:rPr>
        <w:t>Realizar los  eventos de rendición de cuentas y mesas públicas propiciando espacios de diálogo y participación entre los distintos actores gubernamentales y de la sociedad para evaluar, corregir y presentar alternativas de solución y cualificación del servicio público de bienestar familiar.</w:t>
      </w:r>
    </w:p>
    <w:p w:rsidR="00A75A82" w:rsidRPr="00B05C66" w:rsidRDefault="00A75A82" w:rsidP="00883AA2">
      <w:pPr>
        <w:pStyle w:val="Prrafodelista"/>
        <w:rPr>
          <w:rFonts w:ascii="Arial" w:hAnsi="Arial" w:cs="Arial"/>
          <w:bCs/>
          <w:sz w:val="22"/>
          <w:szCs w:val="22"/>
        </w:rPr>
      </w:pPr>
    </w:p>
    <w:p w:rsidR="00AB6E58" w:rsidRDefault="00B94F3D" w:rsidP="003E0D51">
      <w:pPr>
        <w:numPr>
          <w:ilvl w:val="1"/>
          <w:numId w:val="23"/>
        </w:numPr>
        <w:tabs>
          <w:tab w:val="clear" w:pos="1440"/>
          <w:tab w:val="num" w:pos="-900"/>
        </w:tabs>
        <w:ind w:left="360"/>
        <w:jc w:val="both"/>
        <w:rPr>
          <w:rFonts w:ascii="Arial" w:hAnsi="Arial" w:cs="Arial"/>
          <w:bCs/>
          <w:sz w:val="22"/>
          <w:szCs w:val="22"/>
        </w:rPr>
      </w:pPr>
      <w:r w:rsidRPr="00AB6E58">
        <w:rPr>
          <w:rFonts w:ascii="Arial" w:hAnsi="Arial" w:cs="Arial"/>
          <w:bCs/>
          <w:sz w:val="22"/>
          <w:szCs w:val="22"/>
        </w:rPr>
        <w:t xml:space="preserve">Fortalecer la rendición de cuentas y mesas </w:t>
      </w:r>
      <w:r w:rsidR="009F67F1" w:rsidRPr="00AB6E58">
        <w:rPr>
          <w:rFonts w:ascii="Arial" w:hAnsi="Arial" w:cs="Arial"/>
          <w:bCs/>
          <w:sz w:val="22"/>
          <w:szCs w:val="22"/>
        </w:rPr>
        <w:t>públicas</w:t>
      </w:r>
      <w:r w:rsidRPr="00AB6E58">
        <w:rPr>
          <w:rFonts w:ascii="Arial" w:hAnsi="Arial" w:cs="Arial"/>
          <w:bCs/>
          <w:sz w:val="22"/>
          <w:szCs w:val="22"/>
        </w:rPr>
        <w:t xml:space="preserve"> </w:t>
      </w:r>
      <w:r w:rsidR="00A75A82" w:rsidRPr="00AB6E58">
        <w:rPr>
          <w:rFonts w:ascii="Arial" w:hAnsi="Arial" w:cs="Arial"/>
          <w:bCs/>
          <w:sz w:val="22"/>
          <w:szCs w:val="22"/>
        </w:rPr>
        <w:t xml:space="preserve">  como  un proceso tendiente a </w:t>
      </w:r>
      <w:r w:rsidR="009F67F1" w:rsidRPr="00AB6E58">
        <w:rPr>
          <w:rFonts w:ascii="Arial" w:hAnsi="Arial" w:cs="Arial"/>
          <w:bCs/>
          <w:sz w:val="22"/>
          <w:szCs w:val="22"/>
        </w:rPr>
        <w:t xml:space="preserve">promover </w:t>
      </w:r>
      <w:r w:rsidR="00A75A82" w:rsidRPr="00AB6E58">
        <w:rPr>
          <w:rFonts w:ascii="Arial" w:hAnsi="Arial" w:cs="Arial"/>
          <w:bCs/>
          <w:sz w:val="22"/>
          <w:szCs w:val="22"/>
        </w:rPr>
        <w:t xml:space="preserve">un cambio cultural,  democrático participativo, orientado a visibilizar la gestión ICBF como un fundamento de la transparencia y la calidad </w:t>
      </w:r>
      <w:r w:rsidR="009F67F1" w:rsidRPr="00AB6E58">
        <w:rPr>
          <w:rFonts w:ascii="Arial" w:hAnsi="Arial" w:cs="Arial"/>
          <w:bCs/>
          <w:sz w:val="22"/>
          <w:szCs w:val="22"/>
        </w:rPr>
        <w:t xml:space="preserve"> y consolidar  su papel como coordinador del SNBF garante y líder del cumplimiento de los derechos de la niñez, la adolescencia y la familia colombiana.</w:t>
      </w:r>
      <w:r w:rsidR="004B7F6C" w:rsidRPr="00AB6E58">
        <w:rPr>
          <w:rFonts w:ascii="Arial" w:hAnsi="Arial" w:cs="Arial"/>
          <w:bCs/>
          <w:sz w:val="22"/>
          <w:szCs w:val="22"/>
        </w:rPr>
        <w:t>*</w:t>
      </w:r>
    </w:p>
    <w:p w:rsidR="00AB6E58" w:rsidRDefault="00AB6E58" w:rsidP="00AB6E58">
      <w:pPr>
        <w:pStyle w:val="Prrafodelista"/>
        <w:rPr>
          <w:rFonts w:ascii="Arial" w:hAnsi="Arial" w:cs="Arial"/>
          <w:bCs/>
          <w:sz w:val="22"/>
          <w:szCs w:val="22"/>
        </w:rPr>
      </w:pPr>
    </w:p>
    <w:p w:rsidR="00AB6E58" w:rsidRDefault="00AB6E58" w:rsidP="003E0D51">
      <w:pPr>
        <w:numPr>
          <w:ilvl w:val="1"/>
          <w:numId w:val="23"/>
        </w:numPr>
        <w:tabs>
          <w:tab w:val="clear" w:pos="1440"/>
          <w:tab w:val="num" w:pos="-900"/>
        </w:tabs>
        <w:ind w:left="360"/>
        <w:jc w:val="both"/>
        <w:rPr>
          <w:rFonts w:ascii="Arial" w:hAnsi="Arial" w:cs="Arial"/>
          <w:bCs/>
          <w:sz w:val="22"/>
          <w:szCs w:val="22"/>
        </w:rPr>
      </w:pPr>
      <w:r w:rsidRPr="00AB6E58">
        <w:rPr>
          <w:rFonts w:ascii="Arial" w:hAnsi="Arial" w:cs="Arial"/>
          <w:bCs/>
          <w:sz w:val="22"/>
          <w:szCs w:val="22"/>
        </w:rPr>
        <w:t>Promover en los escenarios de Rendición de cuentas y mesas publicas metodologías para garantizar la transparencia institucional,  las estrategias anticorrupción, la participación ciudadana y el dialogo democrático de doble vía.</w:t>
      </w:r>
    </w:p>
    <w:p w:rsidR="00AB6E58" w:rsidRDefault="00AB6E58" w:rsidP="00AB6E58">
      <w:pPr>
        <w:pStyle w:val="Prrafodelista"/>
        <w:rPr>
          <w:rFonts w:ascii="Arial" w:hAnsi="Arial" w:cs="Arial"/>
          <w:bCs/>
          <w:sz w:val="22"/>
          <w:szCs w:val="22"/>
        </w:rPr>
      </w:pPr>
    </w:p>
    <w:p w:rsidR="00AB6E58" w:rsidRPr="009214AD" w:rsidRDefault="00AB6E58" w:rsidP="003E0D51">
      <w:pPr>
        <w:numPr>
          <w:ilvl w:val="1"/>
          <w:numId w:val="23"/>
        </w:numPr>
        <w:tabs>
          <w:tab w:val="clear" w:pos="1440"/>
          <w:tab w:val="num" w:pos="-900"/>
        </w:tabs>
        <w:ind w:left="360"/>
        <w:jc w:val="both"/>
        <w:rPr>
          <w:rFonts w:ascii="Arial" w:hAnsi="Arial" w:cs="Arial"/>
          <w:bCs/>
          <w:sz w:val="22"/>
          <w:szCs w:val="22"/>
        </w:rPr>
      </w:pPr>
      <w:r w:rsidRPr="009214AD">
        <w:rPr>
          <w:rFonts w:ascii="Arial" w:hAnsi="Arial" w:cs="Arial"/>
          <w:bCs/>
          <w:sz w:val="22"/>
          <w:szCs w:val="22"/>
        </w:rPr>
        <w:t>Generar estrategias de información pertinente y oportuna a los diferentes actores para posibilitar la discusión crítica y propositiva sobre el servicio público de bienestar familiar en los eventos de rendición de cuentas y mesas públicas.</w:t>
      </w:r>
    </w:p>
    <w:p w:rsidR="00AB6E58" w:rsidRDefault="00AB6E58" w:rsidP="00AB6E58">
      <w:pPr>
        <w:tabs>
          <w:tab w:val="left" w:pos="0"/>
        </w:tabs>
        <w:jc w:val="both"/>
        <w:rPr>
          <w:rFonts w:ascii="Arial" w:hAnsi="Arial" w:cs="Arial"/>
        </w:rPr>
      </w:pPr>
    </w:p>
    <w:p w:rsidR="00AB6E58" w:rsidRPr="00AB6E58" w:rsidRDefault="00AB6E58" w:rsidP="003E0D51">
      <w:pPr>
        <w:numPr>
          <w:ilvl w:val="1"/>
          <w:numId w:val="23"/>
        </w:numPr>
        <w:tabs>
          <w:tab w:val="clear" w:pos="1440"/>
          <w:tab w:val="num" w:pos="-900"/>
        </w:tabs>
        <w:ind w:left="360"/>
        <w:jc w:val="both"/>
        <w:rPr>
          <w:rFonts w:ascii="Arial" w:hAnsi="Arial" w:cs="Arial"/>
          <w:bCs/>
          <w:sz w:val="22"/>
          <w:szCs w:val="22"/>
        </w:rPr>
      </w:pPr>
      <w:r w:rsidRPr="00AB6E58">
        <w:rPr>
          <w:rFonts w:ascii="Arial" w:hAnsi="Arial" w:cs="Arial"/>
          <w:bCs/>
          <w:sz w:val="22"/>
          <w:szCs w:val="22"/>
        </w:rPr>
        <w:t>Hacer seguimiento a los compromisos adquiridos en los eventos de rendición de cuentas y mesas públicas con el fin de garantizar que se dé respuestas a los requerimientos y ante todo se incentive verdaderos procesos participativos con incidencia en la cualificación del servicio público de bienestar familiar.</w:t>
      </w:r>
    </w:p>
    <w:p w:rsidR="00AB6E58" w:rsidRDefault="00AB6E58" w:rsidP="00AB6E58">
      <w:pPr>
        <w:tabs>
          <w:tab w:val="left" w:pos="0"/>
        </w:tabs>
        <w:jc w:val="both"/>
        <w:rPr>
          <w:rFonts w:ascii="Arial" w:hAnsi="Arial" w:cs="Arial"/>
        </w:rPr>
      </w:pPr>
    </w:p>
    <w:p w:rsidR="00AB6E58" w:rsidRPr="00AB6E58" w:rsidRDefault="00AB6E58" w:rsidP="003E0D51">
      <w:pPr>
        <w:numPr>
          <w:ilvl w:val="1"/>
          <w:numId w:val="23"/>
        </w:numPr>
        <w:tabs>
          <w:tab w:val="clear" w:pos="1440"/>
          <w:tab w:val="num" w:pos="-900"/>
        </w:tabs>
        <w:ind w:left="360"/>
        <w:jc w:val="both"/>
        <w:rPr>
          <w:rFonts w:ascii="Arial" w:hAnsi="Arial" w:cs="Arial"/>
          <w:bCs/>
          <w:sz w:val="22"/>
          <w:szCs w:val="22"/>
        </w:rPr>
      </w:pPr>
      <w:r w:rsidRPr="00AB6E58">
        <w:rPr>
          <w:rFonts w:ascii="Arial" w:hAnsi="Arial" w:cs="Arial"/>
          <w:bCs/>
          <w:sz w:val="22"/>
          <w:szCs w:val="22"/>
        </w:rPr>
        <w:t>Promover la realización de control social en los escenarios de rendición pública de cuentas y mesas públicas en los tres niveles del ICBF y además a nivel departamental y municipal con la participación de comités de control social de los servicios, veedurías ciudadanas y comunidad en general que incluye a los niños, niñas, adolescentes y jóvenes, interesados en participar en este proceso.</w:t>
      </w:r>
    </w:p>
    <w:p w:rsidR="00AB6E58" w:rsidRDefault="00AB6E58" w:rsidP="00AB6E58">
      <w:pPr>
        <w:pStyle w:val="Prrafodelista"/>
        <w:rPr>
          <w:rFonts w:ascii="Arial" w:hAnsi="Arial" w:cs="Arial"/>
        </w:rPr>
      </w:pPr>
    </w:p>
    <w:p w:rsidR="00C713BC" w:rsidRPr="00B05C66" w:rsidRDefault="00730037" w:rsidP="00883AA2">
      <w:pPr>
        <w:jc w:val="both"/>
        <w:rPr>
          <w:rFonts w:ascii="Arial" w:hAnsi="Arial" w:cs="Arial"/>
          <w:bCs/>
          <w:sz w:val="22"/>
          <w:szCs w:val="22"/>
        </w:rPr>
      </w:pPr>
      <w:r w:rsidRPr="00B05C66">
        <w:rPr>
          <w:rFonts w:ascii="Arial" w:hAnsi="Arial" w:cs="Arial"/>
          <w:bCs/>
          <w:sz w:val="22"/>
          <w:szCs w:val="22"/>
        </w:rPr>
        <w:br w:type="page"/>
      </w:r>
    </w:p>
    <w:bookmarkStart w:id="103" w:name="LOGIA"/>
    <w:bookmarkEnd w:id="102"/>
    <w:p w:rsidR="005A7963" w:rsidRPr="00B05C66" w:rsidRDefault="00D367EE" w:rsidP="003E0D51">
      <w:pPr>
        <w:numPr>
          <w:ilvl w:val="0"/>
          <w:numId w:val="23"/>
        </w:numPr>
        <w:tabs>
          <w:tab w:val="left" w:pos="360"/>
        </w:tabs>
        <w:ind w:left="0" w:firstLine="0"/>
        <w:jc w:val="both"/>
        <w:rPr>
          <w:rFonts w:ascii="Arial" w:hAnsi="Arial" w:cs="Arial"/>
          <w:b/>
          <w:sz w:val="20"/>
          <w:szCs w:val="22"/>
          <w:lang w:val="es-MX"/>
        </w:rPr>
      </w:pPr>
      <w:r w:rsidRPr="00B05C66">
        <w:rPr>
          <w:rFonts w:ascii="Arial" w:hAnsi="Arial" w:cs="Arial"/>
          <w:b/>
          <w:sz w:val="20"/>
          <w:szCs w:val="22"/>
          <w:lang w:val="es-MX"/>
        </w:rPr>
        <w:lastRenderedPageBreak/>
        <w:fldChar w:fldCharType="begin"/>
      </w:r>
      <w:r w:rsidRPr="00B05C66">
        <w:rPr>
          <w:rFonts w:ascii="Arial" w:hAnsi="Arial" w:cs="Arial"/>
          <w:b/>
          <w:sz w:val="20"/>
          <w:szCs w:val="22"/>
          <w:lang w:val="es-MX"/>
        </w:rPr>
        <w:instrText xml:space="preserve"> HYPERLINK  \l "METODO" </w:instrText>
      </w:r>
      <w:r w:rsidRPr="00B05C66">
        <w:rPr>
          <w:rFonts w:ascii="Arial" w:hAnsi="Arial" w:cs="Arial"/>
          <w:b/>
          <w:sz w:val="20"/>
          <w:szCs w:val="22"/>
          <w:lang w:val="es-MX"/>
        </w:rPr>
        <w:fldChar w:fldCharType="separate"/>
      </w:r>
      <w:r w:rsidR="002A189E" w:rsidRPr="00B05C66">
        <w:rPr>
          <w:rFonts w:ascii="Arial" w:hAnsi="Arial" w:cs="Arial"/>
          <w:b/>
          <w:sz w:val="22"/>
          <w:szCs w:val="22"/>
          <w:lang w:val="es-MX"/>
        </w:rPr>
        <w:t>METODOLOG</w:t>
      </w:r>
      <w:r w:rsidR="009F148B" w:rsidRPr="00B05C66">
        <w:rPr>
          <w:rFonts w:ascii="Arial" w:hAnsi="Arial" w:cs="Arial"/>
          <w:b/>
          <w:sz w:val="22"/>
          <w:szCs w:val="22"/>
          <w:lang w:val="es-MX"/>
        </w:rPr>
        <w:t>Í</w:t>
      </w:r>
      <w:r w:rsidR="005A7963" w:rsidRPr="00B05C66">
        <w:rPr>
          <w:rFonts w:ascii="Arial" w:hAnsi="Arial" w:cs="Arial"/>
          <w:b/>
          <w:sz w:val="22"/>
          <w:szCs w:val="22"/>
          <w:lang w:val="es-MX"/>
        </w:rPr>
        <w:t>A PARA LA REALIZACIÓN DE</w:t>
      </w:r>
      <w:r w:rsidR="009760FB" w:rsidRPr="00B05C66">
        <w:rPr>
          <w:rFonts w:ascii="Arial" w:hAnsi="Arial" w:cs="Arial"/>
          <w:b/>
          <w:sz w:val="22"/>
          <w:szCs w:val="22"/>
          <w:lang w:val="es-MX"/>
        </w:rPr>
        <w:t xml:space="preserve"> LOS EVENTOS </w:t>
      </w:r>
      <w:r w:rsidR="005A7963" w:rsidRPr="00B05C66">
        <w:rPr>
          <w:rFonts w:ascii="Arial" w:hAnsi="Arial" w:cs="Arial"/>
          <w:b/>
          <w:sz w:val="22"/>
          <w:szCs w:val="22"/>
          <w:lang w:val="es-MX"/>
        </w:rPr>
        <w:t>DE RENDICIÓN DE CUENTA</w:t>
      </w:r>
      <w:r w:rsidR="00B62C03" w:rsidRPr="00B05C66">
        <w:rPr>
          <w:rFonts w:ascii="Arial" w:hAnsi="Arial" w:cs="Arial"/>
          <w:b/>
          <w:sz w:val="22"/>
          <w:szCs w:val="22"/>
          <w:lang w:val="es-MX"/>
        </w:rPr>
        <w:t xml:space="preserve">S Y MESAS PUBLICAS </w:t>
      </w:r>
      <w:r w:rsidR="005A7963" w:rsidRPr="00B05C66">
        <w:rPr>
          <w:rFonts w:ascii="Arial" w:hAnsi="Arial" w:cs="Arial"/>
          <w:b/>
          <w:sz w:val="22"/>
          <w:szCs w:val="22"/>
          <w:lang w:val="es-MX"/>
        </w:rPr>
        <w:t xml:space="preserve">  </w:t>
      </w:r>
    </w:p>
    <w:p w:rsidR="00E8570C" w:rsidRPr="00B05C66" w:rsidRDefault="00D367EE" w:rsidP="00883AA2">
      <w:pPr>
        <w:ind w:left="360"/>
        <w:jc w:val="both"/>
        <w:rPr>
          <w:rFonts w:ascii="Arial" w:hAnsi="Arial" w:cs="Arial"/>
          <w:b/>
          <w:bCs/>
          <w:sz w:val="22"/>
          <w:szCs w:val="22"/>
          <w:lang w:val="es-MX"/>
        </w:rPr>
      </w:pPr>
      <w:r w:rsidRPr="00B05C66">
        <w:rPr>
          <w:rFonts w:ascii="Arial" w:hAnsi="Arial" w:cs="Arial"/>
          <w:b/>
          <w:sz w:val="20"/>
          <w:szCs w:val="22"/>
          <w:lang w:val="es-MX"/>
        </w:rPr>
        <w:fldChar w:fldCharType="end"/>
      </w:r>
      <w:bookmarkEnd w:id="103"/>
    </w:p>
    <w:p w:rsidR="009F67F1" w:rsidRPr="00B05C66" w:rsidRDefault="001249BF" w:rsidP="00883AA2">
      <w:pPr>
        <w:jc w:val="both"/>
        <w:rPr>
          <w:rFonts w:ascii="Arial" w:hAnsi="Arial" w:cs="Arial"/>
          <w:sz w:val="22"/>
          <w:szCs w:val="22"/>
          <w:lang w:val="es-ES"/>
        </w:rPr>
      </w:pPr>
      <w:r w:rsidRPr="00B05C66">
        <w:rPr>
          <w:rFonts w:ascii="Arial" w:hAnsi="Arial" w:cs="Arial"/>
          <w:bCs/>
          <w:sz w:val="22"/>
          <w:szCs w:val="22"/>
        </w:rPr>
        <w:t xml:space="preserve">La guía de rendición de cuentas, </w:t>
      </w:r>
      <w:r w:rsidR="00B02845" w:rsidRPr="00B05C66">
        <w:rPr>
          <w:rFonts w:ascii="Arial" w:hAnsi="Arial" w:cs="Arial"/>
          <w:bCs/>
          <w:sz w:val="22"/>
          <w:szCs w:val="22"/>
        </w:rPr>
        <w:t xml:space="preserve">propone </w:t>
      </w:r>
      <w:r w:rsidR="002A189E" w:rsidRPr="00B05C66">
        <w:rPr>
          <w:rFonts w:ascii="Arial" w:hAnsi="Arial" w:cs="Arial"/>
          <w:sz w:val="22"/>
          <w:szCs w:val="22"/>
          <w:lang w:val="es-ES"/>
        </w:rPr>
        <w:t>una metodología que permita a los responsables</w:t>
      </w:r>
      <w:r w:rsidR="00A17396" w:rsidRPr="00B05C66">
        <w:rPr>
          <w:rFonts w:ascii="Arial" w:hAnsi="Arial" w:cs="Arial"/>
          <w:sz w:val="22"/>
          <w:szCs w:val="22"/>
          <w:lang w:val="es-ES"/>
        </w:rPr>
        <w:t xml:space="preserve"> abrir espacios para </w:t>
      </w:r>
      <w:r w:rsidR="002A189E" w:rsidRPr="00B05C66">
        <w:rPr>
          <w:rFonts w:ascii="Arial" w:hAnsi="Arial" w:cs="Arial"/>
          <w:sz w:val="22"/>
          <w:szCs w:val="22"/>
          <w:lang w:val="es-ES"/>
        </w:rPr>
        <w:t>detectar las fortalezas</w:t>
      </w:r>
      <w:r w:rsidR="00A17396" w:rsidRPr="00B05C66">
        <w:rPr>
          <w:rFonts w:ascii="Arial" w:hAnsi="Arial" w:cs="Arial"/>
          <w:sz w:val="22"/>
          <w:szCs w:val="22"/>
          <w:lang w:val="es-ES"/>
        </w:rPr>
        <w:t xml:space="preserve">, </w:t>
      </w:r>
      <w:r w:rsidR="002A189E" w:rsidRPr="00B05C66">
        <w:rPr>
          <w:rFonts w:ascii="Arial" w:hAnsi="Arial" w:cs="Arial"/>
          <w:sz w:val="22"/>
          <w:szCs w:val="22"/>
          <w:lang w:val="es-ES"/>
        </w:rPr>
        <w:t xml:space="preserve">las situaciones problemáticas y </w:t>
      </w:r>
      <w:r w:rsidR="001564A9" w:rsidRPr="00B05C66">
        <w:rPr>
          <w:rFonts w:ascii="Arial" w:hAnsi="Arial" w:cs="Arial"/>
          <w:sz w:val="22"/>
          <w:szCs w:val="22"/>
          <w:lang w:val="es-ES"/>
        </w:rPr>
        <w:t xml:space="preserve">acordar </w:t>
      </w:r>
      <w:r w:rsidR="002A189E" w:rsidRPr="00B05C66">
        <w:rPr>
          <w:rFonts w:ascii="Arial" w:hAnsi="Arial" w:cs="Arial"/>
          <w:sz w:val="22"/>
          <w:szCs w:val="22"/>
          <w:lang w:val="es-ES"/>
        </w:rPr>
        <w:t xml:space="preserve">soluciones para mejorar </w:t>
      </w:r>
      <w:r w:rsidR="005F0420" w:rsidRPr="00B05C66">
        <w:rPr>
          <w:rFonts w:ascii="Arial" w:hAnsi="Arial" w:cs="Arial"/>
          <w:sz w:val="22"/>
          <w:szCs w:val="22"/>
          <w:lang w:val="es-ES"/>
        </w:rPr>
        <w:t xml:space="preserve"> las condiciones de vida de la niñez y la adolescencia, </w:t>
      </w:r>
      <w:r w:rsidR="002A189E" w:rsidRPr="00B05C66">
        <w:rPr>
          <w:rFonts w:ascii="Arial" w:hAnsi="Arial" w:cs="Arial"/>
          <w:sz w:val="22"/>
          <w:szCs w:val="22"/>
          <w:lang w:val="es-ES"/>
        </w:rPr>
        <w:t>los servicios institucionales dentro de una vigencia, trátese de servicios permanentes</w:t>
      </w:r>
      <w:r w:rsidR="009F67F1" w:rsidRPr="00B05C66">
        <w:rPr>
          <w:rFonts w:ascii="Arial" w:hAnsi="Arial" w:cs="Arial"/>
          <w:sz w:val="22"/>
          <w:szCs w:val="22"/>
          <w:lang w:val="es-ES"/>
        </w:rPr>
        <w:t xml:space="preserve"> de Estado </w:t>
      </w:r>
      <w:r w:rsidR="002A189E" w:rsidRPr="00B05C66">
        <w:rPr>
          <w:rFonts w:ascii="Arial" w:hAnsi="Arial" w:cs="Arial"/>
          <w:sz w:val="22"/>
          <w:szCs w:val="22"/>
          <w:lang w:val="es-ES"/>
        </w:rPr>
        <w:t xml:space="preserve"> o </w:t>
      </w:r>
      <w:r w:rsidR="005F0420" w:rsidRPr="00B05C66">
        <w:rPr>
          <w:rFonts w:ascii="Arial" w:hAnsi="Arial" w:cs="Arial"/>
          <w:sz w:val="22"/>
          <w:szCs w:val="22"/>
          <w:lang w:val="es-ES"/>
        </w:rPr>
        <w:t xml:space="preserve">los priorizados </w:t>
      </w:r>
      <w:r w:rsidR="009F67F1" w:rsidRPr="00B05C66">
        <w:rPr>
          <w:rFonts w:ascii="Arial" w:hAnsi="Arial" w:cs="Arial"/>
          <w:sz w:val="22"/>
          <w:szCs w:val="22"/>
          <w:lang w:val="es-ES"/>
        </w:rPr>
        <w:t xml:space="preserve">por los </w:t>
      </w:r>
      <w:r w:rsidR="002A189E" w:rsidRPr="00B05C66">
        <w:rPr>
          <w:rFonts w:ascii="Arial" w:hAnsi="Arial" w:cs="Arial"/>
          <w:sz w:val="22"/>
          <w:szCs w:val="22"/>
          <w:lang w:val="es-ES"/>
        </w:rPr>
        <w:t>Gobierno</w:t>
      </w:r>
      <w:r w:rsidR="009F67F1" w:rsidRPr="00B05C66">
        <w:rPr>
          <w:rFonts w:ascii="Arial" w:hAnsi="Arial" w:cs="Arial"/>
          <w:sz w:val="22"/>
          <w:szCs w:val="22"/>
          <w:lang w:val="es-ES"/>
        </w:rPr>
        <w:t>s vigentes</w:t>
      </w:r>
      <w:r w:rsidR="009F148B" w:rsidRPr="00B05C66">
        <w:rPr>
          <w:rFonts w:ascii="Arial" w:hAnsi="Arial" w:cs="Arial"/>
          <w:sz w:val="22"/>
          <w:szCs w:val="22"/>
          <w:lang w:val="es-ES"/>
        </w:rPr>
        <w:t>.</w:t>
      </w:r>
    </w:p>
    <w:p w:rsidR="009F67F1" w:rsidRPr="00B05C66" w:rsidRDefault="009F67F1" w:rsidP="00883AA2">
      <w:pPr>
        <w:jc w:val="both"/>
        <w:rPr>
          <w:rFonts w:ascii="Arial" w:hAnsi="Arial" w:cs="Arial"/>
          <w:sz w:val="22"/>
          <w:szCs w:val="22"/>
          <w:lang w:val="es-ES"/>
        </w:rPr>
      </w:pPr>
    </w:p>
    <w:p w:rsidR="009F67F1" w:rsidRPr="00B05C66" w:rsidRDefault="0089631D" w:rsidP="00883AA2">
      <w:pPr>
        <w:jc w:val="both"/>
        <w:rPr>
          <w:rFonts w:ascii="Arial" w:hAnsi="Arial" w:cs="Arial"/>
          <w:color w:val="000000"/>
          <w:sz w:val="22"/>
          <w:szCs w:val="22"/>
          <w:lang w:val="es-ES_tradnl"/>
        </w:rPr>
      </w:pPr>
      <w:r w:rsidRPr="006446D3">
        <w:rPr>
          <w:rFonts w:ascii="Arial" w:hAnsi="Arial" w:cs="Arial"/>
          <w:b/>
          <w:color w:val="000000"/>
          <w:sz w:val="22"/>
          <w:szCs w:val="22"/>
          <w:lang w:val="es-ES"/>
        </w:rPr>
        <w:t xml:space="preserve">10.1 </w:t>
      </w:r>
      <w:r w:rsidR="009F148B" w:rsidRPr="006446D3">
        <w:rPr>
          <w:rFonts w:ascii="Arial" w:hAnsi="Arial" w:cs="Arial"/>
          <w:b/>
          <w:color w:val="000000"/>
          <w:sz w:val="22"/>
          <w:szCs w:val="22"/>
          <w:lang w:val="es-ES"/>
        </w:rPr>
        <w:t>P</w:t>
      </w:r>
      <w:r w:rsidR="00D82423" w:rsidRPr="006446D3">
        <w:rPr>
          <w:rFonts w:ascii="Arial" w:hAnsi="Arial" w:cs="Arial"/>
          <w:b/>
          <w:color w:val="000000"/>
          <w:sz w:val="22"/>
          <w:szCs w:val="22"/>
          <w:lang w:val="es-ES"/>
        </w:rPr>
        <w:t xml:space="preserve">ara ello se requiere </w:t>
      </w:r>
      <w:r w:rsidR="00CB303F" w:rsidRPr="006446D3">
        <w:rPr>
          <w:rFonts w:ascii="Arial" w:hAnsi="Arial" w:cs="Arial"/>
          <w:b/>
          <w:bCs/>
          <w:color w:val="000000"/>
          <w:sz w:val="22"/>
          <w:szCs w:val="22"/>
          <w:lang w:val="es-MX"/>
        </w:rPr>
        <w:t xml:space="preserve">que los </w:t>
      </w:r>
      <w:r w:rsidR="009F67F1" w:rsidRPr="006446D3">
        <w:rPr>
          <w:rFonts w:ascii="Arial" w:hAnsi="Arial" w:cs="Arial"/>
          <w:b/>
          <w:bCs/>
          <w:color w:val="000000"/>
          <w:sz w:val="22"/>
          <w:szCs w:val="22"/>
          <w:lang w:val="es-MX"/>
        </w:rPr>
        <w:t>G</w:t>
      </w:r>
      <w:r w:rsidR="00CB303F" w:rsidRPr="006446D3">
        <w:rPr>
          <w:rFonts w:ascii="Arial" w:hAnsi="Arial" w:cs="Arial"/>
          <w:b/>
          <w:bCs/>
          <w:color w:val="000000"/>
          <w:sz w:val="22"/>
          <w:szCs w:val="22"/>
          <w:lang w:val="es-MX"/>
        </w:rPr>
        <w:t xml:space="preserve">obiernos </w:t>
      </w:r>
      <w:r w:rsidR="009F67F1" w:rsidRPr="006446D3">
        <w:rPr>
          <w:rFonts w:ascii="Arial" w:hAnsi="Arial" w:cs="Arial"/>
          <w:b/>
          <w:bCs/>
          <w:color w:val="000000"/>
          <w:sz w:val="22"/>
          <w:szCs w:val="22"/>
          <w:lang w:val="es-MX"/>
        </w:rPr>
        <w:t>T</w:t>
      </w:r>
      <w:r w:rsidR="00CB303F" w:rsidRPr="006446D3">
        <w:rPr>
          <w:rFonts w:ascii="Arial" w:hAnsi="Arial" w:cs="Arial"/>
          <w:b/>
          <w:bCs/>
          <w:color w:val="000000"/>
          <w:sz w:val="22"/>
          <w:szCs w:val="22"/>
          <w:lang w:val="es-MX"/>
        </w:rPr>
        <w:t>erritoriales</w:t>
      </w:r>
      <w:r w:rsidR="00527033" w:rsidRPr="00B05C66">
        <w:rPr>
          <w:rFonts w:ascii="Arial" w:hAnsi="Arial" w:cs="Arial"/>
          <w:bCs/>
          <w:color w:val="000000"/>
          <w:sz w:val="22"/>
          <w:szCs w:val="22"/>
          <w:lang w:val="es-MX"/>
        </w:rPr>
        <w:t xml:space="preserve">, los servidores </w:t>
      </w:r>
      <w:r w:rsidR="009F67F1" w:rsidRPr="00B05C66">
        <w:rPr>
          <w:rFonts w:ascii="Arial" w:hAnsi="Arial" w:cs="Arial"/>
          <w:bCs/>
          <w:color w:val="000000"/>
          <w:sz w:val="22"/>
          <w:szCs w:val="22"/>
          <w:lang w:val="es-MX"/>
        </w:rPr>
        <w:t>públicos</w:t>
      </w:r>
      <w:r w:rsidR="00527033" w:rsidRPr="00B05C66">
        <w:rPr>
          <w:rFonts w:ascii="Arial" w:hAnsi="Arial" w:cs="Arial"/>
          <w:bCs/>
          <w:color w:val="000000"/>
          <w:sz w:val="22"/>
          <w:szCs w:val="22"/>
          <w:lang w:val="es-MX"/>
        </w:rPr>
        <w:t xml:space="preserve"> del ICBF </w:t>
      </w:r>
      <w:r w:rsidR="009F67F1" w:rsidRPr="00B05C66">
        <w:rPr>
          <w:rFonts w:ascii="Arial" w:hAnsi="Arial" w:cs="Arial"/>
          <w:bCs/>
          <w:color w:val="000000"/>
          <w:sz w:val="22"/>
          <w:szCs w:val="22"/>
          <w:lang w:val="es-MX"/>
        </w:rPr>
        <w:t>los Sectores Estatales</w:t>
      </w:r>
      <w:r w:rsidR="00730037" w:rsidRPr="00B05C66">
        <w:rPr>
          <w:rFonts w:ascii="Arial" w:hAnsi="Arial" w:cs="Arial"/>
          <w:bCs/>
          <w:color w:val="000000"/>
          <w:sz w:val="22"/>
          <w:szCs w:val="22"/>
          <w:lang w:val="es-MX"/>
        </w:rPr>
        <w:t xml:space="preserve">, la niñez, la adolescencia a la juventud y la comunidad en general </w:t>
      </w:r>
      <w:r w:rsidR="00CB303F" w:rsidRPr="00B05C66">
        <w:rPr>
          <w:rFonts w:ascii="Arial" w:hAnsi="Arial" w:cs="Arial"/>
          <w:bCs/>
          <w:color w:val="000000"/>
          <w:sz w:val="22"/>
          <w:szCs w:val="22"/>
          <w:lang w:val="es-MX"/>
        </w:rPr>
        <w:t xml:space="preserve">tengan </w:t>
      </w:r>
      <w:r w:rsidR="00D82423" w:rsidRPr="00B05C66">
        <w:rPr>
          <w:rFonts w:ascii="Arial" w:hAnsi="Arial" w:cs="Arial"/>
          <w:color w:val="000000"/>
          <w:sz w:val="22"/>
          <w:szCs w:val="22"/>
          <w:lang w:val="es-ES_tradnl"/>
        </w:rPr>
        <w:t xml:space="preserve">unos </w:t>
      </w:r>
      <w:r w:rsidR="00341F18" w:rsidRPr="00B05C66">
        <w:rPr>
          <w:rFonts w:ascii="Arial" w:hAnsi="Arial" w:cs="Arial"/>
          <w:color w:val="000000"/>
          <w:sz w:val="22"/>
          <w:szCs w:val="22"/>
          <w:lang w:val="es-ES_tradnl"/>
        </w:rPr>
        <w:t xml:space="preserve">conocimientos </w:t>
      </w:r>
      <w:r w:rsidR="00D82423" w:rsidRPr="00B05C66">
        <w:rPr>
          <w:rFonts w:ascii="Arial" w:hAnsi="Arial" w:cs="Arial"/>
          <w:color w:val="000000"/>
          <w:sz w:val="22"/>
          <w:szCs w:val="22"/>
          <w:lang w:val="es-ES_tradnl"/>
        </w:rPr>
        <w:t xml:space="preserve">mínimos </w:t>
      </w:r>
      <w:r w:rsidR="00A75A82" w:rsidRPr="00B05C66">
        <w:rPr>
          <w:rFonts w:ascii="Arial" w:hAnsi="Arial" w:cs="Arial"/>
          <w:color w:val="000000"/>
          <w:sz w:val="22"/>
          <w:szCs w:val="22"/>
          <w:lang w:val="es-ES_tradnl"/>
        </w:rPr>
        <w:t xml:space="preserve">frente a  la realidad situacional </w:t>
      </w:r>
      <w:r w:rsidR="009F67F1" w:rsidRPr="00B05C66">
        <w:rPr>
          <w:rFonts w:ascii="Arial" w:hAnsi="Arial" w:cs="Arial"/>
          <w:color w:val="000000"/>
          <w:sz w:val="22"/>
          <w:szCs w:val="22"/>
          <w:lang w:val="es-ES_tradnl"/>
        </w:rPr>
        <w:t xml:space="preserve"> de la población en asuntos de contexto</w:t>
      </w:r>
      <w:r w:rsidR="006D109E" w:rsidRPr="00B05C66">
        <w:rPr>
          <w:rFonts w:ascii="Arial" w:hAnsi="Arial" w:cs="Arial"/>
          <w:color w:val="000000"/>
          <w:sz w:val="22"/>
          <w:szCs w:val="22"/>
          <w:lang w:val="es-ES_tradnl"/>
        </w:rPr>
        <w:t xml:space="preserve"> territorial, el estado de la calidad de vida de la niñez y la adolescencia y jóvenes, el cumplimiento y avances de las políticas sociales y las estrategias y los mecanismos para coordinar y articular los asuntos de infancia, adolescencia y juventud en lo territorial. </w:t>
      </w:r>
    </w:p>
    <w:p w:rsidR="009F67F1" w:rsidRPr="00B05C66" w:rsidRDefault="009F67F1" w:rsidP="00883AA2">
      <w:pPr>
        <w:jc w:val="both"/>
        <w:rPr>
          <w:rFonts w:ascii="Arial" w:hAnsi="Arial" w:cs="Arial"/>
          <w:color w:val="000000"/>
          <w:sz w:val="22"/>
          <w:szCs w:val="22"/>
          <w:lang w:val="es-ES_tradnl"/>
        </w:rPr>
      </w:pPr>
    </w:p>
    <w:p w:rsidR="009F67F1" w:rsidRPr="00B05C66" w:rsidRDefault="004B7F6C" w:rsidP="009F67F1">
      <w:pPr>
        <w:jc w:val="both"/>
        <w:rPr>
          <w:rFonts w:ascii="Arial" w:hAnsi="Arial" w:cs="Arial"/>
          <w:color w:val="000000"/>
          <w:sz w:val="22"/>
          <w:szCs w:val="22"/>
          <w:u w:val="single"/>
          <w:lang w:val="es-ES_tradnl"/>
        </w:rPr>
      </w:pPr>
      <w:r w:rsidRPr="00B05C66">
        <w:rPr>
          <w:rFonts w:ascii="Arial" w:hAnsi="Arial" w:cs="Arial"/>
          <w:color w:val="000000"/>
          <w:sz w:val="22"/>
          <w:szCs w:val="22"/>
          <w:u w:val="single"/>
          <w:lang w:val="es-ES_tradnl"/>
        </w:rPr>
        <w:t xml:space="preserve">*  </w:t>
      </w:r>
      <w:r w:rsidR="00730037" w:rsidRPr="00B05C66">
        <w:rPr>
          <w:rFonts w:ascii="Arial" w:hAnsi="Arial" w:cs="Arial"/>
          <w:color w:val="000000"/>
          <w:sz w:val="22"/>
          <w:szCs w:val="22"/>
          <w:u w:val="single"/>
          <w:lang w:val="es-ES_tradnl"/>
        </w:rPr>
        <w:t xml:space="preserve">En el </w:t>
      </w:r>
      <w:r w:rsidR="009F67F1" w:rsidRPr="00B05C66">
        <w:rPr>
          <w:rFonts w:ascii="Arial" w:hAnsi="Arial" w:cs="Arial"/>
          <w:color w:val="000000"/>
          <w:sz w:val="22"/>
          <w:szCs w:val="22"/>
          <w:u w:val="single"/>
          <w:lang w:val="es-ES_tradnl"/>
        </w:rPr>
        <w:t>Contexto territorial</w:t>
      </w:r>
      <w:r w:rsidR="00730037" w:rsidRPr="00B05C66">
        <w:rPr>
          <w:rFonts w:ascii="Arial" w:hAnsi="Arial" w:cs="Arial"/>
          <w:color w:val="000000"/>
          <w:sz w:val="22"/>
          <w:szCs w:val="22"/>
          <w:u w:val="single"/>
          <w:lang w:val="es-ES_tradnl"/>
        </w:rPr>
        <w:t xml:space="preserve"> se hace necesario conocer: </w:t>
      </w:r>
    </w:p>
    <w:p w:rsidR="006D109E" w:rsidRPr="00B05C66" w:rsidRDefault="006D109E" w:rsidP="009F67F1">
      <w:pPr>
        <w:jc w:val="both"/>
        <w:rPr>
          <w:rFonts w:ascii="Arial" w:hAnsi="Arial" w:cs="Arial"/>
          <w:color w:val="000000"/>
          <w:sz w:val="22"/>
          <w:szCs w:val="22"/>
          <w:u w:val="single"/>
          <w:lang w:val="es-ES_tradnl"/>
        </w:rPr>
      </w:pPr>
    </w:p>
    <w:p w:rsidR="009F67F1" w:rsidRPr="00B05C66" w:rsidRDefault="00730037" w:rsidP="003E0D51">
      <w:pPr>
        <w:numPr>
          <w:ilvl w:val="0"/>
          <w:numId w:val="39"/>
        </w:numPr>
        <w:ind w:left="142" w:firstLine="0"/>
        <w:rPr>
          <w:rFonts w:ascii="Arial" w:hAnsi="Arial" w:cs="Arial"/>
          <w:color w:val="000000"/>
          <w:lang w:val="es-ES_tradnl"/>
        </w:rPr>
      </w:pPr>
      <w:r w:rsidRPr="00B05C66">
        <w:rPr>
          <w:rFonts w:ascii="Arial" w:hAnsi="Arial" w:cs="Arial"/>
          <w:color w:val="000000"/>
          <w:lang w:val="es-ES_tradnl"/>
        </w:rPr>
        <w:t xml:space="preserve">La </w:t>
      </w:r>
      <w:r w:rsidR="009F67F1" w:rsidRPr="00B05C66">
        <w:rPr>
          <w:rFonts w:ascii="Arial" w:hAnsi="Arial" w:cs="Arial"/>
          <w:color w:val="000000"/>
          <w:lang w:val="es-ES_tradnl"/>
        </w:rPr>
        <w:t>Población</w:t>
      </w:r>
    </w:p>
    <w:p w:rsidR="009F67F1" w:rsidRPr="00B05C66" w:rsidRDefault="009F67F1" w:rsidP="003E0D51">
      <w:pPr>
        <w:numPr>
          <w:ilvl w:val="0"/>
          <w:numId w:val="35"/>
        </w:numPr>
        <w:jc w:val="both"/>
        <w:rPr>
          <w:rFonts w:ascii="Arial" w:hAnsi="Arial" w:cs="Arial"/>
          <w:color w:val="000000"/>
          <w:sz w:val="22"/>
          <w:szCs w:val="22"/>
          <w:lang w:val="es-ES_tradnl"/>
        </w:rPr>
      </w:pPr>
      <w:r w:rsidRPr="00B05C66">
        <w:rPr>
          <w:rFonts w:ascii="Arial" w:hAnsi="Arial" w:cs="Arial"/>
          <w:color w:val="000000"/>
          <w:sz w:val="22"/>
          <w:szCs w:val="22"/>
          <w:lang w:val="es-ES_tradnl"/>
        </w:rPr>
        <w:t>Tamaño y crecimiento: número, viviendas, hogares.</w:t>
      </w:r>
    </w:p>
    <w:p w:rsidR="009F67F1" w:rsidRPr="00B05C66" w:rsidRDefault="009F67F1" w:rsidP="003E0D51">
      <w:pPr>
        <w:numPr>
          <w:ilvl w:val="0"/>
          <w:numId w:val="35"/>
        </w:numPr>
        <w:jc w:val="both"/>
        <w:rPr>
          <w:rFonts w:ascii="Arial" w:hAnsi="Arial" w:cs="Arial"/>
          <w:color w:val="000000"/>
          <w:sz w:val="22"/>
          <w:szCs w:val="22"/>
          <w:lang w:val="es-ES_tradnl"/>
        </w:rPr>
      </w:pPr>
      <w:r w:rsidRPr="00B05C66">
        <w:rPr>
          <w:rFonts w:ascii="Arial" w:hAnsi="Arial" w:cs="Arial"/>
          <w:color w:val="000000"/>
          <w:sz w:val="22"/>
          <w:szCs w:val="22"/>
          <w:lang w:val="es-ES_tradnl"/>
        </w:rPr>
        <w:t>Crecimiento: tasa bruta de natalidad, tasa bruta de mortalidad y tasa de migración neta.</w:t>
      </w:r>
    </w:p>
    <w:p w:rsidR="009F67F1" w:rsidRPr="00B05C66" w:rsidRDefault="009F67F1" w:rsidP="003E0D51">
      <w:pPr>
        <w:numPr>
          <w:ilvl w:val="0"/>
          <w:numId w:val="35"/>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Estructura: hombres, mujeres, edades, niñas, niños, adolescentes y jóvenes, indígenas, afro, </w:t>
      </w:r>
      <w:r w:rsidR="00D42395" w:rsidRPr="00B05C66">
        <w:rPr>
          <w:rFonts w:ascii="Arial" w:hAnsi="Arial" w:cs="Arial"/>
          <w:color w:val="000000"/>
          <w:sz w:val="22"/>
          <w:szCs w:val="22"/>
          <w:lang w:val="es-ES_tradnl"/>
        </w:rPr>
        <w:t>ROM</w:t>
      </w:r>
      <w:r w:rsidRPr="00B05C66">
        <w:rPr>
          <w:rFonts w:ascii="Arial" w:hAnsi="Arial" w:cs="Arial"/>
          <w:color w:val="000000"/>
          <w:sz w:val="22"/>
          <w:szCs w:val="22"/>
          <w:lang w:val="es-ES_tradnl"/>
        </w:rPr>
        <w:t xml:space="preserve"> o raizal.</w:t>
      </w:r>
    </w:p>
    <w:p w:rsidR="009F67F1" w:rsidRPr="00B05C66" w:rsidRDefault="009F67F1" w:rsidP="003E0D51">
      <w:pPr>
        <w:numPr>
          <w:ilvl w:val="0"/>
          <w:numId w:val="35"/>
        </w:numPr>
        <w:jc w:val="both"/>
        <w:rPr>
          <w:rFonts w:ascii="Arial" w:hAnsi="Arial" w:cs="Arial"/>
          <w:color w:val="000000"/>
          <w:sz w:val="22"/>
          <w:szCs w:val="22"/>
          <w:lang w:val="es-ES_tradnl"/>
        </w:rPr>
      </w:pPr>
      <w:r w:rsidRPr="00B05C66">
        <w:rPr>
          <w:rFonts w:ascii="Arial" w:hAnsi="Arial" w:cs="Arial"/>
          <w:color w:val="000000"/>
          <w:sz w:val="22"/>
          <w:szCs w:val="22"/>
          <w:lang w:val="es-ES_tradnl"/>
        </w:rPr>
        <w:t>Distribución, en donde se localiza la población: cabecera municipal o área rural, barrios y veredas.</w:t>
      </w:r>
    </w:p>
    <w:p w:rsidR="009F67F1" w:rsidRPr="00B05C66" w:rsidRDefault="009F67F1" w:rsidP="003E0D51">
      <w:pPr>
        <w:numPr>
          <w:ilvl w:val="0"/>
          <w:numId w:val="35"/>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Movilidad: voluntaria </w:t>
      </w:r>
      <w:r w:rsidR="00411783" w:rsidRPr="00B05C66">
        <w:rPr>
          <w:rFonts w:ascii="Arial" w:hAnsi="Arial" w:cs="Arial"/>
          <w:color w:val="000000"/>
          <w:sz w:val="22"/>
          <w:szCs w:val="22"/>
          <w:lang w:val="es-ES_tradnl"/>
        </w:rPr>
        <w:t>o</w:t>
      </w:r>
      <w:r w:rsidRPr="00B05C66">
        <w:rPr>
          <w:rFonts w:ascii="Arial" w:hAnsi="Arial" w:cs="Arial"/>
          <w:color w:val="000000"/>
          <w:sz w:val="22"/>
          <w:szCs w:val="22"/>
          <w:lang w:val="es-ES_tradnl"/>
        </w:rPr>
        <w:t xml:space="preserve"> forzada.</w:t>
      </w:r>
    </w:p>
    <w:p w:rsidR="00730037" w:rsidRPr="00B05C66" w:rsidRDefault="00730037" w:rsidP="003E0D51">
      <w:pPr>
        <w:numPr>
          <w:ilvl w:val="0"/>
          <w:numId w:val="39"/>
        </w:numPr>
        <w:ind w:left="142" w:firstLine="0"/>
        <w:rPr>
          <w:rFonts w:ascii="Arial" w:hAnsi="Arial" w:cs="Arial"/>
          <w:color w:val="000000"/>
          <w:lang w:val="es-ES_tradnl"/>
        </w:rPr>
      </w:pPr>
      <w:r w:rsidRPr="00B05C66">
        <w:rPr>
          <w:rFonts w:ascii="Arial" w:hAnsi="Arial" w:cs="Arial"/>
          <w:color w:val="000000"/>
          <w:lang w:val="es-ES_tradnl"/>
        </w:rPr>
        <w:t xml:space="preserve">En el contexto social: </w:t>
      </w:r>
    </w:p>
    <w:p w:rsidR="009F67F1" w:rsidRPr="00B05C66" w:rsidRDefault="009F67F1" w:rsidP="003E0D51">
      <w:pPr>
        <w:numPr>
          <w:ilvl w:val="0"/>
          <w:numId w:val="36"/>
        </w:numPr>
        <w:jc w:val="both"/>
        <w:rPr>
          <w:rFonts w:ascii="Arial" w:hAnsi="Arial" w:cs="Arial"/>
          <w:color w:val="000000"/>
          <w:sz w:val="22"/>
          <w:szCs w:val="22"/>
          <w:lang w:val="es-ES_tradnl"/>
        </w:rPr>
      </w:pPr>
      <w:r w:rsidRPr="00B05C66">
        <w:rPr>
          <w:rFonts w:ascii="Arial" w:hAnsi="Arial" w:cs="Arial"/>
          <w:color w:val="000000"/>
          <w:sz w:val="22"/>
          <w:szCs w:val="22"/>
          <w:lang w:val="es-ES_tradnl"/>
        </w:rPr>
        <w:t>Necesidades básicas insatisfechas por municipio</w:t>
      </w:r>
    </w:p>
    <w:p w:rsidR="009F67F1" w:rsidRPr="00B05C66" w:rsidRDefault="009F67F1" w:rsidP="003E0D51">
      <w:pPr>
        <w:numPr>
          <w:ilvl w:val="0"/>
          <w:numId w:val="36"/>
        </w:numPr>
        <w:jc w:val="both"/>
        <w:rPr>
          <w:rFonts w:ascii="Arial" w:hAnsi="Arial" w:cs="Arial"/>
          <w:color w:val="000000"/>
          <w:sz w:val="22"/>
          <w:szCs w:val="22"/>
          <w:lang w:val="es-ES_tradnl"/>
        </w:rPr>
      </w:pPr>
      <w:r w:rsidRPr="00B05C66">
        <w:rPr>
          <w:rFonts w:ascii="Arial" w:hAnsi="Arial" w:cs="Arial"/>
          <w:color w:val="000000"/>
          <w:sz w:val="22"/>
          <w:szCs w:val="22"/>
          <w:lang w:val="es-ES_tradnl"/>
        </w:rPr>
        <w:t>Línea de pobreza y de indigencia departamental</w:t>
      </w:r>
    </w:p>
    <w:p w:rsidR="009F67F1" w:rsidRPr="00B05C66" w:rsidRDefault="009F67F1" w:rsidP="003E0D51">
      <w:pPr>
        <w:numPr>
          <w:ilvl w:val="0"/>
          <w:numId w:val="36"/>
        </w:numPr>
        <w:jc w:val="both"/>
        <w:rPr>
          <w:rFonts w:ascii="Arial" w:hAnsi="Arial" w:cs="Arial"/>
          <w:color w:val="000000"/>
          <w:sz w:val="22"/>
          <w:szCs w:val="22"/>
          <w:lang w:val="es-ES_tradnl"/>
        </w:rPr>
      </w:pPr>
      <w:r w:rsidRPr="00B05C66">
        <w:rPr>
          <w:rFonts w:ascii="Arial" w:hAnsi="Arial" w:cs="Arial"/>
          <w:color w:val="000000"/>
          <w:sz w:val="22"/>
          <w:szCs w:val="22"/>
          <w:lang w:val="es-ES_tradnl"/>
        </w:rPr>
        <w:t>Clasificación en niñas, niños, adolescentes y jóvenes sisbenizados</w:t>
      </w:r>
    </w:p>
    <w:p w:rsidR="009F67F1" w:rsidRPr="00B05C66" w:rsidRDefault="009F67F1" w:rsidP="003E0D51">
      <w:pPr>
        <w:numPr>
          <w:ilvl w:val="0"/>
          <w:numId w:val="36"/>
        </w:numPr>
        <w:jc w:val="both"/>
        <w:rPr>
          <w:rFonts w:ascii="Arial" w:hAnsi="Arial" w:cs="Arial"/>
          <w:color w:val="000000"/>
          <w:sz w:val="22"/>
          <w:szCs w:val="22"/>
          <w:lang w:val="es-ES_tradnl"/>
        </w:rPr>
      </w:pPr>
      <w:r w:rsidRPr="00B05C66">
        <w:rPr>
          <w:rFonts w:ascii="Arial" w:hAnsi="Arial" w:cs="Arial"/>
          <w:color w:val="000000"/>
          <w:sz w:val="22"/>
          <w:szCs w:val="22"/>
          <w:lang w:val="es-ES_tradnl"/>
        </w:rPr>
        <w:t>Dinámica familiar (composición, tamaño, jefatura, escolaridad, ocupación)</w:t>
      </w:r>
    </w:p>
    <w:p w:rsidR="009F67F1" w:rsidRPr="00B05C66" w:rsidRDefault="00730037" w:rsidP="003E0D51">
      <w:pPr>
        <w:numPr>
          <w:ilvl w:val="0"/>
          <w:numId w:val="39"/>
        </w:numPr>
        <w:ind w:left="142" w:firstLine="0"/>
        <w:rPr>
          <w:rFonts w:ascii="Arial" w:hAnsi="Arial" w:cs="Arial"/>
          <w:color w:val="000000"/>
          <w:lang w:val="es-ES_tradnl"/>
        </w:rPr>
      </w:pPr>
      <w:r w:rsidRPr="00B05C66">
        <w:rPr>
          <w:rFonts w:ascii="Arial" w:hAnsi="Arial" w:cs="Arial"/>
          <w:color w:val="000000"/>
          <w:lang w:val="es-ES_tradnl"/>
        </w:rPr>
        <w:t xml:space="preserve">En el contexto económico </w:t>
      </w:r>
      <w:r w:rsidR="009F67F1" w:rsidRPr="00B05C66">
        <w:rPr>
          <w:rFonts w:ascii="Arial" w:hAnsi="Arial" w:cs="Arial"/>
          <w:color w:val="000000"/>
          <w:lang w:val="es-ES_tradnl"/>
        </w:rPr>
        <w:t xml:space="preserve"> </w:t>
      </w:r>
    </w:p>
    <w:p w:rsidR="009F67F1" w:rsidRPr="00B05C66" w:rsidRDefault="009F67F1" w:rsidP="003E0D51">
      <w:pPr>
        <w:numPr>
          <w:ilvl w:val="0"/>
          <w:numId w:val="37"/>
        </w:numPr>
        <w:jc w:val="both"/>
        <w:rPr>
          <w:rFonts w:ascii="Arial" w:hAnsi="Arial" w:cs="Arial"/>
          <w:color w:val="000000"/>
          <w:sz w:val="22"/>
          <w:szCs w:val="22"/>
          <w:lang w:val="es-ES_tradnl"/>
        </w:rPr>
      </w:pPr>
      <w:r w:rsidRPr="00B05C66">
        <w:rPr>
          <w:rFonts w:ascii="Arial" w:hAnsi="Arial" w:cs="Arial"/>
          <w:color w:val="000000"/>
          <w:sz w:val="22"/>
          <w:szCs w:val="22"/>
          <w:lang w:val="es-ES_tradnl"/>
        </w:rPr>
        <w:t>Población en edad de trabajar</w:t>
      </w:r>
    </w:p>
    <w:p w:rsidR="009F67F1" w:rsidRPr="00B05C66" w:rsidRDefault="009F67F1" w:rsidP="003E0D51">
      <w:pPr>
        <w:numPr>
          <w:ilvl w:val="0"/>
          <w:numId w:val="37"/>
        </w:numPr>
        <w:jc w:val="both"/>
        <w:rPr>
          <w:rFonts w:ascii="Arial" w:hAnsi="Arial" w:cs="Arial"/>
          <w:color w:val="000000"/>
          <w:sz w:val="22"/>
          <w:szCs w:val="22"/>
          <w:lang w:val="es-ES_tradnl"/>
        </w:rPr>
      </w:pPr>
      <w:r w:rsidRPr="00B05C66">
        <w:rPr>
          <w:rFonts w:ascii="Arial" w:hAnsi="Arial" w:cs="Arial"/>
          <w:color w:val="000000"/>
          <w:sz w:val="22"/>
          <w:szCs w:val="22"/>
          <w:lang w:val="es-ES_tradnl"/>
        </w:rPr>
        <w:t>Población económicamente activa</w:t>
      </w:r>
    </w:p>
    <w:p w:rsidR="009F67F1" w:rsidRPr="00B05C66" w:rsidRDefault="009F67F1" w:rsidP="003E0D51">
      <w:pPr>
        <w:numPr>
          <w:ilvl w:val="0"/>
          <w:numId w:val="37"/>
        </w:numPr>
        <w:jc w:val="both"/>
        <w:rPr>
          <w:rFonts w:ascii="Arial" w:hAnsi="Arial" w:cs="Arial"/>
          <w:color w:val="000000"/>
          <w:sz w:val="22"/>
          <w:szCs w:val="22"/>
          <w:lang w:val="es-ES_tradnl"/>
        </w:rPr>
      </w:pPr>
      <w:r w:rsidRPr="00B05C66">
        <w:rPr>
          <w:rFonts w:ascii="Arial" w:hAnsi="Arial" w:cs="Arial"/>
          <w:color w:val="000000"/>
          <w:sz w:val="22"/>
          <w:szCs w:val="22"/>
          <w:lang w:val="es-ES_tradnl"/>
        </w:rPr>
        <w:t>Principales actividades económicas</w:t>
      </w:r>
    </w:p>
    <w:p w:rsidR="009F67F1" w:rsidRPr="00B05C66" w:rsidRDefault="009F67F1" w:rsidP="003E0D51">
      <w:pPr>
        <w:numPr>
          <w:ilvl w:val="0"/>
          <w:numId w:val="37"/>
        </w:numPr>
        <w:jc w:val="both"/>
        <w:rPr>
          <w:rFonts w:ascii="Arial" w:hAnsi="Arial" w:cs="Arial"/>
          <w:color w:val="000000"/>
          <w:sz w:val="22"/>
          <w:szCs w:val="22"/>
          <w:lang w:val="es-ES_tradnl"/>
        </w:rPr>
      </w:pPr>
      <w:r w:rsidRPr="00B05C66">
        <w:rPr>
          <w:rFonts w:ascii="Arial" w:hAnsi="Arial" w:cs="Arial"/>
          <w:color w:val="000000"/>
          <w:sz w:val="22"/>
          <w:szCs w:val="22"/>
          <w:lang w:val="es-ES_tradnl"/>
        </w:rPr>
        <w:t>Tasa de desempleo por sexo y rangos de edad</w:t>
      </w:r>
    </w:p>
    <w:p w:rsidR="009F67F1" w:rsidRPr="00B05C66" w:rsidRDefault="009F67F1" w:rsidP="003E0D51">
      <w:pPr>
        <w:numPr>
          <w:ilvl w:val="0"/>
          <w:numId w:val="37"/>
        </w:numPr>
        <w:jc w:val="both"/>
        <w:rPr>
          <w:rFonts w:ascii="Arial" w:hAnsi="Arial" w:cs="Arial"/>
          <w:color w:val="000000"/>
          <w:sz w:val="22"/>
          <w:szCs w:val="22"/>
          <w:lang w:val="es-ES_tradnl"/>
        </w:rPr>
      </w:pPr>
      <w:r w:rsidRPr="00B05C66">
        <w:rPr>
          <w:rFonts w:ascii="Arial" w:hAnsi="Arial" w:cs="Arial"/>
          <w:color w:val="000000"/>
          <w:sz w:val="22"/>
          <w:szCs w:val="22"/>
          <w:lang w:val="es-ES_tradnl"/>
        </w:rPr>
        <w:t>Tasa de subempleo (objetivo y subjetivo) por sexo y rangos de edad</w:t>
      </w:r>
    </w:p>
    <w:p w:rsidR="009F67F1" w:rsidRPr="00B05C66" w:rsidRDefault="009F67F1" w:rsidP="003E0D51">
      <w:pPr>
        <w:numPr>
          <w:ilvl w:val="0"/>
          <w:numId w:val="37"/>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Tasa global de participación </w:t>
      </w:r>
    </w:p>
    <w:p w:rsidR="009F67F1" w:rsidRPr="00B05C66" w:rsidRDefault="00730037" w:rsidP="003E0D51">
      <w:pPr>
        <w:numPr>
          <w:ilvl w:val="0"/>
          <w:numId w:val="39"/>
        </w:numPr>
        <w:ind w:left="142" w:firstLine="0"/>
        <w:rPr>
          <w:rFonts w:ascii="Arial" w:hAnsi="Arial" w:cs="Arial"/>
          <w:color w:val="000000"/>
          <w:lang w:val="es-ES_tradnl"/>
        </w:rPr>
      </w:pPr>
      <w:r w:rsidRPr="00B05C66">
        <w:rPr>
          <w:rFonts w:ascii="Arial" w:hAnsi="Arial" w:cs="Arial"/>
          <w:color w:val="000000"/>
          <w:lang w:val="es-ES_tradnl"/>
        </w:rPr>
        <w:t xml:space="preserve">En el contexto </w:t>
      </w:r>
      <w:r w:rsidR="009F67F1" w:rsidRPr="00B05C66">
        <w:rPr>
          <w:rFonts w:ascii="Arial" w:hAnsi="Arial" w:cs="Arial"/>
          <w:color w:val="000000"/>
          <w:lang w:val="es-ES_tradnl"/>
        </w:rPr>
        <w:t>Ambiental</w:t>
      </w:r>
    </w:p>
    <w:p w:rsidR="00730037" w:rsidRPr="00B05C66" w:rsidRDefault="009F67F1" w:rsidP="003E0D51">
      <w:pPr>
        <w:numPr>
          <w:ilvl w:val="0"/>
          <w:numId w:val="38"/>
        </w:numPr>
        <w:jc w:val="both"/>
        <w:rPr>
          <w:rFonts w:ascii="Arial" w:hAnsi="Arial" w:cs="Arial"/>
          <w:color w:val="000000"/>
          <w:sz w:val="22"/>
          <w:szCs w:val="22"/>
          <w:lang w:val="es-ES_tradnl"/>
        </w:rPr>
      </w:pPr>
      <w:r w:rsidRPr="00B05C66">
        <w:rPr>
          <w:rFonts w:ascii="Arial" w:hAnsi="Arial" w:cs="Arial"/>
          <w:color w:val="000000"/>
          <w:sz w:val="22"/>
          <w:szCs w:val="22"/>
          <w:lang w:val="es-ES_tradnl"/>
        </w:rPr>
        <w:t>Ambiente natural: áreas de reserva para la conservación y protección del ambiente y los recursos naturales. Riesgos naturales (inundaciones, incendios, deslizamientos, erupción volcánica)</w:t>
      </w:r>
    </w:p>
    <w:p w:rsidR="009F67F1" w:rsidRPr="00B05C66" w:rsidRDefault="00730037" w:rsidP="00730037">
      <w:pPr>
        <w:jc w:val="both"/>
        <w:rPr>
          <w:rFonts w:ascii="Arial" w:hAnsi="Arial" w:cs="Arial"/>
          <w:color w:val="000000"/>
          <w:sz w:val="22"/>
          <w:szCs w:val="22"/>
          <w:lang w:val="es-ES_tradnl"/>
        </w:rPr>
      </w:pPr>
      <w:r w:rsidRPr="00B05C66">
        <w:rPr>
          <w:rFonts w:ascii="Arial" w:hAnsi="Arial" w:cs="Arial"/>
          <w:color w:val="000000"/>
          <w:sz w:val="22"/>
          <w:szCs w:val="22"/>
          <w:lang w:val="es-ES_tradnl"/>
        </w:rPr>
        <w:br w:type="page"/>
      </w:r>
    </w:p>
    <w:p w:rsidR="009F67F1" w:rsidRPr="00B05C66" w:rsidRDefault="009F67F1" w:rsidP="003E0D51">
      <w:pPr>
        <w:numPr>
          <w:ilvl w:val="0"/>
          <w:numId w:val="38"/>
        </w:numPr>
        <w:jc w:val="both"/>
        <w:rPr>
          <w:rFonts w:ascii="Arial" w:hAnsi="Arial" w:cs="Arial"/>
          <w:color w:val="000000"/>
          <w:sz w:val="22"/>
          <w:szCs w:val="22"/>
          <w:lang w:val="es-ES_tradnl"/>
        </w:rPr>
      </w:pPr>
      <w:r w:rsidRPr="00B05C66">
        <w:rPr>
          <w:rFonts w:ascii="Arial" w:hAnsi="Arial" w:cs="Arial"/>
          <w:color w:val="000000"/>
          <w:sz w:val="22"/>
          <w:szCs w:val="22"/>
          <w:lang w:val="es-ES_tradnl"/>
        </w:rPr>
        <w:lastRenderedPageBreak/>
        <w:t>Ambiente construido: infraestructura de servicios públicos urbana y rural, infraestructura vial urbana y rural, transporte y espacio público, equipamientos comunitarios urbanos y rurales, sistemas de comunicación entre el área urbana y rural y de éstas con el contexto regional.</w:t>
      </w:r>
    </w:p>
    <w:p w:rsidR="009F67F1" w:rsidRPr="00B05C66" w:rsidRDefault="009F67F1" w:rsidP="009F67F1">
      <w:pPr>
        <w:jc w:val="both"/>
        <w:rPr>
          <w:rFonts w:ascii="Arial" w:hAnsi="Arial" w:cs="Arial"/>
          <w:color w:val="000000"/>
          <w:sz w:val="22"/>
          <w:szCs w:val="22"/>
          <w:lang w:val="es-ES_tradnl"/>
        </w:rPr>
      </w:pPr>
    </w:p>
    <w:p w:rsidR="009F67F1" w:rsidRPr="00411783" w:rsidRDefault="00730037" w:rsidP="009F67F1">
      <w:pPr>
        <w:jc w:val="both"/>
        <w:rPr>
          <w:rFonts w:ascii="Arial" w:hAnsi="Arial" w:cs="Arial"/>
          <w:b/>
          <w:color w:val="000000"/>
          <w:sz w:val="22"/>
          <w:szCs w:val="22"/>
          <w:lang w:val="es-ES_tradnl"/>
        </w:rPr>
      </w:pPr>
      <w:r w:rsidRPr="00411783">
        <w:rPr>
          <w:rFonts w:ascii="Arial" w:hAnsi="Arial" w:cs="Arial"/>
          <w:b/>
          <w:color w:val="000000"/>
          <w:sz w:val="22"/>
          <w:szCs w:val="22"/>
          <w:lang w:val="es-ES_tradnl"/>
        </w:rPr>
        <w:t xml:space="preserve">Para evaluar los avances respecto al mejoramiento de la  </w:t>
      </w:r>
      <w:r w:rsidR="009F67F1" w:rsidRPr="00411783">
        <w:rPr>
          <w:rFonts w:ascii="Arial" w:hAnsi="Arial" w:cs="Arial"/>
          <w:b/>
          <w:color w:val="000000"/>
          <w:sz w:val="22"/>
          <w:szCs w:val="22"/>
          <w:lang w:val="es-ES_tradnl"/>
        </w:rPr>
        <w:t xml:space="preserve">Calidad de vida de las niñas, los niños, adolescentes y </w:t>
      </w:r>
      <w:r w:rsidRPr="00411783">
        <w:rPr>
          <w:rFonts w:ascii="Arial" w:hAnsi="Arial" w:cs="Arial"/>
          <w:b/>
          <w:color w:val="000000"/>
          <w:sz w:val="22"/>
          <w:szCs w:val="22"/>
          <w:lang w:val="es-ES_tradnl"/>
        </w:rPr>
        <w:t xml:space="preserve">jóvenes se requiere: </w:t>
      </w:r>
    </w:p>
    <w:p w:rsidR="009F67F1" w:rsidRPr="00B05C66" w:rsidRDefault="009F67F1" w:rsidP="009F67F1">
      <w:pPr>
        <w:jc w:val="both"/>
        <w:rPr>
          <w:rFonts w:ascii="Arial" w:hAnsi="Arial" w:cs="Arial"/>
          <w:color w:val="000000"/>
          <w:sz w:val="22"/>
          <w:szCs w:val="22"/>
          <w:lang w:val="es-ES_tradnl"/>
        </w:rPr>
      </w:pPr>
    </w:p>
    <w:p w:rsidR="009F67F1" w:rsidRPr="00B05C66" w:rsidRDefault="00730037" w:rsidP="009F67F1">
      <w:pPr>
        <w:jc w:val="both"/>
        <w:rPr>
          <w:rFonts w:ascii="Arial" w:hAnsi="Arial" w:cs="Arial"/>
          <w:color w:val="000000"/>
          <w:sz w:val="22"/>
          <w:szCs w:val="22"/>
          <w:lang w:val="es-ES_tradnl"/>
        </w:rPr>
      </w:pPr>
      <w:r w:rsidRPr="00B05C66">
        <w:rPr>
          <w:rFonts w:ascii="Arial" w:hAnsi="Arial" w:cs="Arial"/>
          <w:color w:val="000000"/>
          <w:sz w:val="22"/>
          <w:szCs w:val="22"/>
          <w:lang w:val="es-ES_tradnl"/>
        </w:rPr>
        <w:t>Utilizar</w:t>
      </w:r>
      <w:r w:rsidR="006D109E" w:rsidRPr="00B05C66">
        <w:rPr>
          <w:rFonts w:ascii="Arial" w:hAnsi="Arial" w:cs="Arial"/>
          <w:color w:val="000000"/>
          <w:sz w:val="22"/>
          <w:szCs w:val="22"/>
          <w:lang w:val="es-ES_tradnl"/>
        </w:rPr>
        <w:t xml:space="preserve"> </w:t>
      </w:r>
      <w:r w:rsidR="009F67F1" w:rsidRPr="00B05C66">
        <w:rPr>
          <w:rFonts w:ascii="Arial" w:hAnsi="Arial" w:cs="Arial"/>
          <w:color w:val="000000"/>
          <w:sz w:val="22"/>
          <w:szCs w:val="22"/>
          <w:lang w:val="es-ES_tradnl"/>
        </w:rPr>
        <w:t xml:space="preserve">como </w:t>
      </w:r>
      <w:r w:rsidR="006D109E" w:rsidRPr="00B05C66">
        <w:rPr>
          <w:rFonts w:ascii="Arial" w:hAnsi="Arial" w:cs="Arial"/>
          <w:color w:val="000000"/>
          <w:sz w:val="22"/>
          <w:szCs w:val="22"/>
          <w:lang w:val="es-ES_tradnl"/>
        </w:rPr>
        <w:t xml:space="preserve">referente </w:t>
      </w:r>
      <w:r w:rsidR="009F67F1" w:rsidRPr="00B05C66">
        <w:rPr>
          <w:rFonts w:ascii="Arial" w:hAnsi="Arial" w:cs="Arial"/>
          <w:color w:val="000000"/>
          <w:sz w:val="22"/>
          <w:szCs w:val="22"/>
          <w:lang w:val="es-ES_tradnl"/>
        </w:rPr>
        <w:t xml:space="preserve">el paquete de indicadores sociales </w:t>
      </w:r>
      <w:r w:rsidR="006D109E" w:rsidRPr="00B05C66">
        <w:rPr>
          <w:rFonts w:ascii="Arial" w:hAnsi="Arial" w:cs="Arial"/>
          <w:color w:val="000000"/>
          <w:sz w:val="22"/>
          <w:szCs w:val="22"/>
          <w:lang w:val="es-ES_tradnl"/>
        </w:rPr>
        <w:t xml:space="preserve">que aparecen en el anexo 1 de esta guía presentada </w:t>
      </w:r>
      <w:r w:rsidR="009F67F1" w:rsidRPr="00B05C66">
        <w:rPr>
          <w:rFonts w:ascii="Arial" w:hAnsi="Arial" w:cs="Arial"/>
          <w:color w:val="000000"/>
          <w:sz w:val="22"/>
          <w:szCs w:val="22"/>
          <w:lang w:val="es-ES_tradnl"/>
        </w:rPr>
        <w:t>por ciclo de vida, categorías y objetivo de polític</w:t>
      </w:r>
      <w:r w:rsidR="006D109E" w:rsidRPr="00B05C66">
        <w:rPr>
          <w:rFonts w:ascii="Arial" w:hAnsi="Arial" w:cs="Arial"/>
          <w:color w:val="000000"/>
          <w:sz w:val="22"/>
          <w:szCs w:val="22"/>
          <w:lang w:val="es-ES_tradnl"/>
        </w:rPr>
        <w:t>a, y mostrar su comportamiento en el tiempo.</w:t>
      </w:r>
    </w:p>
    <w:p w:rsidR="006D109E" w:rsidRPr="00B05C66" w:rsidRDefault="006D109E" w:rsidP="009F67F1">
      <w:pPr>
        <w:jc w:val="both"/>
        <w:rPr>
          <w:rFonts w:ascii="Arial" w:hAnsi="Arial" w:cs="Arial"/>
          <w:color w:val="000000"/>
          <w:sz w:val="22"/>
          <w:szCs w:val="22"/>
          <w:lang w:val="es-ES_tradnl"/>
        </w:rPr>
      </w:pPr>
    </w:p>
    <w:p w:rsidR="009F67F1" w:rsidRPr="00B05C66" w:rsidRDefault="00730037" w:rsidP="009F67F1">
      <w:pPr>
        <w:jc w:val="both"/>
        <w:rPr>
          <w:rFonts w:ascii="Arial" w:hAnsi="Arial" w:cs="Arial"/>
          <w:color w:val="000000"/>
          <w:sz w:val="22"/>
          <w:szCs w:val="22"/>
          <w:lang w:val="es-ES_tradnl"/>
        </w:rPr>
      </w:pPr>
      <w:r w:rsidRPr="00411783">
        <w:rPr>
          <w:rFonts w:ascii="Arial" w:hAnsi="Arial" w:cs="Arial"/>
          <w:b/>
          <w:color w:val="000000"/>
          <w:sz w:val="22"/>
          <w:szCs w:val="22"/>
          <w:lang w:val="es-ES_tradnl"/>
        </w:rPr>
        <w:t>Respecto a los a</w:t>
      </w:r>
      <w:r w:rsidR="009F67F1" w:rsidRPr="00411783">
        <w:rPr>
          <w:rFonts w:ascii="Arial" w:hAnsi="Arial" w:cs="Arial"/>
          <w:b/>
          <w:color w:val="000000"/>
          <w:sz w:val="22"/>
          <w:szCs w:val="22"/>
          <w:lang w:val="es-ES_tradnl"/>
        </w:rPr>
        <w:t xml:space="preserve">vances en el cumplimiento de las apuestas de política consignadas </w:t>
      </w:r>
      <w:r w:rsidRPr="00411783">
        <w:rPr>
          <w:rFonts w:ascii="Arial" w:hAnsi="Arial" w:cs="Arial"/>
          <w:b/>
          <w:color w:val="000000"/>
          <w:sz w:val="22"/>
          <w:szCs w:val="22"/>
          <w:lang w:val="es-ES_tradnl"/>
        </w:rPr>
        <w:t>en los planes se requiere</w:t>
      </w:r>
      <w:r w:rsidR="0033069D" w:rsidRPr="00411783">
        <w:rPr>
          <w:rFonts w:ascii="Arial" w:hAnsi="Arial" w:cs="Arial"/>
          <w:b/>
          <w:color w:val="000000"/>
          <w:sz w:val="22"/>
          <w:szCs w:val="22"/>
          <w:lang w:val="es-ES_tradnl"/>
        </w:rPr>
        <w:t>,</w:t>
      </w:r>
      <w:r w:rsidR="0033069D" w:rsidRPr="00B05C66">
        <w:rPr>
          <w:rFonts w:ascii="Arial" w:hAnsi="Arial" w:cs="Arial"/>
          <w:color w:val="000000"/>
          <w:sz w:val="22"/>
          <w:szCs w:val="22"/>
          <w:u w:val="single"/>
          <w:lang w:val="es-ES_tradnl"/>
        </w:rPr>
        <w:t xml:space="preserve"> </w:t>
      </w:r>
      <w:r w:rsidR="006D109E" w:rsidRPr="00B05C66">
        <w:rPr>
          <w:rFonts w:ascii="Arial" w:hAnsi="Arial" w:cs="Arial"/>
          <w:color w:val="000000"/>
          <w:sz w:val="22"/>
          <w:szCs w:val="22"/>
          <w:lang w:val="es-ES_tradnl"/>
        </w:rPr>
        <w:t xml:space="preserve">utilizar como referencia </w:t>
      </w:r>
      <w:r w:rsidR="009F67F1" w:rsidRPr="00B05C66">
        <w:rPr>
          <w:rFonts w:ascii="Arial" w:hAnsi="Arial" w:cs="Arial"/>
          <w:color w:val="000000"/>
          <w:sz w:val="22"/>
          <w:szCs w:val="22"/>
          <w:lang w:val="es-ES_tradnl"/>
        </w:rPr>
        <w:t xml:space="preserve">los informes de seguimiento </w:t>
      </w:r>
      <w:r w:rsidR="0089631D" w:rsidRPr="00B05C66">
        <w:rPr>
          <w:rFonts w:ascii="Arial" w:hAnsi="Arial" w:cs="Arial"/>
          <w:color w:val="000000"/>
          <w:sz w:val="22"/>
          <w:szCs w:val="22"/>
          <w:lang w:val="es-ES_tradnl"/>
        </w:rPr>
        <w:t xml:space="preserve">a los planes de desarrollo territoriales e institucionales, mostrando los </w:t>
      </w:r>
      <w:r w:rsidR="009F67F1" w:rsidRPr="00B05C66">
        <w:rPr>
          <w:rFonts w:ascii="Arial" w:hAnsi="Arial" w:cs="Arial"/>
          <w:color w:val="000000"/>
          <w:sz w:val="22"/>
          <w:szCs w:val="22"/>
          <w:lang w:val="es-ES_tradnl"/>
        </w:rPr>
        <w:t xml:space="preserve">grandes avances en </w:t>
      </w:r>
      <w:r w:rsidR="0089631D" w:rsidRPr="00B05C66">
        <w:rPr>
          <w:rFonts w:ascii="Arial" w:hAnsi="Arial" w:cs="Arial"/>
          <w:color w:val="000000"/>
          <w:sz w:val="22"/>
          <w:szCs w:val="22"/>
          <w:lang w:val="es-ES_tradnl"/>
        </w:rPr>
        <w:t>los periodos de gestión respectivos, resaltando:</w:t>
      </w:r>
    </w:p>
    <w:p w:rsidR="009F67F1" w:rsidRPr="00B05C66" w:rsidRDefault="009F67F1" w:rsidP="009F67F1">
      <w:pPr>
        <w:jc w:val="both"/>
        <w:rPr>
          <w:rFonts w:ascii="Arial" w:hAnsi="Arial" w:cs="Arial"/>
          <w:color w:val="000000"/>
          <w:sz w:val="22"/>
          <w:szCs w:val="22"/>
          <w:lang w:val="es-ES_tradnl"/>
        </w:rPr>
      </w:pPr>
    </w:p>
    <w:p w:rsidR="0089631D" w:rsidRPr="00B05C66" w:rsidRDefault="0089631D" w:rsidP="003E0D51">
      <w:pPr>
        <w:numPr>
          <w:ilvl w:val="0"/>
          <w:numId w:val="40"/>
        </w:numPr>
        <w:jc w:val="both"/>
        <w:rPr>
          <w:rFonts w:ascii="Arial" w:hAnsi="Arial" w:cs="Arial"/>
          <w:color w:val="000000"/>
          <w:sz w:val="22"/>
          <w:szCs w:val="22"/>
          <w:lang w:val="es-ES_tradnl"/>
        </w:rPr>
      </w:pPr>
      <w:r w:rsidRPr="00B05C66">
        <w:rPr>
          <w:rFonts w:ascii="Arial" w:hAnsi="Arial" w:cs="Arial"/>
          <w:color w:val="000000"/>
          <w:sz w:val="22"/>
          <w:szCs w:val="22"/>
          <w:lang w:val="es-ES_tradnl"/>
        </w:rPr>
        <w:t>Las políticas</w:t>
      </w:r>
      <w:r w:rsidR="009F67F1" w:rsidRPr="00B05C66">
        <w:rPr>
          <w:rFonts w:ascii="Arial" w:hAnsi="Arial" w:cs="Arial"/>
          <w:color w:val="000000"/>
          <w:sz w:val="22"/>
          <w:szCs w:val="22"/>
          <w:lang w:val="es-ES_tradnl"/>
        </w:rPr>
        <w:t xml:space="preserve"> y planes </w:t>
      </w:r>
      <w:r w:rsidRPr="00B05C66">
        <w:rPr>
          <w:rFonts w:ascii="Arial" w:hAnsi="Arial" w:cs="Arial"/>
          <w:color w:val="000000"/>
          <w:sz w:val="22"/>
          <w:szCs w:val="22"/>
          <w:lang w:val="es-ES_tradnl"/>
        </w:rPr>
        <w:t xml:space="preserve">promovidos </w:t>
      </w:r>
      <w:r w:rsidR="009F67F1" w:rsidRPr="00B05C66">
        <w:rPr>
          <w:rFonts w:ascii="Arial" w:hAnsi="Arial" w:cs="Arial"/>
          <w:color w:val="000000"/>
          <w:sz w:val="22"/>
          <w:szCs w:val="22"/>
          <w:lang w:val="es-ES_tradnl"/>
        </w:rPr>
        <w:t>para potenciar la garantía y el restablecimiento de los derechos de las niñas, los niños adolescentes y jóvenes</w:t>
      </w:r>
    </w:p>
    <w:p w:rsidR="0089631D" w:rsidRPr="00B05C66" w:rsidRDefault="0089631D" w:rsidP="003E0D51">
      <w:pPr>
        <w:numPr>
          <w:ilvl w:val="0"/>
          <w:numId w:val="40"/>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Los </w:t>
      </w:r>
      <w:r w:rsidR="009F67F1" w:rsidRPr="00B05C66">
        <w:rPr>
          <w:rFonts w:ascii="Arial" w:hAnsi="Arial" w:cs="Arial"/>
          <w:color w:val="000000"/>
          <w:sz w:val="22"/>
          <w:szCs w:val="22"/>
          <w:lang w:val="es-ES_tradnl"/>
        </w:rPr>
        <w:t xml:space="preserve"> programas y estrategia </w:t>
      </w:r>
      <w:r w:rsidRPr="00B05C66">
        <w:rPr>
          <w:rFonts w:ascii="Arial" w:hAnsi="Arial" w:cs="Arial"/>
          <w:color w:val="000000"/>
          <w:sz w:val="22"/>
          <w:szCs w:val="22"/>
          <w:lang w:val="es-ES_tradnl"/>
        </w:rPr>
        <w:t>desarrollados para este efecto</w:t>
      </w:r>
    </w:p>
    <w:p w:rsidR="009F67F1" w:rsidRPr="00B05C66" w:rsidRDefault="0089631D" w:rsidP="003E0D51">
      <w:pPr>
        <w:numPr>
          <w:ilvl w:val="0"/>
          <w:numId w:val="40"/>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Los comportamientos de las </w:t>
      </w:r>
      <w:r w:rsidR="009F67F1" w:rsidRPr="00B05C66">
        <w:rPr>
          <w:rFonts w:ascii="Arial" w:hAnsi="Arial" w:cs="Arial"/>
          <w:color w:val="000000"/>
          <w:sz w:val="22"/>
          <w:szCs w:val="22"/>
          <w:lang w:val="es-ES_tradnl"/>
        </w:rPr>
        <w:t xml:space="preserve">metas físicas y financieras establecidas en </w:t>
      </w:r>
      <w:r w:rsidRPr="00B05C66">
        <w:rPr>
          <w:rFonts w:ascii="Arial" w:hAnsi="Arial" w:cs="Arial"/>
          <w:color w:val="000000"/>
          <w:sz w:val="22"/>
          <w:szCs w:val="22"/>
          <w:lang w:val="es-ES_tradnl"/>
        </w:rPr>
        <w:t xml:space="preserve">los planes </w:t>
      </w:r>
      <w:r w:rsidR="009F67F1" w:rsidRPr="00B05C66">
        <w:rPr>
          <w:rFonts w:ascii="Arial" w:hAnsi="Arial" w:cs="Arial"/>
          <w:color w:val="000000"/>
          <w:sz w:val="22"/>
          <w:szCs w:val="22"/>
          <w:lang w:val="es-ES_tradnl"/>
        </w:rPr>
        <w:t xml:space="preserve">para </w:t>
      </w:r>
      <w:r w:rsidRPr="00B05C66">
        <w:rPr>
          <w:rFonts w:ascii="Arial" w:hAnsi="Arial" w:cs="Arial"/>
          <w:color w:val="000000"/>
          <w:sz w:val="22"/>
          <w:szCs w:val="22"/>
          <w:lang w:val="es-ES_tradnl"/>
        </w:rPr>
        <w:t xml:space="preserve">garantizar </w:t>
      </w:r>
      <w:r w:rsidR="009F67F1" w:rsidRPr="00B05C66">
        <w:rPr>
          <w:rFonts w:ascii="Arial" w:hAnsi="Arial" w:cs="Arial"/>
          <w:color w:val="000000"/>
          <w:sz w:val="22"/>
          <w:szCs w:val="22"/>
          <w:lang w:val="es-ES_tradnl"/>
        </w:rPr>
        <w:t>os derechos de las niñas, l</w:t>
      </w:r>
      <w:r w:rsidRPr="00B05C66">
        <w:rPr>
          <w:rFonts w:ascii="Arial" w:hAnsi="Arial" w:cs="Arial"/>
          <w:color w:val="000000"/>
          <w:sz w:val="22"/>
          <w:szCs w:val="22"/>
          <w:lang w:val="es-ES_tradnl"/>
        </w:rPr>
        <w:t>os niños adolescentes y jóvenes.</w:t>
      </w:r>
    </w:p>
    <w:p w:rsidR="009F67F1" w:rsidRPr="00B05C66" w:rsidRDefault="0089631D" w:rsidP="003E0D51">
      <w:pPr>
        <w:numPr>
          <w:ilvl w:val="0"/>
          <w:numId w:val="40"/>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Las evaluaciones de resultado en la </w:t>
      </w:r>
      <w:r w:rsidR="009F67F1" w:rsidRPr="00B05C66">
        <w:rPr>
          <w:rFonts w:ascii="Arial" w:hAnsi="Arial" w:cs="Arial"/>
          <w:color w:val="000000"/>
          <w:sz w:val="22"/>
          <w:szCs w:val="22"/>
          <w:lang w:val="es-ES_tradnl"/>
        </w:rPr>
        <w:t>implementación de estos programas y estrategias</w:t>
      </w:r>
      <w:r w:rsidRPr="00B05C66">
        <w:rPr>
          <w:rFonts w:ascii="Arial" w:hAnsi="Arial" w:cs="Arial"/>
          <w:color w:val="000000"/>
          <w:sz w:val="22"/>
          <w:szCs w:val="22"/>
          <w:lang w:val="es-ES_tradnl"/>
        </w:rPr>
        <w:t xml:space="preserve"> y los ajustes y planes de mejoramiento, explicando los avances y los correctivos  </w:t>
      </w:r>
    </w:p>
    <w:p w:rsidR="009F67F1" w:rsidRPr="00B05C66" w:rsidRDefault="009F67F1" w:rsidP="009F67F1">
      <w:pPr>
        <w:jc w:val="both"/>
        <w:rPr>
          <w:rFonts w:ascii="Arial" w:hAnsi="Arial" w:cs="Arial"/>
          <w:color w:val="000000"/>
          <w:sz w:val="22"/>
          <w:szCs w:val="22"/>
          <w:lang w:val="es-ES_tradnl"/>
        </w:rPr>
      </w:pPr>
    </w:p>
    <w:p w:rsidR="009F67F1" w:rsidRPr="00B05C66" w:rsidRDefault="0033069D" w:rsidP="009F67F1">
      <w:pPr>
        <w:jc w:val="both"/>
        <w:rPr>
          <w:rFonts w:ascii="Arial" w:hAnsi="Arial" w:cs="Arial"/>
          <w:color w:val="000000"/>
          <w:sz w:val="22"/>
          <w:szCs w:val="22"/>
          <w:lang w:val="es-ES_tradnl"/>
        </w:rPr>
      </w:pPr>
      <w:r w:rsidRPr="00411783">
        <w:rPr>
          <w:rFonts w:ascii="Arial" w:hAnsi="Arial" w:cs="Arial"/>
          <w:b/>
          <w:color w:val="000000"/>
          <w:sz w:val="22"/>
          <w:szCs w:val="22"/>
          <w:lang w:val="es-ES_tradnl"/>
        </w:rPr>
        <w:t>En torno a la a</w:t>
      </w:r>
      <w:r w:rsidR="009F67F1" w:rsidRPr="00411783">
        <w:rPr>
          <w:rFonts w:ascii="Arial" w:hAnsi="Arial" w:cs="Arial"/>
          <w:b/>
          <w:color w:val="000000"/>
          <w:sz w:val="22"/>
          <w:szCs w:val="22"/>
          <w:lang w:val="es-ES_tradnl"/>
        </w:rPr>
        <w:t>rquitectura Institucional en Infancia, Adolescencia y Juventud</w:t>
      </w:r>
      <w:r w:rsidRPr="00411783">
        <w:rPr>
          <w:rFonts w:ascii="Arial" w:hAnsi="Arial" w:cs="Arial"/>
          <w:b/>
          <w:color w:val="000000"/>
          <w:sz w:val="22"/>
          <w:szCs w:val="22"/>
          <w:lang w:val="es-ES_tradnl"/>
        </w:rPr>
        <w:t xml:space="preserve">, </w:t>
      </w:r>
      <w:r w:rsidR="0089631D" w:rsidRPr="00411783">
        <w:rPr>
          <w:rFonts w:ascii="Arial" w:hAnsi="Arial" w:cs="Arial"/>
          <w:b/>
          <w:color w:val="000000"/>
          <w:sz w:val="22"/>
          <w:szCs w:val="22"/>
          <w:lang w:val="es-ES_tradnl"/>
        </w:rPr>
        <w:t xml:space="preserve"> </w:t>
      </w:r>
      <w:r w:rsidR="00C12307" w:rsidRPr="00B05C66">
        <w:rPr>
          <w:rFonts w:ascii="Arial" w:hAnsi="Arial" w:cs="Arial"/>
          <w:color w:val="000000"/>
          <w:sz w:val="22"/>
          <w:szCs w:val="22"/>
          <w:lang w:val="es-ES_tradnl"/>
        </w:rPr>
        <w:t xml:space="preserve">en este </w:t>
      </w:r>
      <w:r w:rsidR="0089631D" w:rsidRPr="00B05C66">
        <w:rPr>
          <w:rFonts w:ascii="Arial" w:hAnsi="Arial" w:cs="Arial"/>
          <w:color w:val="000000"/>
          <w:sz w:val="22"/>
          <w:szCs w:val="22"/>
          <w:lang w:val="es-ES_tradnl"/>
        </w:rPr>
        <w:t xml:space="preserve">aspecto se </w:t>
      </w:r>
      <w:r w:rsidR="00C12307" w:rsidRPr="00B05C66">
        <w:rPr>
          <w:rFonts w:ascii="Arial" w:hAnsi="Arial" w:cs="Arial"/>
          <w:color w:val="000000"/>
          <w:sz w:val="22"/>
          <w:szCs w:val="22"/>
          <w:lang w:val="es-ES_tradnl"/>
        </w:rPr>
        <w:t xml:space="preserve">sugiere </w:t>
      </w:r>
      <w:r w:rsidR="0089631D" w:rsidRPr="00B05C66">
        <w:rPr>
          <w:rFonts w:ascii="Arial" w:hAnsi="Arial" w:cs="Arial"/>
          <w:color w:val="000000"/>
          <w:sz w:val="22"/>
          <w:szCs w:val="22"/>
          <w:lang w:val="es-ES_tradnl"/>
        </w:rPr>
        <w:t xml:space="preserve">describir </w:t>
      </w:r>
      <w:r w:rsidR="009F67F1" w:rsidRPr="00B05C66">
        <w:rPr>
          <w:rFonts w:ascii="Arial" w:hAnsi="Arial" w:cs="Arial"/>
          <w:color w:val="000000"/>
          <w:sz w:val="22"/>
          <w:szCs w:val="22"/>
          <w:lang w:val="es-ES_tradnl"/>
        </w:rPr>
        <w:t>las estrategias y los mecanismos para coordinar y articular los asuntos de infancia, adolescencia y juventud</w:t>
      </w:r>
      <w:r w:rsidR="00C12307" w:rsidRPr="00B05C66">
        <w:rPr>
          <w:rFonts w:ascii="Arial" w:hAnsi="Arial" w:cs="Arial"/>
          <w:color w:val="000000"/>
          <w:sz w:val="22"/>
          <w:szCs w:val="22"/>
          <w:lang w:val="es-ES_tradnl"/>
        </w:rPr>
        <w:t>,</w:t>
      </w:r>
      <w:r w:rsidR="009F67F1" w:rsidRPr="00B05C66">
        <w:rPr>
          <w:rFonts w:ascii="Arial" w:hAnsi="Arial" w:cs="Arial"/>
          <w:color w:val="000000"/>
          <w:sz w:val="22"/>
          <w:szCs w:val="22"/>
          <w:lang w:val="es-ES_tradnl"/>
        </w:rPr>
        <w:t xml:space="preserve"> competencia directa </w:t>
      </w:r>
      <w:r w:rsidR="0089631D" w:rsidRPr="00B05C66">
        <w:rPr>
          <w:rFonts w:ascii="Arial" w:hAnsi="Arial" w:cs="Arial"/>
          <w:color w:val="000000"/>
          <w:sz w:val="22"/>
          <w:szCs w:val="22"/>
          <w:lang w:val="es-ES_tradnl"/>
        </w:rPr>
        <w:t xml:space="preserve">de los entes territoriales y los sectores estatales ( ICBF), </w:t>
      </w:r>
      <w:r w:rsidR="009F67F1" w:rsidRPr="00B05C66">
        <w:rPr>
          <w:rFonts w:ascii="Arial" w:hAnsi="Arial" w:cs="Arial"/>
          <w:color w:val="000000"/>
          <w:sz w:val="22"/>
          <w:szCs w:val="22"/>
          <w:lang w:val="es-ES_tradnl"/>
        </w:rPr>
        <w:t xml:space="preserve">haciendo un especial énfasis en: </w:t>
      </w:r>
    </w:p>
    <w:p w:rsidR="00C12307" w:rsidRPr="00B05C66" w:rsidRDefault="00C12307" w:rsidP="009F67F1">
      <w:pPr>
        <w:jc w:val="both"/>
        <w:rPr>
          <w:rFonts w:ascii="Arial" w:hAnsi="Arial" w:cs="Arial"/>
          <w:color w:val="000000"/>
          <w:sz w:val="22"/>
          <w:szCs w:val="22"/>
          <w:lang w:val="es-ES_tradnl"/>
        </w:rPr>
      </w:pPr>
    </w:p>
    <w:p w:rsidR="00C12307" w:rsidRPr="00B05C66" w:rsidRDefault="0089631D" w:rsidP="003E0D51">
      <w:pPr>
        <w:numPr>
          <w:ilvl w:val="0"/>
          <w:numId w:val="41"/>
        </w:numPr>
        <w:jc w:val="both"/>
        <w:rPr>
          <w:rFonts w:ascii="Arial" w:hAnsi="Arial" w:cs="Arial"/>
          <w:color w:val="000000"/>
          <w:sz w:val="22"/>
          <w:szCs w:val="22"/>
          <w:lang w:val="es-ES_tradnl"/>
        </w:rPr>
      </w:pPr>
      <w:r w:rsidRPr="00B05C66">
        <w:rPr>
          <w:rFonts w:ascii="Arial" w:hAnsi="Arial" w:cs="Arial"/>
          <w:color w:val="000000"/>
          <w:sz w:val="22"/>
          <w:szCs w:val="22"/>
          <w:lang w:val="es-ES_tradnl"/>
        </w:rPr>
        <w:t xml:space="preserve">El papel y desempeño del ICBF en </w:t>
      </w:r>
      <w:r w:rsidR="009F67F1" w:rsidRPr="00B05C66">
        <w:rPr>
          <w:rFonts w:ascii="Arial" w:hAnsi="Arial" w:cs="Arial"/>
          <w:color w:val="000000"/>
          <w:sz w:val="22"/>
          <w:szCs w:val="22"/>
          <w:lang w:val="es-ES_tradnl"/>
        </w:rPr>
        <w:t xml:space="preserve"> los CP</w:t>
      </w:r>
      <w:r w:rsidR="00C12307" w:rsidRPr="00B05C66">
        <w:rPr>
          <w:rFonts w:ascii="Arial" w:hAnsi="Arial" w:cs="Arial"/>
          <w:color w:val="000000"/>
          <w:sz w:val="22"/>
          <w:szCs w:val="22"/>
          <w:lang w:val="es-ES_tradnl"/>
        </w:rPr>
        <w:t>S.</w:t>
      </w:r>
    </w:p>
    <w:p w:rsidR="009F67F1" w:rsidRPr="00B05C66" w:rsidRDefault="009F67F1" w:rsidP="003E0D51">
      <w:pPr>
        <w:numPr>
          <w:ilvl w:val="0"/>
          <w:numId w:val="41"/>
        </w:numPr>
        <w:jc w:val="both"/>
        <w:rPr>
          <w:rFonts w:ascii="Arial" w:hAnsi="Arial" w:cs="Arial"/>
          <w:color w:val="000000"/>
          <w:sz w:val="22"/>
          <w:szCs w:val="22"/>
          <w:lang w:val="es-ES_tradnl"/>
        </w:rPr>
      </w:pPr>
      <w:r w:rsidRPr="00B05C66">
        <w:rPr>
          <w:rFonts w:ascii="Arial" w:hAnsi="Arial" w:cs="Arial"/>
          <w:color w:val="000000"/>
          <w:sz w:val="22"/>
          <w:szCs w:val="22"/>
          <w:lang w:val="es-ES_tradnl"/>
        </w:rPr>
        <w:t>El cumplimiento de las funciones constitu</w:t>
      </w:r>
      <w:r w:rsidR="00C12307" w:rsidRPr="00B05C66">
        <w:rPr>
          <w:rFonts w:ascii="Arial" w:hAnsi="Arial" w:cs="Arial"/>
          <w:color w:val="000000"/>
          <w:sz w:val="22"/>
          <w:szCs w:val="22"/>
          <w:lang w:val="es-ES_tradnl"/>
        </w:rPr>
        <w:t>cionales por nivel territorial</w:t>
      </w:r>
    </w:p>
    <w:p w:rsidR="009F67F1" w:rsidRPr="00B05C66" w:rsidRDefault="0089631D" w:rsidP="003E0D51">
      <w:pPr>
        <w:numPr>
          <w:ilvl w:val="0"/>
          <w:numId w:val="41"/>
        </w:numPr>
        <w:jc w:val="both"/>
        <w:rPr>
          <w:rFonts w:ascii="Arial" w:hAnsi="Arial" w:cs="Arial"/>
          <w:color w:val="000000"/>
          <w:sz w:val="22"/>
          <w:szCs w:val="22"/>
          <w:lang w:val="es-ES_tradnl"/>
        </w:rPr>
      </w:pPr>
      <w:r w:rsidRPr="00B05C66">
        <w:rPr>
          <w:rFonts w:ascii="Arial" w:hAnsi="Arial" w:cs="Arial"/>
          <w:color w:val="000000"/>
          <w:sz w:val="22"/>
          <w:szCs w:val="22"/>
          <w:lang w:val="es-ES_tradnl"/>
        </w:rPr>
        <w:t>Identificar</w:t>
      </w:r>
      <w:r w:rsidR="009F67F1" w:rsidRPr="00B05C66">
        <w:rPr>
          <w:rFonts w:ascii="Arial" w:hAnsi="Arial" w:cs="Arial"/>
          <w:color w:val="000000"/>
          <w:sz w:val="22"/>
          <w:szCs w:val="22"/>
          <w:lang w:val="es-ES_tradnl"/>
        </w:rPr>
        <w:t xml:space="preserve"> dentro de estructura orgánica del ente territorial las entidades con competencia en infancia y adolescencia</w:t>
      </w:r>
    </w:p>
    <w:p w:rsidR="009F67F1" w:rsidRPr="00B05C66" w:rsidRDefault="0089631D" w:rsidP="003E0D51">
      <w:pPr>
        <w:numPr>
          <w:ilvl w:val="0"/>
          <w:numId w:val="41"/>
        </w:numPr>
        <w:jc w:val="both"/>
        <w:rPr>
          <w:rFonts w:ascii="Arial" w:hAnsi="Arial" w:cs="Arial"/>
          <w:color w:val="000000"/>
          <w:sz w:val="22"/>
          <w:szCs w:val="22"/>
          <w:lang w:val="es-ES_tradnl"/>
        </w:rPr>
      </w:pPr>
      <w:r w:rsidRPr="00B05C66">
        <w:rPr>
          <w:rFonts w:ascii="Arial" w:hAnsi="Arial" w:cs="Arial"/>
          <w:color w:val="000000"/>
          <w:sz w:val="22"/>
          <w:szCs w:val="22"/>
          <w:lang w:val="es-ES_tradnl"/>
        </w:rPr>
        <w:t>Las a</w:t>
      </w:r>
      <w:r w:rsidR="009F67F1" w:rsidRPr="00B05C66">
        <w:rPr>
          <w:rFonts w:ascii="Arial" w:hAnsi="Arial" w:cs="Arial"/>
          <w:color w:val="000000"/>
          <w:sz w:val="22"/>
          <w:szCs w:val="22"/>
          <w:lang w:val="es-ES_tradnl"/>
        </w:rPr>
        <w:t>lianzas público privadas.</w:t>
      </w:r>
    </w:p>
    <w:p w:rsidR="009F67F1" w:rsidRPr="00B05C66" w:rsidRDefault="009F67F1" w:rsidP="009F67F1">
      <w:pPr>
        <w:jc w:val="both"/>
        <w:rPr>
          <w:rFonts w:ascii="Arial" w:hAnsi="Arial" w:cs="Arial"/>
          <w:color w:val="000000"/>
          <w:sz w:val="22"/>
          <w:szCs w:val="22"/>
          <w:lang w:val="es-ES_tradnl"/>
        </w:rPr>
      </w:pPr>
    </w:p>
    <w:p w:rsidR="009F67F1" w:rsidRPr="00B05C66" w:rsidRDefault="00C12307" w:rsidP="009F67F1">
      <w:pPr>
        <w:jc w:val="both"/>
        <w:rPr>
          <w:rFonts w:ascii="Arial" w:hAnsi="Arial" w:cs="Arial"/>
          <w:color w:val="000000"/>
          <w:sz w:val="22"/>
          <w:szCs w:val="22"/>
          <w:lang w:val="es-ES_tradnl"/>
        </w:rPr>
      </w:pPr>
      <w:r w:rsidRPr="00411783">
        <w:rPr>
          <w:rFonts w:ascii="Arial" w:hAnsi="Arial" w:cs="Arial"/>
          <w:b/>
          <w:color w:val="000000"/>
          <w:sz w:val="22"/>
          <w:szCs w:val="22"/>
          <w:lang w:val="es-ES_tradnl"/>
        </w:rPr>
        <w:t xml:space="preserve">Respecto a las </w:t>
      </w:r>
      <w:r w:rsidR="009F67F1" w:rsidRPr="00411783">
        <w:rPr>
          <w:rFonts w:ascii="Arial" w:hAnsi="Arial" w:cs="Arial"/>
          <w:b/>
          <w:color w:val="000000"/>
          <w:sz w:val="22"/>
          <w:szCs w:val="22"/>
          <w:lang w:val="es-ES_tradnl"/>
        </w:rPr>
        <w:t>Buenas Prácticas</w:t>
      </w:r>
      <w:r w:rsidRPr="00411783">
        <w:rPr>
          <w:rFonts w:ascii="Arial" w:hAnsi="Arial" w:cs="Arial"/>
          <w:b/>
          <w:color w:val="000000"/>
          <w:sz w:val="22"/>
          <w:szCs w:val="22"/>
          <w:lang w:val="es-ES_tradnl"/>
        </w:rPr>
        <w:t xml:space="preserve"> es importante  </w:t>
      </w:r>
      <w:r w:rsidR="0089631D" w:rsidRPr="00B05C66">
        <w:rPr>
          <w:rFonts w:ascii="Arial" w:hAnsi="Arial" w:cs="Arial"/>
          <w:color w:val="000000"/>
          <w:sz w:val="22"/>
          <w:szCs w:val="22"/>
          <w:lang w:val="es-ES_tradnl"/>
        </w:rPr>
        <w:t xml:space="preserve">Identificar </w:t>
      </w:r>
      <w:r w:rsidR="009F67F1" w:rsidRPr="00B05C66">
        <w:rPr>
          <w:rFonts w:ascii="Arial" w:hAnsi="Arial" w:cs="Arial"/>
          <w:color w:val="000000"/>
          <w:sz w:val="22"/>
          <w:szCs w:val="22"/>
          <w:lang w:val="es-ES_tradnl"/>
        </w:rPr>
        <w:t>las principales experiencia</w:t>
      </w:r>
      <w:r w:rsidR="00E02722" w:rsidRPr="00B05C66">
        <w:rPr>
          <w:rFonts w:ascii="Arial" w:hAnsi="Arial" w:cs="Arial"/>
          <w:color w:val="000000"/>
          <w:sz w:val="22"/>
          <w:szCs w:val="22"/>
          <w:lang w:val="es-ES_tradnl"/>
        </w:rPr>
        <w:t>s</w:t>
      </w:r>
      <w:r w:rsidR="009F67F1" w:rsidRPr="00B05C66">
        <w:rPr>
          <w:rFonts w:ascii="Arial" w:hAnsi="Arial" w:cs="Arial"/>
          <w:color w:val="000000"/>
          <w:sz w:val="22"/>
          <w:szCs w:val="22"/>
          <w:lang w:val="es-ES_tradnl"/>
        </w:rPr>
        <w:t xml:space="preserve"> que demuestr</w:t>
      </w:r>
      <w:r w:rsidRPr="00B05C66">
        <w:rPr>
          <w:rFonts w:ascii="Arial" w:hAnsi="Arial" w:cs="Arial"/>
          <w:color w:val="000000"/>
          <w:sz w:val="22"/>
          <w:szCs w:val="22"/>
          <w:lang w:val="es-ES_tradnl"/>
        </w:rPr>
        <w:t xml:space="preserve">en los </w:t>
      </w:r>
      <w:r w:rsidR="009F67F1" w:rsidRPr="00B05C66">
        <w:rPr>
          <w:rFonts w:ascii="Arial" w:hAnsi="Arial" w:cs="Arial"/>
          <w:color w:val="000000"/>
          <w:sz w:val="22"/>
          <w:szCs w:val="22"/>
          <w:lang w:val="es-ES_tradnl"/>
        </w:rPr>
        <w:t xml:space="preserve"> resultados exitosos, por su eficiencia, eficacia y sostenibilidad frente a la garantía de los derechos de la infancia, la adolescencia y la juventud. </w:t>
      </w:r>
      <w:r w:rsidR="004B7F6C" w:rsidRPr="00B05C66">
        <w:rPr>
          <w:rFonts w:ascii="Arial" w:hAnsi="Arial" w:cs="Arial"/>
          <w:color w:val="000000"/>
          <w:sz w:val="22"/>
          <w:szCs w:val="22"/>
          <w:lang w:val="es-ES_tradnl"/>
        </w:rPr>
        <w:t>*</w:t>
      </w:r>
    </w:p>
    <w:p w:rsidR="000736DD" w:rsidRPr="00B05C66" w:rsidRDefault="00C12307" w:rsidP="00883AA2">
      <w:pPr>
        <w:jc w:val="both"/>
        <w:rPr>
          <w:rFonts w:ascii="Arial" w:hAnsi="Arial" w:cs="Arial"/>
          <w:bCs/>
          <w:sz w:val="22"/>
          <w:szCs w:val="22"/>
          <w:lang w:val="es-ES"/>
        </w:rPr>
      </w:pPr>
      <w:r w:rsidRPr="00B05C66">
        <w:rPr>
          <w:rFonts w:ascii="Arial" w:hAnsi="Arial" w:cs="Arial"/>
          <w:color w:val="000000"/>
          <w:sz w:val="22"/>
          <w:szCs w:val="22"/>
          <w:lang w:val="es-ES_tradnl"/>
        </w:rPr>
        <w:br w:type="page"/>
      </w:r>
      <w:r w:rsidR="00527033" w:rsidRPr="00B05C66">
        <w:rPr>
          <w:rFonts w:ascii="Arial" w:hAnsi="Arial" w:cs="Arial"/>
          <w:b/>
          <w:bCs/>
          <w:sz w:val="22"/>
          <w:szCs w:val="22"/>
          <w:lang w:val="es-ES"/>
        </w:rPr>
        <w:lastRenderedPageBreak/>
        <w:t xml:space="preserve">10.2 </w:t>
      </w:r>
      <w:r w:rsidR="00AD0F54" w:rsidRPr="00B05C66">
        <w:rPr>
          <w:rFonts w:ascii="Arial" w:hAnsi="Arial" w:cs="Arial"/>
          <w:b/>
          <w:bCs/>
          <w:sz w:val="22"/>
          <w:szCs w:val="22"/>
          <w:lang w:val="es-ES"/>
        </w:rPr>
        <w:t xml:space="preserve">Organización de </w:t>
      </w:r>
      <w:r w:rsidR="004247ED" w:rsidRPr="00B05C66">
        <w:rPr>
          <w:rFonts w:ascii="Arial" w:hAnsi="Arial" w:cs="Arial"/>
          <w:b/>
          <w:bCs/>
          <w:sz w:val="22"/>
          <w:szCs w:val="22"/>
          <w:lang w:val="es-ES"/>
        </w:rPr>
        <w:t xml:space="preserve">los eventos </w:t>
      </w:r>
      <w:r w:rsidR="00AD0F54" w:rsidRPr="00B05C66">
        <w:rPr>
          <w:rFonts w:ascii="Arial" w:hAnsi="Arial" w:cs="Arial"/>
          <w:b/>
          <w:bCs/>
          <w:sz w:val="22"/>
          <w:szCs w:val="22"/>
          <w:lang w:val="es-ES"/>
        </w:rPr>
        <w:t>de rendición de cuentas</w:t>
      </w:r>
      <w:r w:rsidR="00B62C03" w:rsidRPr="00B05C66">
        <w:rPr>
          <w:rFonts w:ascii="Arial" w:hAnsi="Arial" w:cs="Arial"/>
          <w:b/>
          <w:bCs/>
          <w:sz w:val="22"/>
          <w:szCs w:val="22"/>
          <w:lang w:val="es-ES"/>
        </w:rPr>
        <w:t xml:space="preserve"> y mesas </w:t>
      </w:r>
      <w:r w:rsidR="00411783" w:rsidRPr="00B05C66">
        <w:rPr>
          <w:rFonts w:ascii="Arial" w:hAnsi="Arial" w:cs="Arial"/>
          <w:b/>
          <w:bCs/>
          <w:sz w:val="22"/>
          <w:szCs w:val="22"/>
          <w:lang w:val="es-ES"/>
        </w:rPr>
        <w:t>públicas</w:t>
      </w:r>
      <w:r w:rsidR="00B62C03" w:rsidRPr="00B05C66">
        <w:rPr>
          <w:rFonts w:ascii="Arial" w:hAnsi="Arial" w:cs="Arial"/>
          <w:b/>
          <w:bCs/>
          <w:sz w:val="22"/>
          <w:szCs w:val="22"/>
          <w:lang w:val="es-ES"/>
        </w:rPr>
        <w:t xml:space="preserve">.  </w:t>
      </w:r>
      <w:r w:rsidR="00562D6A" w:rsidRPr="00B05C66">
        <w:rPr>
          <w:rFonts w:ascii="Arial" w:hAnsi="Arial" w:cs="Arial"/>
          <w:bCs/>
          <w:sz w:val="22"/>
          <w:szCs w:val="22"/>
          <w:lang w:val="es-ES"/>
        </w:rPr>
        <w:t>L</w:t>
      </w:r>
      <w:r w:rsidR="00AD0F54" w:rsidRPr="00B05C66">
        <w:rPr>
          <w:rFonts w:ascii="Arial" w:hAnsi="Arial" w:cs="Arial"/>
          <w:bCs/>
          <w:sz w:val="22"/>
          <w:szCs w:val="22"/>
          <w:lang w:val="es-ES"/>
        </w:rPr>
        <w:t xml:space="preserve">a realización </w:t>
      </w:r>
      <w:r w:rsidRPr="00B05C66">
        <w:rPr>
          <w:rFonts w:ascii="Arial" w:hAnsi="Arial" w:cs="Arial"/>
          <w:bCs/>
          <w:sz w:val="22"/>
          <w:szCs w:val="22"/>
          <w:lang w:val="es-ES"/>
        </w:rPr>
        <w:t xml:space="preserve">especifica </w:t>
      </w:r>
      <w:r w:rsidR="004247ED" w:rsidRPr="00B05C66">
        <w:rPr>
          <w:rFonts w:ascii="Arial" w:hAnsi="Arial" w:cs="Arial"/>
          <w:bCs/>
          <w:sz w:val="22"/>
          <w:szCs w:val="22"/>
          <w:lang w:val="es-ES"/>
        </w:rPr>
        <w:t xml:space="preserve">de los eventos de </w:t>
      </w:r>
      <w:r w:rsidR="00AD0F54" w:rsidRPr="00B05C66">
        <w:rPr>
          <w:rFonts w:ascii="Arial" w:hAnsi="Arial" w:cs="Arial"/>
          <w:bCs/>
          <w:sz w:val="22"/>
          <w:szCs w:val="22"/>
          <w:lang w:val="es-ES"/>
        </w:rPr>
        <w:t>rendición de cuentas</w:t>
      </w:r>
      <w:r w:rsidR="00B62C03" w:rsidRPr="00B05C66">
        <w:rPr>
          <w:rFonts w:ascii="Arial" w:hAnsi="Arial" w:cs="Arial"/>
          <w:bCs/>
          <w:sz w:val="22"/>
          <w:szCs w:val="22"/>
          <w:lang w:val="es-ES"/>
        </w:rPr>
        <w:t xml:space="preserve"> y mesas públicas </w:t>
      </w:r>
      <w:r w:rsidR="00AD0F54" w:rsidRPr="00B05C66">
        <w:rPr>
          <w:rFonts w:ascii="Arial" w:hAnsi="Arial" w:cs="Arial"/>
          <w:bCs/>
          <w:sz w:val="22"/>
          <w:szCs w:val="22"/>
          <w:lang w:val="es-ES"/>
        </w:rPr>
        <w:t xml:space="preserve"> debe tener los siguientes pasos</w:t>
      </w:r>
      <w:r w:rsidRPr="00B05C66">
        <w:rPr>
          <w:rFonts w:ascii="Arial" w:hAnsi="Arial" w:cs="Arial"/>
          <w:bCs/>
          <w:sz w:val="22"/>
          <w:szCs w:val="22"/>
          <w:lang w:val="es-ES"/>
        </w:rPr>
        <w:t>:</w:t>
      </w:r>
    </w:p>
    <w:p w:rsidR="002C6425" w:rsidRPr="00B05C66" w:rsidRDefault="002C6425" w:rsidP="00883AA2">
      <w:pPr>
        <w:jc w:val="both"/>
        <w:rPr>
          <w:rFonts w:ascii="Arial" w:hAnsi="Arial" w:cs="Arial"/>
          <w:bCs/>
          <w:sz w:val="22"/>
          <w:szCs w:val="22"/>
          <w:lang w:val="es-ES"/>
        </w:rPr>
      </w:pPr>
    </w:p>
    <w:p w:rsidR="00BC7E86" w:rsidRPr="00B05C66" w:rsidRDefault="00F24BD5" w:rsidP="00883AA2">
      <w:pPr>
        <w:jc w:val="both"/>
        <w:rPr>
          <w:rFonts w:ascii="Arial" w:hAnsi="Arial" w:cs="Arial"/>
          <w:b/>
          <w:bCs/>
          <w:sz w:val="22"/>
          <w:szCs w:val="22"/>
          <w:lang w:val="es-ES"/>
        </w:rPr>
      </w:pPr>
      <w:r w:rsidRPr="00B05C66">
        <w:rPr>
          <w:rFonts w:ascii="Arial" w:hAnsi="Arial" w:cs="Arial"/>
          <w:b/>
          <w:bCs/>
          <w:sz w:val="22"/>
          <w:szCs w:val="22"/>
          <w:lang w:val="es-ES"/>
        </w:rPr>
        <w:t xml:space="preserve">Paso </w:t>
      </w:r>
      <w:r w:rsidR="00E02722" w:rsidRPr="00B05C66">
        <w:rPr>
          <w:rFonts w:ascii="Arial" w:hAnsi="Arial" w:cs="Arial"/>
          <w:b/>
          <w:bCs/>
          <w:sz w:val="22"/>
          <w:szCs w:val="22"/>
          <w:lang w:val="es-ES"/>
        </w:rPr>
        <w:t>uno:</w:t>
      </w:r>
      <w:r w:rsidR="00F565F8" w:rsidRPr="00B05C66">
        <w:rPr>
          <w:rFonts w:ascii="Arial" w:hAnsi="Arial" w:cs="Arial"/>
          <w:b/>
          <w:bCs/>
          <w:sz w:val="22"/>
          <w:szCs w:val="22"/>
          <w:lang w:val="es-ES"/>
        </w:rPr>
        <w:t xml:space="preserve"> Preparación</w:t>
      </w:r>
      <w:r w:rsidR="00B975D7" w:rsidRPr="00B05C66">
        <w:rPr>
          <w:rFonts w:ascii="Arial" w:hAnsi="Arial" w:cs="Arial"/>
          <w:b/>
          <w:bCs/>
          <w:sz w:val="22"/>
          <w:szCs w:val="22"/>
          <w:lang w:val="es-ES"/>
        </w:rPr>
        <w:t xml:space="preserve">  y alistamiento</w:t>
      </w:r>
    </w:p>
    <w:p w:rsidR="00BC7E86" w:rsidRPr="00B05C66" w:rsidRDefault="00BC7E86" w:rsidP="00883AA2">
      <w:pPr>
        <w:jc w:val="both"/>
        <w:rPr>
          <w:rFonts w:ascii="Arial" w:hAnsi="Arial" w:cs="Arial"/>
          <w:bCs/>
          <w:sz w:val="22"/>
          <w:szCs w:val="22"/>
          <w:lang w:val="es-ES"/>
        </w:rPr>
      </w:pPr>
    </w:p>
    <w:p w:rsidR="003B6D86" w:rsidRPr="00B05C66" w:rsidRDefault="00562D6A" w:rsidP="00883AA2">
      <w:pPr>
        <w:jc w:val="both"/>
        <w:rPr>
          <w:rFonts w:ascii="Arial" w:hAnsi="Arial" w:cs="Arial"/>
          <w:bCs/>
          <w:sz w:val="22"/>
          <w:szCs w:val="22"/>
          <w:lang w:val="es-ES"/>
        </w:rPr>
      </w:pPr>
      <w:r w:rsidRPr="00B05C66">
        <w:rPr>
          <w:rFonts w:ascii="Arial" w:hAnsi="Arial" w:cs="Arial"/>
          <w:bCs/>
          <w:sz w:val="22"/>
          <w:szCs w:val="22"/>
          <w:lang w:val="es-ES"/>
        </w:rPr>
        <w:t>En</w:t>
      </w:r>
      <w:r w:rsidRPr="00B05C66">
        <w:rPr>
          <w:rFonts w:ascii="Arial" w:hAnsi="Arial" w:cs="Arial"/>
          <w:b/>
          <w:bCs/>
          <w:sz w:val="22"/>
          <w:szCs w:val="22"/>
          <w:lang w:val="es-ES"/>
        </w:rPr>
        <w:t xml:space="preserve"> </w:t>
      </w:r>
      <w:r w:rsidR="00042DA4" w:rsidRPr="00B05C66">
        <w:rPr>
          <w:rFonts w:ascii="Arial" w:hAnsi="Arial" w:cs="Arial"/>
          <w:bCs/>
          <w:sz w:val="22"/>
          <w:szCs w:val="22"/>
          <w:lang w:val="es-ES"/>
        </w:rPr>
        <w:t xml:space="preserve"> </w:t>
      </w:r>
      <w:r w:rsidR="00312220" w:rsidRPr="00B05C66">
        <w:rPr>
          <w:rFonts w:ascii="Arial" w:hAnsi="Arial" w:cs="Arial"/>
          <w:bCs/>
          <w:sz w:val="22"/>
          <w:szCs w:val="22"/>
          <w:lang w:val="es-ES"/>
        </w:rPr>
        <w:t>este paso</w:t>
      </w:r>
      <w:r w:rsidR="00042DA4" w:rsidRPr="00B05C66">
        <w:rPr>
          <w:rFonts w:ascii="Arial" w:hAnsi="Arial" w:cs="Arial"/>
          <w:bCs/>
          <w:sz w:val="22"/>
          <w:szCs w:val="22"/>
          <w:lang w:val="es-ES"/>
        </w:rPr>
        <w:t xml:space="preserve"> se deben contemplar los siguientes aspectos</w:t>
      </w:r>
      <w:r w:rsidR="00C62C7C" w:rsidRPr="00B05C66">
        <w:rPr>
          <w:rFonts w:ascii="Arial" w:hAnsi="Arial" w:cs="Arial"/>
          <w:bCs/>
          <w:sz w:val="22"/>
          <w:szCs w:val="22"/>
          <w:lang w:val="es-ES"/>
        </w:rPr>
        <w:t>:</w:t>
      </w:r>
      <w:r w:rsidR="00042DA4" w:rsidRPr="00B05C66">
        <w:rPr>
          <w:rFonts w:ascii="Arial" w:hAnsi="Arial" w:cs="Arial"/>
          <w:bCs/>
          <w:sz w:val="22"/>
          <w:szCs w:val="22"/>
          <w:lang w:val="es-ES"/>
        </w:rPr>
        <w:t xml:space="preserve"> </w:t>
      </w:r>
    </w:p>
    <w:p w:rsidR="002C6425" w:rsidRPr="00B05C66" w:rsidRDefault="00042DA4" w:rsidP="00883AA2">
      <w:pPr>
        <w:jc w:val="both"/>
        <w:rPr>
          <w:rFonts w:ascii="Arial" w:hAnsi="Arial" w:cs="Arial"/>
          <w:bCs/>
          <w:sz w:val="22"/>
          <w:szCs w:val="22"/>
          <w:lang w:val="es-ES"/>
        </w:rPr>
      </w:pPr>
      <w:r w:rsidRPr="00B05C66">
        <w:rPr>
          <w:rFonts w:ascii="Arial" w:hAnsi="Arial" w:cs="Arial"/>
          <w:bCs/>
          <w:sz w:val="22"/>
          <w:szCs w:val="22"/>
          <w:lang w:val="es-ES"/>
        </w:rPr>
        <w:t xml:space="preserve"> </w:t>
      </w:r>
    </w:p>
    <w:p w:rsidR="00FE775E" w:rsidRPr="00B05C66" w:rsidRDefault="00B975D7" w:rsidP="003E0D51">
      <w:pPr>
        <w:numPr>
          <w:ilvl w:val="0"/>
          <w:numId w:val="7"/>
        </w:numPr>
        <w:tabs>
          <w:tab w:val="left" w:pos="540"/>
          <w:tab w:val="left" w:pos="1080"/>
        </w:tabs>
        <w:ind w:left="540"/>
        <w:jc w:val="both"/>
        <w:rPr>
          <w:rFonts w:ascii="Arial" w:hAnsi="Arial" w:cs="Arial"/>
          <w:bCs/>
          <w:sz w:val="22"/>
          <w:szCs w:val="22"/>
          <w:lang w:val="es-MX"/>
        </w:rPr>
      </w:pPr>
      <w:r w:rsidRPr="00B05C66">
        <w:rPr>
          <w:rFonts w:ascii="Arial" w:hAnsi="Arial" w:cs="Arial"/>
          <w:bCs/>
          <w:sz w:val="22"/>
          <w:szCs w:val="22"/>
          <w:lang w:val="es-MX"/>
        </w:rPr>
        <w:t>Concertación con las partes implicadas</w:t>
      </w:r>
      <w:r w:rsidR="00C62C7C" w:rsidRPr="00B05C66">
        <w:rPr>
          <w:rFonts w:ascii="Arial" w:hAnsi="Arial" w:cs="Arial"/>
          <w:bCs/>
          <w:sz w:val="22"/>
          <w:szCs w:val="22"/>
          <w:lang w:val="es-MX"/>
        </w:rPr>
        <w:t xml:space="preserve"> y l</w:t>
      </w:r>
      <w:r w:rsidR="00FE775E" w:rsidRPr="00B05C66">
        <w:rPr>
          <w:rFonts w:ascii="Arial" w:hAnsi="Arial" w:cs="Arial"/>
          <w:bCs/>
          <w:sz w:val="22"/>
          <w:szCs w:val="22"/>
          <w:lang w:val="es-MX"/>
        </w:rPr>
        <w:t>legar a acuerdos sobre Part</w:t>
      </w:r>
      <w:r w:rsidR="00C62C7C" w:rsidRPr="00B05C66">
        <w:rPr>
          <w:rFonts w:ascii="Arial" w:hAnsi="Arial" w:cs="Arial"/>
          <w:bCs/>
          <w:sz w:val="22"/>
          <w:szCs w:val="22"/>
          <w:lang w:val="es-MX"/>
        </w:rPr>
        <w:t>icipación y control social</w:t>
      </w:r>
      <w:r w:rsidR="00FE775E" w:rsidRPr="00B05C66">
        <w:rPr>
          <w:rFonts w:ascii="Arial" w:hAnsi="Arial" w:cs="Arial"/>
          <w:bCs/>
          <w:sz w:val="22"/>
          <w:szCs w:val="22"/>
          <w:lang w:val="es-MX"/>
        </w:rPr>
        <w:t xml:space="preserve"> para realizar rendición de cuentas  entre la Comunidad y los gobiernos territoriales</w:t>
      </w:r>
      <w:r w:rsidR="00C62C7C" w:rsidRPr="00B05C66">
        <w:rPr>
          <w:rFonts w:ascii="Arial" w:hAnsi="Arial" w:cs="Arial"/>
          <w:bCs/>
          <w:sz w:val="22"/>
          <w:szCs w:val="22"/>
          <w:lang w:val="es-MX"/>
        </w:rPr>
        <w:t xml:space="preserve">; </w:t>
      </w:r>
      <w:r w:rsidR="00FE775E" w:rsidRPr="00B05C66">
        <w:rPr>
          <w:rFonts w:ascii="Arial" w:hAnsi="Arial" w:cs="Arial"/>
          <w:bCs/>
          <w:sz w:val="22"/>
          <w:szCs w:val="22"/>
          <w:lang w:val="es-MX"/>
        </w:rPr>
        <w:t xml:space="preserve">presentar la propuesta ante el Consejo de </w:t>
      </w:r>
      <w:r w:rsidR="00C62C7C" w:rsidRPr="00B05C66">
        <w:rPr>
          <w:rFonts w:ascii="Arial" w:hAnsi="Arial" w:cs="Arial"/>
          <w:bCs/>
          <w:sz w:val="22"/>
          <w:szCs w:val="22"/>
          <w:lang w:val="es-MX"/>
        </w:rPr>
        <w:t>P</w:t>
      </w:r>
      <w:r w:rsidR="00FE775E" w:rsidRPr="00B05C66">
        <w:rPr>
          <w:rFonts w:ascii="Arial" w:hAnsi="Arial" w:cs="Arial"/>
          <w:bCs/>
          <w:sz w:val="22"/>
          <w:szCs w:val="22"/>
          <w:lang w:val="es-MX"/>
        </w:rPr>
        <w:t xml:space="preserve">olítica </w:t>
      </w:r>
      <w:r w:rsidR="00C62C7C" w:rsidRPr="00B05C66">
        <w:rPr>
          <w:rFonts w:ascii="Arial" w:hAnsi="Arial" w:cs="Arial"/>
          <w:bCs/>
          <w:sz w:val="22"/>
          <w:szCs w:val="22"/>
          <w:lang w:val="es-MX"/>
        </w:rPr>
        <w:t>S</w:t>
      </w:r>
      <w:r w:rsidR="00FE775E" w:rsidRPr="00B05C66">
        <w:rPr>
          <w:rFonts w:ascii="Arial" w:hAnsi="Arial" w:cs="Arial"/>
          <w:bCs/>
          <w:sz w:val="22"/>
          <w:szCs w:val="22"/>
          <w:lang w:val="es-MX"/>
        </w:rPr>
        <w:t>ocial ya sea a nivel Naci</w:t>
      </w:r>
      <w:r w:rsidR="00C62C7C" w:rsidRPr="00B05C66">
        <w:rPr>
          <w:rFonts w:ascii="Arial" w:hAnsi="Arial" w:cs="Arial"/>
          <w:bCs/>
          <w:sz w:val="22"/>
          <w:szCs w:val="22"/>
          <w:lang w:val="es-MX"/>
        </w:rPr>
        <w:t>onal, Departamental, Municipal, L</w:t>
      </w:r>
      <w:r w:rsidR="00FE775E" w:rsidRPr="00B05C66">
        <w:rPr>
          <w:rFonts w:ascii="Arial" w:hAnsi="Arial" w:cs="Arial"/>
          <w:bCs/>
          <w:sz w:val="22"/>
          <w:szCs w:val="22"/>
          <w:lang w:val="es-MX"/>
        </w:rPr>
        <w:t>ocal</w:t>
      </w:r>
      <w:r w:rsidR="00C62C7C" w:rsidRPr="00B05C66">
        <w:rPr>
          <w:rFonts w:ascii="Arial" w:hAnsi="Arial" w:cs="Arial"/>
          <w:bCs/>
          <w:sz w:val="22"/>
          <w:szCs w:val="22"/>
          <w:lang w:val="es-MX"/>
        </w:rPr>
        <w:t xml:space="preserve">; </w:t>
      </w:r>
      <w:r w:rsidR="00FE775E" w:rsidRPr="00B05C66">
        <w:rPr>
          <w:rFonts w:ascii="Arial" w:hAnsi="Arial" w:cs="Arial"/>
          <w:bCs/>
          <w:sz w:val="22"/>
          <w:szCs w:val="22"/>
          <w:lang w:val="es-MX"/>
        </w:rPr>
        <w:t>definir y determinar los temas</w:t>
      </w:r>
      <w:r w:rsidR="00C62C7C" w:rsidRPr="00B05C66">
        <w:rPr>
          <w:rFonts w:ascii="Arial" w:hAnsi="Arial" w:cs="Arial"/>
          <w:bCs/>
          <w:sz w:val="22"/>
          <w:szCs w:val="22"/>
          <w:lang w:val="es-MX"/>
        </w:rPr>
        <w:t>;</w:t>
      </w:r>
      <w:r w:rsidR="00FE775E" w:rsidRPr="00B05C66">
        <w:rPr>
          <w:rFonts w:ascii="Arial" w:hAnsi="Arial" w:cs="Arial"/>
          <w:bCs/>
          <w:sz w:val="22"/>
          <w:szCs w:val="22"/>
          <w:lang w:val="es-MX"/>
        </w:rPr>
        <w:t xml:space="preserve"> definir una metodología de rendición de cuentas</w:t>
      </w:r>
      <w:r w:rsidR="00C62C7C" w:rsidRPr="00B05C66">
        <w:rPr>
          <w:rFonts w:ascii="Arial" w:hAnsi="Arial" w:cs="Arial"/>
          <w:bCs/>
          <w:sz w:val="22"/>
          <w:szCs w:val="22"/>
          <w:lang w:val="es-MX"/>
        </w:rPr>
        <w:t xml:space="preserve">; Identificar </w:t>
      </w:r>
      <w:r w:rsidR="00FE775E" w:rsidRPr="00B05C66">
        <w:rPr>
          <w:rFonts w:ascii="Arial" w:hAnsi="Arial" w:cs="Arial"/>
          <w:bCs/>
          <w:sz w:val="22"/>
          <w:szCs w:val="22"/>
          <w:lang w:val="es-MX"/>
        </w:rPr>
        <w:t>los actores participantes</w:t>
      </w:r>
      <w:r w:rsidR="00C62C7C" w:rsidRPr="00B05C66">
        <w:rPr>
          <w:rFonts w:ascii="Arial" w:hAnsi="Arial" w:cs="Arial"/>
          <w:bCs/>
          <w:sz w:val="22"/>
          <w:szCs w:val="22"/>
          <w:lang w:val="es-MX"/>
        </w:rPr>
        <w:t xml:space="preserve">; </w:t>
      </w:r>
      <w:r w:rsidR="00FE775E" w:rsidRPr="00B05C66">
        <w:rPr>
          <w:rFonts w:ascii="Arial" w:hAnsi="Arial" w:cs="Arial"/>
          <w:bCs/>
          <w:sz w:val="22"/>
          <w:szCs w:val="22"/>
          <w:lang w:val="es-MX"/>
        </w:rPr>
        <w:t>determinar responsabilidades por temas.</w:t>
      </w:r>
    </w:p>
    <w:p w:rsidR="00B975D7" w:rsidRPr="00B05C66" w:rsidRDefault="00B975D7" w:rsidP="003E0D51">
      <w:pPr>
        <w:numPr>
          <w:ilvl w:val="0"/>
          <w:numId w:val="7"/>
        </w:numPr>
        <w:tabs>
          <w:tab w:val="left" w:pos="540"/>
          <w:tab w:val="left" w:pos="1080"/>
        </w:tabs>
        <w:ind w:left="180" w:firstLine="0"/>
        <w:jc w:val="both"/>
        <w:rPr>
          <w:rFonts w:ascii="Arial" w:hAnsi="Arial" w:cs="Arial"/>
          <w:bCs/>
          <w:sz w:val="22"/>
          <w:szCs w:val="22"/>
          <w:lang w:val="es-MX"/>
        </w:rPr>
      </w:pPr>
      <w:r w:rsidRPr="00B05C66">
        <w:rPr>
          <w:rFonts w:ascii="Arial" w:hAnsi="Arial" w:cs="Arial"/>
          <w:bCs/>
          <w:sz w:val="22"/>
          <w:szCs w:val="22"/>
          <w:lang w:val="es-MX"/>
        </w:rPr>
        <w:t xml:space="preserve">Elaboración </w:t>
      </w:r>
      <w:r w:rsidR="00C62C7C" w:rsidRPr="00B05C66">
        <w:rPr>
          <w:rFonts w:ascii="Arial" w:hAnsi="Arial" w:cs="Arial"/>
          <w:bCs/>
          <w:sz w:val="22"/>
          <w:szCs w:val="22"/>
          <w:lang w:val="es-MX"/>
        </w:rPr>
        <w:t xml:space="preserve">del </w:t>
      </w:r>
      <w:r w:rsidRPr="00B05C66">
        <w:rPr>
          <w:rFonts w:ascii="Arial" w:hAnsi="Arial" w:cs="Arial"/>
          <w:bCs/>
          <w:sz w:val="22"/>
          <w:szCs w:val="22"/>
          <w:lang w:val="es-MX"/>
        </w:rPr>
        <w:t xml:space="preserve">Plan de trabajo </w:t>
      </w:r>
    </w:p>
    <w:p w:rsidR="00B975D7" w:rsidRPr="00B05C66" w:rsidRDefault="00B975D7" w:rsidP="003E0D51">
      <w:pPr>
        <w:numPr>
          <w:ilvl w:val="0"/>
          <w:numId w:val="7"/>
        </w:numPr>
        <w:tabs>
          <w:tab w:val="left" w:pos="540"/>
          <w:tab w:val="left" w:pos="1080"/>
        </w:tabs>
        <w:ind w:left="180" w:firstLine="0"/>
        <w:jc w:val="both"/>
        <w:rPr>
          <w:rFonts w:ascii="Arial" w:hAnsi="Arial" w:cs="Arial"/>
          <w:bCs/>
          <w:sz w:val="22"/>
          <w:szCs w:val="22"/>
          <w:lang w:val="es-MX"/>
        </w:rPr>
      </w:pPr>
      <w:r w:rsidRPr="00B05C66">
        <w:rPr>
          <w:rFonts w:ascii="Arial" w:hAnsi="Arial" w:cs="Arial"/>
          <w:bCs/>
          <w:sz w:val="22"/>
          <w:szCs w:val="22"/>
          <w:lang w:val="es-MX"/>
        </w:rPr>
        <w:t>Diseño de</w:t>
      </w:r>
      <w:r w:rsidR="00C62C7C" w:rsidRPr="00B05C66">
        <w:rPr>
          <w:rFonts w:ascii="Arial" w:hAnsi="Arial" w:cs="Arial"/>
          <w:bCs/>
          <w:sz w:val="22"/>
          <w:szCs w:val="22"/>
          <w:lang w:val="es-MX"/>
        </w:rPr>
        <w:t xml:space="preserve"> la</w:t>
      </w:r>
      <w:r w:rsidRPr="00B05C66">
        <w:rPr>
          <w:rFonts w:ascii="Arial" w:hAnsi="Arial" w:cs="Arial"/>
          <w:bCs/>
          <w:sz w:val="22"/>
          <w:szCs w:val="22"/>
          <w:lang w:val="es-MX"/>
        </w:rPr>
        <w:t xml:space="preserve"> agenda</w:t>
      </w:r>
      <w:r w:rsidR="00EC1635" w:rsidRPr="00B05C66">
        <w:rPr>
          <w:rFonts w:ascii="Arial" w:hAnsi="Arial" w:cs="Arial"/>
          <w:bCs/>
          <w:sz w:val="22"/>
          <w:szCs w:val="22"/>
          <w:lang w:val="es-MX"/>
        </w:rPr>
        <w:t xml:space="preserve"> </w:t>
      </w:r>
    </w:p>
    <w:p w:rsidR="00BC7E86" w:rsidRPr="00B05C66" w:rsidRDefault="00B975D7" w:rsidP="003E0D51">
      <w:pPr>
        <w:numPr>
          <w:ilvl w:val="0"/>
          <w:numId w:val="7"/>
        </w:numPr>
        <w:tabs>
          <w:tab w:val="left" w:pos="540"/>
          <w:tab w:val="left" w:pos="1080"/>
        </w:tabs>
        <w:ind w:left="540"/>
        <w:jc w:val="both"/>
        <w:rPr>
          <w:rFonts w:ascii="Arial" w:hAnsi="Arial" w:cs="Arial"/>
          <w:bCs/>
          <w:sz w:val="22"/>
          <w:szCs w:val="22"/>
          <w:lang w:val="es-MX"/>
        </w:rPr>
      </w:pPr>
      <w:r w:rsidRPr="00B05C66">
        <w:rPr>
          <w:rFonts w:ascii="Arial" w:hAnsi="Arial" w:cs="Arial"/>
          <w:bCs/>
          <w:sz w:val="22"/>
          <w:szCs w:val="22"/>
          <w:lang w:val="es-MX"/>
        </w:rPr>
        <w:t>Estrategias de divulgación y convocatoria</w:t>
      </w:r>
      <w:r w:rsidR="00A02BB9" w:rsidRPr="00B05C66">
        <w:rPr>
          <w:rFonts w:ascii="Arial" w:hAnsi="Arial" w:cs="Arial"/>
          <w:bCs/>
          <w:sz w:val="22"/>
          <w:szCs w:val="22"/>
          <w:lang w:val="es-MX"/>
        </w:rPr>
        <w:t>: Se</w:t>
      </w:r>
      <w:r w:rsidR="004A013F" w:rsidRPr="00B05C66">
        <w:rPr>
          <w:rFonts w:ascii="Arial" w:hAnsi="Arial" w:cs="Arial"/>
          <w:bCs/>
          <w:sz w:val="22"/>
          <w:szCs w:val="22"/>
          <w:lang w:val="es-MX"/>
        </w:rPr>
        <w:t xml:space="preserve"> realizará treinta días antes de la A</w:t>
      </w:r>
      <w:r w:rsidR="00A02BB9" w:rsidRPr="00B05C66">
        <w:rPr>
          <w:rFonts w:ascii="Arial" w:hAnsi="Arial" w:cs="Arial"/>
          <w:bCs/>
          <w:sz w:val="22"/>
          <w:szCs w:val="22"/>
          <w:lang w:val="es-MX"/>
        </w:rPr>
        <w:t xml:space="preserve">udiencia </w:t>
      </w:r>
      <w:r w:rsidR="004A013F" w:rsidRPr="00B05C66">
        <w:rPr>
          <w:rFonts w:ascii="Arial" w:hAnsi="Arial" w:cs="Arial"/>
          <w:bCs/>
          <w:sz w:val="22"/>
          <w:szCs w:val="22"/>
          <w:lang w:val="es-MX"/>
        </w:rPr>
        <w:t>P</w:t>
      </w:r>
      <w:r w:rsidR="00A02BB9" w:rsidRPr="00B05C66">
        <w:rPr>
          <w:rFonts w:ascii="Arial" w:hAnsi="Arial" w:cs="Arial"/>
          <w:bCs/>
          <w:sz w:val="22"/>
          <w:szCs w:val="22"/>
          <w:lang w:val="es-MX"/>
        </w:rPr>
        <w:t xml:space="preserve">ública </w:t>
      </w:r>
      <w:r w:rsidR="004A013F" w:rsidRPr="00B05C66">
        <w:rPr>
          <w:rFonts w:ascii="Arial" w:hAnsi="Arial" w:cs="Arial"/>
          <w:bCs/>
          <w:sz w:val="22"/>
          <w:szCs w:val="22"/>
          <w:lang w:val="es-MX"/>
        </w:rPr>
        <w:t xml:space="preserve">por todos los medios masivos de comunicación, de acuerdo con la disponibilidad presupuestal de la entidad, dentro de los cuales podemos citar boletines de prensa, entrevistas televisivas o radiales y espacios institucionales en medios de comunicación, el boletín del consumidor, la Internet, radio, televisión, carteleras institucionales, volantes, entre otros. </w:t>
      </w:r>
    </w:p>
    <w:p w:rsidR="00BC7E86" w:rsidRPr="00B05C66" w:rsidRDefault="004A013F" w:rsidP="003E0D51">
      <w:pPr>
        <w:numPr>
          <w:ilvl w:val="0"/>
          <w:numId w:val="7"/>
        </w:numPr>
        <w:tabs>
          <w:tab w:val="left" w:pos="540"/>
          <w:tab w:val="left" w:pos="1080"/>
        </w:tabs>
        <w:ind w:left="540"/>
        <w:jc w:val="both"/>
        <w:rPr>
          <w:rFonts w:ascii="Arial" w:hAnsi="Arial" w:cs="Arial"/>
          <w:bCs/>
          <w:sz w:val="22"/>
          <w:szCs w:val="22"/>
          <w:lang w:val="es-MX"/>
        </w:rPr>
      </w:pPr>
      <w:r w:rsidRPr="00B05C66">
        <w:rPr>
          <w:rFonts w:ascii="Arial" w:hAnsi="Arial" w:cs="Arial"/>
          <w:bCs/>
          <w:sz w:val="22"/>
          <w:szCs w:val="22"/>
          <w:lang w:val="es-MX"/>
        </w:rPr>
        <w:t>Es necesario tener en cuenta que hay dos clases de invitados: las organizaciones de la sociedad civil y la ciudadanía en general Organizaciones de la sociedad civil – Las organizaciones que fueron identiﬁcadas</w:t>
      </w:r>
      <w:r w:rsidR="002502D6" w:rsidRPr="00B05C66">
        <w:rPr>
          <w:rFonts w:ascii="Arial" w:hAnsi="Arial" w:cs="Arial"/>
          <w:bCs/>
          <w:sz w:val="22"/>
          <w:szCs w:val="22"/>
          <w:lang w:val="es-MX"/>
        </w:rPr>
        <w:t xml:space="preserve"> y que además sean</w:t>
      </w:r>
      <w:r w:rsidRPr="00B05C66">
        <w:rPr>
          <w:rFonts w:ascii="Arial" w:hAnsi="Arial" w:cs="Arial"/>
          <w:bCs/>
          <w:sz w:val="22"/>
          <w:szCs w:val="22"/>
          <w:lang w:val="es-MX"/>
        </w:rPr>
        <w:t xml:space="preserve"> usuarias de servicios de la Entidad convocante, recibirán una invitación personalizada de parte de la Entidad con una copia, en físico o en medio magnético, del informe de rendición de cuentas. </w:t>
      </w:r>
    </w:p>
    <w:p w:rsidR="004A013F" w:rsidRPr="00B05C66" w:rsidRDefault="004A013F" w:rsidP="003E0D51">
      <w:pPr>
        <w:numPr>
          <w:ilvl w:val="0"/>
          <w:numId w:val="7"/>
        </w:numPr>
        <w:tabs>
          <w:tab w:val="left" w:pos="540"/>
          <w:tab w:val="left" w:pos="1080"/>
        </w:tabs>
        <w:ind w:left="540"/>
        <w:jc w:val="both"/>
        <w:rPr>
          <w:rFonts w:ascii="Arial" w:hAnsi="Arial" w:cs="Arial"/>
          <w:bCs/>
          <w:sz w:val="22"/>
          <w:szCs w:val="22"/>
          <w:lang w:val="es-MX"/>
        </w:rPr>
      </w:pPr>
      <w:r w:rsidRPr="00B05C66">
        <w:rPr>
          <w:rFonts w:ascii="Arial" w:hAnsi="Arial" w:cs="Arial"/>
          <w:bCs/>
          <w:sz w:val="22"/>
          <w:szCs w:val="22"/>
          <w:lang w:val="es-MX"/>
        </w:rPr>
        <w:t>Se propone como mínimo 5 organizaciones invitadas directamente por la Entidad.</w:t>
      </w:r>
      <w:r w:rsidR="006A2D2A" w:rsidRPr="00B05C66">
        <w:rPr>
          <w:rFonts w:ascii="Arial" w:hAnsi="Arial" w:cs="Arial"/>
          <w:bCs/>
          <w:sz w:val="22"/>
          <w:szCs w:val="22"/>
          <w:lang w:val="es-MX"/>
        </w:rPr>
        <w:t xml:space="preserve"> </w:t>
      </w:r>
      <w:r w:rsidRPr="00B05C66">
        <w:rPr>
          <w:rFonts w:ascii="Arial" w:hAnsi="Arial" w:cs="Arial"/>
          <w:bCs/>
          <w:sz w:val="22"/>
          <w:szCs w:val="22"/>
          <w:lang w:val="es-MX"/>
        </w:rPr>
        <w:t>Ciudadanía en general – Será invitada a través de los medios masivos de comunicación, mediante convocatoria donde se especiﬁcará que la información de la Entidad está disponible en su página Web y en medio físico en los centros de documentación o de atención al usuario.</w:t>
      </w:r>
    </w:p>
    <w:p w:rsidR="00B975D7" w:rsidRPr="00B05C66" w:rsidRDefault="00B975D7" w:rsidP="003E0D51">
      <w:pPr>
        <w:numPr>
          <w:ilvl w:val="0"/>
          <w:numId w:val="7"/>
        </w:numPr>
        <w:tabs>
          <w:tab w:val="left" w:pos="540"/>
          <w:tab w:val="left" w:pos="1080"/>
        </w:tabs>
        <w:ind w:left="180" w:firstLine="0"/>
        <w:jc w:val="both"/>
        <w:rPr>
          <w:rFonts w:ascii="Arial" w:hAnsi="Arial" w:cs="Arial"/>
          <w:bCs/>
          <w:sz w:val="22"/>
          <w:szCs w:val="22"/>
          <w:lang w:val="es-MX"/>
        </w:rPr>
      </w:pPr>
      <w:r w:rsidRPr="00B05C66">
        <w:rPr>
          <w:rFonts w:ascii="Arial" w:hAnsi="Arial" w:cs="Arial"/>
          <w:bCs/>
          <w:sz w:val="22"/>
          <w:szCs w:val="22"/>
          <w:lang w:val="es-MX"/>
        </w:rPr>
        <w:t xml:space="preserve">Revisión Informe de Gestión </w:t>
      </w:r>
      <w:r w:rsidR="0083161E" w:rsidRPr="00B05C66">
        <w:rPr>
          <w:rFonts w:ascii="Arial" w:hAnsi="Arial" w:cs="Arial"/>
          <w:bCs/>
          <w:sz w:val="22"/>
          <w:szCs w:val="22"/>
          <w:lang w:val="es-MX"/>
        </w:rPr>
        <w:t xml:space="preserve">Territorial </w:t>
      </w:r>
    </w:p>
    <w:p w:rsidR="00B975D7" w:rsidRPr="00B05C66" w:rsidRDefault="00B975D7" w:rsidP="003E0D51">
      <w:pPr>
        <w:numPr>
          <w:ilvl w:val="0"/>
          <w:numId w:val="7"/>
        </w:numPr>
        <w:tabs>
          <w:tab w:val="left" w:pos="540"/>
          <w:tab w:val="left" w:pos="1080"/>
        </w:tabs>
        <w:ind w:left="180" w:firstLine="0"/>
        <w:jc w:val="both"/>
        <w:rPr>
          <w:rFonts w:ascii="Arial" w:hAnsi="Arial" w:cs="Arial"/>
          <w:bCs/>
          <w:sz w:val="22"/>
          <w:szCs w:val="22"/>
          <w:lang w:val="es-MX"/>
        </w:rPr>
      </w:pPr>
      <w:r w:rsidRPr="00B05C66">
        <w:rPr>
          <w:rFonts w:ascii="Arial" w:hAnsi="Arial" w:cs="Arial"/>
          <w:bCs/>
          <w:sz w:val="22"/>
          <w:szCs w:val="22"/>
          <w:lang w:val="es-MX"/>
        </w:rPr>
        <w:t xml:space="preserve">Revisión de presentación. </w:t>
      </w:r>
    </w:p>
    <w:p w:rsidR="0015586B" w:rsidRPr="00B05C66" w:rsidRDefault="0015586B" w:rsidP="00883AA2">
      <w:pPr>
        <w:ind w:firstLine="360"/>
        <w:jc w:val="both"/>
        <w:rPr>
          <w:rFonts w:ascii="Arial" w:hAnsi="Arial" w:cs="Arial"/>
          <w:b/>
          <w:bCs/>
          <w:sz w:val="22"/>
          <w:szCs w:val="22"/>
          <w:lang w:val="es-MX"/>
        </w:rPr>
      </w:pPr>
    </w:p>
    <w:p w:rsidR="00FE775E" w:rsidRPr="00B05C66" w:rsidRDefault="00F24BD5" w:rsidP="00883AA2">
      <w:pPr>
        <w:jc w:val="both"/>
        <w:rPr>
          <w:rFonts w:ascii="Arial" w:hAnsi="Arial" w:cs="Arial"/>
          <w:b/>
          <w:bCs/>
          <w:sz w:val="22"/>
          <w:szCs w:val="22"/>
          <w:lang w:val="es-ES"/>
        </w:rPr>
      </w:pPr>
      <w:r w:rsidRPr="00B05C66">
        <w:rPr>
          <w:rFonts w:ascii="Arial" w:hAnsi="Arial" w:cs="Arial"/>
          <w:b/>
          <w:bCs/>
          <w:sz w:val="22"/>
          <w:szCs w:val="22"/>
          <w:lang w:val="es-ES"/>
        </w:rPr>
        <w:t xml:space="preserve">Paso </w:t>
      </w:r>
      <w:r w:rsidR="00C12307" w:rsidRPr="00B05C66">
        <w:rPr>
          <w:rFonts w:ascii="Arial" w:hAnsi="Arial" w:cs="Arial"/>
          <w:b/>
          <w:bCs/>
          <w:sz w:val="22"/>
          <w:szCs w:val="22"/>
          <w:lang w:val="es-ES"/>
        </w:rPr>
        <w:t>dos</w:t>
      </w:r>
      <w:r w:rsidR="00083445" w:rsidRPr="00B05C66">
        <w:rPr>
          <w:rFonts w:ascii="Arial" w:hAnsi="Arial" w:cs="Arial"/>
          <w:b/>
          <w:bCs/>
          <w:sz w:val="22"/>
          <w:szCs w:val="22"/>
          <w:lang w:val="es-ES"/>
        </w:rPr>
        <w:t>: Realización</w:t>
      </w:r>
      <w:r w:rsidR="00FE775E" w:rsidRPr="00B05C66">
        <w:rPr>
          <w:rFonts w:ascii="Arial" w:hAnsi="Arial" w:cs="Arial"/>
          <w:b/>
          <w:bCs/>
          <w:sz w:val="22"/>
          <w:szCs w:val="22"/>
          <w:lang w:val="es-ES"/>
        </w:rPr>
        <w:t xml:space="preserve"> </w:t>
      </w:r>
      <w:r w:rsidR="004247ED" w:rsidRPr="00B05C66">
        <w:rPr>
          <w:rFonts w:ascii="Arial" w:hAnsi="Arial" w:cs="Arial"/>
          <w:b/>
          <w:bCs/>
          <w:sz w:val="22"/>
          <w:szCs w:val="22"/>
          <w:lang w:val="es-ES"/>
        </w:rPr>
        <w:t xml:space="preserve">de los eventos </w:t>
      </w:r>
      <w:r w:rsidR="002502D6" w:rsidRPr="00B05C66">
        <w:rPr>
          <w:rFonts w:ascii="Arial" w:hAnsi="Arial" w:cs="Arial"/>
          <w:b/>
          <w:bCs/>
          <w:sz w:val="22"/>
          <w:szCs w:val="22"/>
          <w:lang w:val="es-ES"/>
        </w:rPr>
        <w:t>de rendición de cuentas</w:t>
      </w:r>
      <w:r w:rsidR="00B62C03" w:rsidRPr="00B05C66">
        <w:rPr>
          <w:rFonts w:ascii="Arial" w:hAnsi="Arial" w:cs="Arial"/>
          <w:b/>
          <w:bCs/>
          <w:sz w:val="22"/>
          <w:szCs w:val="22"/>
          <w:lang w:val="es-ES"/>
        </w:rPr>
        <w:t xml:space="preserve"> y mesas públicas </w:t>
      </w:r>
    </w:p>
    <w:p w:rsidR="00BC7E86" w:rsidRPr="00B05C66" w:rsidRDefault="00BC7E86" w:rsidP="00883AA2">
      <w:pPr>
        <w:ind w:left="360"/>
        <w:jc w:val="both"/>
        <w:rPr>
          <w:rFonts w:ascii="Arial" w:hAnsi="Arial" w:cs="Arial"/>
          <w:b/>
          <w:bCs/>
          <w:sz w:val="22"/>
          <w:szCs w:val="22"/>
          <w:lang w:val="es-ES"/>
        </w:rPr>
      </w:pPr>
    </w:p>
    <w:p w:rsidR="00E90500" w:rsidRPr="00B05C66" w:rsidRDefault="00D7059E" w:rsidP="00883AA2">
      <w:pPr>
        <w:jc w:val="both"/>
        <w:rPr>
          <w:rFonts w:ascii="Arial" w:hAnsi="Arial" w:cs="Arial"/>
          <w:bCs/>
          <w:sz w:val="22"/>
          <w:szCs w:val="22"/>
          <w:lang w:val="es-ES"/>
        </w:rPr>
      </w:pPr>
      <w:r w:rsidRPr="00B05C66">
        <w:rPr>
          <w:rFonts w:ascii="Arial" w:hAnsi="Arial" w:cs="Arial"/>
          <w:bCs/>
          <w:sz w:val="22"/>
          <w:szCs w:val="22"/>
          <w:lang w:val="es-ES"/>
        </w:rPr>
        <w:t xml:space="preserve">Los </w:t>
      </w:r>
      <w:r w:rsidR="00E90500" w:rsidRPr="00B05C66">
        <w:rPr>
          <w:rFonts w:ascii="Arial" w:hAnsi="Arial" w:cs="Arial"/>
          <w:bCs/>
          <w:sz w:val="22"/>
          <w:szCs w:val="22"/>
          <w:lang w:val="es-ES"/>
        </w:rPr>
        <w:t>organizadores</w:t>
      </w:r>
      <w:r w:rsidRPr="00B05C66">
        <w:rPr>
          <w:rFonts w:ascii="Arial" w:hAnsi="Arial" w:cs="Arial"/>
          <w:bCs/>
          <w:sz w:val="22"/>
          <w:szCs w:val="22"/>
          <w:lang w:val="es-ES"/>
        </w:rPr>
        <w:t xml:space="preserve"> de los eventos de rendición de </w:t>
      </w:r>
      <w:r w:rsidR="00097E6D" w:rsidRPr="00B05C66">
        <w:rPr>
          <w:rFonts w:ascii="Arial" w:hAnsi="Arial" w:cs="Arial"/>
          <w:bCs/>
          <w:sz w:val="22"/>
          <w:szCs w:val="22"/>
          <w:lang w:val="es-ES"/>
        </w:rPr>
        <w:t>cuentas</w:t>
      </w:r>
      <w:r w:rsidR="00253DA3" w:rsidRPr="00B05C66">
        <w:rPr>
          <w:rFonts w:ascii="Arial" w:hAnsi="Arial" w:cs="Arial"/>
          <w:bCs/>
          <w:sz w:val="22"/>
          <w:szCs w:val="22"/>
          <w:lang w:val="es-ES"/>
        </w:rPr>
        <w:t xml:space="preserve"> y / o mesas públicas</w:t>
      </w:r>
      <w:r w:rsidRPr="00B05C66">
        <w:rPr>
          <w:rFonts w:ascii="Arial" w:hAnsi="Arial" w:cs="Arial"/>
          <w:bCs/>
          <w:sz w:val="22"/>
          <w:szCs w:val="22"/>
          <w:lang w:val="es-ES"/>
        </w:rPr>
        <w:t>,</w:t>
      </w:r>
      <w:r w:rsidR="00E90500" w:rsidRPr="00B05C66">
        <w:rPr>
          <w:rFonts w:ascii="Arial" w:hAnsi="Arial" w:cs="Arial"/>
          <w:bCs/>
          <w:sz w:val="22"/>
          <w:szCs w:val="22"/>
          <w:lang w:val="es-ES"/>
        </w:rPr>
        <w:t xml:space="preserve"> entrega</w:t>
      </w:r>
      <w:r w:rsidR="00253DA3" w:rsidRPr="00B05C66">
        <w:rPr>
          <w:rFonts w:ascii="Arial" w:hAnsi="Arial" w:cs="Arial"/>
          <w:bCs/>
          <w:sz w:val="22"/>
          <w:szCs w:val="22"/>
          <w:lang w:val="es-ES"/>
        </w:rPr>
        <w:t>rá</w:t>
      </w:r>
      <w:r w:rsidR="00E90500" w:rsidRPr="00B05C66">
        <w:rPr>
          <w:rFonts w:ascii="Arial" w:hAnsi="Arial" w:cs="Arial"/>
          <w:bCs/>
          <w:sz w:val="22"/>
          <w:szCs w:val="22"/>
          <w:lang w:val="es-ES"/>
        </w:rPr>
        <w:t>n a los ciudadanos asistentes un formato para sistematizar su participación con el propósito de agrupar las intervenciones por temas y darle un orden a las explicaciones de la entidad.</w:t>
      </w:r>
    </w:p>
    <w:p w:rsidR="00854E04" w:rsidRPr="00B05C66" w:rsidRDefault="00854E04" w:rsidP="00883AA2">
      <w:pPr>
        <w:jc w:val="both"/>
        <w:rPr>
          <w:rFonts w:ascii="Arial" w:hAnsi="Arial" w:cs="Arial"/>
          <w:bCs/>
          <w:sz w:val="22"/>
          <w:szCs w:val="22"/>
          <w:lang w:val="es-ES"/>
        </w:rPr>
      </w:pPr>
    </w:p>
    <w:p w:rsidR="00E90500" w:rsidRPr="00B05C66" w:rsidRDefault="004247ED" w:rsidP="00883AA2">
      <w:pPr>
        <w:jc w:val="both"/>
        <w:rPr>
          <w:rFonts w:ascii="Arial" w:hAnsi="Arial" w:cs="Arial"/>
          <w:bCs/>
          <w:sz w:val="22"/>
          <w:szCs w:val="22"/>
          <w:lang w:val="es-ES"/>
        </w:rPr>
      </w:pPr>
      <w:r w:rsidRPr="00B05C66">
        <w:rPr>
          <w:rFonts w:ascii="Arial" w:hAnsi="Arial" w:cs="Arial"/>
          <w:bCs/>
          <w:sz w:val="22"/>
          <w:szCs w:val="22"/>
          <w:lang w:val="es-ES"/>
        </w:rPr>
        <w:t xml:space="preserve">Estos eventos </w:t>
      </w:r>
      <w:r w:rsidR="00E90500" w:rsidRPr="00B05C66">
        <w:rPr>
          <w:rFonts w:ascii="Arial" w:hAnsi="Arial" w:cs="Arial"/>
          <w:bCs/>
          <w:sz w:val="22"/>
          <w:szCs w:val="22"/>
          <w:lang w:val="es-ES"/>
        </w:rPr>
        <w:t>será</w:t>
      </w:r>
      <w:r w:rsidRPr="00B05C66">
        <w:rPr>
          <w:rFonts w:ascii="Arial" w:hAnsi="Arial" w:cs="Arial"/>
          <w:bCs/>
          <w:sz w:val="22"/>
          <w:szCs w:val="22"/>
          <w:lang w:val="es-ES"/>
        </w:rPr>
        <w:t>n</w:t>
      </w:r>
      <w:r w:rsidR="00E90500" w:rsidRPr="00B05C66">
        <w:rPr>
          <w:rFonts w:ascii="Arial" w:hAnsi="Arial" w:cs="Arial"/>
          <w:bCs/>
          <w:sz w:val="22"/>
          <w:szCs w:val="22"/>
          <w:lang w:val="es-ES"/>
        </w:rPr>
        <w:t xml:space="preserve"> presidid</w:t>
      </w:r>
      <w:r w:rsidRPr="00B05C66">
        <w:rPr>
          <w:rFonts w:ascii="Arial" w:hAnsi="Arial" w:cs="Arial"/>
          <w:bCs/>
          <w:sz w:val="22"/>
          <w:szCs w:val="22"/>
          <w:lang w:val="es-ES"/>
        </w:rPr>
        <w:t>os</w:t>
      </w:r>
      <w:r w:rsidR="00E90500" w:rsidRPr="00B05C66">
        <w:rPr>
          <w:rFonts w:ascii="Arial" w:hAnsi="Arial" w:cs="Arial"/>
          <w:bCs/>
          <w:sz w:val="22"/>
          <w:szCs w:val="22"/>
          <w:lang w:val="es-ES"/>
        </w:rPr>
        <w:t xml:space="preserve"> siempre por el Director de la entidad, Alcalde o Gobernador. Participarán además en la mesa principal, el Comité Técnico de cada entidad así como el área de planeación de las mismas y el grupo de apoyo</w:t>
      </w:r>
      <w:r w:rsidR="0015586B" w:rsidRPr="00B05C66">
        <w:rPr>
          <w:rFonts w:ascii="Arial" w:hAnsi="Arial" w:cs="Arial"/>
          <w:bCs/>
          <w:sz w:val="22"/>
          <w:szCs w:val="22"/>
          <w:lang w:val="es-ES"/>
        </w:rPr>
        <w:t>; a</w:t>
      </w:r>
      <w:r w:rsidR="00E90500" w:rsidRPr="00B05C66">
        <w:rPr>
          <w:rFonts w:ascii="Arial" w:hAnsi="Arial" w:cs="Arial"/>
          <w:bCs/>
          <w:sz w:val="22"/>
          <w:szCs w:val="22"/>
          <w:lang w:val="es-ES"/>
        </w:rPr>
        <w:t>dicionalmente algunos organismos invitados como la Contraloría General de la Republica</w:t>
      </w:r>
      <w:r w:rsidR="0015586B" w:rsidRPr="00B05C66">
        <w:rPr>
          <w:rFonts w:ascii="Arial" w:hAnsi="Arial" w:cs="Arial"/>
          <w:bCs/>
          <w:sz w:val="22"/>
          <w:szCs w:val="22"/>
          <w:lang w:val="es-ES"/>
        </w:rPr>
        <w:t xml:space="preserve"> y las </w:t>
      </w:r>
      <w:r w:rsidR="00E90500" w:rsidRPr="00B05C66">
        <w:rPr>
          <w:rFonts w:ascii="Arial" w:hAnsi="Arial" w:cs="Arial"/>
          <w:bCs/>
          <w:sz w:val="22"/>
          <w:szCs w:val="22"/>
          <w:lang w:val="es-ES"/>
        </w:rPr>
        <w:t>Universidades</w:t>
      </w:r>
      <w:r w:rsidR="0015586B" w:rsidRPr="00B05C66">
        <w:rPr>
          <w:rFonts w:ascii="Arial" w:hAnsi="Arial" w:cs="Arial"/>
          <w:bCs/>
          <w:sz w:val="22"/>
          <w:szCs w:val="22"/>
          <w:lang w:val="es-ES"/>
        </w:rPr>
        <w:t xml:space="preserve"> entre otros</w:t>
      </w:r>
      <w:r w:rsidR="00253DA3" w:rsidRPr="00B05C66">
        <w:rPr>
          <w:rFonts w:ascii="Arial" w:hAnsi="Arial" w:cs="Arial"/>
          <w:bCs/>
          <w:sz w:val="22"/>
          <w:szCs w:val="22"/>
          <w:lang w:val="es-ES"/>
        </w:rPr>
        <w:t xml:space="preserve"> cuando sea necesario.</w:t>
      </w:r>
    </w:p>
    <w:p w:rsidR="00E90500" w:rsidRPr="00B05C66" w:rsidRDefault="00E90500" w:rsidP="00883AA2">
      <w:pPr>
        <w:jc w:val="both"/>
        <w:rPr>
          <w:rFonts w:ascii="Arial" w:hAnsi="Arial" w:cs="Arial"/>
          <w:bCs/>
          <w:sz w:val="22"/>
          <w:szCs w:val="22"/>
          <w:lang w:val="es-ES"/>
        </w:rPr>
      </w:pPr>
    </w:p>
    <w:p w:rsidR="00E90500" w:rsidRPr="00B05C66" w:rsidRDefault="00E90500" w:rsidP="00883AA2">
      <w:pPr>
        <w:jc w:val="both"/>
        <w:rPr>
          <w:rFonts w:ascii="Arial" w:hAnsi="Arial" w:cs="Arial"/>
          <w:bCs/>
          <w:sz w:val="22"/>
          <w:szCs w:val="22"/>
          <w:lang w:val="es-ES"/>
        </w:rPr>
      </w:pPr>
      <w:r w:rsidRPr="00B05C66">
        <w:rPr>
          <w:rFonts w:ascii="Arial" w:hAnsi="Arial" w:cs="Arial"/>
          <w:bCs/>
          <w:sz w:val="22"/>
          <w:szCs w:val="22"/>
          <w:lang w:val="es-ES"/>
        </w:rPr>
        <w:lastRenderedPageBreak/>
        <w:t>Para garantizar el orden, la entidad designará un moderador el cual debe administrar los tiempos y coordinar las intervenciones.</w:t>
      </w:r>
    </w:p>
    <w:p w:rsidR="00E90500" w:rsidRPr="00B05C66" w:rsidRDefault="00E90500" w:rsidP="00883AA2">
      <w:pPr>
        <w:jc w:val="both"/>
        <w:rPr>
          <w:rFonts w:ascii="Arial" w:hAnsi="Arial" w:cs="Arial"/>
          <w:bCs/>
          <w:sz w:val="22"/>
          <w:szCs w:val="22"/>
          <w:lang w:val="es-ES"/>
        </w:rPr>
      </w:pPr>
    </w:p>
    <w:p w:rsidR="00E90500" w:rsidRPr="00B05C66" w:rsidRDefault="00E90500" w:rsidP="00883AA2">
      <w:pPr>
        <w:jc w:val="both"/>
        <w:rPr>
          <w:rFonts w:ascii="Arial" w:hAnsi="Arial" w:cs="Arial"/>
          <w:bCs/>
          <w:sz w:val="22"/>
          <w:szCs w:val="22"/>
          <w:lang w:val="es-ES"/>
        </w:rPr>
      </w:pPr>
      <w:r w:rsidRPr="00B05C66">
        <w:rPr>
          <w:rFonts w:ascii="Arial" w:hAnsi="Arial" w:cs="Arial"/>
          <w:bCs/>
          <w:sz w:val="22"/>
          <w:szCs w:val="22"/>
          <w:lang w:val="es-ES"/>
        </w:rPr>
        <w:t xml:space="preserve">Funciones del Moderador: </w:t>
      </w:r>
    </w:p>
    <w:p w:rsidR="00E90500" w:rsidRPr="00B05C66" w:rsidRDefault="00E90500" w:rsidP="00883AA2">
      <w:pPr>
        <w:jc w:val="both"/>
        <w:rPr>
          <w:rFonts w:ascii="Arial" w:hAnsi="Arial" w:cs="Arial"/>
          <w:bCs/>
          <w:sz w:val="22"/>
          <w:szCs w:val="22"/>
          <w:lang w:val="es-ES"/>
        </w:rPr>
      </w:pPr>
    </w:p>
    <w:p w:rsidR="00E90500" w:rsidRPr="00B05C66" w:rsidRDefault="00E90500" w:rsidP="003E0D51">
      <w:pPr>
        <w:numPr>
          <w:ilvl w:val="0"/>
          <w:numId w:val="8"/>
        </w:numPr>
        <w:tabs>
          <w:tab w:val="clear" w:pos="720"/>
          <w:tab w:val="num" w:pos="-540"/>
        </w:tabs>
        <w:ind w:left="360"/>
        <w:jc w:val="both"/>
        <w:rPr>
          <w:rFonts w:ascii="Arial" w:hAnsi="Arial" w:cs="Arial"/>
          <w:bCs/>
          <w:sz w:val="22"/>
          <w:szCs w:val="22"/>
          <w:lang w:val="es-ES"/>
        </w:rPr>
      </w:pPr>
      <w:r w:rsidRPr="00B05C66">
        <w:rPr>
          <w:rFonts w:ascii="Arial" w:hAnsi="Arial" w:cs="Arial"/>
          <w:bCs/>
          <w:sz w:val="22"/>
          <w:szCs w:val="22"/>
          <w:lang w:val="es-ES"/>
        </w:rPr>
        <w:t>Presentar la agenda del día y explicar las reglas de juego para el desarrollo de la</w:t>
      </w:r>
      <w:r w:rsidR="00854E04" w:rsidRPr="00B05C66">
        <w:rPr>
          <w:rFonts w:ascii="Arial" w:hAnsi="Arial" w:cs="Arial"/>
          <w:bCs/>
          <w:sz w:val="22"/>
          <w:szCs w:val="22"/>
          <w:lang w:val="es-ES"/>
        </w:rPr>
        <w:t xml:space="preserve"> </w:t>
      </w:r>
      <w:r w:rsidRPr="00B05C66">
        <w:rPr>
          <w:rFonts w:ascii="Arial" w:hAnsi="Arial" w:cs="Arial"/>
          <w:bCs/>
          <w:sz w:val="22"/>
          <w:szCs w:val="22"/>
          <w:lang w:val="es-ES"/>
        </w:rPr>
        <w:t>audiencia.</w:t>
      </w:r>
    </w:p>
    <w:p w:rsidR="00E90500" w:rsidRPr="00B05C66" w:rsidRDefault="00E90500" w:rsidP="003E0D51">
      <w:pPr>
        <w:numPr>
          <w:ilvl w:val="0"/>
          <w:numId w:val="8"/>
        </w:numPr>
        <w:tabs>
          <w:tab w:val="clear" w:pos="720"/>
          <w:tab w:val="num" w:pos="-540"/>
        </w:tabs>
        <w:ind w:left="360"/>
        <w:jc w:val="both"/>
        <w:rPr>
          <w:rFonts w:ascii="Arial" w:hAnsi="Arial" w:cs="Arial"/>
          <w:bCs/>
          <w:sz w:val="22"/>
          <w:szCs w:val="22"/>
          <w:lang w:val="es-ES"/>
        </w:rPr>
      </w:pPr>
      <w:r w:rsidRPr="00B05C66">
        <w:rPr>
          <w:rFonts w:ascii="Arial" w:hAnsi="Arial" w:cs="Arial"/>
          <w:bCs/>
          <w:sz w:val="22"/>
          <w:szCs w:val="22"/>
          <w:lang w:val="es-ES"/>
        </w:rPr>
        <w:t>Garantizar que todos los participantes inscritos tengan el mismo tiempo de intervención.</w:t>
      </w:r>
    </w:p>
    <w:p w:rsidR="00E90500" w:rsidRPr="00B05C66" w:rsidRDefault="00E90500" w:rsidP="003E0D51">
      <w:pPr>
        <w:numPr>
          <w:ilvl w:val="0"/>
          <w:numId w:val="8"/>
        </w:numPr>
        <w:tabs>
          <w:tab w:val="clear" w:pos="720"/>
          <w:tab w:val="num" w:pos="-540"/>
        </w:tabs>
        <w:ind w:left="360"/>
        <w:jc w:val="both"/>
        <w:rPr>
          <w:rFonts w:ascii="Arial" w:hAnsi="Arial" w:cs="Arial"/>
          <w:bCs/>
          <w:sz w:val="22"/>
          <w:szCs w:val="22"/>
          <w:lang w:val="es-ES"/>
        </w:rPr>
      </w:pPr>
      <w:r w:rsidRPr="00B05C66">
        <w:rPr>
          <w:rFonts w:ascii="Arial" w:hAnsi="Arial" w:cs="Arial"/>
          <w:bCs/>
          <w:sz w:val="22"/>
          <w:szCs w:val="22"/>
          <w:lang w:val="es-ES"/>
        </w:rPr>
        <w:t>Hacer que las intervenciones sean sobre el tema que se trata, y en el caso de las organizaciones, sobre la propuesta y/o evaluación radicada.</w:t>
      </w:r>
    </w:p>
    <w:p w:rsidR="0089631D" w:rsidRPr="00B05C66" w:rsidRDefault="00E90500" w:rsidP="003E0D51">
      <w:pPr>
        <w:numPr>
          <w:ilvl w:val="0"/>
          <w:numId w:val="8"/>
        </w:numPr>
        <w:tabs>
          <w:tab w:val="clear" w:pos="720"/>
          <w:tab w:val="num" w:pos="-540"/>
        </w:tabs>
        <w:ind w:left="360"/>
        <w:jc w:val="both"/>
        <w:rPr>
          <w:rFonts w:ascii="Arial" w:hAnsi="Arial" w:cs="Arial"/>
          <w:bCs/>
          <w:sz w:val="22"/>
          <w:szCs w:val="22"/>
          <w:lang w:val="es-ES"/>
        </w:rPr>
      </w:pPr>
      <w:r w:rsidRPr="00B05C66">
        <w:rPr>
          <w:rFonts w:ascii="Arial" w:hAnsi="Arial" w:cs="Arial"/>
          <w:bCs/>
          <w:sz w:val="22"/>
          <w:szCs w:val="22"/>
          <w:lang w:val="es-ES"/>
        </w:rPr>
        <w:t>Recibir el formato diligenciado de los participantes y darle un orden lógico a las intervenciones de los ciudadanos (de acuerdo a los temas).</w:t>
      </w:r>
    </w:p>
    <w:p w:rsidR="00E90500" w:rsidRPr="00B05C66" w:rsidRDefault="00E90500" w:rsidP="003E0D51">
      <w:pPr>
        <w:numPr>
          <w:ilvl w:val="0"/>
          <w:numId w:val="8"/>
        </w:numPr>
        <w:tabs>
          <w:tab w:val="clear" w:pos="720"/>
          <w:tab w:val="num" w:pos="-540"/>
        </w:tabs>
        <w:ind w:left="360"/>
        <w:jc w:val="both"/>
        <w:rPr>
          <w:rFonts w:ascii="Arial" w:hAnsi="Arial" w:cs="Arial"/>
          <w:bCs/>
          <w:sz w:val="22"/>
          <w:szCs w:val="22"/>
          <w:lang w:val="es-ES"/>
        </w:rPr>
      </w:pPr>
      <w:r w:rsidRPr="00B05C66">
        <w:rPr>
          <w:rFonts w:ascii="Arial" w:hAnsi="Arial" w:cs="Arial"/>
          <w:bCs/>
          <w:sz w:val="22"/>
          <w:szCs w:val="22"/>
          <w:lang w:val="es-ES"/>
        </w:rPr>
        <w:t>Hacer un registro de todas las opiniones, quejas y/o denuncias presentadas. Se sugiere disponer de los medios necesarios para registrar en audio las intervenciones de los participantes.</w:t>
      </w:r>
    </w:p>
    <w:p w:rsidR="00E90500" w:rsidRPr="00B05C66" w:rsidRDefault="00E90500" w:rsidP="003E0D51">
      <w:pPr>
        <w:numPr>
          <w:ilvl w:val="0"/>
          <w:numId w:val="8"/>
        </w:numPr>
        <w:tabs>
          <w:tab w:val="clear" w:pos="720"/>
          <w:tab w:val="num" w:pos="-540"/>
        </w:tabs>
        <w:ind w:left="360"/>
        <w:jc w:val="both"/>
        <w:rPr>
          <w:rFonts w:ascii="Arial" w:hAnsi="Arial" w:cs="Arial"/>
          <w:bCs/>
          <w:sz w:val="22"/>
          <w:szCs w:val="22"/>
          <w:lang w:val="es-ES"/>
        </w:rPr>
      </w:pPr>
      <w:r w:rsidRPr="00B05C66">
        <w:rPr>
          <w:rFonts w:ascii="Arial" w:hAnsi="Arial" w:cs="Arial"/>
          <w:bCs/>
          <w:sz w:val="22"/>
          <w:szCs w:val="22"/>
          <w:lang w:val="es-ES"/>
        </w:rPr>
        <w:t>Al ﬁnalizar el proceso, recoger la opinión de los participantes a través de una breve encuesta acerca de la metodología y conte</w:t>
      </w:r>
      <w:r w:rsidR="00A72136" w:rsidRPr="00B05C66">
        <w:rPr>
          <w:rFonts w:ascii="Arial" w:hAnsi="Arial" w:cs="Arial"/>
          <w:bCs/>
          <w:sz w:val="22"/>
          <w:szCs w:val="22"/>
          <w:lang w:val="es-ES"/>
        </w:rPr>
        <w:t>nido del evento de rendición de cuentas.</w:t>
      </w:r>
    </w:p>
    <w:p w:rsidR="00A72136" w:rsidRPr="00B05C66" w:rsidRDefault="00A72136" w:rsidP="00883AA2">
      <w:pPr>
        <w:jc w:val="both"/>
        <w:rPr>
          <w:rFonts w:ascii="Arial" w:hAnsi="Arial" w:cs="Arial"/>
          <w:bCs/>
          <w:sz w:val="22"/>
          <w:szCs w:val="22"/>
          <w:lang w:val="es-ES"/>
        </w:rPr>
      </w:pPr>
    </w:p>
    <w:p w:rsidR="00E90500" w:rsidRPr="00B05C66" w:rsidRDefault="00253DA3" w:rsidP="00883AA2">
      <w:pPr>
        <w:jc w:val="both"/>
        <w:rPr>
          <w:rFonts w:ascii="Arial" w:hAnsi="Arial" w:cs="Arial"/>
          <w:bCs/>
          <w:sz w:val="22"/>
          <w:szCs w:val="22"/>
          <w:lang w:val="es-ES"/>
        </w:rPr>
      </w:pPr>
      <w:r w:rsidRPr="00B05C66">
        <w:rPr>
          <w:rFonts w:ascii="Arial" w:hAnsi="Arial" w:cs="Arial"/>
          <w:bCs/>
          <w:sz w:val="22"/>
          <w:szCs w:val="22"/>
          <w:lang w:val="es-ES"/>
        </w:rPr>
        <w:t xml:space="preserve">Los eventos de </w:t>
      </w:r>
      <w:r w:rsidR="002502D6" w:rsidRPr="00B05C66">
        <w:rPr>
          <w:rFonts w:ascii="Arial" w:hAnsi="Arial" w:cs="Arial"/>
          <w:bCs/>
          <w:sz w:val="22"/>
          <w:szCs w:val="22"/>
          <w:lang w:val="es-ES"/>
        </w:rPr>
        <w:t>rendición de cuentas</w:t>
      </w:r>
      <w:r w:rsidRPr="00B05C66">
        <w:rPr>
          <w:rFonts w:ascii="Arial" w:hAnsi="Arial" w:cs="Arial"/>
          <w:bCs/>
          <w:sz w:val="22"/>
          <w:szCs w:val="22"/>
          <w:lang w:val="es-ES"/>
        </w:rPr>
        <w:t xml:space="preserve"> y / o mesas públicas </w:t>
      </w:r>
      <w:r w:rsidR="002502D6" w:rsidRPr="00B05C66">
        <w:rPr>
          <w:rFonts w:ascii="Arial" w:hAnsi="Arial" w:cs="Arial"/>
          <w:bCs/>
          <w:sz w:val="22"/>
          <w:szCs w:val="22"/>
          <w:lang w:val="es-ES"/>
        </w:rPr>
        <w:t xml:space="preserve"> </w:t>
      </w:r>
      <w:r w:rsidR="001564A9" w:rsidRPr="00B05C66">
        <w:rPr>
          <w:rFonts w:ascii="Arial" w:hAnsi="Arial" w:cs="Arial"/>
          <w:bCs/>
          <w:sz w:val="22"/>
          <w:szCs w:val="22"/>
          <w:lang w:val="es-ES"/>
        </w:rPr>
        <w:t xml:space="preserve">se sugiere que se desarrollen </w:t>
      </w:r>
      <w:r w:rsidR="00E90500" w:rsidRPr="00B05C66">
        <w:rPr>
          <w:rFonts w:ascii="Arial" w:hAnsi="Arial" w:cs="Arial"/>
          <w:bCs/>
          <w:sz w:val="22"/>
          <w:szCs w:val="22"/>
          <w:lang w:val="es-ES"/>
        </w:rPr>
        <w:t xml:space="preserve">en </w:t>
      </w:r>
      <w:r w:rsidR="005C6A54" w:rsidRPr="00B05C66">
        <w:rPr>
          <w:rFonts w:ascii="Arial" w:hAnsi="Arial" w:cs="Arial"/>
          <w:bCs/>
          <w:sz w:val="22"/>
          <w:szCs w:val="22"/>
          <w:lang w:val="es-ES"/>
        </w:rPr>
        <w:t>tres</w:t>
      </w:r>
      <w:r w:rsidR="00E90500" w:rsidRPr="00B05C66">
        <w:rPr>
          <w:rFonts w:ascii="Arial" w:hAnsi="Arial" w:cs="Arial"/>
          <w:bCs/>
          <w:sz w:val="22"/>
          <w:szCs w:val="22"/>
          <w:lang w:val="es-ES"/>
        </w:rPr>
        <w:t xml:space="preserve"> bloques, así: </w:t>
      </w:r>
    </w:p>
    <w:p w:rsidR="00E90500" w:rsidRPr="00B05C66" w:rsidRDefault="00E90500" w:rsidP="00883AA2">
      <w:pPr>
        <w:jc w:val="both"/>
        <w:rPr>
          <w:rFonts w:ascii="Arial" w:hAnsi="Arial" w:cs="Arial"/>
          <w:bCs/>
          <w:sz w:val="22"/>
          <w:szCs w:val="22"/>
          <w:lang w:val="es-ES"/>
        </w:rPr>
      </w:pPr>
    </w:p>
    <w:p w:rsidR="00E90500" w:rsidRPr="00B05C66" w:rsidRDefault="001564A9" w:rsidP="00883AA2">
      <w:pPr>
        <w:jc w:val="both"/>
        <w:rPr>
          <w:rFonts w:ascii="Arial" w:hAnsi="Arial" w:cs="Arial"/>
          <w:bCs/>
          <w:sz w:val="22"/>
          <w:szCs w:val="22"/>
          <w:lang w:val="es-ES"/>
        </w:rPr>
      </w:pPr>
      <w:r w:rsidRPr="00B05C66">
        <w:rPr>
          <w:rFonts w:ascii="Arial" w:hAnsi="Arial" w:cs="Arial"/>
          <w:b/>
          <w:bCs/>
          <w:sz w:val="22"/>
          <w:szCs w:val="22"/>
          <w:lang w:val="es-ES"/>
        </w:rPr>
        <w:t xml:space="preserve">Bloque uno: </w:t>
      </w:r>
      <w:r w:rsidR="00E90500" w:rsidRPr="00B05C66">
        <w:rPr>
          <w:rFonts w:ascii="Arial" w:hAnsi="Arial" w:cs="Arial"/>
          <w:b/>
          <w:bCs/>
          <w:sz w:val="22"/>
          <w:szCs w:val="22"/>
          <w:lang w:val="es-ES"/>
        </w:rPr>
        <w:t>Intervención de la entidad</w:t>
      </w:r>
      <w:r w:rsidR="00E90500" w:rsidRPr="00B05C66">
        <w:rPr>
          <w:rFonts w:ascii="Arial" w:hAnsi="Arial" w:cs="Arial"/>
          <w:bCs/>
          <w:sz w:val="22"/>
          <w:szCs w:val="22"/>
          <w:lang w:val="es-ES"/>
        </w:rPr>
        <w:t>: este es el espacio donde la entidad expone su informe en cabeza del  Ministro, Director o Gerente Alcalde o Gobernador como representante de la autoridad y responsable ante el ciudadano por la prestación del servicio de su competencia, éste lo hace en forma global con los compromisos y los resultados de la entidad y con el apoyo de las áreas se expone la información especializada. Este primer bloque puede realizarse en dos horas. Para ello la entidad deberá exponer en forma didáctica y amena sus ejecuciones, logros, diﬁcultades y retos, podrá utilizar video clips sobre realizaciones, testimonios, presentaciones mini resúmenes  didácticos para entregar y otras acciones que dinamicen la presentación de la información.</w:t>
      </w:r>
    </w:p>
    <w:p w:rsidR="00363CCB" w:rsidRPr="00B05C66" w:rsidRDefault="00363CCB" w:rsidP="00883AA2">
      <w:pPr>
        <w:jc w:val="both"/>
        <w:rPr>
          <w:rFonts w:ascii="Arial" w:hAnsi="Arial" w:cs="Arial"/>
          <w:bCs/>
          <w:sz w:val="22"/>
          <w:szCs w:val="22"/>
          <w:lang w:val="es-ES"/>
        </w:rPr>
      </w:pPr>
    </w:p>
    <w:p w:rsidR="005C6A54" w:rsidRPr="00B05C66" w:rsidRDefault="00F24BD5" w:rsidP="00883AA2">
      <w:pPr>
        <w:jc w:val="both"/>
        <w:rPr>
          <w:rFonts w:ascii="Arial" w:hAnsi="Arial" w:cs="Arial"/>
          <w:b/>
          <w:bCs/>
          <w:sz w:val="22"/>
          <w:szCs w:val="22"/>
          <w:lang w:val="es-ES"/>
        </w:rPr>
      </w:pPr>
      <w:r w:rsidRPr="00B05C66">
        <w:rPr>
          <w:rFonts w:ascii="Arial" w:hAnsi="Arial" w:cs="Arial"/>
          <w:b/>
          <w:bCs/>
          <w:sz w:val="22"/>
          <w:szCs w:val="22"/>
          <w:lang w:val="es-ES"/>
        </w:rPr>
        <w:t xml:space="preserve">Bloque dos: </w:t>
      </w:r>
      <w:r w:rsidR="005C6A54" w:rsidRPr="00B05C66">
        <w:rPr>
          <w:rFonts w:ascii="Arial" w:hAnsi="Arial" w:cs="Arial"/>
          <w:b/>
          <w:bCs/>
          <w:sz w:val="22"/>
          <w:szCs w:val="22"/>
          <w:lang w:val="es-ES"/>
        </w:rPr>
        <w:t xml:space="preserve">Presentación de los Informes de Gestión </w:t>
      </w:r>
    </w:p>
    <w:p w:rsidR="005C6A54" w:rsidRPr="00B05C66" w:rsidRDefault="005C6A54" w:rsidP="00883AA2">
      <w:pPr>
        <w:jc w:val="both"/>
        <w:rPr>
          <w:rFonts w:ascii="Arial" w:hAnsi="Arial" w:cs="Arial"/>
          <w:b/>
          <w:bCs/>
          <w:sz w:val="22"/>
          <w:szCs w:val="22"/>
          <w:lang w:val="es-ES"/>
        </w:rPr>
      </w:pPr>
    </w:p>
    <w:p w:rsidR="005C6A54" w:rsidRPr="00B05C66" w:rsidRDefault="005C6A54" w:rsidP="003E0D51">
      <w:pPr>
        <w:numPr>
          <w:ilvl w:val="0"/>
          <w:numId w:val="3"/>
        </w:numPr>
        <w:tabs>
          <w:tab w:val="clear" w:pos="720"/>
          <w:tab w:val="num" w:pos="-720"/>
        </w:tabs>
        <w:ind w:left="360"/>
        <w:jc w:val="both"/>
        <w:rPr>
          <w:rFonts w:ascii="Arial" w:hAnsi="Arial" w:cs="Arial"/>
          <w:bCs/>
          <w:sz w:val="22"/>
          <w:szCs w:val="22"/>
          <w:lang w:val="es-ES"/>
        </w:rPr>
      </w:pPr>
      <w:r w:rsidRPr="00B05C66">
        <w:rPr>
          <w:rFonts w:ascii="Arial" w:hAnsi="Arial" w:cs="Arial"/>
          <w:bCs/>
          <w:sz w:val="22"/>
          <w:szCs w:val="22"/>
          <w:lang w:val="es-ES"/>
        </w:rPr>
        <w:t>Breve reseña del marco de política y plan local</w:t>
      </w:r>
      <w:r w:rsidR="00253DA3" w:rsidRPr="00B05C66">
        <w:rPr>
          <w:rFonts w:ascii="Arial" w:hAnsi="Arial" w:cs="Arial"/>
          <w:bCs/>
          <w:sz w:val="22"/>
          <w:szCs w:val="22"/>
          <w:lang w:val="es-ES"/>
        </w:rPr>
        <w:t>, programa o servicio</w:t>
      </w:r>
      <w:r w:rsidRPr="00B05C66">
        <w:rPr>
          <w:rFonts w:ascii="Arial" w:hAnsi="Arial" w:cs="Arial"/>
          <w:bCs/>
          <w:sz w:val="22"/>
          <w:szCs w:val="22"/>
          <w:lang w:val="es-ES"/>
        </w:rPr>
        <w:t xml:space="preserve"> (regional, zonal, institucional/sectorial - municipal)</w:t>
      </w:r>
    </w:p>
    <w:p w:rsidR="005C6A54" w:rsidRPr="00B05C66" w:rsidRDefault="005C6A54" w:rsidP="003E0D51">
      <w:pPr>
        <w:numPr>
          <w:ilvl w:val="0"/>
          <w:numId w:val="3"/>
        </w:numPr>
        <w:tabs>
          <w:tab w:val="clear" w:pos="720"/>
          <w:tab w:val="num" w:pos="-720"/>
        </w:tabs>
        <w:ind w:left="360"/>
        <w:jc w:val="both"/>
        <w:rPr>
          <w:rFonts w:ascii="Arial" w:hAnsi="Arial" w:cs="Arial"/>
          <w:bCs/>
          <w:sz w:val="22"/>
          <w:szCs w:val="22"/>
          <w:lang w:val="es-ES"/>
        </w:rPr>
      </w:pPr>
      <w:r w:rsidRPr="00B05C66">
        <w:rPr>
          <w:rFonts w:ascii="Arial" w:hAnsi="Arial" w:cs="Arial"/>
          <w:bCs/>
          <w:sz w:val="22"/>
          <w:szCs w:val="22"/>
          <w:lang w:val="es-ES"/>
        </w:rPr>
        <w:t>Logros y limitaciones por prioridades y énfasis</w:t>
      </w:r>
    </w:p>
    <w:p w:rsidR="005C6A54" w:rsidRPr="00B05C66" w:rsidRDefault="005C6A54" w:rsidP="003E0D51">
      <w:pPr>
        <w:numPr>
          <w:ilvl w:val="0"/>
          <w:numId w:val="3"/>
        </w:numPr>
        <w:tabs>
          <w:tab w:val="clear" w:pos="720"/>
          <w:tab w:val="num" w:pos="-720"/>
        </w:tabs>
        <w:ind w:left="360"/>
        <w:jc w:val="both"/>
        <w:rPr>
          <w:rFonts w:ascii="Arial" w:hAnsi="Arial" w:cs="Arial"/>
          <w:bCs/>
          <w:sz w:val="22"/>
          <w:szCs w:val="22"/>
          <w:lang w:val="es-MX"/>
        </w:rPr>
      </w:pPr>
      <w:r w:rsidRPr="00B05C66">
        <w:rPr>
          <w:rFonts w:ascii="Arial" w:hAnsi="Arial" w:cs="Arial"/>
          <w:bCs/>
          <w:sz w:val="22"/>
          <w:szCs w:val="22"/>
          <w:lang w:val="es-MX"/>
        </w:rPr>
        <w:t>Por área de derecho/sectores, por énfasis o por áreas estratégicas</w:t>
      </w:r>
    </w:p>
    <w:p w:rsidR="005C6A54" w:rsidRPr="00B05C66" w:rsidRDefault="005C6A54" w:rsidP="003E0D51">
      <w:pPr>
        <w:numPr>
          <w:ilvl w:val="0"/>
          <w:numId w:val="3"/>
        </w:numPr>
        <w:tabs>
          <w:tab w:val="clear" w:pos="720"/>
          <w:tab w:val="num" w:pos="-720"/>
        </w:tabs>
        <w:ind w:left="360"/>
        <w:jc w:val="both"/>
        <w:rPr>
          <w:rFonts w:ascii="Arial" w:hAnsi="Arial" w:cs="Arial"/>
          <w:bCs/>
          <w:sz w:val="22"/>
          <w:szCs w:val="22"/>
          <w:lang w:val="es-ES"/>
        </w:rPr>
      </w:pPr>
      <w:r w:rsidRPr="00B05C66">
        <w:rPr>
          <w:rFonts w:ascii="Arial" w:hAnsi="Arial" w:cs="Arial"/>
          <w:bCs/>
          <w:sz w:val="22"/>
          <w:szCs w:val="22"/>
          <w:lang w:val="es-ES"/>
        </w:rPr>
        <w:t>Inversión.</w:t>
      </w:r>
    </w:p>
    <w:p w:rsidR="005C6A54" w:rsidRPr="00B05C66" w:rsidRDefault="005C6A54" w:rsidP="003E0D51">
      <w:pPr>
        <w:numPr>
          <w:ilvl w:val="0"/>
          <w:numId w:val="3"/>
        </w:numPr>
        <w:tabs>
          <w:tab w:val="clear" w:pos="720"/>
          <w:tab w:val="num" w:pos="-720"/>
        </w:tabs>
        <w:ind w:left="360"/>
        <w:jc w:val="both"/>
        <w:rPr>
          <w:rFonts w:ascii="Arial" w:hAnsi="Arial" w:cs="Arial"/>
          <w:bCs/>
          <w:sz w:val="22"/>
          <w:szCs w:val="22"/>
          <w:lang w:val="es-ES"/>
        </w:rPr>
      </w:pPr>
      <w:r w:rsidRPr="00B05C66">
        <w:rPr>
          <w:rFonts w:ascii="Arial" w:hAnsi="Arial" w:cs="Arial"/>
          <w:bCs/>
          <w:sz w:val="22"/>
          <w:szCs w:val="22"/>
          <w:lang w:val="es-ES"/>
        </w:rPr>
        <w:t>Recomendaciones.</w:t>
      </w:r>
    </w:p>
    <w:p w:rsidR="00C12307" w:rsidRPr="00B05C66" w:rsidRDefault="005C6A54" w:rsidP="003E0D51">
      <w:pPr>
        <w:numPr>
          <w:ilvl w:val="0"/>
          <w:numId w:val="3"/>
        </w:numPr>
        <w:tabs>
          <w:tab w:val="clear" w:pos="720"/>
          <w:tab w:val="num" w:pos="-720"/>
        </w:tabs>
        <w:ind w:left="360"/>
        <w:jc w:val="both"/>
        <w:rPr>
          <w:rFonts w:ascii="Arial" w:hAnsi="Arial" w:cs="Arial"/>
          <w:bCs/>
          <w:sz w:val="22"/>
          <w:szCs w:val="22"/>
          <w:lang w:val="es-ES"/>
        </w:rPr>
      </w:pPr>
      <w:r w:rsidRPr="00B05C66">
        <w:rPr>
          <w:rFonts w:ascii="Arial" w:hAnsi="Arial" w:cs="Arial"/>
          <w:bCs/>
          <w:sz w:val="22"/>
          <w:szCs w:val="22"/>
          <w:lang w:val="es-ES"/>
        </w:rPr>
        <w:t>Conclusiones.</w:t>
      </w:r>
    </w:p>
    <w:p w:rsidR="00396341" w:rsidRPr="00B05C66" w:rsidRDefault="005C6A54" w:rsidP="003E0D51">
      <w:pPr>
        <w:numPr>
          <w:ilvl w:val="0"/>
          <w:numId w:val="3"/>
        </w:numPr>
        <w:tabs>
          <w:tab w:val="clear" w:pos="720"/>
          <w:tab w:val="num" w:pos="-720"/>
        </w:tabs>
        <w:ind w:left="360"/>
        <w:jc w:val="both"/>
        <w:rPr>
          <w:rFonts w:ascii="Arial" w:hAnsi="Arial" w:cs="Arial"/>
          <w:bCs/>
          <w:sz w:val="22"/>
          <w:szCs w:val="22"/>
          <w:lang w:val="es-ES"/>
        </w:rPr>
      </w:pPr>
      <w:r w:rsidRPr="00B05C66">
        <w:rPr>
          <w:rFonts w:ascii="Arial" w:hAnsi="Arial" w:cs="Arial"/>
          <w:bCs/>
          <w:sz w:val="22"/>
          <w:szCs w:val="22"/>
          <w:lang w:val="es-ES"/>
        </w:rPr>
        <w:t xml:space="preserve">Fuentes </w:t>
      </w:r>
    </w:p>
    <w:p w:rsidR="005C6A54" w:rsidRPr="00B05C66" w:rsidRDefault="005C6A54" w:rsidP="003E0D51">
      <w:pPr>
        <w:numPr>
          <w:ilvl w:val="0"/>
          <w:numId w:val="3"/>
        </w:numPr>
        <w:tabs>
          <w:tab w:val="clear" w:pos="720"/>
          <w:tab w:val="num" w:pos="-720"/>
        </w:tabs>
        <w:ind w:left="360"/>
        <w:jc w:val="both"/>
        <w:rPr>
          <w:rFonts w:ascii="Arial" w:hAnsi="Arial" w:cs="Arial"/>
          <w:bCs/>
          <w:sz w:val="22"/>
          <w:szCs w:val="22"/>
          <w:lang w:val="es-ES"/>
        </w:rPr>
      </w:pPr>
      <w:r w:rsidRPr="00B05C66">
        <w:rPr>
          <w:rFonts w:ascii="Arial" w:hAnsi="Arial" w:cs="Arial"/>
          <w:bCs/>
          <w:sz w:val="22"/>
          <w:szCs w:val="22"/>
          <w:lang w:val="es-ES"/>
        </w:rPr>
        <w:t>Anexos</w:t>
      </w:r>
    </w:p>
    <w:p w:rsidR="002B31BC" w:rsidRPr="00B05C66" w:rsidRDefault="00E02722" w:rsidP="00883AA2">
      <w:pPr>
        <w:jc w:val="both"/>
        <w:rPr>
          <w:rFonts w:ascii="Arial" w:hAnsi="Arial" w:cs="Arial"/>
          <w:bCs/>
          <w:sz w:val="22"/>
          <w:szCs w:val="22"/>
          <w:lang w:val="es-ES"/>
        </w:rPr>
      </w:pPr>
      <w:r w:rsidRPr="00B05C66">
        <w:rPr>
          <w:rFonts w:ascii="Arial" w:hAnsi="Arial" w:cs="Arial"/>
          <w:b/>
          <w:bCs/>
          <w:sz w:val="22"/>
          <w:szCs w:val="22"/>
          <w:lang w:val="es-ES"/>
        </w:rPr>
        <w:br w:type="page"/>
      </w:r>
      <w:r w:rsidR="00F24BD5" w:rsidRPr="00B05C66">
        <w:rPr>
          <w:rFonts w:ascii="Arial" w:hAnsi="Arial" w:cs="Arial"/>
          <w:b/>
          <w:bCs/>
          <w:sz w:val="22"/>
          <w:szCs w:val="22"/>
          <w:lang w:val="es-ES"/>
        </w:rPr>
        <w:lastRenderedPageBreak/>
        <w:t xml:space="preserve">Bloque tres: </w:t>
      </w:r>
      <w:r w:rsidR="00E90500" w:rsidRPr="00B05C66">
        <w:rPr>
          <w:rFonts w:ascii="Arial" w:hAnsi="Arial" w:cs="Arial"/>
          <w:b/>
          <w:bCs/>
          <w:sz w:val="22"/>
          <w:szCs w:val="22"/>
          <w:lang w:val="es-ES"/>
        </w:rPr>
        <w:t>Intervención de las organizaciones sociales</w:t>
      </w:r>
      <w:r w:rsidR="00E90500" w:rsidRPr="00B05C66">
        <w:rPr>
          <w:rFonts w:ascii="Arial" w:hAnsi="Arial" w:cs="Arial"/>
          <w:bCs/>
          <w:sz w:val="22"/>
          <w:szCs w:val="22"/>
          <w:lang w:val="es-ES"/>
        </w:rPr>
        <w:t>: Un representante de la organización debe ilustrar la propuesta que radicó para participar en la audiencia</w:t>
      </w:r>
      <w:r w:rsidR="00253DA3" w:rsidRPr="00B05C66">
        <w:rPr>
          <w:rFonts w:ascii="Arial" w:hAnsi="Arial" w:cs="Arial"/>
          <w:bCs/>
          <w:sz w:val="22"/>
          <w:szCs w:val="22"/>
          <w:lang w:val="es-ES"/>
        </w:rPr>
        <w:t xml:space="preserve"> de rendición de cuentas y/o mesa pública</w:t>
      </w:r>
      <w:r w:rsidR="00E90500" w:rsidRPr="00B05C66">
        <w:rPr>
          <w:rFonts w:ascii="Arial" w:hAnsi="Arial" w:cs="Arial"/>
          <w:bCs/>
          <w:sz w:val="22"/>
          <w:szCs w:val="22"/>
          <w:lang w:val="es-ES"/>
        </w:rPr>
        <w:t xml:space="preserve">, tendrá un límite de tiempo establecido por la entidad y por el número de organizaciones inscritas. En este mismo bloque la entidad dará la respuesta a la organización la cual también tendrá un tiempo límite y se establecerá el tiempo para que cada una tenga derecho a una sola réplica. Se recomienda que en este bloque las intervenciones de las organizaciones sean por lo menos de 10 minutos. </w:t>
      </w:r>
    </w:p>
    <w:p w:rsidR="002B31BC" w:rsidRPr="00B05C66" w:rsidRDefault="002B31BC" w:rsidP="00883AA2">
      <w:pPr>
        <w:jc w:val="both"/>
        <w:rPr>
          <w:rFonts w:ascii="Arial" w:hAnsi="Arial" w:cs="Arial"/>
          <w:bCs/>
          <w:sz w:val="22"/>
          <w:szCs w:val="22"/>
          <w:lang w:val="es-ES"/>
        </w:rPr>
      </w:pPr>
    </w:p>
    <w:p w:rsidR="005D4265" w:rsidRPr="00B05C66" w:rsidRDefault="005D4265" w:rsidP="00883AA2">
      <w:pPr>
        <w:jc w:val="both"/>
        <w:rPr>
          <w:rFonts w:ascii="Arial" w:hAnsi="Arial" w:cs="Arial"/>
          <w:bCs/>
          <w:sz w:val="22"/>
          <w:szCs w:val="22"/>
          <w:lang w:val="es-ES"/>
        </w:rPr>
      </w:pPr>
      <w:r w:rsidRPr="00B05C66">
        <w:rPr>
          <w:rFonts w:ascii="Arial" w:hAnsi="Arial" w:cs="Arial"/>
          <w:bCs/>
          <w:sz w:val="22"/>
          <w:szCs w:val="22"/>
          <w:lang w:val="es-ES"/>
        </w:rPr>
        <w:t>Las organizaciones de la sociedad civil, con mínimo 10 días de antelación a la audiencia</w:t>
      </w:r>
      <w:r w:rsidR="00A25A93" w:rsidRPr="00B05C66">
        <w:rPr>
          <w:rFonts w:ascii="Arial" w:hAnsi="Arial" w:cs="Arial"/>
          <w:bCs/>
          <w:sz w:val="22"/>
          <w:szCs w:val="22"/>
          <w:lang w:val="es-ES"/>
        </w:rPr>
        <w:t xml:space="preserve"> </w:t>
      </w:r>
      <w:r w:rsidR="00B32F1D" w:rsidRPr="00B05C66">
        <w:rPr>
          <w:rFonts w:ascii="Arial" w:hAnsi="Arial" w:cs="Arial"/>
          <w:bCs/>
          <w:sz w:val="22"/>
          <w:szCs w:val="22"/>
          <w:lang w:val="es-ES"/>
        </w:rPr>
        <w:t>pública</w:t>
      </w:r>
      <w:r w:rsidR="00A25A93" w:rsidRPr="00B05C66">
        <w:rPr>
          <w:rFonts w:ascii="Arial" w:hAnsi="Arial" w:cs="Arial"/>
          <w:bCs/>
          <w:sz w:val="22"/>
          <w:szCs w:val="22"/>
          <w:lang w:val="es-ES"/>
        </w:rPr>
        <w:t xml:space="preserve"> de rendición de cuentas o mesas </w:t>
      </w:r>
      <w:r w:rsidR="00B32F1D" w:rsidRPr="00B05C66">
        <w:rPr>
          <w:rFonts w:ascii="Arial" w:hAnsi="Arial" w:cs="Arial"/>
          <w:bCs/>
          <w:sz w:val="22"/>
          <w:szCs w:val="22"/>
          <w:lang w:val="es-ES"/>
        </w:rPr>
        <w:t>públicas</w:t>
      </w:r>
      <w:r w:rsidRPr="00B05C66">
        <w:rPr>
          <w:rFonts w:ascii="Arial" w:hAnsi="Arial" w:cs="Arial"/>
          <w:bCs/>
          <w:sz w:val="22"/>
          <w:szCs w:val="22"/>
          <w:lang w:val="es-ES"/>
        </w:rPr>
        <w:t>, deberán presentar y radicar en la oﬁcina que la entidad convocante destine, las propuestas de intervención, para que les sean asignados los espacios respectivos dentro de la Audiencia, esto en consideración a la representatividad de las  organizaciones sociales.</w:t>
      </w:r>
    </w:p>
    <w:p w:rsidR="005D4265" w:rsidRPr="00B05C66" w:rsidRDefault="005D4265" w:rsidP="00883AA2">
      <w:pPr>
        <w:jc w:val="both"/>
        <w:rPr>
          <w:rFonts w:ascii="Arial" w:hAnsi="Arial" w:cs="Arial"/>
          <w:bCs/>
          <w:sz w:val="22"/>
          <w:szCs w:val="22"/>
          <w:lang w:val="es-ES"/>
        </w:rPr>
      </w:pPr>
    </w:p>
    <w:p w:rsidR="005D4265" w:rsidRPr="00B05C66" w:rsidRDefault="005D4265" w:rsidP="00883AA2">
      <w:pPr>
        <w:jc w:val="both"/>
        <w:rPr>
          <w:rFonts w:ascii="Arial" w:hAnsi="Arial" w:cs="Arial"/>
          <w:bCs/>
          <w:sz w:val="22"/>
          <w:szCs w:val="22"/>
          <w:lang w:val="es-ES"/>
        </w:rPr>
      </w:pPr>
      <w:r w:rsidRPr="00B05C66">
        <w:rPr>
          <w:rFonts w:ascii="Arial" w:hAnsi="Arial" w:cs="Arial"/>
          <w:bCs/>
          <w:sz w:val="22"/>
          <w:szCs w:val="22"/>
          <w:lang w:val="es-ES"/>
        </w:rPr>
        <w:t>La entidad deberá establecer previamente el número máximo de páginas por documento propuest</w:t>
      </w:r>
      <w:r w:rsidR="00396341" w:rsidRPr="00B05C66">
        <w:rPr>
          <w:rFonts w:ascii="Arial" w:hAnsi="Arial" w:cs="Arial"/>
          <w:bCs/>
          <w:sz w:val="22"/>
          <w:szCs w:val="22"/>
          <w:lang w:val="es-ES"/>
        </w:rPr>
        <w:t>o</w:t>
      </w:r>
      <w:r w:rsidRPr="00B05C66">
        <w:rPr>
          <w:rFonts w:ascii="Arial" w:hAnsi="Arial" w:cs="Arial"/>
          <w:bCs/>
          <w:sz w:val="22"/>
          <w:szCs w:val="22"/>
          <w:lang w:val="es-ES"/>
        </w:rPr>
        <w:t xml:space="preserve"> de acuerdo al número de organizaciones que prevean participar en </w:t>
      </w:r>
      <w:r w:rsidR="00A72136" w:rsidRPr="00B05C66">
        <w:rPr>
          <w:rFonts w:ascii="Arial" w:hAnsi="Arial" w:cs="Arial"/>
          <w:bCs/>
          <w:sz w:val="22"/>
          <w:szCs w:val="22"/>
          <w:lang w:val="es-ES"/>
        </w:rPr>
        <w:t>el evento de rendición de cuentas</w:t>
      </w:r>
      <w:r w:rsidRPr="00B05C66">
        <w:rPr>
          <w:rFonts w:ascii="Arial" w:hAnsi="Arial" w:cs="Arial"/>
          <w:bCs/>
          <w:sz w:val="22"/>
          <w:szCs w:val="22"/>
          <w:lang w:val="es-ES"/>
        </w:rPr>
        <w:t xml:space="preserve"> y con la capacidad (disponibilidad) para realizar el análisis de las mismas.</w:t>
      </w:r>
    </w:p>
    <w:p w:rsidR="00BC5A48" w:rsidRPr="00B05C66" w:rsidRDefault="00BC5A48" w:rsidP="00883AA2">
      <w:pPr>
        <w:jc w:val="both"/>
        <w:rPr>
          <w:rFonts w:ascii="Arial" w:hAnsi="Arial" w:cs="Arial"/>
          <w:bCs/>
          <w:sz w:val="22"/>
          <w:szCs w:val="22"/>
          <w:lang w:val="es-ES"/>
        </w:rPr>
      </w:pPr>
    </w:p>
    <w:p w:rsidR="005D4265" w:rsidRPr="00B05C66" w:rsidRDefault="005D4265" w:rsidP="00883AA2">
      <w:pPr>
        <w:jc w:val="both"/>
        <w:rPr>
          <w:rFonts w:ascii="Arial" w:hAnsi="Arial" w:cs="Arial"/>
          <w:bCs/>
          <w:sz w:val="22"/>
          <w:szCs w:val="22"/>
          <w:lang w:val="es-ES"/>
        </w:rPr>
      </w:pPr>
      <w:r w:rsidRPr="00B05C66">
        <w:rPr>
          <w:rFonts w:ascii="Arial" w:hAnsi="Arial" w:cs="Arial"/>
          <w:bCs/>
          <w:sz w:val="22"/>
          <w:szCs w:val="22"/>
          <w:lang w:val="es-ES"/>
        </w:rPr>
        <w:t xml:space="preserve">Los ciudadanos individualmente tendrán la oportunidad de intervenir en </w:t>
      </w:r>
      <w:r w:rsidR="00A72136" w:rsidRPr="00B05C66">
        <w:rPr>
          <w:rFonts w:ascii="Arial" w:hAnsi="Arial" w:cs="Arial"/>
          <w:bCs/>
          <w:sz w:val="22"/>
          <w:szCs w:val="22"/>
          <w:lang w:val="es-ES"/>
        </w:rPr>
        <w:t>el evento de rendición de cuentas</w:t>
      </w:r>
      <w:r w:rsidR="00A25A93" w:rsidRPr="00B05C66">
        <w:rPr>
          <w:rFonts w:ascii="Arial" w:hAnsi="Arial" w:cs="Arial"/>
          <w:bCs/>
          <w:sz w:val="22"/>
          <w:szCs w:val="22"/>
          <w:lang w:val="es-ES"/>
        </w:rPr>
        <w:t xml:space="preserve"> o mesas públicas,</w:t>
      </w:r>
      <w:r w:rsidRPr="00B05C66">
        <w:rPr>
          <w:rFonts w:ascii="Arial" w:hAnsi="Arial" w:cs="Arial"/>
          <w:bCs/>
          <w:sz w:val="22"/>
          <w:szCs w:val="22"/>
          <w:lang w:val="es-ES"/>
        </w:rPr>
        <w:t xml:space="preserve"> sin necesidad de radicar previamente sus propuestas. Para ello se ﬁjará un tiempo de intervenciones.</w:t>
      </w:r>
    </w:p>
    <w:p w:rsidR="005D4265" w:rsidRPr="00B05C66" w:rsidRDefault="005D4265" w:rsidP="00883AA2">
      <w:pPr>
        <w:jc w:val="both"/>
        <w:rPr>
          <w:rFonts w:ascii="Arial" w:hAnsi="Arial" w:cs="Arial"/>
          <w:bCs/>
          <w:sz w:val="22"/>
          <w:szCs w:val="22"/>
          <w:lang w:val="es-ES"/>
        </w:rPr>
      </w:pPr>
    </w:p>
    <w:p w:rsidR="00E90500" w:rsidRPr="00B05C66" w:rsidRDefault="00E90500" w:rsidP="00883AA2">
      <w:pPr>
        <w:jc w:val="both"/>
        <w:rPr>
          <w:rFonts w:ascii="Arial" w:hAnsi="Arial" w:cs="Arial"/>
          <w:bCs/>
          <w:sz w:val="22"/>
          <w:szCs w:val="22"/>
          <w:lang w:val="es-ES"/>
        </w:rPr>
      </w:pPr>
      <w:r w:rsidRPr="00B05C66">
        <w:rPr>
          <w:rFonts w:ascii="Arial" w:hAnsi="Arial" w:cs="Arial"/>
          <w:bCs/>
          <w:sz w:val="22"/>
          <w:szCs w:val="22"/>
          <w:lang w:val="es-ES"/>
        </w:rPr>
        <w:t>Estas intervenciones deben organizase por temas aﬁnes de tal forma que las respuestas de la entidad sean frente a cada agrupación temática. Los ciudadanos podrán intervenir para presentar las inquietudes de acuerdo con lo registrado en el formato de inscripción</w:t>
      </w:r>
      <w:r w:rsidR="00A72136" w:rsidRPr="00B05C66">
        <w:rPr>
          <w:rFonts w:ascii="Arial" w:hAnsi="Arial" w:cs="Arial"/>
          <w:bCs/>
          <w:sz w:val="22"/>
          <w:szCs w:val="22"/>
          <w:lang w:val="es-ES"/>
        </w:rPr>
        <w:t xml:space="preserve">. </w:t>
      </w:r>
      <w:r w:rsidRPr="00B05C66">
        <w:rPr>
          <w:rFonts w:ascii="Arial" w:hAnsi="Arial" w:cs="Arial"/>
          <w:bCs/>
          <w:sz w:val="22"/>
          <w:szCs w:val="22"/>
          <w:lang w:val="es-ES"/>
        </w:rPr>
        <w:t>La intervención de los ciudadanos tendrá una duración establecida por la entidad de acuerdo a la cantidad de ciudadanos inscritos.</w:t>
      </w:r>
    </w:p>
    <w:p w:rsidR="00E90500" w:rsidRPr="00B05C66" w:rsidRDefault="00E90500" w:rsidP="00883AA2">
      <w:pPr>
        <w:jc w:val="both"/>
        <w:rPr>
          <w:rFonts w:ascii="Arial" w:hAnsi="Arial" w:cs="Arial"/>
          <w:bCs/>
          <w:sz w:val="22"/>
          <w:szCs w:val="22"/>
          <w:lang w:val="es-ES"/>
        </w:rPr>
      </w:pPr>
      <w:r w:rsidRPr="00B05C66">
        <w:rPr>
          <w:rFonts w:ascii="Arial" w:hAnsi="Arial" w:cs="Arial"/>
          <w:bCs/>
          <w:sz w:val="22"/>
          <w:szCs w:val="22"/>
          <w:lang w:val="es-ES"/>
        </w:rPr>
        <w:t>Temáticas tratadas: Todas las entidades han hecho uso de este mecanismo para informar a las comunidades y organizaciones civiles acerca de:</w:t>
      </w:r>
    </w:p>
    <w:p w:rsidR="002B31BC" w:rsidRPr="00B05C66" w:rsidRDefault="002B31BC" w:rsidP="00883AA2">
      <w:pPr>
        <w:jc w:val="both"/>
        <w:rPr>
          <w:rFonts w:ascii="Arial" w:hAnsi="Arial" w:cs="Arial"/>
          <w:bCs/>
          <w:sz w:val="22"/>
          <w:szCs w:val="22"/>
          <w:lang w:val="es-ES"/>
        </w:rPr>
      </w:pP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Misión, visión y estructura orgánica de las entidades. Información general relacionada con el quehacer de la entidad, como prospectiva en telecomunicaciones y reactivación económica, en los sectores comunicación y hacienda respectivamente.</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Planta de personal y los procesos de reestructuración.</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Recursos de las entidades: humano, técnico, .financiero y presupuestal.</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Planes de acción y estratégicos.</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Logros alcanzados por los actuales jefes de entidades.</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Planes</w:t>
      </w:r>
      <w:r w:rsidR="00F25F82" w:rsidRPr="00B05C66">
        <w:rPr>
          <w:rFonts w:ascii="Arial" w:hAnsi="Arial" w:cs="Arial"/>
          <w:bCs/>
          <w:sz w:val="22"/>
          <w:szCs w:val="22"/>
          <w:lang w:val="es-ES"/>
        </w:rPr>
        <w:t xml:space="preserve">, </w:t>
      </w:r>
      <w:r w:rsidRPr="00B05C66">
        <w:rPr>
          <w:rFonts w:ascii="Arial" w:hAnsi="Arial" w:cs="Arial"/>
          <w:bCs/>
          <w:sz w:val="22"/>
          <w:szCs w:val="22"/>
          <w:lang w:val="es-ES"/>
        </w:rPr>
        <w:t xml:space="preserve"> programas</w:t>
      </w:r>
      <w:r w:rsidR="00F25F82" w:rsidRPr="00B05C66">
        <w:rPr>
          <w:rFonts w:ascii="Arial" w:hAnsi="Arial" w:cs="Arial"/>
          <w:bCs/>
          <w:sz w:val="22"/>
          <w:szCs w:val="22"/>
          <w:lang w:val="es-ES"/>
        </w:rPr>
        <w:t xml:space="preserve"> y servicios </w:t>
      </w:r>
      <w:r w:rsidRPr="00B05C66">
        <w:rPr>
          <w:rFonts w:ascii="Arial" w:hAnsi="Arial" w:cs="Arial"/>
          <w:bCs/>
          <w:sz w:val="22"/>
          <w:szCs w:val="22"/>
          <w:lang w:val="es-ES"/>
        </w:rPr>
        <w:t xml:space="preserve"> desarrollados y por desarrollar.</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Estados financieros y ejecución presupuestal de</w:t>
      </w:r>
      <w:r w:rsidR="00A02BB9" w:rsidRPr="00B05C66">
        <w:rPr>
          <w:rFonts w:ascii="Arial" w:hAnsi="Arial" w:cs="Arial"/>
          <w:bCs/>
          <w:sz w:val="22"/>
          <w:szCs w:val="22"/>
          <w:lang w:val="es-ES"/>
        </w:rPr>
        <w:t>l año</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Actividades de cooperación y participación</w:t>
      </w:r>
    </w:p>
    <w:p w:rsidR="00C12307"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Resultado encuesta de satisfacción de usuarios</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Proyectos de inversión</w:t>
      </w:r>
    </w:p>
    <w:p w:rsidR="00E90500"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 xml:space="preserve">Compromisos de las entidades: </w:t>
      </w:r>
    </w:p>
    <w:p w:rsidR="00B975D7" w:rsidRPr="00B05C66" w:rsidRDefault="00E90500" w:rsidP="003E0D51">
      <w:pPr>
        <w:numPr>
          <w:ilvl w:val="0"/>
          <w:numId w:val="24"/>
        </w:numPr>
        <w:tabs>
          <w:tab w:val="clear" w:pos="720"/>
          <w:tab w:val="num" w:pos="-360"/>
        </w:tabs>
        <w:ind w:left="360"/>
        <w:jc w:val="both"/>
        <w:rPr>
          <w:rFonts w:ascii="Arial" w:hAnsi="Arial" w:cs="Arial"/>
          <w:bCs/>
          <w:sz w:val="22"/>
          <w:szCs w:val="22"/>
          <w:lang w:val="es-ES"/>
        </w:rPr>
      </w:pPr>
      <w:r w:rsidRPr="00B05C66">
        <w:rPr>
          <w:rFonts w:ascii="Arial" w:hAnsi="Arial" w:cs="Arial"/>
          <w:bCs/>
          <w:sz w:val="22"/>
          <w:szCs w:val="22"/>
          <w:lang w:val="es-ES"/>
        </w:rPr>
        <w:t>Diferenciar el tipo de usuarios para establecer planes de trabajo con todos y cada uno según su naturaleza.</w:t>
      </w:r>
    </w:p>
    <w:p w:rsidR="008F1DC4" w:rsidRPr="00B05C66" w:rsidRDefault="008F1DC4" w:rsidP="00883AA2">
      <w:pPr>
        <w:tabs>
          <w:tab w:val="num" w:pos="-360"/>
        </w:tabs>
        <w:ind w:left="360"/>
        <w:jc w:val="both"/>
        <w:rPr>
          <w:rFonts w:ascii="Arial" w:hAnsi="Arial" w:cs="Arial"/>
          <w:b/>
          <w:bCs/>
          <w:sz w:val="22"/>
          <w:szCs w:val="22"/>
          <w:lang w:val="es-MX"/>
        </w:rPr>
      </w:pPr>
    </w:p>
    <w:p w:rsidR="00BC7E86" w:rsidRPr="00B05C66" w:rsidRDefault="00F24BD5" w:rsidP="00883AA2">
      <w:pPr>
        <w:jc w:val="both"/>
        <w:rPr>
          <w:rFonts w:ascii="Arial" w:hAnsi="Arial" w:cs="Arial"/>
          <w:b/>
          <w:bCs/>
          <w:sz w:val="22"/>
          <w:szCs w:val="22"/>
          <w:lang w:val="es-MX"/>
        </w:rPr>
      </w:pPr>
      <w:r w:rsidRPr="00B05C66">
        <w:rPr>
          <w:rFonts w:ascii="Arial" w:hAnsi="Arial" w:cs="Arial"/>
          <w:b/>
          <w:bCs/>
          <w:sz w:val="22"/>
          <w:szCs w:val="22"/>
          <w:lang w:val="es-MX"/>
        </w:rPr>
        <w:lastRenderedPageBreak/>
        <w:t xml:space="preserve">Paso </w:t>
      </w:r>
      <w:r w:rsidR="00C12307" w:rsidRPr="00B05C66">
        <w:rPr>
          <w:rFonts w:ascii="Arial" w:hAnsi="Arial" w:cs="Arial"/>
          <w:b/>
          <w:bCs/>
          <w:sz w:val="22"/>
          <w:szCs w:val="22"/>
          <w:lang w:val="es-MX"/>
        </w:rPr>
        <w:t>tres:</w:t>
      </w:r>
      <w:r w:rsidR="00CC7D8F" w:rsidRPr="00B05C66">
        <w:rPr>
          <w:rFonts w:ascii="Arial" w:hAnsi="Arial" w:cs="Arial"/>
          <w:b/>
          <w:bCs/>
          <w:sz w:val="22"/>
          <w:szCs w:val="22"/>
          <w:lang w:val="es-MX"/>
        </w:rPr>
        <w:t xml:space="preserve"> Cierre</w:t>
      </w:r>
      <w:r w:rsidR="00B0292C" w:rsidRPr="00B05C66">
        <w:rPr>
          <w:rFonts w:ascii="Arial" w:hAnsi="Arial" w:cs="Arial"/>
          <w:b/>
          <w:bCs/>
          <w:sz w:val="22"/>
          <w:szCs w:val="22"/>
          <w:lang w:val="es-MX"/>
        </w:rPr>
        <w:t xml:space="preserve"> y Evaluación </w:t>
      </w:r>
    </w:p>
    <w:p w:rsidR="00BC7E86" w:rsidRPr="00B05C66" w:rsidRDefault="00BC7E86" w:rsidP="00883AA2">
      <w:pPr>
        <w:jc w:val="both"/>
        <w:rPr>
          <w:rFonts w:ascii="Arial" w:hAnsi="Arial" w:cs="Arial"/>
          <w:b/>
          <w:bCs/>
          <w:sz w:val="22"/>
          <w:szCs w:val="22"/>
          <w:lang w:val="es-MX"/>
        </w:rPr>
      </w:pPr>
    </w:p>
    <w:p w:rsidR="00BC5A48" w:rsidRPr="00B05C66" w:rsidRDefault="00BC7E86" w:rsidP="00883AA2">
      <w:pPr>
        <w:jc w:val="both"/>
        <w:rPr>
          <w:rFonts w:ascii="Arial" w:hAnsi="Arial" w:cs="Arial"/>
          <w:bCs/>
          <w:sz w:val="22"/>
          <w:szCs w:val="22"/>
          <w:lang w:val="es-ES"/>
        </w:rPr>
      </w:pPr>
      <w:r w:rsidRPr="00B05C66">
        <w:rPr>
          <w:rFonts w:ascii="Arial" w:hAnsi="Arial" w:cs="Arial"/>
          <w:bCs/>
          <w:sz w:val="22"/>
          <w:szCs w:val="22"/>
          <w:lang w:val="es-ES"/>
        </w:rPr>
        <w:t>E</w:t>
      </w:r>
      <w:r w:rsidR="00BC5A48" w:rsidRPr="00B05C66">
        <w:rPr>
          <w:rFonts w:ascii="Arial" w:hAnsi="Arial" w:cs="Arial"/>
          <w:bCs/>
          <w:sz w:val="22"/>
          <w:szCs w:val="22"/>
          <w:lang w:val="es-ES"/>
        </w:rPr>
        <w:t>n est</w:t>
      </w:r>
      <w:r w:rsidR="00312220" w:rsidRPr="00B05C66">
        <w:rPr>
          <w:rFonts w:ascii="Arial" w:hAnsi="Arial" w:cs="Arial"/>
          <w:bCs/>
          <w:sz w:val="22"/>
          <w:szCs w:val="22"/>
          <w:lang w:val="es-ES"/>
        </w:rPr>
        <w:t xml:space="preserve">e paso </w:t>
      </w:r>
      <w:r w:rsidR="00BC5A48" w:rsidRPr="00B05C66">
        <w:rPr>
          <w:rFonts w:ascii="Arial" w:hAnsi="Arial" w:cs="Arial"/>
          <w:bCs/>
          <w:sz w:val="22"/>
          <w:szCs w:val="22"/>
          <w:lang w:val="es-ES"/>
        </w:rPr>
        <w:t xml:space="preserve">se presentarán las conclusiones </w:t>
      </w:r>
      <w:r w:rsidR="004247ED" w:rsidRPr="00B05C66">
        <w:rPr>
          <w:rFonts w:ascii="Arial" w:hAnsi="Arial" w:cs="Arial"/>
          <w:bCs/>
          <w:sz w:val="22"/>
          <w:szCs w:val="22"/>
          <w:lang w:val="es-ES"/>
        </w:rPr>
        <w:t>del evento de rendición de cuentas</w:t>
      </w:r>
      <w:r w:rsidR="00A25A93" w:rsidRPr="00B05C66">
        <w:rPr>
          <w:rFonts w:ascii="Arial" w:hAnsi="Arial" w:cs="Arial"/>
          <w:bCs/>
          <w:sz w:val="22"/>
          <w:szCs w:val="22"/>
          <w:lang w:val="es-ES"/>
        </w:rPr>
        <w:t xml:space="preserve"> o mesas públicas,</w:t>
      </w:r>
      <w:r w:rsidR="004247ED" w:rsidRPr="00B05C66">
        <w:rPr>
          <w:rFonts w:ascii="Arial" w:hAnsi="Arial" w:cs="Arial"/>
          <w:bCs/>
          <w:sz w:val="22"/>
          <w:szCs w:val="22"/>
          <w:lang w:val="es-ES"/>
        </w:rPr>
        <w:t xml:space="preserve"> </w:t>
      </w:r>
      <w:r w:rsidR="0015586B" w:rsidRPr="00B05C66">
        <w:rPr>
          <w:rFonts w:ascii="Arial" w:hAnsi="Arial" w:cs="Arial"/>
          <w:bCs/>
          <w:sz w:val="22"/>
          <w:szCs w:val="22"/>
          <w:lang w:val="es-ES"/>
        </w:rPr>
        <w:t xml:space="preserve">incluyendo las que hagan los </w:t>
      </w:r>
      <w:r w:rsidR="00BC5A48" w:rsidRPr="00B05C66">
        <w:rPr>
          <w:rFonts w:ascii="Arial" w:hAnsi="Arial" w:cs="Arial"/>
          <w:bCs/>
          <w:sz w:val="22"/>
          <w:szCs w:val="22"/>
          <w:lang w:val="es-ES"/>
        </w:rPr>
        <w:t xml:space="preserve"> </w:t>
      </w:r>
      <w:r w:rsidR="006D0D2C" w:rsidRPr="00B05C66">
        <w:rPr>
          <w:rFonts w:ascii="Arial" w:hAnsi="Arial" w:cs="Arial"/>
          <w:bCs/>
          <w:sz w:val="22"/>
          <w:szCs w:val="22"/>
          <w:lang w:val="es-ES"/>
        </w:rPr>
        <w:t>observadores externos invitados.</w:t>
      </w:r>
    </w:p>
    <w:p w:rsidR="006D0D2C" w:rsidRPr="00B05C66" w:rsidRDefault="00F24BD5" w:rsidP="00883AA2">
      <w:pPr>
        <w:tabs>
          <w:tab w:val="left" w:pos="1320"/>
        </w:tabs>
        <w:jc w:val="both"/>
        <w:rPr>
          <w:rFonts w:ascii="Arial" w:hAnsi="Arial" w:cs="Arial"/>
          <w:bCs/>
          <w:sz w:val="22"/>
          <w:szCs w:val="22"/>
          <w:lang w:val="es-ES"/>
        </w:rPr>
      </w:pPr>
      <w:r w:rsidRPr="00B05C66">
        <w:rPr>
          <w:rFonts w:ascii="Arial" w:hAnsi="Arial" w:cs="Arial"/>
          <w:bCs/>
          <w:sz w:val="22"/>
          <w:szCs w:val="22"/>
          <w:lang w:val="es-ES"/>
        </w:rPr>
        <w:tab/>
      </w:r>
    </w:p>
    <w:p w:rsidR="003B6D86" w:rsidRPr="00B05C66" w:rsidRDefault="00BC5A48" w:rsidP="00883AA2">
      <w:pPr>
        <w:jc w:val="both"/>
        <w:rPr>
          <w:rFonts w:ascii="Arial" w:hAnsi="Arial" w:cs="Arial"/>
          <w:bCs/>
          <w:sz w:val="22"/>
          <w:szCs w:val="22"/>
          <w:lang w:val="es-MX"/>
        </w:rPr>
      </w:pPr>
      <w:r w:rsidRPr="00B05C66">
        <w:rPr>
          <w:rFonts w:ascii="Arial" w:hAnsi="Arial" w:cs="Arial"/>
          <w:bCs/>
          <w:sz w:val="22"/>
          <w:szCs w:val="22"/>
          <w:lang w:val="es-ES"/>
        </w:rPr>
        <w:t>En la  e</w:t>
      </w:r>
      <w:r w:rsidR="0095768C" w:rsidRPr="00B05C66">
        <w:rPr>
          <w:rFonts w:ascii="Arial" w:hAnsi="Arial" w:cs="Arial"/>
          <w:bCs/>
          <w:sz w:val="22"/>
          <w:szCs w:val="22"/>
          <w:lang w:val="es-MX"/>
        </w:rPr>
        <w:t xml:space="preserve">valuación </w:t>
      </w:r>
      <w:r w:rsidR="00A25A93" w:rsidRPr="00B05C66">
        <w:rPr>
          <w:rFonts w:ascii="Arial" w:hAnsi="Arial" w:cs="Arial"/>
          <w:bCs/>
          <w:sz w:val="22"/>
          <w:szCs w:val="22"/>
          <w:lang w:val="es-MX"/>
        </w:rPr>
        <w:t xml:space="preserve">de los eventos de </w:t>
      </w:r>
      <w:r w:rsidR="00B904D3" w:rsidRPr="00B05C66">
        <w:rPr>
          <w:rFonts w:ascii="Arial" w:hAnsi="Arial" w:cs="Arial"/>
          <w:bCs/>
          <w:sz w:val="22"/>
          <w:szCs w:val="22"/>
          <w:lang w:val="es-MX"/>
        </w:rPr>
        <w:t>rendición de cuentas</w:t>
      </w:r>
      <w:r w:rsidR="00A25A93" w:rsidRPr="00B05C66">
        <w:rPr>
          <w:rFonts w:ascii="Arial" w:hAnsi="Arial" w:cs="Arial"/>
          <w:bCs/>
          <w:sz w:val="22"/>
          <w:szCs w:val="22"/>
          <w:lang w:val="es-MX"/>
        </w:rPr>
        <w:t xml:space="preserve"> o mesas </w:t>
      </w:r>
      <w:r w:rsidR="00F25F82" w:rsidRPr="00B05C66">
        <w:rPr>
          <w:rFonts w:ascii="Arial" w:hAnsi="Arial" w:cs="Arial"/>
          <w:bCs/>
          <w:sz w:val="22"/>
          <w:szCs w:val="22"/>
          <w:lang w:val="es-MX"/>
        </w:rPr>
        <w:t>públicas</w:t>
      </w:r>
      <w:r w:rsidR="00A25A93" w:rsidRPr="00B05C66">
        <w:rPr>
          <w:rFonts w:ascii="Arial" w:hAnsi="Arial" w:cs="Arial"/>
          <w:bCs/>
          <w:sz w:val="22"/>
          <w:szCs w:val="22"/>
          <w:lang w:val="es-MX"/>
        </w:rPr>
        <w:t xml:space="preserve"> </w:t>
      </w:r>
      <w:r w:rsidRPr="00B05C66">
        <w:rPr>
          <w:rFonts w:ascii="Arial" w:hAnsi="Arial" w:cs="Arial"/>
          <w:bCs/>
          <w:sz w:val="22"/>
          <w:szCs w:val="22"/>
          <w:lang w:val="es-MX"/>
        </w:rPr>
        <w:t xml:space="preserve">se debe contemplar </w:t>
      </w:r>
      <w:r w:rsidR="0095768C" w:rsidRPr="00B05C66">
        <w:rPr>
          <w:rFonts w:ascii="Arial" w:hAnsi="Arial" w:cs="Arial"/>
          <w:bCs/>
          <w:sz w:val="22"/>
          <w:szCs w:val="22"/>
          <w:lang w:val="es-MX"/>
        </w:rPr>
        <w:t xml:space="preserve"> los siguientes aspectos:</w:t>
      </w:r>
    </w:p>
    <w:p w:rsidR="002C6425" w:rsidRPr="00B05C66" w:rsidRDefault="0095768C" w:rsidP="00883AA2">
      <w:pPr>
        <w:jc w:val="both"/>
        <w:rPr>
          <w:rFonts w:ascii="Arial" w:hAnsi="Arial" w:cs="Arial"/>
          <w:b/>
          <w:bCs/>
          <w:sz w:val="22"/>
          <w:szCs w:val="22"/>
          <w:lang w:val="es-MX"/>
        </w:rPr>
      </w:pPr>
      <w:r w:rsidRPr="00B05C66">
        <w:rPr>
          <w:rFonts w:ascii="Arial" w:hAnsi="Arial" w:cs="Arial"/>
          <w:b/>
          <w:bCs/>
          <w:sz w:val="22"/>
          <w:szCs w:val="22"/>
          <w:lang w:val="es-MX"/>
        </w:rPr>
        <w:t xml:space="preserve"> </w:t>
      </w:r>
    </w:p>
    <w:p w:rsidR="0095768C" w:rsidRPr="00B05C66" w:rsidRDefault="0095768C"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Cómo se realizó la concertación de actores y si obedeció a los criterios establecidos</w:t>
      </w:r>
      <w:r w:rsidR="00AD0F54" w:rsidRPr="00B05C66">
        <w:rPr>
          <w:rFonts w:ascii="Arial" w:hAnsi="Arial" w:cs="Arial"/>
          <w:bCs/>
          <w:sz w:val="22"/>
          <w:szCs w:val="22"/>
          <w:lang w:val="es-MX"/>
        </w:rPr>
        <w:t>.</w:t>
      </w:r>
    </w:p>
    <w:p w:rsidR="0095768C" w:rsidRPr="00B05C66" w:rsidRDefault="0095768C"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Si se cumplió con el plan de trabajo</w:t>
      </w:r>
      <w:r w:rsidR="000E535C" w:rsidRPr="00B05C66">
        <w:rPr>
          <w:rFonts w:ascii="Arial" w:hAnsi="Arial" w:cs="Arial"/>
          <w:bCs/>
          <w:sz w:val="22"/>
          <w:szCs w:val="22"/>
          <w:lang w:val="es-MX"/>
        </w:rPr>
        <w:t xml:space="preserve"> propuesto.</w:t>
      </w:r>
    </w:p>
    <w:p w:rsidR="0095768C" w:rsidRPr="00B05C66" w:rsidRDefault="007A21DD"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 xml:space="preserve">Cuál fue la respuesta de los </w:t>
      </w:r>
      <w:r w:rsidR="0095768C" w:rsidRPr="00B05C66">
        <w:rPr>
          <w:rFonts w:ascii="Arial" w:hAnsi="Arial" w:cs="Arial"/>
          <w:bCs/>
          <w:sz w:val="22"/>
          <w:szCs w:val="22"/>
          <w:lang w:val="es-MX"/>
        </w:rPr>
        <w:t xml:space="preserve">responsables </w:t>
      </w:r>
      <w:r w:rsidRPr="00B05C66">
        <w:rPr>
          <w:rFonts w:ascii="Arial" w:hAnsi="Arial" w:cs="Arial"/>
          <w:bCs/>
          <w:sz w:val="22"/>
          <w:szCs w:val="22"/>
          <w:lang w:val="es-MX"/>
        </w:rPr>
        <w:t>de los diferentes sectores involucrados</w:t>
      </w:r>
      <w:r w:rsidR="000E535C" w:rsidRPr="00B05C66">
        <w:rPr>
          <w:rFonts w:ascii="Arial" w:hAnsi="Arial" w:cs="Arial"/>
          <w:bCs/>
          <w:sz w:val="22"/>
          <w:szCs w:val="22"/>
          <w:lang w:val="es-MX"/>
        </w:rPr>
        <w:t>.</w:t>
      </w:r>
    </w:p>
    <w:p w:rsidR="0095768C" w:rsidRPr="00B05C66" w:rsidRDefault="007A21DD"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Si la c</w:t>
      </w:r>
      <w:r w:rsidR="0095768C" w:rsidRPr="00B05C66">
        <w:rPr>
          <w:rFonts w:ascii="Arial" w:hAnsi="Arial" w:cs="Arial"/>
          <w:bCs/>
          <w:sz w:val="22"/>
          <w:szCs w:val="22"/>
          <w:lang w:val="es-MX"/>
        </w:rPr>
        <w:t>onvocatoria</w:t>
      </w:r>
      <w:r w:rsidRPr="00B05C66">
        <w:rPr>
          <w:rFonts w:ascii="Arial" w:hAnsi="Arial" w:cs="Arial"/>
          <w:bCs/>
          <w:sz w:val="22"/>
          <w:szCs w:val="22"/>
          <w:lang w:val="es-MX"/>
        </w:rPr>
        <w:t xml:space="preserve"> fue acertada y cumplió con los propósitos establecidos</w:t>
      </w:r>
    </w:p>
    <w:p w:rsidR="0089631D" w:rsidRPr="00B05C66" w:rsidRDefault="007A21DD"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Si se dio una interlocución entre los diferentes actores involucrados y si se dieron respuestas a todas las inquietudes planteadas.</w:t>
      </w:r>
    </w:p>
    <w:p w:rsidR="000E535C" w:rsidRPr="00B05C66" w:rsidRDefault="00BC5A48"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 xml:space="preserve">Cuáles </w:t>
      </w:r>
      <w:r w:rsidR="007A21DD" w:rsidRPr="00B05C66">
        <w:rPr>
          <w:rFonts w:ascii="Arial" w:hAnsi="Arial" w:cs="Arial"/>
          <w:bCs/>
          <w:sz w:val="22"/>
          <w:szCs w:val="22"/>
          <w:lang w:val="es-MX"/>
        </w:rPr>
        <w:t xml:space="preserve">mecanismos de </w:t>
      </w:r>
      <w:r w:rsidR="0095768C" w:rsidRPr="00B05C66">
        <w:rPr>
          <w:rFonts w:ascii="Arial" w:hAnsi="Arial" w:cs="Arial"/>
          <w:bCs/>
          <w:sz w:val="22"/>
          <w:szCs w:val="22"/>
          <w:lang w:val="es-MX"/>
        </w:rPr>
        <w:t>seguimiento a los compromisos de la audiencia</w:t>
      </w:r>
      <w:r w:rsidR="007A21DD" w:rsidRPr="00B05C66">
        <w:rPr>
          <w:rFonts w:ascii="Arial" w:hAnsi="Arial" w:cs="Arial"/>
          <w:bCs/>
          <w:sz w:val="22"/>
          <w:szCs w:val="22"/>
          <w:lang w:val="es-MX"/>
        </w:rPr>
        <w:t xml:space="preserve"> </w:t>
      </w:r>
      <w:r w:rsidR="000E535C" w:rsidRPr="00B05C66">
        <w:rPr>
          <w:rFonts w:ascii="Arial" w:hAnsi="Arial" w:cs="Arial"/>
          <w:bCs/>
          <w:sz w:val="22"/>
          <w:szCs w:val="22"/>
          <w:lang w:val="es-MX"/>
        </w:rPr>
        <w:t>se propusieron.</w:t>
      </w:r>
    </w:p>
    <w:p w:rsidR="00196B7D" w:rsidRPr="00B05C66" w:rsidRDefault="007A21DD"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 xml:space="preserve">Qué estrategias se </w:t>
      </w:r>
      <w:r w:rsidR="000E535C" w:rsidRPr="00B05C66">
        <w:rPr>
          <w:rFonts w:ascii="Arial" w:hAnsi="Arial" w:cs="Arial"/>
          <w:bCs/>
          <w:sz w:val="22"/>
          <w:szCs w:val="22"/>
          <w:lang w:val="es-MX"/>
        </w:rPr>
        <w:t xml:space="preserve">concertaron </w:t>
      </w:r>
      <w:r w:rsidRPr="00B05C66">
        <w:rPr>
          <w:rFonts w:ascii="Arial" w:hAnsi="Arial" w:cs="Arial"/>
          <w:bCs/>
          <w:sz w:val="22"/>
          <w:szCs w:val="22"/>
          <w:lang w:val="es-MX"/>
        </w:rPr>
        <w:t xml:space="preserve"> para la d</w:t>
      </w:r>
      <w:r w:rsidR="00196B7D" w:rsidRPr="00B05C66">
        <w:rPr>
          <w:rFonts w:ascii="Arial" w:hAnsi="Arial" w:cs="Arial"/>
          <w:bCs/>
          <w:sz w:val="22"/>
          <w:szCs w:val="22"/>
          <w:lang w:val="es-MX"/>
        </w:rPr>
        <w:t>ivulgación de los resultados del evento de rendición de cuentas.</w:t>
      </w:r>
    </w:p>
    <w:p w:rsidR="000E535C" w:rsidRPr="00B05C66" w:rsidRDefault="000E535C" w:rsidP="003E0D51">
      <w:pPr>
        <w:numPr>
          <w:ilvl w:val="0"/>
          <w:numId w:val="25"/>
        </w:numPr>
        <w:tabs>
          <w:tab w:val="clear" w:pos="720"/>
        </w:tabs>
        <w:ind w:left="360"/>
        <w:jc w:val="both"/>
        <w:rPr>
          <w:rFonts w:ascii="Arial" w:hAnsi="Arial" w:cs="Arial"/>
          <w:bCs/>
          <w:sz w:val="22"/>
          <w:szCs w:val="22"/>
          <w:lang w:val="es-MX"/>
        </w:rPr>
      </w:pPr>
      <w:r w:rsidRPr="00B05C66">
        <w:rPr>
          <w:rFonts w:ascii="Arial" w:hAnsi="Arial" w:cs="Arial"/>
          <w:bCs/>
          <w:sz w:val="22"/>
          <w:szCs w:val="22"/>
          <w:lang w:val="es-MX"/>
        </w:rPr>
        <w:t>Qu</w:t>
      </w:r>
      <w:r w:rsidR="00196B7D" w:rsidRPr="00B05C66">
        <w:rPr>
          <w:rFonts w:ascii="Arial" w:hAnsi="Arial" w:cs="Arial"/>
          <w:bCs/>
          <w:sz w:val="22"/>
          <w:szCs w:val="22"/>
          <w:lang w:val="es-MX"/>
        </w:rPr>
        <w:t>é</w:t>
      </w:r>
      <w:r w:rsidRPr="00B05C66">
        <w:rPr>
          <w:rFonts w:ascii="Arial" w:hAnsi="Arial" w:cs="Arial"/>
          <w:bCs/>
          <w:sz w:val="22"/>
          <w:szCs w:val="22"/>
          <w:lang w:val="es-MX"/>
        </w:rPr>
        <w:t xml:space="preserve"> compromisos finales quedaron al cierre </w:t>
      </w:r>
      <w:r w:rsidR="0095768C" w:rsidRPr="00B05C66">
        <w:rPr>
          <w:rFonts w:ascii="Arial" w:hAnsi="Arial" w:cs="Arial"/>
          <w:bCs/>
          <w:sz w:val="22"/>
          <w:szCs w:val="22"/>
          <w:lang w:val="es-MX"/>
        </w:rPr>
        <w:t>de</w:t>
      </w:r>
      <w:r w:rsidR="00196B7D" w:rsidRPr="00B05C66">
        <w:rPr>
          <w:rFonts w:ascii="Arial" w:hAnsi="Arial" w:cs="Arial"/>
          <w:bCs/>
          <w:sz w:val="22"/>
          <w:szCs w:val="22"/>
          <w:lang w:val="es-MX"/>
        </w:rPr>
        <w:t>l evento de rendición de cuentas.</w:t>
      </w:r>
    </w:p>
    <w:p w:rsidR="00196B7D" w:rsidRPr="00B05C66" w:rsidRDefault="00196B7D" w:rsidP="00883AA2">
      <w:pPr>
        <w:jc w:val="both"/>
        <w:rPr>
          <w:rFonts w:ascii="Arial" w:hAnsi="Arial" w:cs="Arial"/>
          <w:b/>
          <w:bCs/>
          <w:sz w:val="22"/>
          <w:szCs w:val="22"/>
          <w:lang w:val="es-MX"/>
        </w:rPr>
      </w:pPr>
    </w:p>
    <w:p w:rsidR="008F1DC4" w:rsidRPr="00B05C66" w:rsidRDefault="008F1DC4" w:rsidP="00883AA2">
      <w:pPr>
        <w:jc w:val="both"/>
        <w:rPr>
          <w:rFonts w:ascii="Arial" w:hAnsi="Arial" w:cs="Arial"/>
          <w:b/>
          <w:bCs/>
          <w:sz w:val="22"/>
          <w:szCs w:val="22"/>
          <w:lang w:val="es-ES"/>
        </w:rPr>
      </w:pPr>
      <w:r w:rsidRPr="00B05C66">
        <w:rPr>
          <w:rFonts w:ascii="Arial" w:hAnsi="Arial" w:cs="Arial"/>
          <w:b/>
          <w:bCs/>
          <w:sz w:val="22"/>
          <w:szCs w:val="22"/>
          <w:lang w:val="es-ES"/>
        </w:rPr>
        <w:t xml:space="preserve">Cómo </w:t>
      </w:r>
      <w:r w:rsidR="00B904D3" w:rsidRPr="00B05C66">
        <w:rPr>
          <w:rFonts w:ascii="Arial" w:hAnsi="Arial" w:cs="Arial"/>
          <w:b/>
          <w:bCs/>
          <w:sz w:val="22"/>
          <w:szCs w:val="22"/>
          <w:lang w:val="es-ES"/>
        </w:rPr>
        <w:t>evaluar los eventos de rendición de cuentas</w:t>
      </w:r>
      <w:r w:rsidR="00A25A93" w:rsidRPr="00B05C66">
        <w:rPr>
          <w:rFonts w:ascii="Arial" w:hAnsi="Arial" w:cs="Arial"/>
          <w:b/>
          <w:bCs/>
          <w:sz w:val="22"/>
          <w:szCs w:val="22"/>
          <w:lang w:val="es-ES"/>
        </w:rPr>
        <w:t xml:space="preserve"> y mesas públicas</w:t>
      </w:r>
    </w:p>
    <w:p w:rsidR="008F1DC4" w:rsidRPr="00B05C66" w:rsidRDefault="008F1DC4" w:rsidP="00883AA2">
      <w:pPr>
        <w:jc w:val="both"/>
        <w:rPr>
          <w:rFonts w:ascii="Arial" w:hAnsi="Arial" w:cs="Arial"/>
          <w:bCs/>
          <w:sz w:val="22"/>
          <w:szCs w:val="22"/>
          <w:lang w:val="es-ES"/>
        </w:rPr>
      </w:pPr>
    </w:p>
    <w:p w:rsidR="008F1DC4" w:rsidRPr="00B05C66" w:rsidRDefault="008F1DC4" w:rsidP="00883AA2">
      <w:pPr>
        <w:jc w:val="both"/>
        <w:rPr>
          <w:rFonts w:ascii="Arial" w:hAnsi="Arial" w:cs="Arial"/>
          <w:bCs/>
          <w:sz w:val="22"/>
          <w:szCs w:val="22"/>
          <w:lang w:val="es-ES"/>
        </w:rPr>
      </w:pPr>
      <w:r w:rsidRPr="00B05C66">
        <w:rPr>
          <w:rFonts w:ascii="Arial" w:hAnsi="Arial" w:cs="Arial"/>
          <w:bCs/>
          <w:sz w:val="22"/>
          <w:szCs w:val="22"/>
          <w:lang w:val="es-ES"/>
        </w:rPr>
        <w:t>Los Gobiernos territoriales</w:t>
      </w:r>
      <w:r w:rsidR="00A25A93" w:rsidRPr="00B05C66">
        <w:rPr>
          <w:rFonts w:ascii="Arial" w:hAnsi="Arial" w:cs="Arial"/>
          <w:bCs/>
          <w:sz w:val="22"/>
          <w:szCs w:val="22"/>
          <w:lang w:val="es-ES"/>
        </w:rPr>
        <w:t xml:space="preserve"> los</w:t>
      </w:r>
      <w:r w:rsidR="006C375A" w:rsidRPr="00B05C66">
        <w:rPr>
          <w:rFonts w:ascii="Arial" w:hAnsi="Arial" w:cs="Arial"/>
          <w:bCs/>
          <w:sz w:val="22"/>
          <w:szCs w:val="22"/>
          <w:lang w:val="es-ES"/>
        </w:rPr>
        <w:t xml:space="preserve"> equipos del ICBF en los distintos niveles </w:t>
      </w:r>
      <w:r w:rsidRPr="00B05C66">
        <w:rPr>
          <w:rFonts w:ascii="Arial" w:hAnsi="Arial" w:cs="Arial"/>
          <w:bCs/>
          <w:sz w:val="22"/>
          <w:szCs w:val="22"/>
          <w:lang w:val="es-ES"/>
        </w:rPr>
        <w:t>deben coordinar las actividades de consulta, mantener registros y reportar los resultados del proceso de participación.</w:t>
      </w:r>
    </w:p>
    <w:p w:rsidR="008F1DC4" w:rsidRPr="00B05C66" w:rsidRDefault="008F1DC4" w:rsidP="00883AA2">
      <w:pPr>
        <w:jc w:val="both"/>
        <w:rPr>
          <w:rFonts w:ascii="Arial" w:hAnsi="Arial" w:cs="Arial"/>
          <w:bCs/>
          <w:sz w:val="22"/>
          <w:szCs w:val="22"/>
          <w:lang w:val="es-ES"/>
        </w:rPr>
      </w:pPr>
    </w:p>
    <w:p w:rsidR="008F1DC4" w:rsidRPr="00B05C66" w:rsidRDefault="008F1DC4" w:rsidP="00883AA2">
      <w:pPr>
        <w:jc w:val="both"/>
        <w:rPr>
          <w:rFonts w:ascii="Arial" w:hAnsi="Arial" w:cs="Arial"/>
          <w:bCs/>
          <w:sz w:val="22"/>
          <w:szCs w:val="22"/>
          <w:lang w:val="es-ES"/>
        </w:rPr>
      </w:pPr>
      <w:r w:rsidRPr="00B05C66">
        <w:rPr>
          <w:rFonts w:ascii="Arial" w:hAnsi="Arial" w:cs="Arial"/>
          <w:bCs/>
          <w:sz w:val="22"/>
          <w:szCs w:val="22"/>
          <w:lang w:val="es-ES"/>
        </w:rPr>
        <w:t xml:space="preserve">Para evitar la insatisfacción de la sociedad civil con el proceso, deben redactarse cuidadosamente los compromisos contando con el aporte de ciudadanos y expertos sociales facilitando el conocimiento de los planes, proyectos, organizar los insumos y resultados  los cuales deben ser clasificados y puestos a disposición del  público por escrito. </w:t>
      </w:r>
    </w:p>
    <w:p w:rsidR="008F1DC4" w:rsidRPr="00B05C66" w:rsidRDefault="008F1DC4" w:rsidP="00883AA2">
      <w:pPr>
        <w:jc w:val="both"/>
        <w:rPr>
          <w:rFonts w:ascii="Arial" w:hAnsi="Arial" w:cs="Arial"/>
          <w:bCs/>
          <w:sz w:val="22"/>
          <w:szCs w:val="22"/>
          <w:lang w:val="es-ES"/>
        </w:rPr>
      </w:pPr>
    </w:p>
    <w:p w:rsidR="008F1DC4" w:rsidRPr="00B05C66" w:rsidRDefault="008F1DC4" w:rsidP="00883AA2">
      <w:pPr>
        <w:jc w:val="both"/>
        <w:rPr>
          <w:rFonts w:ascii="Arial" w:hAnsi="Arial" w:cs="Arial"/>
          <w:bCs/>
          <w:sz w:val="22"/>
          <w:szCs w:val="22"/>
          <w:lang w:val="es-ES"/>
        </w:rPr>
      </w:pPr>
      <w:r w:rsidRPr="00B05C66">
        <w:rPr>
          <w:rFonts w:ascii="Arial" w:hAnsi="Arial" w:cs="Arial"/>
          <w:bCs/>
          <w:sz w:val="22"/>
          <w:szCs w:val="22"/>
          <w:lang w:val="es-ES"/>
        </w:rPr>
        <w:t>En la</w:t>
      </w:r>
      <w:r w:rsidR="006C375A" w:rsidRPr="00B05C66">
        <w:rPr>
          <w:rFonts w:ascii="Arial" w:hAnsi="Arial" w:cs="Arial"/>
          <w:bCs/>
          <w:sz w:val="22"/>
          <w:szCs w:val="22"/>
          <w:lang w:val="es-ES"/>
        </w:rPr>
        <w:t xml:space="preserve"> realización de los eventos de </w:t>
      </w:r>
      <w:r w:rsidRPr="00B05C66">
        <w:rPr>
          <w:rFonts w:ascii="Arial" w:hAnsi="Arial" w:cs="Arial"/>
          <w:bCs/>
          <w:sz w:val="22"/>
          <w:szCs w:val="22"/>
          <w:lang w:val="es-ES"/>
        </w:rPr>
        <w:t xml:space="preserve"> rendición de cuentas</w:t>
      </w:r>
      <w:r w:rsidR="006C375A" w:rsidRPr="00B05C66">
        <w:rPr>
          <w:rFonts w:ascii="Arial" w:hAnsi="Arial" w:cs="Arial"/>
          <w:bCs/>
          <w:sz w:val="22"/>
          <w:szCs w:val="22"/>
          <w:lang w:val="es-ES"/>
        </w:rPr>
        <w:t xml:space="preserve"> y/o mesas públicas </w:t>
      </w:r>
      <w:r w:rsidRPr="00B05C66">
        <w:rPr>
          <w:rFonts w:ascii="Arial" w:hAnsi="Arial" w:cs="Arial"/>
          <w:bCs/>
          <w:sz w:val="22"/>
          <w:szCs w:val="22"/>
          <w:lang w:val="es-ES"/>
        </w:rPr>
        <w:t>es aconsejable preparar y distribuir un informe final sobre las actividades de participación y consulta que:</w:t>
      </w:r>
    </w:p>
    <w:p w:rsidR="008F1DC4" w:rsidRPr="00B05C66" w:rsidRDefault="008F1DC4" w:rsidP="00883AA2">
      <w:pPr>
        <w:jc w:val="both"/>
        <w:rPr>
          <w:rFonts w:ascii="Arial" w:hAnsi="Arial" w:cs="Arial"/>
          <w:bCs/>
          <w:sz w:val="22"/>
          <w:szCs w:val="22"/>
          <w:lang w:val="es-ES"/>
        </w:rPr>
      </w:pPr>
    </w:p>
    <w:p w:rsidR="008F1DC4" w:rsidRPr="00B05C66" w:rsidRDefault="008F1DC4" w:rsidP="00883AA2">
      <w:pPr>
        <w:numPr>
          <w:ilvl w:val="0"/>
          <w:numId w:val="2"/>
        </w:numPr>
        <w:tabs>
          <w:tab w:val="clear" w:pos="720"/>
          <w:tab w:val="num" w:pos="-1440"/>
        </w:tabs>
        <w:ind w:left="360"/>
        <w:jc w:val="both"/>
        <w:rPr>
          <w:rFonts w:ascii="Arial" w:hAnsi="Arial" w:cs="Arial"/>
          <w:bCs/>
          <w:sz w:val="22"/>
          <w:szCs w:val="22"/>
          <w:lang w:val="es-ES"/>
        </w:rPr>
      </w:pPr>
      <w:r w:rsidRPr="00B05C66">
        <w:rPr>
          <w:rFonts w:ascii="Arial" w:hAnsi="Arial" w:cs="Arial"/>
          <w:bCs/>
          <w:sz w:val="22"/>
          <w:szCs w:val="22"/>
          <w:lang w:val="es-ES"/>
        </w:rPr>
        <w:t xml:space="preserve">Describa los temas identificados; </w:t>
      </w:r>
    </w:p>
    <w:p w:rsidR="008F1DC4" w:rsidRPr="00B05C66" w:rsidRDefault="008F1DC4" w:rsidP="00883AA2">
      <w:pPr>
        <w:numPr>
          <w:ilvl w:val="0"/>
          <w:numId w:val="2"/>
        </w:numPr>
        <w:tabs>
          <w:tab w:val="clear" w:pos="720"/>
          <w:tab w:val="num" w:pos="-1440"/>
        </w:tabs>
        <w:ind w:left="360"/>
        <w:jc w:val="both"/>
        <w:rPr>
          <w:rFonts w:ascii="Arial" w:hAnsi="Arial" w:cs="Arial"/>
          <w:bCs/>
          <w:sz w:val="22"/>
          <w:szCs w:val="22"/>
          <w:lang w:val="es-ES"/>
        </w:rPr>
      </w:pPr>
      <w:r w:rsidRPr="00B05C66">
        <w:rPr>
          <w:rFonts w:ascii="Arial" w:hAnsi="Arial" w:cs="Arial"/>
          <w:bCs/>
          <w:sz w:val="22"/>
          <w:szCs w:val="22"/>
          <w:lang w:val="es-ES"/>
        </w:rPr>
        <w:t>Resuma las posiciones de cada grupo de interesados;</w:t>
      </w:r>
    </w:p>
    <w:p w:rsidR="008F1DC4" w:rsidRPr="00B05C66" w:rsidRDefault="008F1DC4" w:rsidP="00883AA2">
      <w:pPr>
        <w:numPr>
          <w:ilvl w:val="0"/>
          <w:numId w:val="2"/>
        </w:numPr>
        <w:tabs>
          <w:tab w:val="clear" w:pos="720"/>
          <w:tab w:val="num" w:pos="-1440"/>
        </w:tabs>
        <w:ind w:left="360"/>
        <w:jc w:val="both"/>
        <w:rPr>
          <w:rFonts w:ascii="Arial" w:hAnsi="Arial" w:cs="Arial"/>
          <w:bCs/>
          <w:sz w:val="22"/>
          <w:szCs w:val="22"/>
          <w:lang w:val="es-ES"/>
        </w:rPr>
      </w:pPr>
      <w:r w:rsidRPr="00B05C66">
        <w:rPr>
          <w:rFonts w:ascii="Arial" w:hAnsi="Arial" w:cs="Arial"/>
          <w:bCs/>
          <w:sz w:val="22"/>
          <w:szCs w:val="22"/>
          <w:lang w:val="es-ES"/>
        </w:rPr>
        <w:t xml:space="preserve">Describa como se resolvió cada tema, incluyendo el proceso y las razones de las decisiones adoptadas. </w:t>
      </w:r>
    </w:p>
    <w:p w:rsidR="008F1DC4" w:rsidRPr="00B05C66" w:rsidRDefault="008F1DC4" w:rsidP="00883AA2">
      <w:pPr>
        <w:numPr>
          <w:ilvl w:val="0"/>
          <w:numId w:val="2"/>
        </w:numPr>
        <w:tabs>
          <w:tab w:val="clear" w:pos="720"/>
          <w:tab w:val="num" w:pos="-1440"/>
        </w:tabs>
        <w:ind w:left="360"/>
        <w:jc w:val="both"/>
        <w:rPr>
          <w:rFonts w:ascii="Arial" w:hAnsi="Arial" w:cs="Arial"/>
          <w:bCs/>
          <w:sz w:val="22"/>
          <w:szCs w:val="22"/>
          <w:lang w:val="es-ES"/>
        </w:rPr>
      </w:pPr>
      <w:r w:rsidRPr="00B05C66">
        <w:rPr>
          <w:rFonts w:ascii="Arial" w:hAnsi="Arial" w:cs="Arial"/>
          <w:bCs/>
          <w:sz w:val="22"/>
          <w:szCs w:val="22"/>
          <w:lang w:val="es-ES"/>
        </w:rPr>
        <w:t xml:space="preserve">Incluya una lista de las organizaciones y personas y entidades interesadas que fueran consultados. </w:t>
      </w:r>
    </w:p>
    <w:p w:rsidR="008F1DC4" w:rsidRPr="00B05C66" w:rsidRDefault="008F1DC4" w:rsidP="00883AA2">
      <w:pPr>
        <w:numPr>
          <w:ilvl w:val="0"/>
          <w:numId w:val="2"/>
        </w:numPr>
        <w:tabs>
          <w:tab w:val="clear" w:pos="720"/>
          <w:tab w:val="num" w:pos="-1440"/>
        </w:tabs>
        <w:ind w:left="360"/>
        <w:jc w:val="both"/>
        <w:rPr>
          <w:rFonts w:ascii="Arial" w:hAnsi="Arial" w:cs="Arial"/>
          <w:bCs/>
          <w:sz w:val="22"/>
          <w:szCs w:val="22"/>
          <w:lang w:val="es-ES"/>
        </w:rPr>
      </w:pPr>
      <w:r w:rsidRPr="00B05C66">
        <w:rPr>
          <w:rFonts w:ascii="Arial" w:hAnsi="Arial" w:cs="Arial"/>
          <w:bCs/>
          <w:sz w:val="22"/>
          <w:szCs w:val="22"/>
          <w:lang w:val="es-ES"/>
        </w:rPr>
        <w:t>Documente los acuerdos a que hayan llegado las partes durante el proceso.</w:t>
      </w:r>
    </w:p>
    <w:p w:rsidR="008F1DC4" w:rsidRPr="00B05C66" w:rsidRDefault="008F1DC4" w:rsidP="00883AA2">
      <w:pPr>
        <w:numPr>
          <w:ilvl w:val="0"/>
          <w:numId w:val="2"/>
        </w:numPr>
        <w:tabs>
          <w:tab w:val="clear" w:pos="720"/>
          <w:tab w:val="num" w:pos="-900"/>
        </w:tabs>
        <w:ind w:left="360"/>
        <w:jc w:val="both"/>
        <w:rPr>
          <w:rFonts w:ascii="Arial" w:hAnsi="Arial" w:cs="Arial"/>
          <w:bCs/>
          <w:sz w:val="22"/>
          <w:szCs w:val="22"/>
          <w:lang w:val="es-ES"/>
        </w:rPr>
      </w:pPr>
      <w:r w:rsidRPr="00B05C66">
        <w:rPr>
          <w:rFonts w:ascii="Arial" w:hAnsi="Arial" w:cs="Arial"/>
          <w:bCs/>
          <w:sz w:val="22"/>
          <w:szCs w:val="22"/>
          <w:lang w:val="es-ES"/>
        </w:rPr>
        <w:t>Articule los acuerdos sobre monitoreo independiente de la implementación. Esto permite que la sociedad civil evalúe los resultados y la calidad de la respuesta de los patrocinadores a sus aportes y establece paulatinamente la credibilidad del proceso de participación.</w:t>
      </w:r>
    </w:p>
    <w:p w:rsidR="008F1DC4" w:rsidRPr="00B05C66" w:rsidRDefault="008F1DC4" w:rsidP="00883AA2">
      <w:pPr>
        <w:jc w:val="both"/>
        <w:rPr>
          <w:rFonts w:ascii="Arial" w:hAnsi="Arial" w:cs="Arial"/>
          <w:bCs/>
          <w:sz w:val="22"/>
          <w:szCs w:val="22"/>
          <w:lang w:val="es-ES"/>
        </w:rPr>
      </w:pPr>
    </w:p>
    <w:p w:rsidR="00E02722" w:rsidRPr="00B05C66" w:rsidRDefault="00E02722" w:rsidP="00883AA2">
      <w:pPr>
        <w:jc w:val="both"/>
        <w:rPr>
          <w:rFonts w:ascii="Arial" w:hAnsi="Arial" w:cs="Arial"/>
          <w:bCs/>
          <w:sz w:val="22"/>
          <w:szCs w:val="22"/>
          <w:lang w:val="es-ES"/>
        </w:rPr>
      </w:pPr>
    </w:p>
    <w:p w:rsidR="00E02722" w:rsidRPr="00B05C66" w:rsidRDefault="00E02722" w:rsidP="00883AA2">
      <w:pPr>
        <w:jc w:val="both"/>
        <w:rPr>
          <w:rFonts w:ascii="Arial" w:hAnsi="Arial" w:cs="Arial"/>
          <w:bCs/>
          <w:sz w:val="22"/>
          <w:szCs w:val="22"/>
          <w:lang w:val="es-ES"/>
        </w:rPr>
      </w:pPr>
    </w:p>
    <w:p w:rsidR="00E02722" w:rsidRPr="00B05C66" w:rsidRDefault="00E02722" w:rsidP="00883AA2">
      <w:pPr>
        <w:jc w:val="both"/>
        <w:rPr>
          <w:rFonts w:ascii="Arial" w:hAnsi="Arial" w:cs="Arial"/>
          <w:bCs/>
          <w:sz w:val="22"/>
          <w:szCs w:val="22"/>
          <w:lang w:val="es-ES"/>
        </w:rPr>
      </w:pPr>
    </w:p>
    <w:p w:rsidR="008F1DC4" w:rsidRPr="00B05C66" w:rsidRDefault="008F1DC4" w:rsidP="00883AA2">
      <w:pPr>
        <w:jc w:val="both"/>
        <w:rPr>
          <w:rFonts w:ascii="Arial" w:hAnsi="Arial" w:cs="Arial"/>
          <w:bCs/>
          <w:sz w:val="22"/>
          <w:szCs w:val="22"/>
          <w:lang w:val="es-ES"/>
        </w:rPr>
      </w:pPr>
      <w:r w:rsidRPr="00B05C66">
        <w:rPr>
          <w:rFonts w:ascii="Arial" w:hAnsi="Arial" w:cs="Arial"/>
          <w:bCs/>
          <w:sz w:val="22"/>
          <w:szCs w:val="22"/>
          <w:lang w:val="es-ES"/>
        </w:rPr>
        <w:t>En la rendición de cuentas</w:t>
      </w:r>
      <w:r w:rsidR="006C375A" w:rsidRPr="00B05C66">
        <w:rPr>
          <w:rFonts w:ascii="Arial" w:hAnsi="Arial" w:cs="Arial"/>
          <w:bCs/>
          <w:sz w:val="22"/>
          <w:szCs w:val="22"/>
          <w:lang w:val="es-ES"/>
        </w:rPr>
        <w:t xml:space="preserve"> y/o mesas </w:t>
      </w:r>
      <w:r w:rsidR="00B32F1D" w:rsidRPr="00B05C66">
        <w:rPr>
          <w:rFonts w:ascii="Arial" w:hAnsi="Arial" w:cs="Arial"/>
          <w:bCs/>
          <w:sz w:val="22"/>
          <w:szCs w:val="22"/>
          <w:lang w:val="es-ES"/>
        </w:rPr>
        <w:t>públicas</w:t>
      </w:r>
      <w:r w:rsidR="006C375A" w:rsidRPr="00B05C66">
        <w:rPr>
          <w:rFonts w:ascii="Arial" w:hAnsi="Arial" w:cs="Arial"/>
          <w:bCs/>
          <w:sz w:val="22"/>
          <w:szCs w:val="22"/>
          <w:lang w:val="es-ES"/>
        </w:rPr>
        <w:t xml:space="preserve"> </w:t>
      </w:r>
      <w:r w:rsidRPr="00B05C66">
        <w:rPr>
          <w:rFonts w:ascii="Arial" w:hAnsi="Arial" w:cs="Arial"/>
          <w:bCs/>
          <w:sz w:val="22"/>
          <w:szCs w:val="22"/>
          <w:lang w:val="es-ES"/>
        </w:rPr>
        <w:t xml:space="preserve"> se debe difundir la información, tener claro a </w:t>
      </w:r>
      <w:r w:rsidR="00196369" w:rsidRPr="00B05C66">
        <w:rPr>
          <w:rFonts w:ascii="Arial" w:hAnsi="Arial" w:cs="Arial"/>
          <w:bCs/>
          <w:sz w:val="22"/>
          <w:szCs w:val="22"/>
          <w:lang w:val="es-ES"/>
        </w:rPr>
        <w:t>quién</w:t>
      </w:r>
      <w:r w:rsidRPr="00B05C66">
        <w:rPr>
          <w:rFonts w:ascii="Arial" w:hAnsi="Arial" w:cs="Arial"/>
          <w:bCs/>
          <w:sz w:val="22"/>
          <w:szCs w:val="22"/>
          <w:lang w:val="es-ES"/>
        </w:rPr>
        <w:t xml:space="preserve"> va </w:t>
      </w:r>
      <w:r w:rsidR="00196369" w:rsidRPr="00B05C66">
        <w:rPr>
          <w:rFonts w:ascii="Arial" w:hAnsi="Arial" w:cs="Arial"/>
          <w:bCs/>
          <w:sz w:val="22"/>
          <w:szCs w:val="22"/>
          <w:lang w:val="es-ES"/>
        </w:rPr>
        <w:t>dirigido</w:t>
      </w:r>
      <w:r w:rsidRPr="00B05C66">
        <w:rPr>
          <w:rFonts w:ascii="Arial" w:hAnsi="Arial" w:cs="Arial"/>
          <w:bCs/>
          <w:sz w:val="22"/>
          <w:szCs w:val="22"/>
          <w:lang w:val="es-ES"/>
        </w:rPr>
        <w:t xml:space="preserve"> y ante todo  tener claro los reportes y documentos sobre resultados e impactos de la gestión territorial.</w:t>
      </w:r>
    </w:p>
    <w:p w:rsidR="00EB49D6" w:rsidRPr="00B05C66" w:rsidRDefault="00EB49D6" w:rsidP="00883AA2">
      <w:pPr>
        <w:jc w:val="both"/>
        <w:rPr>
          <w:rFonts w:ascii="Arial" w:hAnsi="Arial" w:cs="Arial"/>
          <w:bCs/>
          <w:sz w:val="22"/>
          <w:szCs w:val="22"/>
          <w:lang w:val="es-ES"/>
        </w:rPr>
      </w:pPr>
    </w:p>
    <w:p w:rsidR="00EB49D6" w:rsidRPr="00B05C66" w:rsidRDefault="00EB49D6" w:rsidP="00883AA2">
      <w:pPr>
        <w:jc w:val="both"/>
        <w:rPr>
          <w:rFonts w:ascii="Arial" w:hAnsi="Arial" w:cs="Arial"/>
          <w:b/>
          <w:bCs/>
          <w:sz w:val="22"/>
          <w:szCs w:val="22"/>
          <w:lang w:val="es-ES"/>
        </w:rPr>
      </w:pPr>
      <w:r w:rsidRPr="00B05C66">
        <w:rPr>
          <w:rFonts w:ascii="Arial" w:hAnsi="Arial" w:cs="Arial"/>
          <w:b/>
          <w:bCs/>
          <w:sz w:val="22"/>
          <w:szCs w:val="22"/>
          <w:lang w:val="es-ES"/>
        </w:rPr>
        <w:t xml:space="preserve">¿En qué consiste la difusión de resultados? </w:t>
      </w:r>
    </w:p>
    <w:p w:rsidR="00EB49D6" w:rsidRPr="00B05C66" w:rsidRDefault="00EB49D6" w:rsidP="00883AA2">
      <w:pPr>
        <w:jc w:val="both"/>
        <w:rPr>
          <w:rFonts w:ascii="Arial" w:hAnsi="Arial" w:cs="Arial"/>
          <w:bCs/>
          <w:sz w:val="22"/>
          <w:szCs w:val="22"/>
          <w:lang w:val="es-ES"/>
        </w:rPr>
      </w:pPr>
    </w:p>
    <w:p w:rsidR="00EB49D6" w:rsidRPr="00B05C66" w:rsidRDefault="00EB49D6" w:rsidP="00883AA2">
      <w:pPr>
        <w:jc w:val="both"/>
        <w:rPr>
          <w:rFonts w:ascii="Arial" w:hAnsi="Arial" w:cs="Arial"/>
          <w:bCs/>
          <w:sz w:val="22"/>
          <w:szCs w:val="22"/>
          <w:lang w:val="es-ES"/>
        </w:rPr>
      </w:pPr>
      <w:r w:rsidRPr="00B05C66">
        <w:rPr>
          <w:rFonts w:ascii="Arial" w:hAnsi="Arial" w:cs="Arial"/>
          <w:bCs/>
          <w:sz w:val="22"/>
          <w:szCs w:val="22"/>
          <w:lang w:val="es-ES"/>
        </w:rPr>
        <w:t xml:space="preserve">Para </w:t>
      </w:r>
      <w:r w:rsidR="007F1B32" w:rsidRPr="00B05C66">
        <w:rPr>
          <w:rFonts w:ascii="Arial" w:hAnsi="Arial" w:cs="Arial"/>
          <w:bCs/>
          <w:sz w:val="22"/>
          <w:szCs w:val="22"/>
          <w:lang w:val="es-ES"/>
        </w:rPr>
        <w:t xml:space="preserve">que </w:t>
      </w:r>
      <w:r w:rsidRPr="00B05C66">
        <w:rPr>
          <w:rFonts w:ascii="Arial" w:hAnsi="Arial" w:cs="Arial"/>
          <w:bCs/>
          <w:sz w:val="22"/>
          <w:szCs w:val="22"/>
          <w:lang w:val="es-ES"/>
        </w:rPr>
        <w:t>la rendición de cuentas</w:t>
      </w:r>
      <w:r w:rsidR="006C375A" w:rsidRPr="00B05C66">
        <w:rPr>
          <w:rFonts w:ascii="Arial" w:hAnsi="Arial" w:cs="Arial"/>
          <w:bCs/>
          <w:sz w:val="22"/>
          <w:szCs w:val="22"/>
          <w:lang w:val="es-ES"/>
        </w:rPr>
        <w:t xml:space="preserve"> o las mesas publicas </w:t>
      </w:r>
      <w:r w:rsidRPr="00B05C66">
        <w:rPr>
          <w:rFonts w:ascii="Arial" w:hAnsi="Arial" w:cs="Arial"/>
          <w:bCs/>
          <w:sz w:val="22"/>
          <w:szCs w:val="22"/>
          <w:lang w:val="es-ES"/>
        </w:rPr>
        <w:t xml:space="preserve"> tenga</w:t>
      </w:r>
      <w:r w:rsidR="006C375A" w:rsidRPr="00B05C66">
        <w:rPr>
          <w:rFonts w:ascii="Arial" w:hAnsi="Arial" w:cs="Arial"/>
          <w:bCs/>
          <w:sz w:val="22"/>
          <w:szCs w:val="22"/>
          <w:lang w:val="es-ES"/>
        </w:rPr>
        <w:t>n</w:t>
      </w:r>
      <w:r w:rsidRPr="00B05C66">
        <w:rPr>
          <w:rFonts w:ascii="Arial" w:hAnsi="Arial" w:cs="Arial"/>
          <w:bCs/>
          <w:sz w:val="22"/>
          <w:szCs w:val="22"/>
          <w:lang w:val="es-ES"/>
        </w:rPr>
        <w:t xml:space="preserve"> los efectos que espera en materia de mejoras continuas en efectividad y eficiencia a la gestión pública territorial, es fundamental que la información generada por el seguimiento a resultados y las evaluaciones focalizadas sean ampliamente difundidas y lleguen de forma oportuna a quien la necesita</w:t>
      </w:r>
      <w:r w:rsidR="00B32F1D">
        <w:rPr>
          <w:rFonts w:ascii="Arial" w:hAnsi="Arial" w:cs="Arial"/>
          <w:bCs/>
          <w:sz w:val="22"/>
          <w:szCs w:val="22"/>
          <w:lang w:val="es-ES"/>
        </w:rPr>
        <w:t xml:space="preserve"> y para ello se requiere estar acordes con la </w:t>
      </w:r>
      <w:r w:rsidR="00411783">
        <w:rPr>
          <w:rFonts w:ascii="Arial" w:hAnsi="Arial" w:cs="Arial"/>
          <w:bCs/>
          <w:sz w:val="22"/>
          <w:szCs w:val="22"/>
          <w:lang w:val="es-ES"/>
        </w:rPr>
        <w:t xml:space="preserve">ley. </w:t>
      </w:r>
    </w:p>
    <w:p w:rsidR="00EB49D6" w:rsidRPr="00B05C66" w:rsidRDefault="00EB49D6" w:rsidP="00883AA2">
      <w:pPr>
        <w:jc w:val="both"/>
        <w:rPr>
          <w:rFonts w:ascii="Arial" w:hAnsi="Arial" w:cs="Arial"/>
          <w:bCs/>
          <w:sz w:val="22"/>
          <w:szCs w:val="22"/>
          <w:lang w:val="es-ES"/>
        </w:rPr>
      </w:pPr>
    </w:p>
    <w:p w:rsidR="00EB49D6" w:rsidRPr="00B05C66" w:rsidRDefault="00EB49D6" w:rsidP="00883AA2">
      <w:pPr>
        <w:jc w:val="both"/>
        <w:rPr>
          <w:rFonts w:ascii="Arial" w:hAnsi="Arial" w:cs="Arial"/>
          <w:bCs/>
          <w:sz w:val="22"/>
          <w:szCs w:val="22"/>
          <w:lang w:val="es-ES"/>
        </w:rPr>
      </w:pPr>
      <w:r w:rsidRPr="00B05C66">
        <w:rPr>
          <w:rFonts w:ascii="Arial" w:hAnsi="Arial" w:cs="Arial"/>
          <w:bCs/>
          <w:sz w:val="22"/>
          <w:szCs w:val="22"/>
          <w:lang w:val="es-ES"/>
        </w:rPr>
        <w:t xml:space="preserve">Cuando se dirige a la ciudadanía y demás sectores de la sociedad civil, la difusión cumple el objetivo de rendir cuentas, dar transparencia a la gestión del gobierno y activar el control social como </w:t>
      </w:r>
      <w:r w:rsidR="00B32F1D" w:rsidRPr="00B05C66">
        <w:rPr>
          <w:rFonts w:ascii="Arial" w:hAnsi="Arial" w:cs="Arial"/>
          <w:bCs/>
          <w:sz w:val="22"/>
          <w:szCs w:val="22"/>
          <w:lang w:val="es-ES"/>
        </w:rPr>
        <w:t>estímulo</w:t>
      </w:r>
      <w:r w:rsidRPr="00B05C66">
        <w:rPr>
          <w:rFonts w:ascii="Arial" w:hAnsi="Arial" w:cs="Arial"/>
          <w:bCs/>
          <w:sz w:val="22"/>
          <w:szCs w:val="22"/>
          <w:lang w:val="es-ES"/>
        </w:rPr>
        <w:t xml:space="preserve"> a una mejor gestión pública. En este caso la información debe ser igualmente oportuna para que aporte criterios efectivos a los diversos mecanismos de participación ciudadana. </w:t>
      </w:r>
    </w:p>
    <w:p w:rsidR="00EB49D6" w:rsidRPr="00B05C66" w:rsidRDefault="00EB49D6" w:rsidP="00883AA2">
      <w:pPr>
        <w:jc w:val="both"/>
        <w:rPr>
          <w:rFonts w:ascii="Arial" w:hAnsi="Arial" w:cs="Arial"/>
          <w:bCs/>
          <w:sz w:val="22"/>
          <w:szCs w:val="22"/>
          <w:lang w:val="es-ES"/>
        </w:rPr>
      </w:pPr>
    </w:p>
    <w:p w:rsidR="00EB49D6" w:rsidRPr="00B05C66" w:rsidRDefault="00EB49D6" w:rsidP="00883AA2">
      <w:pPr>
        <w:jc w:val="both"/>
        <w:rPr>
          <w:rFonts w:ascii="Arial" w:hAnsi="Arial" w:cs="Arial"/>
          <w:bCs/>
          <w:sz w:val="22"/>
          <w:szCs w:val="22"/>
          <w:lang w:val="es-ES"/>
        </w:rPr>
      </w:pPr>
      <w:r w:rsidRPr="00B05C66">
        <w:rPr>
          <w:rFonts w:ascii="Arial" w:hAnsi="Arial" w:cs="Arial"/>
          <w:bCs/>
          <w:sz w:val="22"/>
          <w:szCs w:val="22"/>
          <w:lang w:val="es-ES"/>
        </w:rPr>
        <w:t>Cuando se destina a los responsables de diseñar y modificar las políticas, programas y proyectos de inversión del gobierno, la difusión se programa de acuerdo a los momentos en que se toman decisiones y según los ciclos de asignación presupuestal y de definición de metas anuales.</w:t>
      </w:r>
    </w:p>
    <w:p w:rsidR="00F25F82" w:rsidRPr="00B05C66" w:rsidRDefault="00F25F82" w:rsidP="00883AA2">
      <w:pPr>
        <w:jc w:val="both"/>
        <w:rPr>
          <w:rFonts w:ascii="Arial" w:hAnsi="Arial" w:cs="Arial"/>
          <w:bCs/>
          <w:sz w:val="22"/>
          <w:szCs w:val="22"/>
          <w:lang w:val="es-ES"/>
        </w:rPr>
      </w:pPr>
    </w:p>
    <w:p w:rsidR="00196B7D" w:rsidRPr="00B05C66" w:rsidRDefault="00EB49D6" w:rsidP="00883AA2">
      <w:pPr>
        <w:jc w:val="both"/>
        <w:rPr>
          <w:rFonts w:ascii="Arial" w:hAnsi="Arial" w:cs="Arial"/>
          <w:bCs/>
          <w:sz w:val="22"/>
          <w:szCs w:val="22"/>
          <w:lang w:val="es-ES"/>
        </w:rPr>
      </w:pPr>
      <w:r w:rsidRPr="00B05C66">
        <w:rPr>
          <w:rFonts w:ascii="Arial" w:hAnsi="Arial" w:cs="Arial"/>
          <w:bCs/>
          <w:sz w:val="22"/>
          <w:szCs w:val="22"/>
          <w:lang w:val="es-ES"/>
        </w:rPr>
        <w:t xml:space="preserve">En este sentido, la difusión de resultados consiste en activar los instrumentos que lleven la información generada por el Sistema de Evaluación de Resultados a diversas audiencias en el gobierno, la sociedad civil y la ciudadanía, de acuerdo a sus necesidades específicas. </w:t>
      </w:r>
    </w:p>
    <w:p w:rsidR="00196B7D" w:rsidRPr="00B05C66" w:rsidRDefault="00196B7D" w:rsidP="00883AA2">
      <w:pPr>
        <w:jc w:val="both"/>
        <w:rPr>
          <w:rFonts w:ascii="Arial" w:hAnsi="Arial" w:cs="Arial"/>
          <w:bCs/>
          <w:sz w:val="22"/>
          <w:szCs w:val="22"/>
          <w:lang w:val="es-ES"/>
        </w:rPr>
      </w:pPr>
    </w:p>
    <w:p w:rsidR="00EB49D6" w:rsidRPr="00B05C66" w:rsidRDefault="00EB49D6" w:rsidP="00883AA2">
      <w:pPr>
        <w:jc w:val="both"/>
        <w:rPr>
          <w:rFonts w:ascii="Arial" w:hAnsi="Arial" w:cs="Arial"/>
          <w:bCs/>
          <w:sz w:val="22"/>
          <w:szCs w:val="22"/>
          <w:lang w:val="es-ES"/>
        </w:rPr>
      </w:pPr>
      <w:r w:rsidRPr="00B05C66">
        <w:rPr>
          <w:rFonts w:ascii="Arial" w:hAnsi="Arial" w:cs="Arial"/>
          <w:bCs/>
          <w:sz w:val="22"/>
          <w:szCs w:val="22"/>
          <w:lang w:val="es-ES"/>
        </w:rPr>
        <w:t xml:space="preserve">Los principales instrumentos son: </w:t>
      </w:r>
    </w:p>
    <w:p w:rsidR="00EB49D6" w:rsidRPr="00B05C66" w:rsidRDefault="00EB49D6" w:rsidP="00883AA2">
      <w:pPr>
        <w:jc w:val="both"/>
        <w:rPr>
          <w:rFonts w:ascii="Arial" w:hAnsi="Arial" w:cs="Arial"/>
          <w:bCs/>
          <w:sz w:val="22"/>
          <w:szCs w:val="22"/>
          <w:lang w:val="es-ES"/>
        </w:rPr>
      </w:pPr>
    </w:p>
    <w:p w:rsidR="00EB49D6" w:rsidRPr="00B05C66" w:rsidRDefault="00EB49D6" w:rsidP="00883AA2">
      <w:pPr>
        <w:numPr>
          <w:ilvl w:val="0"/>
          <w:numId w:val="1"/>
        </w:numPr>
        <w:tabs>
          <w:tab w:val="clear" w:pos="720"/>
        </w:tabs>
        <w:ind w:left="360"/>
        <w:jc w:val="both"/>
        <w:rPr>
          <w:rFonts w:ascii="Arial" w:hAnsi="Arial" w:cs="Arial"/>
          <w:bCs/>
          <w:sz w:val="22"/>
          <w:szCs w:val="22"/>
          <w:lang w:val="es-ES"/>
        </w:rPr>
      </w:pPr>
      <w:r w:rsidRPr="00B05C66">
        <w:rPr>
          <w:rFonts w:ascii="Arial" w:hAnsi="Arial" w:cs="Arial"/>
          <w:bCs/>
          <w:sz w:val="22"/>
          <w:szCs w:val="22"/>
          <w:lang w:val="es-ES"/>
        </w:rPr>
        <w:t>Distintos reportes de resultados de evaluación y seguimiento orientados a diferentes instancias que permiten un manejo ágil de la información contenida.</w:t>
      </w:r>
    </w:p>
    <w:p w:rsidR="00EB49D6" w:rsidRPr="00B05C66" w:rsidRDefault="00EB49D6" w:rsidP="00883AA2">
      <w:pPr>
        <w:numPr>
          <w:ilvl w:val="0"/>
          <w:numId w:val="1"/>
        </w:numPr>
        <w:tabs>
          <w:tab w:val="clear" w:pos="720"/>
        </w:tabs>
        <w:ind w:left="360"/>
        <w:jc w:val="both"/>
        <w:rPr>
          <w:rFonts w:ascii="Arial" w:hAnsi="Arial" w:cs="Arial"/>
          <w:bCs/>
          <w:sz w:val="22"/>
          <w:szCs w:val="22"/>
          <w:lang w:val="es-ES"/>
        </w:rPr>
      </w:pPr>
      <w:r w:rsidRPr="00B05C66">
        <w:rPr>
          <w:rFonts w:ascii="Arial" w:hAnsi="Arial" w:cs="Arial"/>
          <w:bCs/>
          <w:sz w:val="22"/>
          <w:szCs w:val="22"/>
          <w:lang w:val="es-ES"/>
        </w:rPr>
        <w:t>Foros públicos, artículos para prensa, productos audio visuales y otros productos y medios que aseguran el alcance de los beneficiarios de las políticas y programas evaluados</w:t>
      </w:r>
    </w:p>
    <w:p w:rsidR="00EB49D6" w:rsidRPr="00B05C66" w:rsidRDefault="00EB49D6" w:rsidP="00883AA2">
      <w:pPr>
        <w:numPr>
          <w:ilvl w:val="0"/>
          <w:numId w:val="1"/>
        </w:numPr>
        <w:tabs>
          <w:tab w:val="clear" w:pos="720"/>
        </w:tabs>
        <w:ind w:left="360"/>
        <w:jc w:val="both"/>
        <w:rPr>
          <w:rFonts w:ascii="Arial" w:hAnsi="Arial" w:cs="Arial"/>
          <w:bCs/>
          <w:sz w:val="22"/>
          <w:szCs w:val="22"/>
          <w:lang w:val="es-ES"/>
        </w:rPr>
      </w:pPr>
      <w:r w:rsidRPr="00B05C66">
        <w:rPr>
          <w:rFonts w:ascii="Arial" w:hAnsi="Arial" w:cs="Arial"/>
          <w:bCs/>
          <w:sz w:val="22"/>
          <w:szCs w:val="22"/>
          <w:lang w:val="es-ES"/>
        </w:rPr>
        <w:t>Documentos analíticos para promover la discusión y reflexión en los gobiernos municipales y departamentales de tal manera que se ponga en consideración el desempeño, los resultados y la evaluación.</w:t>
      </w:r>
    </w:p>
    <w:p w:rsidR="008737E5" w:rsidRPr="00B05C66" w:rsidRDefault="008737E5" w:rsidP="00883AA2">
      <w:pPr>
        <w:jc w:val="both"/>
        <w:rPr>
          <w:rFonts w:ascii="Arial" w:hAnsi="Arial" w:cs="Arial"/>
          <w:bCs/>
          <w:sz w:val="22"/>
          <w:szCs w:val="22"/>
          <w:lang w:val="es-ES"/>
        </w:rPr>
      </w:pPr>
    </w:p>
    <w:p w:rsidR="006446D3" w:rsidRPr="006446D3" w:rsidRDefault="006446D3" w:rsidP="006446D3">
      <w:pPr>
        <w:jc w:val="both"/>
        <w:rPr>
          <w:rFonts w:ascii="Arial" w:hAnsi="Arial" w:cs="Arial"/>
          <w:b/>
          <w:sz w:val="22"/>
          <w:szCs w:val="22"/>
          <w:lang w:val="es-MX"/>
        </w:rPr>
      </w:pPr>
      <w:bookmarkStart w:id="104" w:name="CAPITULO3"/>
      <w:bookmarkStart w:id="105" w:name="CULIMBO"/>
      <w:bookmarkStart w:id="106" w:name="ESPERO"/>
      <w:bookmarkStart w:id="107" w:name="EXTRAÑO"/>
      <w:bookmarkStart w:id="108" w:name="PUPO"/>
      <w:bookmarkStart w:id="109" w:name="PEDO"/>
      <w:r w:rsidRPr="006446D3">
        <w:rPr>
          <w:rFonts w:ascii="Arial" w:hAnsi="Arial" w:cs="Arial"/>
          <w:b/>
          <w:sz w:val="22"/>
          <w:szCs w:val="22"/>
          <w:lang w:val="es-MX"/>
        </w:rPr>
        <w:t>10.3  Medios de información</w:t>
      </w:r>
      <w:r w:rsidR="00B55374">
        <w:rPr>
          <w:rFonts w:ascii="Arial" w:hAnsi="Arial" w:cs="Arial"/>
          <w:b/>
          <w:sz w:val="22"/>
          <w:szCs w:val="22"/>
          <w:lang w:val="es-MX"/>
        </w:rPr>
        <w:t>,</w:t>
      </w:r>
      <w:r w:rsidRPr="006446D3">
        <w:rPr>
          <w:rFonts w:ascii="Arial" w:hAnsi="Arial" w:cs="Arial"/>
          <w:b/>
          <w:sz w:val="22"/>
          <w:szCs w:val="22"/>
          <w:lang w:val="es-MX"/>
        </w:rPr>
        <w:t xml:space="preserve"> tecnología  y redes  sociales</w:t>
      </w:r>
      <w:r w:rsidR="009214AD">
        <w:rPr>
          <w:rFonts w:ascii="Arial" w:hAnsi="Arial" w:cs="Arial"/>
          <w:b/>
          <w:sz w:val="22"/>
          <w:szCs w:val="22"/>
          <w:lang w:val="es-MX"/>
        </w:rPr>
        <w:t>.</w:t>
      </w:r>
      <w:r w:rsidRPr="006446D3">
        <w:rPr>
          <w:rFonts w:ascii="Arial" w:hAnsi="Arial" w:cs="Arial"/>
          <w:b/>
          <w:sz w:val="22"/>
          <w:szCs w:val="22"/>
          <w:lang w:val="es-MX"/>
        </w:rPr>
        <w:t xml:space="preserve"> </w:t>
      </w:r>
      <w:bookmarkStart w:id="110" w:name="REDES"/>
    </w:p>
    <w:p w:rsidR="006446D3" w:rsidRPr="006446D3" w:rsidRDefault="006446D3" w:rsidP="006446D3">
      <w:pPr>
        <w:jc w:val="both"/>
        <w:rPr>
          <w:rFonts w:ascii="Arial" w:hAnsi="Arial" w:cs="Arial"/>
          <w:b/>
          <w:sz w:val="22"/>
          <w:szCs w:val="22"/>
        </w:rPr>
      </w:pPr>
    </w:p>
    <w:bookmarkEnd w:id="110"/>
    <w:p w:rsidR="00B55374" w:rsidRPr="00B55374" w:rsidRDefault="00B55374" w:rsidP="00B55374">
      <w:pPr>
        <w:tabs>
          <w:tab w:val="left" w:pos="426"/>
        </w:tabs>
        <w:jc w:val="both"/>
        <w:rPr>
          <w:rFonts w:ascii="Arial" w:hAnsi="Arial" w:cs="Arial"/>
          <w:sz w:val="22"/>
          <w:szCs w:val="22"/>
        </w:rPr>
      </w:pPr>
      <w:r w:rsidRPr="00B55374">
        <w:rPr>
          <w:rFonts w:ascii="Arial" w:hAnsi="Arial" w:cs="Arial"/>
          <w:sz w:val="22"/>
          <w:szCs w:val="22"/>
        </w:rPr>
        <w:t xml:space="preserve">El ICBF consecuente con los avances tecnológicos, las redes sociales y todas las herramientas que acercan cada vez  la comunidad  al Estado a través de la tecnología y los diferentes medios de información, ha venido  desarrollando políticas, normas e instrumentos que posibilitan el uso de estas  herramientas, las cuales están  orientadas a  facilitar la comunicación entre la sociedad y la entidad, para  conocer intercambiar y brindar información que promueva el desarrollo de programas y servicios, para intercambiar,  evaluar y  hacer los correctivos necesarios que permitan </w:t>
      </w:r>
      <w:r>
        <w:rPr>
          <w:rFonts w:ascii="Arial" w:hAnsi="Arial" w:cs="Arial"/>
          <w:sz w:val="22"/>
          <w:szCs w:val="22"/>
        </w:rPr>
        <w:t xml:space="preserve">al ICBF </w:t>
      </w:r>
      <w:r w:rsidRPr="00B55374">
        <w:rPr>
          <w:rFonts w:ascii="Arial" w:hAnsi="Arial" w:cs="Arial"/>
          <w:sz w:val="22"/>
          <w:szCs w:val="22"/>
        </w:rPr>
        <w:t xml:space="preserve"> el desarrollo coherente de la misión y a la comunidad ser garante activo del cumplimiento de sus derechos. </w:t>
      </w:r>
    </w:p>
    <w:p w:rsidR="00B55374" w:rsidRPr="00B55374" w:rsidRDefault="00B55374" w:rsidP="00B55374">
      <w:pPr>
        <w:tabs>
          <w:tab w:val="left" w:pos="426"/>
        </w:tabs>
        <w:jc w:val="both"/>
        <w:rPr>
          <w:rFonts w:ascii="Arial" w:hAnsi="Arial" w:cs="Arial"/>
          <w:sz w:val="22"/>
          <w:szCs w:val="22"/>
        </w:rPr>
      </w:pPr>
    </w:p>
    <w:p w:rsidR="00B55374" w:rsidRPr="00B55374" w:rsidRDefault="00B55374" w:rsidP="00B55374">
      <w:pPr>
        <w:tabs>
          <w:tab w:val="left" w:pos="426"/>
        </w:tabs>
        <w:jc w:val="both"/>
        <w:rPr>
          <w:rFonts w:ascii="Arial" w:hAnsi="Arial" w:cs="Arial"/>
          <w:sz w:val="22"/>
          <w:szCs w:val="22"/>
        </w:rPr>
      </w:pPr>
      <w:r w:rsidRPr="00B55374">
        <w:rPr>
          <w:rFonts w:ascii="Arial" w:hAnsi="Arial" w:cs="Arial"/>
          <w:sz w:val="22"/>
          <w:szCs w:val="22"/>
        </w:rPr>
        <w:t xml:space="preserve">A través de las tecnologías de la información y  las Redes sociales,  el ICBF continuará en el proceso de rendición de cuentas promoviendo la calidad de la  comunicación y la información  dentro y fuera de la organización, como  una alternativa orientada a  entrelazar e integrar el trabajo de los distintos actores sociales e institucionales, a fin de  fortalecer la cultura de la transparencia y el respeto por la participación el dialogo de doble vía y  la gestión misional,  afianzando un modelo informativo que coadyuve  cada vez más hacia la excelencia en la  gestión y ante todo a  ser </w:t>
      </w:r>
      <w:r w:rsidR="00411783" w:rsidRPr="00B55374">
        <w:rPr>
          <w:rFonts w:ascii="Arial" w:hAnsi="Arial" w:cs="Arial"/>
          <w:sz w:val="22"/>
          <w:szCs w:val="22"/>
        </w:rPr>
        <w:t>más</w:t>
      </w:r>
      <w:r w:rsidRPr="00B55374">
        <w:rPr>
          <w:rFonts w:ascii="Arial" w:hAnsi="Arial" w:cs="Arial"/>
          <w:sz w:val="22"/>
          <w:szCs w:val="22"/>
        </w:rPr>
        <w:t xml:space="preserve">  efectivo  y competitivo al ICBF  en un mundo globalizado.</w:t>
      </w:r>
    </w:p>
    <w:p w:rsidR="00B55374" w:rsidRPr="00B55374" w:rsidRDefault="00B55374" w:rsidP="00B55374">
      <w:pPr>
        <w:tabs>
          <w:tab w:val="left" w:pos="426"/>
        </w:tabs>
        <w:jc w:val="both"/>
        <w:rPr>
          <w:rFonts w:ascii="Arial" w:hAnsi="Arial" w:cs="Arial"/>
          <w:sz w:val="22"/>
          <w:szCs w:val="22"/>
        </w:rPr>
      </w:pPr>
    </w:p>
    <w:p w:rsidR="00B55374" w:rsidRPr="00B55374" w:rsidRDefault="00B55374" w:rsidP="00B55374">
      <w:pPr>
        <w:tabs>
          <w:tab w:val="left" w:pos="426"/>
        </w:tabs>
        <w:jc w:val="both"/>
        <w:rPr>
          <w:rFonts w:ascii="Arial" w:hAnsi="Arial" w:cs="Arial"/>
          <w:sz w:val="22"/>
          <w:szCs w:val="22"/>
        </w:rPr>
      </w:pPr>
      <w:r w:rsidRPr="00B55374">
        <w:rPr>
          <w:rFonts w:ascii="Arial" w:hAnsi="Arial" w:cs="Arial"/>
          <w:sz w:val="22"/>
          <w:szCs w:val="22"/>
        </w:rPr>
        <w:t>En esa dirección el ICBF continuará implementado y utilizando las tecnologías de información y comunicación, para consolidar el proceso de rendición de cuentas y posicionar cada vez más la cultura de la transparencia; por eso seguirá insistiendo en el uso y manejo de las  siguientes herramientas:</w:t>
      </w:r>
    </w:p>
    <w:p w:rsidR="00B55374" w:rsidRPr="00B55374" w:rsidRDefault="00B55374" w:rsidP="00B55374">
      <w:pPr>
        <w:tabs>
          <w:tab w:val="left" w:pos="426"/>
        </w:tabs>
        <w:jc w:val="both"/>
        <w:rPr>
          <w:rFonts w:ascii="Arial" w:hAnsi="Arial" w:cs="Arial"/>
          <w:sz w:val="22"/>
          <w:szCs w:val="22"/>
        </w:rPr>
      </w:pPr>
    </w:p>
    <w:p w:rsidR="00B55374" w:rsidRPr="00B55374" w:rsidRDefault="00B55374" w:rsidP="003E0D51">
      <w:pPr>
        <w:numPr>
          <w:ilvl w:val="0"/>
          <w:numId w:val="42"/>
        </w:numPr>
        <w:jc w:val="both"/>
        <w:rPr>
          <w:rFonts w:ascii="Arial" w:hAnsi="Arial" w:cs="Arial"/>
          <w:sz w:val="22"/>
          <w:szCs w:val="22"/>
        </w:rPr>
      </w:pPr>
      <w:r w:rsidRPr="00B55374">
        <w:rPr>
          <w:rFonts w:ascii="Arial" w:hAnsi="Arial" w:cs="Arial"/>
          <w:sz w:val="22"/>
          <w:szCs w:val="22"/>
        </w:rPr>
        <w:t>Publicación en diario de circulación nacional toda la información sobre el proceso de rendición de cuentas</w:t>
      </w:r>
    </w:p>
    <w:p w:rsidR="00B55374" w:rsidRPr="00B55374" w:rsidRDefault="00B55374" w:rsidP="003E0D51">
      <w:pPr>
        <w:numPr>
          <w:ilvl w:val="0"/>
          <w:numId w:val="42"/>
        </w:numPr>
        <w:jc w:val="both"/>
        <w:rPr>
          <w:rFonts w:ascii="Arial" w:hAnsi="Arial" w:cs="Arial"/>
          <w:sz w:val="22"/>
          <w:szCs w:val="22"/>
        </w:rPr>
      </w:pPr>
      <w:r w:rsidRPr="00B55374">
        <w:rPr>
          <w:rFonts w:ascii="Arial" w:hAnsi="Arial" w:cs="Arial"/>
          <w:sz w:val="22"/>
          <w:szCs w:val="22"/>
        </w:rPr>
        <w:t>Sitio WEB el ICBF en el link oficial, para socializar  toda la información del proceso de rendición de cuentas y garantizar que sea  consultada por todos.</w:t>
      </w:r>
    </w:p>
    <w:p w:rsidR="00B55374" w:rsidRPr="00B55374" w:rsidRDefault="00B55374" w:rsidP="003E0D51">
      <w:pPr>
        <w:numPr>
          <w:ilvl w:val="0"/>
          <w:numId w:val="42"/>
        </w:numPr>
        <w:jc w:val="both"/>
        <w:rPr>
          <w:rFonts w:ascii="Arial" w:hAnsi="Arial" w:cs="Arial"/>
          <w:sz w:val="22"/>
          <w:szCs w:val="22"/>
        </w:rPr>
      </w:pPr>
      <w:r w:rsidRPr="00B55374">
        <w:rPr>
          <w:rFonts w:ascii="Arial" w:hAnsi="Arial" w:cs="Arial"/>
          <w:sz w:val="22"/>
          <w:szCs w:val="22"/>
        </w:rPr>
        <w:t xml:space="preserve">Correo electrónico para posibilitar  la participación, aportes e inquietudes sobre el proceso. </w:t>
      </w:r>
    </w:p>
    <w:p w:rsidR="00B55374" w:rsidRPr="00B55374" w:rsidRDefault="00B55374" w:rsidP="003E0D51">
      <w:pPr>
        <w:numPr>
          <w:ilvl w:val="0"/>
          <w:numId w:val="42"/>
        </w:numPr>
        <w:jc w:val="both"/>
        <w:rPr>
          <w:rFonts w:ascii="Arial" w:hAnsi="Arial" w:cs="Arial"/>
          <w:sz w:val="22"/>
          <w:szCs w:val="22"/>
        </w:rPr>
      </w:pPr>
      <w:r w:rsidRPr="00B55374">
        <w:rPr>
          <w:rFonts w:ascii="Arial" w:hAnsi="Arial" w:cs="Arial"/>
          <w:sz w:val="22"/>
          <w:szCs w:val="22"/>
        </w:rPr>
        <w:t xml:space="preserve">Video promocional, para dar  a conocer los alcances y proyectos institucionales a través de imágenes, voces y testimonios. </w:t>
      </w:r>
    </w:p>
    <w:p w:rsidR="00B55374" w:rsidRPr="00B55374" w:rsidRDefault="00B55374" w:rsidP="003E0D51">
      <w:pPr>
        <w:numPr>
          <w:ilvl w:val="6"/>
          <w:numId w:val="42"/>
        </w:numPr>
        <w:ind w:left="709"/>
        <w:jc w:val="both"/>
        <w:rPr>
          <w:rFonts w:ascii="Arial" w:hAnsi="Arial" w:cs="Arial"/>
          <w:sz w:val="22"/>
          <w:szCs w:val="22"/>
        </w:rPr>
      </w:pPr>
      <w:r w:rsidRPr="00B55374">
        <w:rPr>
          <w:rFonts w:ascii="Arial" w:hAnsi="Arial" w:cs="Arial"/>
          <w:sz w:val="22"/>
          <w:szCs w:val="22"/>
        </w:rPr>
        <w:t>Avisos  públicos, para compartir el proceso de rendición de cuentas en los distintos niveles.</w:t>
      </w:r>
    </w:p>
    <w:p w:rsidR="00B55374" w:rsidRPr="00B55374" w:rsidRDefault="00B55374" w:rsidP="003E0D51">
      <w:pPr>
        <w:numPr>
          <w:ilvl w:val="6"/>
          <w:numId w:val="42"/>
        </w:numPr>
        <w:ind w:left="709"/>
        <w:jc w:val="both"/>
        <w:rPr>
          <w:rFonts w:ascii="Arial" w:hAnsi="Arial" w:cs="Arial"/>
          <w:sz w:val="22"/>
          <w:szCs w:val="22"/>
        </w:rPr>
      </w:pPr>
      <w:r w:rsidRPr="00B55374">
        <w:rPr>
          <w:rFonts w:ascii="Arial" w:hAnsi="Arial" w:cs="Arial"/>
          <w:sz w:val="22"/>
          <w:szCs w:val="22"/>
        </w:rPr>
        <w:t>Prensa, TV Radio, boletines, para promocionar  el proceso de rendición de cuentas.</w:t>
      </w:r>
    </w:p>
    <w:p w:rsidR="00B55374" w:rsidRPr="00B55374" w:rsidRDefault="00B55374" w:rsidP="003E0D51">
      <w:pPr>
        <w:numPr>
          <w:ilvl w:val="6"/>
          <w:numId w:val="42"/>
        </w:numPr>
        <w:ind w:left="709"/>
        <w:jc w:val="both"/>
        <w:rPr>
          <w:rFonts w:ascii="Arial" w:hAnsi="Arial" w:cs="Arial"/>
          <w:sz w:val="22"/>
          <w:szCs w:val="22"/>
        </w:rPr>
      </w:pPr>
      <w:r w:rsidRPr="00B55374">
        <w:rPr>
          <w:rFonts w:ascii="Arial" w:hAnsi="Arial" w:cs="Arial"/>
          <w:sz w:val="22"/>
          <w:szCs w:val="22"/>
        </w:rPr>
        <w:t>Redes sociales, chat. Foros virtuales Blogs para acercar y dar  a conocer a la comunidad, lo que se requiera del proceso de rendición de cuentas en los tres niveles de la entidad.</w:t>
      </w:r>
    </w:p>
    <w:p w:rsidR="00B55374" w:rsidRPr="00B55374" w:rsidRDefault="00B55374" w:rsidP="00B55374">
      <w:pPr>
        <w:tabs>
          <w:tab w:val="left" w:pos="426"/>
        </w:tabs>
        <w:jc w:val="both"/>
        <w:rPr>
          <w:rFonts w:ascii="Arial" w:hAnsi="Arial" w:cs="Arial"/>
          <w:sz w:val="22"/>
          <w:szCs w:val="22"/>
        </w:rPr>
      </w:pPr>
      <w:r w:rsidRPr="00B55374">
        <w:rPr>
          <w:rFonts w:ascii="Arial" w:hAnsi="Arial" w:cs="Arial"/>
          <w:sz w:val="22"/>
          <w:szCs w:val="22"/>
        </w:rPr>
        <w:t xml:space="preserve"> </w:t>
      </w:r>
    </w:p>
    <w:p w:rsidR="00B55374" w:rsidRPr="00B55374" w:rsidRDefault="00B55374" w:rsidP="00B55374">
      <w:pPr>
        <w:tabs>
          <w:tab w:val="left" w:pos="426"/>
        </w:tabs>
        <w:jc w:val="both"/>
        <w:rPr>
          <w:rFonts w:ascii="Arial" w:hAnsi="Arial" w:cs="Arial"/>
          <w:sz w:val="22"/>
          <w:szCs w:val="22"/>
        </w:rPr>
      </w:pPr>
      <w:r w:rsidRPr="00B55374">
        <w:rPr>
          <w:rFonts w:ascii="Arial" w:hAnsi="Arial" w:cs="Arial"/>
          <w:sz w:val="22"/>
          <w:szCs w:val="22"/>
        </w:rPr>
        <w:t>Igualmente se informará tanto a la comunidad, como a los diferentes niveles de la entidad y demás sectores del Estado sobre el proceso, se tendrán  en  cuenta las experiencias, expectativas y sugerencias  de los participantes y se les socializarán todas las herramientas de apoyo para la implementación de la política de rendición de cuentas como un proceso permanente.</w:t>
      </w:r>
    </w:p>
    <w:p w:rsidR="006446D3" w:rsidRPr="007A7F4B" w:rsidRDefault="006446D3" w:rsidP="00883AA2">
      <w:pPr>
        <w:jc w:val="both"/>
        <w:rPr>
          <w:rFonts w:ascii="Arial" w:hAnsi="Arial" w:cs="Arial"/>
          <w:sz w:val="22"/>
          <w:szCs w:val="22"/>
          <w:lang w:val="es-MX"/>
        </w:rPr>
      </w:pPr>
    </w:p>
    <w:p w:rsidR="00C12307" w:rsidRPr="00B05C66" w:rsidRDefault="006446D3" w:rsidP="00883AA2">
      <w:pPr>
        <w:jc w:val="both"/>
        <w:rPr>
          <w:rFonts w:ascii="Arial" w:hAnsi="Arial" w:cs="Arial"/>
          <w:b/>
          <w:sz w:val="22"/>
          <w:szCs w:val="22"/>
          <w:lang w:val="es-MX"/>
        </w:rPr>
      </w:pPr>
      <w:r>
        <w:rPr>
          <w:rFonts w:ascii="Arial" w:hAnsi="Arial" w:cs="Arial"/>
          <w:b/>
          <w:sz w:val="22"/>
          <w:szCs w:val="22"/>
          <w:lang w:val="es-MX"/>
        </w:rPr>
        <w:br w:type="page"/>
      </w:r>
    </w:p>
    <w:bookmarkStart w:id="111" w:name="PERRIMBO"/>
    <w:p w:rsidR="00C80149" w:rsidRPr="007128BC" w:rsidRDefault="007128BC" w:rsidP="00B05C66">
      <w:pPr>
        <w:jc w:val="center"/>
        <w:rPr>
          <w:rFonts w:ascii="Arial" w:hAnsi="Arial" w:cs="Arial"/>
          <w:b/>
          <w:sz w:val="22"/>
          <w:szCs w:val="22"/>
          <w:lang w:val="es-MX"/>
        </w:rPr>
      </w:pPr>
      <w:r w:rsidRPr="007128BC">
        <w:rPr>
          <w:rFonts w:ascii="Arial" w:hAnsi="Arial" w:cs="Arial"/>
          <w:b/>
          <w:sz w:val="22"/>
          <w:szCs w:val="22"/>
          <w:lang w:val="es-MX"/>
        </w:rPr>
        <w:lastRenderedPageBreak/>
        <w:fldChar w:fldCharType="begin"/>
      </w:r>
      <w:r w:rsidRPr="007128BC">
        <w:rPr>
          <w:rFonts w:ascii="Arial" w:hAnsi="Arial" w:cs="Arial"/>
          <w:b/>
          <w:sz w:val="22"/>
          <w:szCs w:val="22"/>
          <w:lang w:val="es-MX"/>
        </w:rPr>
        <w:instrText xml:space="preserve"> HYPERLINK  \l "PERRETAS" </w:instrText>
      </w:r>
      <w:r w:rsidRPr="007128BC">
        <w:rPr>
          <w:rFonts w:ascii="Arial" w:hAnsi="Arial" w:cs="Arial"/>
          <w:b/>
          <w:sz w:val="22"/>
          <w:szCs w:val="22"/>
          <w:lang w:val="es-MX"/>
        </w:rPr>
        <w:fldChar w:fldCharType="separate"/>
      </w:r>
      <w:r w:rsidR="00C80149" w:rsidRPr="007128BC">
        <w:rPr>
          <w:rStyle w:val="Hipervnculo"/>
          <w:rFonts w:ascii="Arial" w:hAnsi="Arial" w:cs="Arial"/>
          <w:b/>
          <w:color w:val="auto"/>
          <w:sz w:val="22"/>
          <w:szCs w:val="22"/>
          <w:u w:val="none"/>
          <w:lang w:val="es-MX"/>
        </w:rPr>
        <w:t>CAPITULO  lll</w:t>
      </w:r>
      <w:r w:rsidR="00B05C66" w:rsidRPr="007128BC">
        <w:rPr>
          <w:rStyle w:val="Hipervnculo"/>
          <w:rFonts w:ascii="Arial" w:hAnsi="Arial" w:cs="Arial"/>
          <w:b/>
          <w:color w:val="auto"/>
          <w:sz w:val="22"/>
          <w:szCs w:val="22"/>
          <w:u w:val="none"/>
          <w:lang w:val="es-MX"/>
        </w:rPr>
        <w:t xml:space="preserve">: </w:t>
      </w:r>
      <w:r w:rsidR="009214AD" w:rsidRPr="007128BC">
        <w:rPr>
          <w:rStyle w:val="Hipervnculo"/>
          <w:rFonts w:ascii="Arial" w:hAnsi="Arial" w:cs="Arial"/>
          <w:b/>
          <w:color w:val="auto"/>
          <w:sz w:val="22"/>
          <w:szCs w:val="22"/>
          <w:u w:val="none"/>
          <w:lang w:val="es-MX"/>
        </w:rPr>
        <w:t xml:space="preserve">CARACTERIZACIÓN DE </w:t>
      </w:r>
      <w:r w:rsidR="00C80149" w:rsidRPr="007128BC">
        <w:rPr>
          <w:rStyle w:val="Hipervnculo"/>
          <w:rFonts w:ascii="Arial" w:hAnsi="Arial" w:cs="Arial"/>
          <w:b/>
          <w:color w:val="auto"/>
          <w:sz w:val="22"/>
          <w:szCs w:val="22"/>
          <w:u w:val="none"/>
          <w:lang w:val="es-MX"/>
        </w:rPr>
        <w:t>ACTORES</w:t>
      </w:r>
      <w:r w:rsidR="0000010B">
        <w:rPr>
          <w:rStyle w:val="Hipervnculo"/>
          <w:rFonts w:ascii="Arial" w:hAnsi="Arial" w:cs="Arial"/>
          <w:b/>
          <w:color w:val="auto"/>
          <w:sz w:val="22"/>
          <w:szCs w:val="22"/>
          <w:u w:val="none"/>
          <w:lang w:val="es-MX"/>
        </w:rPr>
        <w:t xml:space="preserve"> Y ACCIONES </w:t>
      </w:r>
      <w:r w:rsidR="00C80149" w:rsidRPr="007128BC">
        <w:rPr>
          <w:rStyle w:val="Hipervnculo"/>
          <w:rFonts w:ascii="Arial" w:hAnsi="Arial" w:cs="Arial"/>
          <w:b/>
          <w:color w:val="auto"/>
          <w:sz w:val="22"/>
          <w:szCs w:val="22"/>
          <w:u w:val="none"/>
          <w:lang w:val="es-MX"/>
        </w:rPr>
        <w:t xml:space="preserve"> RELEVANTES EN LA RENDICIÓN DE CUENTAS</w:t>
      </w:r>
      <w:r w:rsidRPr="007128BC">
        <w:rPr>
          <w:rFonts w:ascii="Arial" w:hAnsi="Arial" w:cs="Arial"/>
          <w:b/>
          <w:sz w:val="22"/>
          <w:szCs w:val="22"/>
          <w:lang w:val="es-MX"/>
        </w:rPr>
        <w:fldChar w:fldCharType="end"/>
      </w:r>
    </w:p>
    <w:bookmarkEnd w:id="111"/>
    <w:p w:rsidR="009214AD" w:rsidRDefault="009214AD" w:rsidP="00B05C66">
      <w:pPr>
        <w:jc w:val="center"/>
        <w:rPr>
          <w:rFonts w:ascii="Arial" w:hAnsi="Arial" w:cs="Arial"/>
          <w:b/>
          <w:sz w:val="22"/>
          <w:szCs w:val="22"/>
          <w:lang w:val="es-MX"/>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Es importante reconocer la importancia de la caracterización de los actores sociales e institucionales que forman parte del quehacer misional del ICBF, lo que nos  permite ajustar la oferta institucional y presentar ofertas de servicios focalizadas para responder satisfactoriamente el mayor número de requerimientos, así como obtener retroalimentación y lograr la participación activa de la ciudadanía para el logro de los objetivos de las entidades y la satisfacción de derechos ciudadanos.</w:t>
      </w:r>
    </w:p>
    <w:p w:rsidR="009214AD" w:rsidRPr="00F95209" w:rsidRDefault="009214AD" w:rsidP="009214AD">
      <w:pPr>
        <w:jc w:val="both"/>
        <w:rPr>
          <w:rFonts w:ascii="Arial" w:hAnsi="Arial" w:cs="Arial"/>
          <w:sz w:val="22"/>
          <w:szCs w:val="22"/>
        </w:rPr>
      </w:pPr>
    </w:p>
    <w:p w:rsidR="009214AD" w:rsidRPr="00F95209" w:rsidRDefault="009214AD" w:rsidP="009214AD">
      <w:pPr>
        <w:ind w:left="66"/>
        <w:jc w:val="both"/>
        <w:rPr>
          <w:rFonts w:ascii="Arial" w:hAnsi="Arial" w:cs="Arial"/>
          <w:sz w:val="22"/>
          <w:szCs w:val="22"/>
        </w:rPr>
      </w:pPr>
      <w:r w:rsidRPr="00F95209">
        <w:rPr>
          <w:rFonts w:ascii="Arial" w:hAnsi="Arial" w:cs="Arial"/>
          <w:sz w:val="22"/>
          <w:szCs w:val="22"/>
        </w:rPr>
        <w:t xml:space="preserve">La caracterización de actores como proceso relevante es un mandato de estricto cumplimiento definido  por normatividad tanto en la constitución nacional, en la política de rendición de cuentas Conpes 3654, en la ley 489 de 1998 y en la ley 1098 de 2006. </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La  caracterización de  actores nos permitirá:</w:t>
      </w:r>
    </w:p>
    <w:p w:rsidR="009214AD" w:rsidRPr="00F95209" w:rsidRDefault="009214AD" w:rsidP="009214AD">
      <w:pPr>
        <w:jc w:val="both"/>
        <w:rPr>
          <w:rFonts w:ascii="Arial" w:hAnsi="Arial" w:cs="Arial"/>
          <w:sz w:val="22"/>
          <w:szCs w:val="22"/>
        </w:rPr>
      </w:pPr>
    </w:p>
    <w:p w:rsidR="009214AD" w:rsidRPr="00F95209" w:rsidRDefault="009214AD" w:rsidP="003E0D51">
      <w:pPr>
        <w:numPr>
          <w:ilvl w:val="0"/>
          <w:numId w:val="45"/>
        </w:numPr>
        <w:jc w:val="both"/>
        <w:rPr>
          <w:rFonts w:ascii="Arial" w:hAnsi="Arial" w:cs="Arial"/>
          <w:sz w:val="22"/>
          <w:szCs w:val="22"/>
        </w:rPr>
      </w:pPr>
      <w:r w:rsidRPr="00F95209">
        <w:rPr>
          <w:rFonts w:ascii="Arial" w:hAnsi="Arial" w:cs="Arial"/>
          <w:sz w:val="22"/>
          <w:szCs w:val="22"/>
        </w:rPr>
        <w:t>Mejorar  el conocimiento que el ICBF  tiene de todos los actores involucrados en el proceso misional frente al servicio público de bienestar familiar.</w:t>
      </w:r>
    </w:p>
    <w:p w:rsidR="009214AD" w:rsidRPr="00F95209" w:rsidRDefault="009214AD" w:rsidP="003E0D51">
      <w:pPr>
        <w:numPr>
          <w:ilvl w:val="0"/>
          <w:numId w:val="45"/>
        </w:numPr>
        <w:jc w:val="both"/>
        <w:rPr>
          <w:rFonts w:ascii="Arial" w:hAnsi="Arial" w:cs="Arial"/>
          <w:sz w:val="22"/>
          <w:szCs w:val="22"/>
        </w:rPr>
      </w:pPr>
      <w:r w:rsidRPr="00F95209">
        <w:rPr>
          <w:rFonts w:ascii="Arial" w:hAnsi="Arial" w:cs="Arial"/>
          <w:sz w:val="22"/>
          <w:szCs w:val="22"/>
        </w:rPr>
        <w:t>Ofrecer  elementos que permiten mejorar la comunicación entre el ICBF y los distintos actores involucrados.</w:t>
      </w:r>
    </w:p>
    <w:p w:rsidR="009214AD" w:rsidRPr="00F95209" w:rsidRDefault="009214AD" w:rsidP="003E0D51">
      <w:pPr>
        <w:numPr>
          <w:ilvl w:val="0"/>
          <w:numId w:val="45"/>
        </w:numPr>
        <w:jc w:val="both"/>
        <w:rPr>
          <w:rFonts w:ascii="Arial" w:hAnsi="Arial" w:cs="Arial"/>
          <w:sz w:val="22"/>
          <w:szCs w:val="22"/>
        </w:rPr>
      </w:pPr>
      <w:r w:rsidRPr="00F95209">
        <w:rPr>
          <w:rFonts w:ascii="Arial" w:hAnsi="Arial" w:cs="Arial"/>
          <w:sz w:val="22"/>
          <w:szCs w:val="22"/>
        </w:rPr>
        <w:t>Determinar las necesidades de los diferentes actores  de manera eficiente para que puedan ser satisfechas cuando solicitan, información, requieren servicios y simplemente ser corresponsables de procesos.</w:t>
      </w:r>
    </w:p>
    <w:p w:rsidR="009214AD" w:rsidRPr="00F95209" w:rsidRDefault="009214AD" w:rsidP="003E0D51">
      <w:pPr>
        <w:numPr>
          <w:ilvl w:val="0"/>
          <w:numId w:val="45"/>
        </w:numPr>
        <w:jc w:val="both"/>
        <w:rPr>
          <w:rFonts w:ascii="Arial" w:hAnsi="Arial" w:cs="Arial"/>
          <w:sz w:val="22"/>
          <w:szCs w:val="22"/>
        </w:rPr>
      </w:pPr>
      <w:r w:rsidRPr="00F95209">
        <w:rPr>
          <w:rFonts w:ascii="Arial" w:hAnsi="Arial" w:cs="Arial"/>
          <w:sz w:val="22"/>
          <w:szCs w:val="22"/>
        </w:rPr>
        <w:t>Enfocar la misión  con criterio de corresponsabilidad compartida.</w:t>
      </w:r>
    </w:p>
    <w:p w:rsidR="009214AD" w:rsidRPr="00F95209" w:rsidRDefault="009214AD" w:rsidP="003E0D51">
      <w:pPr>
        <w:numPr>
          <w:ilvl w:val="0"/>
          <w:numId w:val="45"/>
        </w:numPr>
        <w:jc w:val="both"/>
        <w:rPr>
          <w:rFonts w:ascii="Arial" w:hAnsi="Arial" w:cs="Arial"/>
          <w:sz w:val="22"/>
          <w:szCs w:val="22"/>
        </w:rPr>
      </w:pPr>
      <w:r w:rsidRPr="00F95209">
        <w:rPr>
          <w:rFonts w:ascii="Arial" w:hAnsi="Arial" w:cs="Arial"/>
          <w:sz w:val="22"/>
          <w:szCs w:val="22"/>
        </w:rPr>
        <w:t xml:space="preserve">Implementar acciones que redunden en el fortalecimiento de la percepción de confianza </w:t>
      </w:r>
      <w:r w:rsidR="00F95209" w:rsidRPr="00F95209">
        <w:rPr>
          <w:rFonts w:ascii="Arial" w:hAnsi="Arial" w:cs="Arial"/>
          <w:sz w:val="22"/>
          <w:szCs w:val="22"/>
        </w:rPr>
        <w:t xml:space="preserve">que deben </w:t>
      </w:r>
      <w:r w:rsidRPr="00F95209">
        <w:rPr>
          <w:rFonts w:ascii="Arial" w:hAnsi="Arial" w:cs="Arial"/>
          <w:sz w:val="22"/>
          <w:szCs w:val="22"/>
        </w:rPr>
        <w:t xml:space="preserve"> tener del ICBF y del Estado en general.</w:t>
      </w:r>
    </w:p>
    <w:p w:rsidR="00F95209" w:rsidRPr="00F95209" w:rsidRDefault="009214AD" w:rsidP="003E0D51">
      <w:pPr>
        <w:numPr>
          <w:ilvl w:val="0"/>
          <w:numId w:val="45"/>
        </w:numPr>
        <w:jc w:val="both"/>
        <w:rPr>
          <w:rFonts w:ascii="Arial" w:hAnsi="Arial" w:cs="Arial"/>
          <w:sz w:val="22"/>
          <w:szCs w:val="22"/>
        </w:rPr>
      </w:pPr>
      <w:r w:rsidRPr="00F95209">
        <w:rPr>
          <w:rFonts w:ascii="Arial" w:hAnsi="Arial" w:cs="Arial"/>
          <w:sz w:val="22"/>
          <w:szCs w:val="22"/>
        </w:rPr>
        <w:t xml:space="preserve">Ajustar </w:t>
      </w:r>
      <w:r w:rsidR="00F95209" w:rsidRPr="00F95209">
        <w:rPr>
          <w:rFonts w:ascii="Arial" w:hAnsi="Arial" w:cs="Arial"/>
          <w:sz w:val="22"/>
          <w:szCs w:val="22"/>
        </w:rPr>
        <w:t>el servicio público de bienestar familiar con criterio de necesidad y pertinencia,</w:t>
      </w:r>
      <w:r w:rsidRPr="00F95209">
        <w:rPr>
          <w:rFonts w:ascii="Arial" w:hAnsi="Arial" w:cs="Arial"/>
          <w:sz w:val="22"/>
          <w:szCs w:val="22"/>
        </w:rPr>
        <w:t xml:space="preserve"> </w:t>
      </w:r>
      <w:r w:rsidR="00F95209" w:rsidRPr="00F95209">
        <w:rPr>
          <w:rFonts w:ascii="Arial" w:hAnsi="Arial" w:cs="Arial"/>
          <w:sz w:val="22"/>
          <w:szCs w:val="22"/>
        </w:rPr>
        <w:t xml:space="preserve">comprometiendo a todos los responsables en causas comunes y resultados efectivos en beneficio de la niñez la adolescencia y la familia  </w:t>
      </w:r>
    </w:p>
    <w:p w:rsidR="009214AD" w:rsidRPr="00F95209" w:rsidRDefault="009214AD" w:rsidP="003E0D51">
      <w:pPr>
        <w:numPr>
          <w:ilvl w:val="0"/>
          <w:numId w:val="45"/>
        </w:numPr>
        <w:jc w:val="both"/>
        <w:rPr>
          <w:rFonts w:ascii="Arial" w:hAnsi="Arial" w:cs="Arial"/>
          <w:sz w:val="22"/>
          <w:szCs w:val="22"/>
        </w:rPr>
      </w:pPr>
      <w:r w:rsidRPr="00F95209">
        <w:rPr>
          <w:rFonts w:ascii="Arial" w:hAnsi="Arial" w:cs="Arial"/>
          <w:sz w:val="22"/>
          <w:szCs w:val="22"/>
        </w:rPr>
        <w:t xml:space="preserve">Reconocer  la diversidad y aplicar el  enfoque diferencial de derechos humanos. </w:t>
      </w:r>
    </w:p>
    <w:p w:rsidR="009214AD" w:rsidRPr="00F95209" w:rsidRDefault="009214AD" w:rsidP="009214AD">
      <w:pPr>
        <w:ind w:left="66"/>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El ICBF tiene claro que los actores fundamentales para el proceso de rendición de cuentas y mesas públicas están definidos, al respecto se cuenta con:</w:t>
      </w:r>
    </w:p>
    <w:p w:rsidR="009214AD" w:rsidRPr="00F95209" w:rsidRDefault="009214AD" w:rsidP="009214AD">
      <w:pPr>
        <w:jc w:val="both"/>
        <w:rPr>
          <w:rFonts w:ascii="Arial" w:hAnsi="Arial" w:cs="Arial"/>
          <w:sz w:val="22"/>
          <w:szCs w:val="22"/>
        </w:rPr>
      </w:pPr>
    </w:p>
    <w:p w:rsidR="00F95209" w:rsidRPr="00F95209" w:rsidRDefault="009214AD" w:rsidP="009214AD">
      <w:pPr>
        <w:jc w:val="both"/>
        <w:rPr>
          <w:rFonts w:ascii="Arial" w:hAnsi="Arial" w:cs="Arial"/>
          <w:sz w:val="22"/>
          <w:szCs w:val="22"/>
        </w:rPr>
      </w:pPr>
      <w:r w:rsidRPr="00F95209">
        <w:rPr>
          <w:rFonts w:ascii="Arial" w:hAnsi="Arial" w:cs="Arial"/>
          <w:b/>
          <w:sz w:val="22"/>
          <w:szCs w:val="22"/>
        </w:rPr>
        <w:t>Organizaciones Gubernamentales (OG):</w:t>
      </w:r>
      <w:r w:rsidRPr="00F95209">
        <w:rPr>
          <w:rFonts w:ascii="Arial" w:hAnsi="Arial" w:cs="Arial"/>
          <w:sz w:val="22"/>
          <w:szCs w:val="22"/>
        </w:rPr>
        <w:t xml:space="preserve"> </w:t>
      </w:r>
    </w:p>
    <w:p w:rsidR="00F95209" w:rsidRPr="00F95209" w:rsidRDefault="00F95209"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Son aquellas Organizaciones  en las que se asocia el concepto a las instituciones y entidades compuestas por varios sectores o dependencias.</w:t>
      </w:r>
    </w:p>
    <w:p w:rsidR="009214AD" w:rsidRPr="00F95209" w:rsidRDefault="009214AD" w:rsidP="009214AD">
      <w:pPr>
        <w:jc w:val="both"/>
        <w:rPr>
          <w:rFonts w:ascii="Arial" w:hAnsi="Arial" w:cs="Arial"/>
          <w:sz w:val="22"/>
          <w:szCs w:val="22"/>
        </w:rPr>
      </w:pPr>
      <w:r w:rsidRPr="00F95209">
        <w:rPr>
          <w:rFonts w:ascii="Arial" w:hAnsi="Arial" w:cs="Arial"/>
          <w:sz w:val="22"/>
          <w:szCs w:val="22"/>
        </w:rPr>
        <w:t xml:space="preserve">Gubernamental, por su parte, es un adjetivo que permite nombrar a lo que está vinculado al gobierno como autoridad política de un Estado. Un organismo gubernamental, por lo tanto, es una institución estatal cuya administración  está a cargo del gobierno de turno. Su finalidad es brindar un servicio público que resulta necesario para la ciudadanía. Dentro de las Organizaciones Gubernamentales esta: Instituciones del Estado como Ministerios Salud, Educación, Trabajo ICBF, Secretarias, Alcaldías, Gobernaciones. </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lastRenderedPageBreak/>
        <w:t>Dentro de los actores del sector de gobierno y que tiene que ver con las políticas públicas de niñez y adolescencia, destacamos:</w:t>
      </w:r>
    </w:p>
    <w:p w:rsidR="009214AD" w:rsidRPr="00F95209" w:rsidRDefault="009214AD" w:rsidP="009214AD">
      <w:pPr>
        <w:jc w:val="both"/>
        <w:rPr>
          <w:rFonts w:ascii="Arial" w:hAnsi="Arial" w:cs="Arial"/>
          <w:sz w:val="22"/>
          <w:szCs w:val="22"/>
        </w:rPr>
      </w:pP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ALCALDES Y GOBERNADORES. Principales actores en el marco de los departamentos y municipios con los cuales se deberán concertar acciones durante todo el proceso y disponer de los recursos requeridos para la cofinanciación de los diferentes servicios.</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SECTOR EDUCACIÓN Y SEGURIDAD SOCIAL, evaluar la calidad, oportunidad y efectividad de los programas y servicios de escolarización y vinculación escolar que se ajusten a los  requerimientos y necesidades generales y particulares, además de participar, con las demás entidades responsables, en las mesas de estudio- trabajo  departamentales y municipales relacionadas con la temática, por medio de las cuales se profundiza en el conocimiento de las problemáticas, se evalúa el desarrollo de los programas y se definen estrategias de mejoramiento continuo.</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 xml:space="preserve">SECTOR SALUD. Les corresponde asumir la atención en salubridad, y atención médica y hospitalaria en los niveles de promoción, prevención, intervención. </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MINCULTURA: Verificar coordinar y garantizar que los niños, niñas y adolescentes disfruten de los programas de música para la convivencia y bibliotecas públicas.</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REGISTRADURÍA. Verificar, coordinar y garantizar que los Niños, niñas y adolescentes  estén registrados y se les garantice el derecho a la ciudadanía.</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SECTOR TRABAJO. Desarrollar análisis en profundidad y términos comparativos sobre trabajo infantil, disminuir el trabajo infantil y garantizar derechos laborales a los adolescentes y jóvenes, en coordinación con el DANE-ICBF.</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 xml:space="preserve">MEDICINA LEGAL Monitorear la tendencia de homicidios y maltrato que afectan a los menores de 18 años. </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 xml:space="preserve">COLDEPORTES; Verificar, coordinar y garantizar que niños, niñas y adolescentes de 5 a 17 años estén disfrutando de los programas de recreación y deporte </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SENA: le corresponde elaborar, en coordinación con el ICBF, el diagnóstico de las necesidades de formación y el diseño técnico pedagógico de los cursos y talleres de formación laboral, adecuar las normas que definen los requisitos de admisión, para garantizar la participación de los adolescentes en los programas de formación, diseñar, dotar y brindar capacitación en los talleres de formación laboral y emprendimiento, acreditar mediante certificación a los adolescentes que culminan los cursos y talleres de formación laboral, facilitar el acceso de los adolescentes mayores de 15 años a los programas de vinculación laboral.</w:t>
      </w:r>
    </w:p>
    <w:p w:rsidR="009214AD" w:rsidRPr="00F95209"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 xml:space="preserve">El DNP, Coordinar y asistir técnicamente los procesos de planeación y sistematización de políticas planes y programas sociales. </w:t>
      </w:r>
    </w:p>
    <w:p w:rsidR="009214AD" w:rsidRDefault="009214AD" w:rsidP="003E0D51">
      <w:pPr>
        <w:numPr>
          <w:ilvl w:val="0"/>
          <w:numId w:val="44"/>
        </w:numPr>
        <w:spacing w:line="276" w:lineRule="auto"/>
        <w:jc w:val="both"/>
        <w:rPr>
          <w:rFonts w:ascii="Arial" w:hAnsi="Arial" w:cs="Arial"/>
          <w:sz w:val="22"/>
          <w:szCs w:val="22"/>
        </w:rPr>
      </w:pPr>
      <w:r w:rsidRPr="00F95209">
        <w:rPr>
          <w:rFonts w:ascii="Arial" w:hAnsi="Arial" w:cs="Arial"/>
          <w:sz w:val="22"/>
          <w:szCs w:val="22"/>
        </w:rPr>
        <w:t>El DANE. Coordinar y aprovechar el flujo de información que el DANE ofrece para el estudio estadístico de tendencias que sobre derechos se cuente para realizar los respectivos análisis y proyecciones.</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lastRenderedPageBreak/>
        <w:t>PROSPERIDAD SOCIAL es la Entidad del Gobierno Nacional que encabeza el Sector de Inclusión Social y Reconciliación, tiene como reto principal avanzar en la superación de la pobreza, la inclusión de la población vulnerable y víctima de la violencia, y la consolidación de los territorios a través de la garantía de la presencia del Estado en una senda de prosperidad y reconciliación, en esta entidad se encuentran adscritas las siguientes Entidades:</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Unidad de Atención y Reparación Integral a las Víctimas</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Instituto Colombiano de Bienestar Familiar-ICBF</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Centro de Memoria Histórica.</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 xml:space="preserve"> MINDEFENSA: Es la entidad del estado cuyo compromiso está orientado a participar en la definición, desarrollo y ejecución de las políticas de defensa y seguridad nacional, para garantizar la soberanía nacional, la independencia, la integridad territorial y el orden constitucional, el mantenimiento de las condiciones necesarias para el ejercicio y el derecho de libertades públicas, y para asegurar que los habitantes de Colombia convivan en paz. Además de contribuir con los demás organismos del Estado para alcanzar las condiciones necesarias en el ejercicio de los derechos, obligaciones y libertades públicas. Finalmente coadyuva al mantenimiento de la paz y la tranquilidad de los colombianos en procura de la seguridad que facilite el desarrollo económico, la protección y conservación de los recursos naturales y la promoción y protección de los Derechos Humanos.</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MINJUSTICIA: El Ministerio de Justicia y del Derecho tiene como objetivo dentro del marco de sus competencias formular, adoptar, dirigir, coordinar y ejecutar la política pública en materia de ordenamiento jurídico, defensa y seguridad jurídica, acceso a la justicia formal y alternativa, lucha contra la criminalidad, mecanismos judiciales transicionales, prevención y control del delito, asuntos carcelarios y penitenciarios, promoción de la cultura de la legalidad, la concordia y el respeto a los derechos, la cual se desarrollará a través de la institucionalidad que comprende el Sector Administrativo. El Ministerio de Justicia y del Derecho le corresponde coordinar las relaciones entre la Rama Ejecutiva, la Rama Judicial, el Ministerio Público, los organismos de control y demás entidades públicas y privadas, para el desarrollo y consolidación de la política pública en materia de justicia y del derecho.</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MINISTERIO DEL INTERIOR: Le corresponde ejercer la rectoría y la coordinación de las políticas públicas para el fortalecimiento de la democracia, la convivencia y la participación ciudadana; el disfrute de los derechos y libertades públicas, y el ejercicio pleno del Estado Social de Derecho, así como liderar la articulación de políticas orientadas al fortalecimiento de la descentralización y ser interlocutor de los asuntos del Interior en lo atinente a las relaciones políticas dentro de la Nación, con el Congreso de la República, con las entidades territoriales y con los diferentes actores sociales, en lo que respecta al afianzamiento del Estado Social de Derecho en condiciones de respeto a los valores democráticos, la preservación del orden público interno y la solidaridad.</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 xml:space="preserve">MINISTERIO DEL MEDIO AMBIENTE: Es la entidad encargada de definir la política Nacional Ambiental y promover la recuperación, conservación, protección, ordenamiento, </w:t>
      </w:r>
      <w:r w:rsidRPr="00411783">
        <w:rPr>
          <w:rFonts w:ascii="Arial" w:hAnsi="Arial" w:cs="Arial"/>
          <w:sz w:val="22"/>
          <w:szCs w:val="22"/>
        </w:rPr>
        <w:lastRenderedPageBreak/>
        <w:t>manejo, uso y aprovechamiento de los recursos naturales renovables, a fin de asegurar el desarrollo sostenible y garantizar el derecho de todos los ciudadanos a gozar y heredar un ambiente sano. El Ministerio de Ambiente y Desarrollo Sostenible es la entidad encargada de orientar y regular el ordenamiento ambiental,  asegurar el desarrollo sostenible, sin perjuicio de las funciones asignadas a otros sectores.</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MINISTERIO DE RELACIONES EXTERIORES CANCILLERIA: El Ministerio de Relaciones Exteriores es el organismo rector del Sector Administrativo de Relaciones Exteriores y le corresponde, bajo la dirección del Presidente de la República, formular, planear, coordinar, ejecutar y evaluar la política exterior de Colombia, las relaciones internacionales y administrar el servicio exterior de la República; además le corresponde promover los intereses nacionales mediante el fortalecimiento y diversificación geográfica y temática de la política exterior, priorizando la cooperación internacional y el desarrollo de las fronteras y fomentar  los vínculos con los colombianos en el exterior, además de fortalecer la política migratoria y el servicio consular, Impulsar el desarrollo social y económico de las regiones de frontera y su integración con los países vecinos y consolidar la oferta y la demanda de cooperación internacional en función de los objetivos de política exterior que sirvan a los intereses fundamentales del país.</w:t>
      </w:r>
    </w:p>
    <w:p w:rsidR="00411783" w:rsidRPr="00411783" w:rsidRDefault="00411783" w:rsidP="003E0D51">
      <w:pPr>
        <w:numPr>
          <w:ilvl w:val="0"/>
          <w:numId w:val="44"/>
        </w:numPr>
        <w:spacing w:line="276" w:lineRule="auto"/>
        <w:jc w:val="both"/>
        <w:rPr>
          <w:rFonts w:ascii="Arial" w:hAnsi="Arial" w:cs="Arial"/>
          <w:sz w:val="22"/>
          <w:szCs w:val="22"/>
        </w:rPr>
      </w:pPr>
      <w:r w:rsidRPr="00411783">
        <w:rPr>
          <w:rFonts w:ascii="Arial" w:hAnsi="Arial" w:cs="Arial"/>
          <w:sz w:val="22"/>
          <w:szCs w:val="22"/>
        </w:rPr>
        <w:t>POLICIA NACIONAL: En general a la policía nacional le corresponde definir acciones estratégicas integradas que den respuesta a las necesidades que surgen frente al direccionamiento de la Institución, con una visión encaminada al desarrollo de las comunicaciones en la Policía a nivel nacional; además establecer lineamientos para la gestión de relaciones estratégicas que permitan construir relaciones basadas en confianza, con aliados o referentes que impulsen la gestión de la seguridad y la convivencia ciudadana, determinar parámetros para la gestión de la cultura institucional apoyada en acciones de comunicación que promuevan los cambios de comportamiento, basados en los principios y valores institucionales para fortalecer los vínculos con la ciudadanía y garantizar un ejercicio más efectivo de la labor policial en la medida en que la comunidad se integre, participe y coopere.</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 xml:space="preserve">De acuerdo con la ley 1098 articulo 208 sobre la definición, se entiende por vigilancia y control las acciones de supervisión, policivas, administrativas y judiciales, encaminadas a garantizar el cumplimiento de las funciones y obligaciones para la garantía y restablecimiento de los derechos de los niños, las niñas y los adolescentes y su contexto familiar y prevenir su vulneración a través del seguimiento de las políticas públicas y de la evaluación de la gestión de los funcionarios y de las entidades responsables. Respecto al objetivo y el papel de la inspección, vigilancia y control el propósito es asegurar que las autoridades competentes cumplan sus funciones en los ámbitos nacional, departamental, distrital y municipal para garantizar los derechos de los niños, las niñas y los adolescentes y su contexto familiar, asegurar que reciban la protección integral necesaria para el restablecimiento de sus derechos, disponer la adecuada distribución y utilización de los recursos destinados al cumplimiento de las obligaciones del Estado en materia de infancia, adolescencia y familia, verificar que las entidades responsables de garantizar y restablecer los derechos de los </w:t>
      </w:r>
      <w:r w:rsidRPr="00F95209">
        <w:rPr>
          <w:rFonts w:ascii="Arial" w:hAnsi="Arial" w:cs="Arial"/>
          <w:sz w:val="22"/>
          <w:szCs w:val="22"/>
        </w:rPr>
        <w:lastRenderedPageBreak/>
        <w:t>niños, las niñas y los adolescentes cumplan de manera permanente con el mejoramiento de su calidad de vida y las de sus familias.</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Con todos ellos desde el nivel Nacional, Regional y Zonal se continuará  avanzado en acuerdos, compromisos y líneas de acción sobre apoyo técnico, apoyo financiero, reporte de información e intercambio de experiencias, todas proyectadas en los planes de acción territorial y el indicativo institucional, dinamizados por el SNBF y la Dirección de Planeación ICBF.</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b/>
          <w:sz w:val="22"/>
          <w:szCs w:val="22"/>
        </w:rPr>
      </w:pPr>
      <w:r w:rsidRPr="00F95209">
        <w:rPr>
          <w:rFonts w:ascii="Arial" w:hAnsi="Arial" w:cs="Arial"/>
          <w:b/>
          <w:sz w:val="22"/>
          <w:szCs w:val="22"/>
        </w:rPr>
        <w:t>Actores de Organizaciones no Gubernamentales. (ONG)</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Se utiliza normalmente para identificar a organizaciones que no son parte de las esferas gubernamentales ni son empresas cuyo fin fundamental sea el lucro. Por lo general son conformadas y se encuentran a cargo de ciudadanos comunes que comparten una visión y misión común, pudiendo obtener financiamiento del Gobierno; de otras ONG (tales como Fundaciones); de individuos o empresas particulares.</w:t>
      </w:r>
    </w:p>
    <w:p w:rsidR="009214AD" w:rsidRPr="00F95209" w:rsidRDefault="009214AD" w:rsidP="009214AD">
      <w:pPr>
        <w:jc w:val="both"/>
        <w:rPr>
          <w:rFonts w:ascii="Arial" w:hAnsi="Arial" w:cs="Arial"/>
          <w:sz w:val="22"/>
          <w:szCs w:val="22"/>
        </w:rPr>
      </w:pPr>
      <w:r w:rsidRPr="00F95209">
        <w:rPr>
          <w:rFonts w:ascii="Arial" w:hAnsi="Arial" w:cs="Arial"/>
          <w:sz w:val="22"/>
          <w:szCs w:val="22"/>
        </w:rPr>
        <w:t xml:space="preserve">Dentro de las ONG Tipos de O.N.G por "nivel de operación Organizaciones basada en la comunidad (CBO) surge de las propias iniciativas de la gente. Pueden ser responsables de elevar la conciencia de los pobres que viven en comunidades urbanas, ayudándolas a comprender sus derechos en el acceso a los servicios necesarios y proporcionarles tales servicios. </w:t>
      </w:r>
    </w:p>
    <w:p w:rsidR="009214AD" w:rsidRPr="00F95209" w:rsidRDefault="009214AD" w:rsidP="009214AD">
      <w:pPr>
        <w:jc w:val="both"/>
        <w:rPr>
          <w:rFonts w:ascii="Arial" w:hAnsi="Arial" w:cs="Arial"/>
          <w:sz w:val="22"/>
          <w:szCs w:val="22"/>
        </w:rPr>
      </w:pPr>
      <w:r w:rsidRPr="00F95209">
        <w:rPr>
          <w:rFonts w:ascii="Arial" w:hAnsi="Arial" w:cs="Arial"/>
          <w:sz w:val="22"/>
          <w:szCs w:val="22"/>
        </w:rPr>
        <w:t>Organización de ciudades enteras" incluyen organizaciones tales como las cámaras de comercio e industria, las coaliciones de negocios, grupos étnicos o educativos, y las asociaciones de organizaciones de la comunidad.</w:t>
      </w:r>
    </w:p>
    <w:p w:rsidR="009214AD" w:rsidRPr="00F95209" w:rsidRDefault="009214AD" w:rsidP="009214AD">
      <w:pPr>
        <w:jc w:val="both"/>
        <w:rPr>
          <w:rFonts w:ascii="Arial" w:hAnsi="Arial" w:cs="Arial"/>
          <w:sz w:val="22"/>
          <w:szCs w:val="22"/>
        </w:rPr>
      </w:pPr>
      <w:r w:rsidRPr="00F95209">
        <w:rPr>
          <w:rFonts w:ascii="Arial" w:hAnsi="Arial" w:cs="Arial"/>
          <w:sz w:val="22"/>
          <w:szCs w:val="22"/>
        </w:rPr>
        <w:t>Las ONG nacionales incluyen organizaciones nacionales como las Cruz Roja, Asociación Cristiana de Jóvenes, Fundación Samriddhi, etc., Algunas tienen poderes del Estado y de la ciudad y ayudan a las ONG locales.</w:t>
      </w:r>
    </w:p>
    <w:p w:rsidR="009214AD" w:rsidRPr="00F95209" w:rsidRDefault="009214AD" w:rsidP="009214AD">
      <w:pPr>
        <w:jc w:val="both"/>
        <w:rPr>
          <w:rFonts w:ascii="Arial" w:hAnsi="Arial" w:cs="Arial"/>
          <w:sz w:val="22"/>
          <w:szCs w:val="22"/>
        </w:rPr>
      </w:pPr>
      <w:r w:rsidRPr="00F95209">
        <w:rPr>
          <w:rFonts w:ascii="Arial" w:hAnsi="Arial" w:cs="Arial"/>
          <w:sz w:val="22"/>
          <w:szCs w:val="22"/>
        </w:rPr>
        <w:t xml:space="preserve">ONG internacionales van desde agencias seculares tales como Fundación Ducere, Save the Children, UNICEF, Oxfam, CARE, Fundación Ford, y la Fundación Rockefeller motivada por grupos religiosos. Estas organizaciones pueden ser responsables de la financiación de las ONG locales, instituciones, planeación de proyectos y la ejecución de estos mismos. </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b/>
          <w:sz w:val="22"/>
          <w:szCs w:val="22"/>
        </w:rPr>
        <w:t>Los Organismos de Control  y  Veeduría Ciudadana</w:t>
      </w:r>
      <w:r w:rsidRPr="00F95209">
        <w:rPr>
          <w:rFonts w:ascii="Arial" w:hAnsi="Arial" w:cs="Arial"/>
          <w:sz w:val="22"/>
          <w:szCs w:val="22"/>
        </w:rPr>
        <w:t xml:space="preserve">  (Articulo201 de la ley 1098:</w:t>
      </w:r>
      <w:r w:rsidR="00F95209" w:rsidRPr="00F95209">
        <w:rPr>
          <w:rFonts w:ascii="Arial" w:hAnsi="Arial" w:cs="Arial"/>
          <w:sz w:val="22"/>
          <w:szCs w:val="22"/>
        </w:rPr>
        <w:t xml:space="preserve"> </w:t>
      </w:r>
      <w:r w:rsidRPr="00F95209">
        <w:rPr>
          <w:rFonts w:ascii="Arial" w:hAnsi="Arial" w:cs="Arial"/>
          <w:sz w:val="22"/>
          <w:szCs w:val="22"/>
        </w:rPr>
        <w:t>Procuraduría General de la Nación, Contraloría General de la Republica, Personerías municipales y distritales, Las entidades administrativas de inspección y vigilancia, la sociedad civil organizada, en desarrollo de los artículos 40 y 103 de la Constitución Política).</w:t>
      </w:r>
    </w:p>
    <w:p w:rsidR="00F95209" w:rsidRPr="00F95209" w:rsidRDefault="00F95209"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El control social se interpreta como una modalidad de participación ciudadana, por lo tanto es un derecho y deber que tiene todo ciudadano, considerado individual o colectivamente, para prevenir, racionalizar, proponer, acompañar, sancionar, vigilar y controlar la gestión pública, sus resultados y la prestación de los servicios públicos suministrados por el Estado y los particulares, garantizando la gestión al servicio de la comunidad. El control social se puede entender también como una forma de autorregulación social.</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Este derecho define el papel de la participación social en los asuntos públicos, consagrándolo como principio y deber de los ciudadanos y obligación del Estado.</w:t>
      </w:r>
    </w:p>
    <w:p w:rsidR="009214AD" w:rsidRPr="00F95209" w:rsidRDefault="009214AD" w:rsidP="009214AD">
      <w:pPr>
        <w:jc w:val="both"/>
        <w:rPr>
          <w:rFonts w:ascii="Arial" w:hAnsi="Arial" w:cs="Arial"/>
          <w:sz w:val="22"/>
          <w:szCs w:val="22"/>
        </w:rPr>
      </w:pPr>
    </w:p>
    <w:p w:rsidR="00411783" w:rsidRDefault="00411783" w:rsidP="009214AD">
      <w:pPr>
        <w:jc w:val="both"/>
        <w:rPr>
          <w:rFonts w:ascii="Arial" w:hAnsi="Arial" w:cs="Arial"/>
          <w:b/>
          <w:sz w:val="22"/>
          <w:szCs w:val="22"/>
        </w:rPr>
      </w:pPr>
    </w:p>
    <w:p w:rsidR="00411783" w:rsidRDefault="00411783" w:rsidP="009214AD">
      <w:pPr>
        <w:jc w:val="both"/>
        <w:rPr>
          <w:rFonts w:ascii="Arial" w:hAnsi="Arial" w:cs="Arial"/>
          <w:b/>
          <w:sz w:val="22"/>
          <w:szCs w:val="22"/>
        </w:rPr>
      </w:pPr>
    </w:p>
    <w:p w:rsidR="009214AD" w:rsidRPr="00F95209" w:rsidRDefault="009214AD" w:rsidP="009214AD">
      <w:pPr>
        <w:jc w:val="both"/>
        <w:rPr>
          <w:rFonts w:ascii="Arial" w:hAnsi="Arial" w:cs="Arial"/>
          <w:b/>
          <w:sz w:val="22"/>
          <w:szCs w:val="22"/>
        </w:rPr>
      </w:pPr>
      <w:r w:rsidRPr="00F95209">
        <w:rPr>
          <w:rFonts w:ascii="Arial" w:hAnsi="Arial" w:cs="Arial"/>
          <w:b/>
          <w:sz w:val="22"/>
          <w:szCs w:val="22"/>
        </w:rPr>
        <w:lastRenderedPageBreak/>
        <w:t xml:space="preserve">Veeduría Ciudadana </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Se entiende por veeduría ciudadana el mecanismo democrático de representación que le permite a los ciudadanos o a las diferentes organizaciones comunitarias, ejercer vigilancia sobre la gestión pública, respecto a las autoridades, administrativas políticas judiciales, electorales, legislativas y órganos de control, así como a  las entidades públicas o privadas organizaciones no gubernamentales de carácter nacional o internacional que operen en el país, encargadas de la ejecución de un programa, proyecto, contrato o de la prestación de un servicio público. (Art. 1 Ley 850 de 2003, por medio de la cual se reglamentan las veedurías ciudadanas).</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b/>
          <w:sz w:val="22"/>
          <w:szCs w:val="22"/>
        </w:rPr>
      </w:pPr>
      <w:r w:rsidRPr="00F95209">
        <w:rPr>
          <w:rFonts w:ascii="Arial" w:hAnsi="Arial" w:cs="Arial"/>
          <w:b/>
          <w:sz w:val="22"/>
          <w:szCs w:val="22"/>
        </w:rPr>
        <w:t>Los actores Sociales y Comunitarios.</w:t>
      </w:r>
    </w:p>
    <w:p w:rsidR="009214AD" w:rsidRPr="00F95209" w:rsidRDefault="009214AD" w:rsidP="009214AD">
      <w:pPr>
        <w:jc w:val="both"/>
        <w:rPr>
          <w:rFonts w:ascii="Arial" w:hAnsi="Arial" w:cs="Arial"/>
          <w:sz w:val="22"/>
          <w:szCs w:val="22"/>
        </w:rPr>
      </w:pPr>
    </w:p>
    <w:p w:rsidR="009214AD" w:rsidRPr="00F95209" w:rsidRDefault="009214AD" w:rsidP="009214AD">
      <w:pPr>
        <w:jc w:val="both"/>
        <w:rPr>
          <w:rFonts w:ascii="Arial" w:hAnsi="Arial" w:cs="Arial"/>
          <w:sz w:val="22"/>
          <w:szCs w:val="22"/>
        </w:rPr>
      </w:pPr>
      <w:r w:rsidRPr="00F95209">
        <w:rPr>
          <w:rFonts w:ascii="Arial" w:hAnsi="Arial" w:cs="Arial"/>
          <w:sz w:val="22"/>
          <w:szCs w:val="22"/>
        </w:rPr>
        <w:t xml:space="preserve">Son todos aquellos actores que representan a la comunidad y a la sociedad y a quienes van dirigidos todos los esfuerzos misionales hacia el cumplimiento de derechos, es fundamental con ellos continuar avanzando en las políticas de control social y participación ciudadana aspectos determinantes que hacen posible que la rendición de cuentas sea una realidad si se les garantiza, espacios y condiciones para que haya diálogos de doble vía, protagonismo para la solución de problemas y motivación para garantizar que la corresponsabilidad se materialice en la cualificación del servicios público de bienestar familiar; como actores relevantes encontramos, Operadores de servicios, Usuarios de los servicios, Asociaciones con personería jurídica, Organizaciones de control social, Veedurías ciudadanas, comunidad en general, Organizaciones de niños, niñas, adolescentes y jóvenes. </w:t>
      </w:r>
    </w:p>
    <w:p w:rsidR="009214AD" w:rsidRPr="00B05C66" w:rsidRDefault="009214AD" w:rsidP="009214AD">
      <w:pPr>
        <w:rPr>
          <w:rFonts w:ascii="Arial" w:hAnsi="Arial" w:cs="Arial"/>
          <w:b/>
          <w:sz w:val="22"/>
          <w:szCs w:val="22"/>
          <w:lang w:val="es-MX"/>
        </w:rPr>
      </w:pPr>
    </w:p>
    <w:bookmarkEnd w:id="104"/>
    <w:bookmarkEnd w:id="105"/>
    <w:p w:rsidR="00CC49AE" w:rsidRPr="00B05C66" w:rsidRDefault="00CC49AE" w:rsidP="00B05C66">
      <w:pPr>
        <w:ind w:left="360"/>
        <w:jc w:val="center"/>
        <w:rPr>
          <w:rFonts w:ascii="Arial" w:hAnsi="Arial" w:cs="Arial"/>
          <w:b/>
          <w:sz w:val="16"/>
          <w:szCs w:val="16"/>
          <w:lang w:val="es-MX"/>
        </w:rPr>
      </w:pPr>
    </w:p>
    <w:bookmarkStart w:id="112" w:name="SANGRE"/>
    <w:p w:rsidR="00C216C2" w:rsidRPr="00B05C66" w:rsidRDefault="00FA33D7" w:rsidP="003E0D51">
      <w:pPr>
        <w:numPr>
          <w:ilvl w:val="0"/>
          <w:numId w:val="23"/>
        </w:numPr>
        <w:tabs>
          <w:tab w:val="num" w:pos="-1080"/>
        </w:tabs>
        <w:jc w:val="both"/>
        <w:rPr>
          <w:rFonts w:ascii="Arial" w:hAnsi="Arial" w:cs="Arial"/>
          <w:b/>
          <w:sz w:val="22"/>
          <w:szCs w:val="22"/>
          <w:lang w:val="es-MX"/>
        </w:rPr>
      </w:pPr>
      <w:r w:rsidRPr="00B05C66">
        <w:rPr>
          <w:rFonts w:ascii="Arial" w:hAnsi="Arial" w:cs="Arial"/>
          <w:b/>
          <w:sz w:val="22"/>
          <w:szCs w:val="22"/>
          <w:lang w:val="es-MX"/>
        </w:rPr>
        <w:fldChar w:fldCharType="begin"/>
      </w:r>
      <w:r w:rsidRPr="00B05C66">
        <w:rPr>
          <w:rFonts w:ascii="Arial" w:hAnsi="Arial" w:cs="Arial"/>
          <w:b/>
          <w:sz w:val="22"/>
          <w:szCs w:val="22"/>
          <w:lang w:val="es-MX"/>
        </w:rPr>
        <w:instrText xml:space="preserve"> HYPERLINK  \l "CALADO" </w:instrText>
      </w:r>
      <w:r w:rsidRPr="00B05C66">
        <w:rPr>
          <w:rFonts w:ascii="Arial" w:hAnsi="Arial" w:cs="Arial"/>
          <w:b/>
          <w:sz w:val="22"/>
          <w:szCs w:val="22"/>
          <w:lang w:val="es-MX"/>
        </w:rPr>
        <w:fldChar w:fldCharType="separate"/>
      </w:r>
      <w:r w:rsidR="00CC49AE" w:rsidRPr="00B05C66">
        <w:rPr>
          <w:rFonts w:ascii="Arial" w:hAnsi="Arial" w:cs="Arial"/>
          <w:b/>
          <w:sz w:val="22"/>
          <w:szCs w:val="22"/>
          <w:lang w:val="es-MX"/>
        </w:rPr>
        <w:t>LOS  ENTES TERRITORIALES</w:t>
      </w:r>
      <w:bookmarkEnd w:id="112"/>
      <w:r w:rsidRPr="00B05C66">
        <w:rPr>
          <w:rFonts w:ascii="Arial" w:hAnsi="Arial" w:cs="Arial"/>
          <w:b/>
          <w:sz w:val="22"/>
          <w:szCs w:val="22"/>
          <w:lang w:val="es-MX"/>
        </w:rPr>
        <w:fldChar w:fldCharType="end"/>
      </w:r>
      <w:r w:rsidR="00CC49AE" w:rsidRPr="00B05C66">
        <w:rPr>
          <w:rFonts w:ascii="Arial" w:hAnsi="Arial" w:cs="Arial"/>
          <w:b/>
          <w:sz w:val="22"/>
          <w:szCs w:val="22"/>
          <w:lang w:val="es-MX"/>
        </w:rPr>
        <w:t xml:space="preserve"> </w:t>
      </w:r>
      <w:bookmarkEnd w:id="106"/>
      <w:bookmarkEnd w:id="107"/>
      <w:bookmarkEnd w:id="108"/>
    </w:p>
    <w:p w:rsidR="008737E5" w:rsidRPr="00B05C66" w:rsidRDefault="008737E5" w:rsidP="00883AA2">
      <w:pPr>
        <w:ind w:left="360"/>
        <w:jc w:val="both"/>
        <w:rPr>
          <w:rFonts w:ascii="Arial" w:hAnsi="Arial" w:cs="Arial"/>
          <w:b/>
          <w:sz w:val="22"/>
          <w:szCs w:val="22"/>
          <w:lang w:val="es-MX"/>
        </w:rPr>
      </w:pPr>
    </w:p>
    <w:p w:rsidR="00050A8B" w:rsidRPr="00B05C66" w:rsidRDefault="00050A8B" w:rsidP="00883AA2">
      <w:pPr>
        <w:jc w:val="both"/>
        <w:rPr>
          <w:rFonts w:ascii="Arial" w:hAnsi="Arial" w:cs="Arial"/>
          <w:sz w:val="22"/>
          <w:szCs w:val="22"/>
          <w:lang w:val="es-ES"/>
        </w:rPr>
      </w:pPr>
      <w:r w:rsidRPr="00B05C66">
        <w:rPr>
          <w:rFonts w:ascii="Arial" w:hAnsi="Arial" w:cs="Arial"/>
          <w:sz w:val="22"/>
          <w:szCs w:val="22"/>
          <w:lang w:val="es-ES"/>
        </w:rPr>
        <w:t>Desde la nueva ley de infancia y adolescencia se espera que en el nivel territorial se cuente</w:t>
      </w:r>
      <w:r w:rsidR="00843047" w:rsidRPr="00B05C66">
        <w:rPr>
          <w:rFonts w:ascii="Arial" w:hAnsi="Arial" w:cs="Arial"/>
          <w:sz w:val="22"/>
          <w:szCs w:val="22"/>
          <w:lang w:val="es-ES"/>
        </w:rPr>
        <w:t xml:space="preserve"> </w:t>
      </w:r>
      <w:r w:rsidRPr="00B05C66">
        <w:rPr>
          <w:rFonts w:ascii="Arial" w:hAnsi="Arial" w:cs="Arial"/>
          <w:sz w:val="22"/>
          <w:szCs w:val="22"/>
          <w:lang w:val="es-ES"/>
        </w:rPr>
        <w:t>con  políticas públicas diferenciales y prioritarias para la infancia y adolescencia</w:t>
      </w:r>
      <w:r w:rsidR="00E74C2F" w:rsidRPr="00B05C66">
        <w:rPr>
          <w:rFonts w:ascii="Arial" w:hAnsi="Arial" w:cs="Arial"/>
          <w:sz w:val="22"/>
          <w:szCs w:val="22"/>
          <w:lang w:val="es-ES"/>
        </w:rPr>
        <w:t xml:space="preserve">, </w:t>
      </w:r>
      <w:r w:rsidR="00FE7A5C" w:rsidRPr="00B05C66">
        <w:rPr>
          <w:rFonts w:ascii="Arial" w:hAnsi="Arial" w:cs="Arial"/>
          <w:sz w:val="22"/>
          <w:szCs w:val="22"/>
          <w:lang w:val="es-ES"/>
        </w:rPr>
        <w:t xml:space="preserve">que se garantice de una manera articulada </w:t>
      </w:r>
      <w:r w:rsidR="00E74C2F" w:rsidRPr="00B05C66">
        <w:rPr>
          <w:rFonts w:ascii="Arial" w:hAnsi="Arial" w:cs="Arial"/>
          <w:sz w:val="22"/>
          <w:szCs w:val="22"/>
          <w:lang w:val="es-ES"/>
        </w:rPr>
        <w:t>la</w:t>
      </w:r>
      <w:r w:rsidR="00FE7A5C" w:rsidRPr="00B05C66">
        <w:rPr>
          <w:rFonts w:ascii="Arial" w:hAnsi="Arial" w:cs="Arial"/>
          <w:sz w:val="22"/>
          <w:szCs w:val="22"/>
          <w:lang w:val="es-ES"/>
        </w:rPr>
        <w:t xml:space="preserve"> formulación, gestión y evaluación</w:t>
      </w:r>
      <w:r w:rsidR="00E74C2F" w:rsidRPr="00B05C66">
        <w:rPr>
          <w:rFonts w:ascii="Arial" w:hAnsi="Arial" w:cs="Arial"/>
          <w:sz w:val="22"/>
          <w:szCs w:val="22"/>
          <w:lang w:val="es-ES"/>
        </w:rPr>
        <w:t xml:space="preserve">; </w:t>
      </w:r>
      <w:r w:rsidR="00FE7A5C" w:rsidRPr="00B05C66">
        <w:rPr>
          <w:rFonts w:ascii="Arial" w:hAnsi="Arial" w:cs="Arial"/>
          <w:sz w:val="22"/>
          <w:szCs w:val="22"/>
          <w:lang w:val="es-ES"/>
        </w:rPr>
        <w:t xml:space="preserve">de tal manera </w:t>
      </w:r>
      <w:r w:rsidRPr="00B05C66">
        <w:rPr>
          <w:rFonts w:ascii="Arial" w:hAnsi="Arial" w:cs="Arial"/>
          <w:sz w:val="22"/>
          <w:szCs w:val="22"/>
          <w:lang w:val="es-ES"/>
        </w:rPr>
        <w:t xml:space="preserve">que </w:t>
      </w:r>
      <w:r w:rsidR="00FE7A5C" w:rsidRPr="00B05C66">
        <w:rPr>
          <w:rFonts w:ascii="Arial" w:hAnsi="Arial" w:cs="Arial"/>
          <w:sz w:val="22"/>
          <w:szCs w:val="22"/>
          <w:lang w:val="es-ES"/>
        </w:rPr>
        <w:t xml:space="preserve">desde los </w:t>
      </w:r>
      <w:r w:rsidRPr="00B05C66">
        <w:rPr>
          <w:rFonts w:ascii="Arial" w:hAnsi="Arial" w:cs="Arial"/>
          <w:sz w:val="22"/>
          <w:szCs w:val="22"/>
          <w:lang w:val="es-ES"/>
        </w:rPr>
        <w:t xml:space="preserve">Concejos Municipales, Asambleas y Congreso Nacional, </w:t>
      </w:r>
      <w:r w:rsidR="00E74C2F" w:rsidRPr="00B05C66">
        <w:rPr>
          <w:rFonts w:ascii="Arial" w:hAnsi="Arial" w:cs="Arial"/>
          <w:sz w:val="22"/>
          <w:szCs w:val="22"/>
          <w:lang w:val="es-ES"/>
        </w:rPr>
        <w:t>se definan</w:t>
      </w:r>
      <w:r w:rsidRPr="00B05C66">
        <w:rPr>
          <w:rFonts w:ascii="Arial" w:hAnsi="Arial" w:cs="Arial"/>
          <w:sz w:val="22"/>
          <w:szCs w:val="22"/>
          <w:lang w:val="es-ES"/>
        </w:rPr>
        <w:t xml:space="preserve"> y </w:t>
      </w:r>
      <w:r w:rsidR="00E74C2F" w:rsidRPr="00B05C66">
        <w:rPr>
          <w:rFonts w:ascii="Arial" w:hAnsi="Arial" w:cs="Arial"/>
          <w:sz w:val="22"/>
          <w:szCs w:val="22"/>
          <w:lang w:val="es-ES"/>
        </w:rPr>
        <w:t xml:space="preserve">asignen </w:t>
      </w:r>
      <w:r w:rsidRPr="00B05C66">
        <w:rPr>
          <w:rFonts w:ascii="Arial" w:hAnsi="Arial" w:cs="Arial"/>
          <w:sz w:val="22"/>
          <w:szCs w:val="22"/>
          <w:lang w:val="es-ES"/>
        </w:rPr>
        <w:t>los recursos para la ejecución</w:t>
      </w:r>
      <w:r w:rsidR="00FE7A5C" w:rsidRPr="00B05C66">
        <w:rPr>
          <w:rFonts w:ascii="Arial" w:hAnsi="Arial" w:cs="Arial"/>
          <w:sz w:val="22"/>
          <w:szCs w:val="22"/>
          <w:lang w:val="es-ES"/>
        </w:rPr>
        <w:t xml:space="preserve">, evaluación </w:t>
      </w:r>
      <w:r w:rsidRPr="00B05C66">
        <w:rPr>
          <w:rFonts w:ascii="Arial" w:hAnsi="Arial" w:cs="Arial"/>
          <w:sz w:val="22"/>
          <w:szCs w:val="22"/>
          <w:lang w:val="es-ES"/>
        </w:rPr>
        <w:t xml:space="preserve">de la </w:t>
      </w:r>
      <w:r w:rsidR="00FE7A5C" w:rsidRPr="00B05C66">
        <w:rPr>
          <w:rFonts w:ascii="Arial" w:hAnsi="Arial" w:cs="Arial"/>
          <w:sz w:val="22"/>
          <w:szCs w:val="22"/>
          <w:lang w:val="es-ES"/>
        </w:rPr>
        <w:t xml:space="preserve">misma, en ese sentido se espera que los </w:t>
      </w:r>
      <w:r w:rsidR="00434286" w:rsidRPr="00B05C66">
        <w:rPr>
          <w:rFonts w:ascii="Arial" w:hAnsi="Arial" w:cs="Arial"/>
          <w:sz w:val="22"/>
          <w:szCs w:val="22"/>
          <w:lang w:val="es-ES"/>
        </w:rPr>
        <w:t>entes</w:t>
      </w:r>
      <w:r w:rsidR="00FE7A5C" w:rsidRPr="00B05C66">
        <w:rPr>
          <w:rFonts w:ascii="Arial" w:hAnsi="Arial" w:cs="Arial"/>
          <w:sz w:val="22"/>
          <w:szCs w:val="22"/>
          <w:lang w:val="es-ES"/>
        </w:rPr>
        <w:t xml:space="preserve"> territoriales:</w:t>
      </w:r>
    </w:p>
    <w:p w:rsidR="00CC49AE" w:rsidRPr="00B05C66" w:rsidRDefault="00CC49AE" w:rsidP="00883AA2">
      <w:pPr>
        <w:jc w:val="both"/>
        <w:rPr>
          <w:rFonts w:ascii="Arial" w:hAnsi="Arial" w:cs="Arial"/>
          <w:sz w:val="22"/>
          <w:szCs w:val="22"/>
          <w:lang w:val="es-ES"/>
        </w:rPr>
      </w:pPr>
    </w:p>
    <w:p w:rsidR="00CC49AE" w:rsidRPr="00B05C66" w:rsidRDefault="00FE7A5C"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Activ</w:t>
      </w:r>
      <w:r w:rsidR="001115FA" w:rsidRPr="00B05C66">
        <w:rPr>
          <w:rFonts w:ascii="Arial" w:hAnsi="Arial" w:cs="Arial"/>
          <w:sz w:val="22"/>
          <w:szCs w:val="22"/>
          <w:lang w:val="es-ES"/>
        </w:rPr>
        <w:t xml:space="preserve">en </w:t>
      </w:r>
      <w:r w:rsidRPr="00B05C66">
        <w:rPr>
          <w:rFonts w:ascii="Arial" w:hAnsi="Arial" w:cs="Arial"/>
          <w:sz w:val="22"/>
          <w:szCs w:val="22"/>
          <w:lang w:val="es-ES"/>
        </w:rPr>
        <w:t xml:space="preserve">los </w:t>
      </w:r>
      <w:r w:rsidR="00CC49AE" w:rsidRPr="00B05C66">
        <w:rPr>
          <w:rFonts w:ascii="Arial" w:hAnsi="Arial" w:cs="Arial"/>
          <w:bCs/>
          <w:sz w:val="22"/>
          <w:szCs w:val="22"/>
          <w:lang w:val="es-ES"/>
        </w:rPr>
        <w:t>Consejo</w:t>
      </w:r>
      <w:r w:rsidRPr="00B05C66">
        <w:rPr>
          <w:rFonts w:ascii="Arial" w:hAnsi="Arial" w:cs="Arial"/>
          <w:bCs/>
          <w:sz w:val="22"/>
          <w:szCs w:val="22"/>
          <w:lang w:val="es-ES"/>
        </w:rPr>
        <w:t xml:space="preserve">s </w:t>
      </w:r>
      <w:r w:rsidR="00CC49AE" w:rsidRPr="00B05C66">
        <w:rPr>
          <w:rFonts w:ascii="Arial" w:hAnsi="Arial" w:cs="Arial"/>
          <w:bCs/>
          <w:sz w:val="22"/>
          <w:szCs w:val="22"/>
          <w:lang w:val="es-ES"/>
        </w:rPr>
        <w:t>de Política Social</w:t>
      </w:r>
    </w:p>
    <w:p w:rsidR="00CC49AE" w:rsidRPr="00B05C66" w:rsidRDefault="001115FA"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 xml:space="preserve">Incluyan los </w:t>
      </w:r>
      <w:r w:rsidR="00CC49AE" w:rsidRPr="00B05C66">
        <w:rPr>
          <w:rFonts w:ascii="Arial" w:hAnsi="Arial" w:cs="Arial"/>
          <w:sz w:val="22"/>
          <w:szCs w:val="22"/>
          <w:lang w:val="es-ES"/>
        </w:rPr>
        <w:t xml:space="preserve">temas de infancia en Planes de desarrollo municipal, departamental y Nacional  con presupuesto, consolidación de los diagnósticos sociales situacionales </w:t>
      </w:r>
    </w:p>
    <w:p w:rsidR="00CC49AE" w:rsidRPr="00B05C66" w:rsidRDefault="001115FA"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Soliciten</w:t>
      </w:r>
      <w:r w:rsidR="00CC49AE" w:rsidRPr="00B05C66">
        <w:rPr>
          <w:rFonts w:ascii="Arial" w:hAnsi="Arial" w:cs="Arial"/>
          <w:sz w:val="22"/>
          <w:szCs w:val="22"/>
          <w:lang w:val="es-ES"/>
        </w:rPr>
        <w:t xml:space="preserve"> los apoyos técnicos y de asesoría al ICBF como ente coordinador del SNBF.</w:t>
      </w:r>
    </w:p>
    <w:p w:rsidR="00CC49AE" w:rsidRPr="00B05C66" w:rsidRDefault="001115FA"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Definan</w:t>
      </w:r>
      <w:r w:rsidR="00CC49AE" w:rsidRPr="00B05C66">
        <w:rPr>
          <w:rFonts w:ascii="Arial" w:hAnsi="Arial" w:cs="Arial"/>
          <w:sz w:val="22"/>
          <w:szCs w:val="22"/>
          <w:lang w:val="es-ES"/>
        </w:rPr>
        <w:t xml:space="preserve"> las líneas de base de los indicadores trazadores (Enfoque de políticas y áreas de derechos)</w:t>
      </w:r>
      <w:r w:rsidR="007456D4" w:rsidRPr="00B05C66">
        <w:rPr>
          <w:rFonts w:ascii="Arial" w:hAnsi="Arial" w:cs="Arial"/>
          <w:sz w:val="22"/>
          <w:szCs w:val="22"/>
          <w:lang w:val="es-ES"/>
        </w:rPr>
        <w:t>.</w:t>
      </w:r>
    </w:p>
    <w:p w:rsidR="007456D4" w:rsidRPr="00B05C66" w:rsidRDefault="003A5298"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 xml:space="preserve">Enfaticen </w:t>
      </w:r>
      <w:r w:rsidR="007456D4" w:rsidRPr="00B05C66">
        <w:rPr>
          <w:rFonts w:ascii="Arial" w:hAnsi="Arial" w:cs="Arial"/>
          <w:sz w:val="22"/>
          <w:szCs w:val="22"/>
          <w:lang w:val="es-ES"/>
        </w:rPr>
        <w:t xml:space="preserve">sobre la responsabilidad que le asiste a las Secretarias de Planeación Municipal y Departamental frente a las audiencias públicas en infancia. La ley de infancia en su artículo 204, </w:t>
      </w:r>
      <w:r w:rsidR="00C872FF" w:rsidRPr="00B05C66">
        <w:rPr>
          <w:rFonts w:ascii="Arial" w:hAnsi="Arial" w:cs="Arial"/>
          <w:sz w:val="22"/>
          <w:szCs w:val="22"/>
          <w:lang w:val="es-ES"/>
        </w:rPr>
        <w:t xml:space="preserve">les asigna entre otras las siguientes </w:t>
      </w:r>
      <w:r w:rsidR="007456D4" w:rsidRPr="00B05C66">
        <w:rPr>
          <w:rFonts w:ascii="Arial" w:hAnsi="Arial" w:cs="Arial"/>
          <w:sz w:val="22"/>
          <w:szCs w:val="22"/>
          <w:lang w:val="es-ES"/>
        </w:rPr>
        <w:t>responsabilidades</w:t>
      </w:r>
      <w:r w:rsidR="003F2FFA" w:rsidRPr="00B05C66">
        <w:rPr>
          <w:rFonts w:ascii="Arial" w:hAnsi="Arial" w:cs="Arial"/>
          <w:sz w:val="22"/>
          <w:szCs w:val="22"/>
          <w:lang w:val="es-ES"/>
        </w:rPr>
        <w:t>;</w:t>
      </w:r>
      <w:r w:rsidR="00F95B50" w:rsidRPr="00B05C66">
        <w:rPr>
          <w:rFonts w:ascii="Arial" w:hAnsi="Arial" w:cs="Arial"/>
          <w:sz w:val="22"/>
          <w:szCs w:val="22"/>
          <w:lang w:val="es-ES"/>
        </w:rPr>
        <w:t xml:space="preserve"> a)</w:t>
      </w:r>
      <w:r w:rsidR="003F2FFA" w:rsidRPr="00B05C66">
        <w:rPr>
          <w:rFonts w:ascii="Arial" w:hAnsi="Arial" w:cs="Arial"/>
          <w:sz w:val="22"/>
          <w:szCs w:val="22"/>
          <w:lang w:val="es-ES"/>
        </w:rPr>
        <w:t xml:space="preserve"> adelantar diagnósticos, con el fin de establecer las problemáticas prioritarias que deberán atender en su Plan de Desarrollo, así como determinar las estrategias a corto, mediano y largo plazo que se implementarán para ello</w:t>
      </w:r>
      <w:r w:rsidRPr="00B05C66">
        <w:rPr>
          <w:rFonts w:ascii="Arial" w:hAnsi="Arial" w:cs="Arial"/>
          <w:sz w:val="22"/>
          <w:szCs w:val="22"/>
          <w:lang w:val="es-ES"/>
        </w:rPr>
        <w:t xml:space="preserve">, </w:t>
      </w:r>
      <w:r w:rsidR="00F95B50" w:rsidRPr="00B05C66">
        <w:rPr>
          <w:rFonts w:ascii="Arial" w:hAnsi="Arial" w:cs="Arial"/>
          <w:sz w:val="22"/>
          <w:szCs w:val="22"/>
          <w:lang w:val="es-ES"/>
        </w:rPr>
        <w:t>b)</w:t>
      </w:r>
      <w:r w:rsidR="00F85A86" w:rsidRPr="00B05C66">
        <w:rPr>
          <w:rFonts w:ascii="Arial" w:hAnsi="Arial" w:cs="Arial"/>
          <w:sz w:val="22"/>
          <w:szCs w:val="22"/>
          <w:lang w:val="es-ES"/>
        </w:rPr>
        <w:t xml:space="preserve"> </w:t>
      </w:r>
      <w:r w:rsidRPr="00B05C66">
        <w:rPr>
          <w:rFonts w:ascii="Arial" w:hAnsi="Arial" w:cs="Arial"/>
          <w:sz w:val="22"/>
          <w:szCs w:val="22"/>
          <w:lang w:val="es-ES"/>
        </w:rPr>
        <w:t>l</w:t>
      </w:r>
      <w:r w:rsidR="003F2FFA" w:rsidRPr="00B05C66">
        <w:rPr>
          <w:rFonts w:ascii="Arial" w:hAnsi="Arial" w:cs="Arial"/>
          <w:sz w:val="22"/>
          <w:szCs w:val="22"/>
          <w:lang w:val="es-ES"/>
        </w:rPr>
        <w:t xml:space="preserve">as Asambleas y Concejos para aprobar el plan de desarrollo e inversión deberán verificar que </w:t>
      </w:r>
      <w:r w:rsidR="00F85A86" w:rsidRPr="00B05C66">
        <w:rPr>
          <w:rFonts w:ascii="Arial" w:hAnsi="Arial" w:cs="Arial"/>
          <w:sz w:val="22"/>
          <w:szCs w:val="22"/>
          <w:lang w:val="es-ES"/>
        </w:rPr>
        <w:t>é</w:t>
      </w:r>
      <w:r w:rsidR="003F2FFA" w:rsidRPr="00B05C66">
        <w:rPr>
          <w:rFonts w:ascii="Arial" w:hAnsi="Arial" w:cs="Arial"/>
          <w:sz w:val="22"/>
          <w:szCs w:val="22"/>
          <w:lang w:val="es-ES"/>
        </w:rPr>
        <w:t xml:space="preserve">ste se corresponda con los resultados del diagnóstico realizado. </w:t>
      </w:r>
      <w:r w:rsidR="00F95B50" w:rsidRPr="00B05C66">
        <w:rPr>
          <w:rFonts w:ascii="Arial" w:hAnsi="Arial" w:cs="Arial"/>
          <w:sz w:val="22"/>
          <w:szCs w:val="22"/>
          <w:lang w:val="es-ES"/>
        </w:rPr>
        <w:t xml:space="preserve">c) </w:t>
      </w:r>
      <w:r w:rsidR="007456D4" w:rsidRPr="00B05C66">
        <w:rPr>
          <w:rFonts w:ascii="Arial" w:hAnsi="Arial" w:cs="Arial"/>
          <w:sz w:val="22"/>
          <w:szCs w:val="22"/>
          <w:lang w:val="es-ES"/>
        </w:rPr>
        <w:t xml:space="preserve">identificación </w:t>
      </w:r>
      <w:r w:rsidR="007456D4" w:rsidRPr="00B05C66">
        <w:rPr>
          <w:rFonts w:ascii="Arial" w:hAnsi="Arial" w:cs="Arial"/>
          <w:sz w:val="22"/>
          <w:szCs w:val="22"/>
          <w:lang w:val="es-ES"/>
        </w:rPr>
        <w:lastRenderedPageBreak/>
        <w:t>de responsables sectoriales</w:t>
      </w:r>
      <w:r w:rsidR="00C872FF" w:rsidRPr="00B05C66">
        <w:rPr>
          <w:rFonts w:ascii="Arial" w:hAnsi="Arial" w:cs="Arial"/>
          <w:sz w:val="22"/>
          <w:szCs w:val="22"/>
          <w:lang w:val="es-ES"/>
        </w:rPr>
        <w:t xml:space="preserve"> </w:t>
      </w:r>
      <w:r w:rsidR="007456D4" w:rsidRPr="00B05C66">
        <w:rPr>
          <w:rFonts w:ascii="Arial" w:hAnsi="Arial" w:cs="Arial"/>
          <w:sz w:val="22"/>
          <w:szCs w:val="22"/>
          <w:lang w:val="es-ES"/>
        </w:rPr>
        <w:t xml:space="preserve">de la definición de políticas, planes y proyectos, </w:t>
      </w:r>
      <w:r w:rsidR="00F95B50" w:rsidRPr="00B05C66">
        <w:rPr>
          <w:rFonts w:ascii="Arial" w:hAnsi="Arial" w:cs="Arial"/>
          <w:sz w:val="22"/>
          <w:szCs w:val="22"/>
          <w:lang w:val="es-ES"/>
        </w:rPr>
        <w:t xml:space="preserve">d) </w:t>
      </w:r>
      <w:r w:rsidR="007456D4" w:rsidRPr="00B05C66">
        <w:rPr>
          <w:rFonts w:ascii="Arial" w:hAnsi="Arial" w:cs="Arial"/>
          <w:sz w:val="22"/>
          <w:szCs w:val="22"/>
          <w:lang w:val="es-ES"/>
        </w:rPr>
        <w:t xml:space="preserve">la identificación y organización de la </w:t>
      </w:r>
      <w:r w:rsidR="00C872FF" w:rsidRPr="00B05C66">
        <w:rPr>
          <w:rFonts w:ascii="Arial" w:hAnsi="Arial" w:cs="Arial"/>
          <w:sz w:val="22"/>
          <w:szCs w:val="22"/>
          <w:lang w:val="es-ES"/>
        </w:rPr>
        <w:t>información,</w:t>
      </w:r>
      <w:r w:rsidR="007456D4" w:rsidRPr="00B05C66">
        <w:rPr>
          <w:rFonts w:ascii="Arial" w:hAnsi="Arial" w:cs="Arial"/>
          <w:sz w:val="22"/>
          <w:szCs w:val="22"/>
          <w:lang w:val="es-ES"/>
        </w:rPr>
        <w:t xml:space="preserve"> crítica y análisis de la información generada entre otras</w:t>
      </w:r>
      <w:r w:rsidR="00C872FF" w:rsidRPr="00B05C66">
        <w:rPr>
          <w:rStyle w:val="Refdenotaalpie"/>
          <w:rFonts w:ascii="Arial" w:hAnsi="Arial" w:cs="Arial"/>
          <w:sz w:val="22"/>
          <w:szCs w:val="22"/>
          <w:lang w:val="es-ES"/>
        </w:rPr>
        <w:footnoteReference w:id="4"/>
      </w:r>
      <w:r w:rsidR="007456D4" w:rsidRPr="00B05C66">
        <w:rPr>
          <w:rFonts w:ascii="Arial" w:hAnsi="Arial" w:cs="Arial"/>
          <w:sz w:val="22"/>
          <w:szCs w:val="22"/>
          <w:lang w:val="es-ES"/>
        </w:rPr>
        <w:t xml:space="preserve">. </w:t>
      </w:r>
    </w:p>
    <w:p w:rsidR="0065600C" w:rsidRPr="00B05C66" w:rsidRDefault="0065600C"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 xml:space="preserve">Programen </w:t>
      </w:r>
      <w:r w:rsidR="00CC49AE" w:rsidRPr="00B05C66">
        <w:rPr>
          <w:rFonts w:ascii="Arial" w:hAnsi="Arial" w:cs="Arial"/>
          <w:sz w:val="22"/>
          <w:szCs w:val="22"/>
          <w:lang w:val="es-ES"/>
        </w:rPr>
        <w:t>agendas de re</w:t>
      </w:r>
      <w:r w:rsidRPr="00B05C66">
        <w:rPr>
          <w:rFonts w:ascii="Arial" w:hAnsi="Arial" w:cs="Arial"/>
          <w:sz w:val="22"/>
          <w:szCs w:val="22"/>
          <w:lang w:val="es-ES"/>
        </w:rPr>
        <w:t>ndición de cuentas</w:t>
      </w:r>
      <w:r w:rsidR="00F25F82" w:rsidRPr="00B05C66">
        <w:rPr>
          <w:rFonts w:ascii="Arial" w:hAnsi="Arial" w:cs="Arial"/>
          <w:sz w:val="22"/>
          <w:szCs w:val="22"/>
          <w:lang w:val="es-ES"/>
        </w:rPr>
        <w:t xml:space="preserve"> y/o mesas públicas</w:t>
      </w:r>
      <w:r w:rsidRPr="00B05C66">
        <w:rPr>
          <w:rFonts w:ascii="Arial" w:hAnsi="Arial" w:cs="Arial"/>
          <w:sz w:val="22"/>
          <w:szCs w:val="22"/>
          <w:lang w:val="es-ES"/>
        </w:rPr>
        <w:t xml:space="preserve"> con participación de comités de control social y veedurías ciudadanas.</w:t>
      </w:r>
    </w:p>
    <w:p w:rsidR="00CC49AE" w:rsidRPr="00B05C66" w:rsidRDefault="00CC49AE"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Reali</w:t>
      </w:r>
      <w:r w:rsidR="001115FA" w:rsidRPr="00B05C66">
        <w:rPr>
          <w:rFonts w:ascii="Arial" w:hAnsi="Arial" w:cs="Arial"/>
          <w:sz w:val="22"/>
          <w:szCs w:val="22"/>
          <w:lang w:val="es-ES"/>
        </w:rPr>
        <w:t xml:space="preserve">cen </w:t>
      </w:r>
      <w:r w:rsidRPr="00B05C66">
        <w:rPr>
          <w:rFonts w:ascii="Arial" w:hAnsi="Arial" w:cs="Arial"/>
          <w:sz w:val="22"/>
          <w:szCs w:val="22"/>
          <w:lang w:val="es-ES"/>
        </w:rPr>
        <w:t xml:space="preserve">ajustes a los planes de desarrollo Nacional y territorial con base en las alarmas y recomendaciones surgidas de las evaluaciones </w:t>
      </w:r>
      <w:r w:rsidR="00760CFA" w:rsidRPr="00B05C66">
        <w:rPr>
          <w:rFonts w:ascii="Arial" w:hAnsi="Arial" w:cs="Arial"/>
          <w:sz w:val="22"/>
          <w:szCs w:val="22"/>
          <w:lang w:val="es-ES"/>
        </w:rPr>
        <w:t>públicas.</w:t>
      </w:r>
    </w:p>
    <w:p w:rsidR="00CC49AE" w:rsidRPr="00B05C66" w:rsidRDefault="00CC49AE" w:rsidP="003E0D51">
      <w:pPr>
        <w:numPr>
          <w:ilvl w:val="0"/>
          <w:numId w:val="4"/>
        </w:numPr>
        <w:tabs>
          <w:tab w:val="clear" w:pos="720"/>
        </w:tabs>
        <w:ind w:left="360"/>
        <w:jc w:val="both"/>
        <w:rPr>
          <w:rFonts w:ascii="Arial" w:hAnsi="Arial" w:cs="Arial"/>
          <w:sz w:val="22"/>
          <w:szCs w:val="22"/>
          <w:lang w:val="es-ES"/>
        </w:rPr>
      </w:pPr>
      <w:r w:rsidRPr="00B05C66">
        <w:rPr>
          <w:rFonts w:ascii="Arial" w:hAnsi="Arial" w:cs="Arial"/>
          <w:sz w:val="22"/>
          <w:szCs w:val="22"/>
          <w:lang w:val="es-ES"/>
        </w:rPr>
        <w:t>Respond</w:t>
      </w:r>
      <w:r w:rsidR="001115FA" w:rsidRPr="00B05C66">
        <w:rPr>
          <w:rFonts w:ascii="Arial" w:hAnsi="Arial" w:cs="Arial"/>
          <w:sz w:val="22"/>
          <w:szCs w:val="22"/>
          <w:lang w:val="es-ES"/>
        </w:rPr>
        <w:t xml:space="preserve">an </w:t>
      </w:r>
      <w:r w:rsidRPr="00B05C66">
        <w:rPr>
          <w:rFonts w:ascii="Arial" w:hAnsi="Arial" w:cs="Arial"/>
          <w:sz w:val="22"/>
          <w:szCs w:val="22"/>
          <w:lang w:val="es-ES"/>
        </w:rPr>
        <w:t xml:space="preserve"> ante la  vigilancia y control por parte de la  Procuraduría General de la Nación.  </w:t>
      </w:r>
    </w:p>
    <w:p w:rsidR="00C80149" w:rsidRPr="00B05C66" w:rsidRDefault="00C12307" w:rsidP="00883AA2">
      <w:pPr>
        <w:jc w:val="both"/>
        <w:rPr>
          <w:rFonts w:ascii="Arial" w:hAnsi="Arial" w:cs="Arial"/>
          <w:sz w:val="22"/>
          <w:szCs w:val="22"/>
          <w:lang w:val="es-ES"/>
        </w:rPr>
      </w:pPr>
      <w:r w:rsidRPr="00B05C66">
        <w:rPr>
          <w:rFonts w:ascii="Arial" w:hAnsi="Arial" w:cs="Arial"/>
          <w:sz w:val="22"/>
          <w:szCs w:val="22"/>
          <w:lang w:val="es-ES"/>
        </w:rPr>
        <w:br w:type="page"/>
      </w:r>
    </w:p>
    <w:bookmarkStart w:id="113" w:name="DELO"/>
    <w:p w:rsidR="00C80149" w:rsidRPr="00B05C66" w:rsidRDefault="00FA33D7" w:rsidP="003E0D51">
      <w:pPr>
        <w:numPr>
          <w:ilvl w:val="0"/>
          <w:numId w:val="23"/>
        </w:numPr>
        <w:tabs>
          <w:tab w:val="num" w:pos="-2340"/>
        </w:tabs>
        <w:jc w:val="both"/>
        <w:rPr>
          <w:rFonts w:ascii="Arial" w:hAnsi="Arial" w:cs="Arial"/>
          <w:b/>
          <w:color w:val="000000"/>
          <w:sz w:val="22"/>
          <w:szCs w:val="22"/>
          <w:lang w:val="es-MX"/>
        </w:rPr>
      </w:pPr>
      <w:r w:rsidRPr="00B05C66">
        <w:rPr>
          <w:rFonts w:ascii="Arial" w:hAnsi="Arial" w:cs="Arial"/>
          <w:b/>
          <w:color w:val="000000"/>
          <w:sz w:val="22"/>
          <w:szCs w:val="22"/>
          <w:lang w:val="es-MX"/>
        </w:rPr>
        <w:lastRenderedPageBreak/>
        <w:fldChar w:fldCharType="begin"/>
      </w:r>
      <w:r w:rsidRPr="00B05C66">
        <w:rPr>
          <w:rFonts w:ascii="Arial" w:hAnsi="Arial" w:cs="Arial"/>
          <w:b/>
          <w:color w:val="000000"/>
          <w:sz w:val="22"/>
          <w:szCs w:val="22"/>
          <w:lang w:val="es-MX"/>
        </w:rPr>
        <w:instrText xml:space="preserve"> HYPERLINK  \l "COMO" </w:instrText>
      </w:r>
      <w:r w:rsidRPr="00B05C66">
        <w:rPr>
          <w:rFonts w:ascii="Arial" w:hAnsi="Arial" w:cs="Arial"/>
          <w:b/>
          <w:color w:val="000000"/>
          <w:sz w:val="22"/>
          <w:szCs w:val="22"/>
          <w:lang w:val="es-MX"/>
        </w:rPr>
        <w:fldChar w:fldCharType="separate"/>
      </w:r>
      <w:r w:rsidR="002F1825" w:rsidRPr="00B05C66">
        <w:rPr>
          <w:rFonts w:ascii="Arial" w:hAnsi="Arial" w:cs="Arial"/>
          <w:b/>
          <w:color w:val="000000"/>
          <w:sz w:val="22"/>
          <w:szCs w:val="22"/>
          <w:lang w:val="es-MX"/>
        </w:rPr>
        <w:t xml:space="preserve"> </w:t>
      </w:r>
      <w:r w:rsidR="00527033" w:rsidRPr="00B05C66">
        <w:rPr>
          <w:rFonts w:ascii="Arial" w:hAnsi="Arial" w:cs="Arial"/>
          <w:b/>
          <w:color w:val="000000"/>
          <w:sz w:val="22"/>
          <w:szCs w:val="22"/>
          <w:lang w:val="es-MX"/>
        </w:rPr>
        <w:t>MOVILIZACIÓN SOCIAL</w:t>
      </w:r>
      <w:r w:rsidR="00C80149" w:rsidRPr="00B05C66">
        <w:rPr>
          <w:rFonts w:ascii="Arial" w:hAnsi="Arial" w:cs="Arial"/>
          <w:b/>
          <w:color w:val="000000"/>
          <w:sz w:val="22"/>
          <w:szCs w:val="22"/>
          <w:lang w:val="es-MX"/>
        </w:rPr>
        <w:t xml:space="preserve"> Y CONTROL </w:t>
      </w:r>
      <w:r w:rsidR="00301C26" w:rsidRPr="00B05C66">
        <w:rPr>
          <w:rFonts w:ascii="Arial" w:hAnsi="Arial" w:cs="Arial"/>
          <w:b/>
          <w:color w:val="000000"/>
          <w:sz w:val="22"/>
          <w:szCs w:val="22"/>
          <w:lang w:val="es-MX"/>
        </w:rPr>
        <w:t>SOCIAL</w:t>
      </w:r>
      <w:r w:rsidRPr="00B05C66">
        <w:rPr>
          <w:rFonts w:ascii="Arial" w:hAnsi="Arial" w:cs="Arial"/>
          <w:b/>
          <w:color w:val="000000"/>
          <w:sz w:val="22"/>
          <w:szCs w:val="22"/>
          <w:lang w:val="es-MX"/>
        </w:rPr>
        <w:fldChar w:fldCharType="end"/>
      </w:r>
    </w:p>
    <w:bookmarkEnd w:id="113"/>
    <w:p w:rsidR="00C80149" w:rsidRPr="00B05C66" w:rsidRDefault="00C80149" w:rsidP="00883AA2">
      <w:pPr>
        <w:jc w:val="both"/>
        <w:rPr>
          <w:rFonts w:ascii="Arial" w:hAnsi="Arial" w:cs="Arial"/>
          <w:b/>
          <w:sz w:val="22"/>
          <w:szCs w:val="22"/>
          <w:lang w:val="es-ES"/>
        </w:rPr>
      </w:pPr>
    </w:p>
    <w:p w:rsidR="00C80149" w:rsidRPr="00B05C66" w:rsidRDefault="00C80149" w:rsidP="00883AA2">
      <w:pPr>
        <w:jc w:val="both"/>
        <w:rPr>
          <w:rFonts w:ascii="Arial" w:hAnsi="Arial" w:cs="Arial"/>
          <w:sz w:val="22"/>
          <w:szCs w:val="22"/>
          <w:lang w:val="es-ES"/>
        </w:rPr>
      </w:pPr>
      <w:r w:rsidRPr="00B05C66">
        <w:rPr>
          <w:rFonts w:ascii="Arial" w:hAnsi="Arial" w:cs="Arial"/>
          <w:sz w:val="22"/>
          <w:szCs w:val="22"/>
          <w:lang w:val="es-ES"/>
        </w:rPr>
        <w:t>Colombia constituida como un Estado social de derecho</w:t>
      </w:r>
      <w:r w:rsidR="00D16CEE" w:rsidRPr="00B05C66">
        <w:rPr>
          <w:rFonts w:ascii="Arial" w:hAnsi="Arial" w:cs="Arial"/>
          <w:sz w:val="22"/>
          <w:szCs w:val="22"/>
          <w:lang w:val="es-ES"/>
        </w:rPr>
        <w:t xml:space="preserve"> </w:t>
      </w:r>
      <w:r w:rsidRPr="00B05C66">
        <w:rPr>
          <w:rFonts w:ascii="Arial" w:hAnsi="Arial" w:cs="Arial"/>
          <w:sz w:val="22"/>
          <w:szCs w:val="22"/>
          <w:lang w:val="es-ES"/>
        </w:rPr>
        <w:t xml:space="preserve">promovido por la Constitución de 1991 en </w:t>
      </w:r>
      <w:r w:rsidR="00D16CEE" w:rsidRPr="00B05C66">
        <w:rPr>
          <w:rFonts w:ascii="Arial" w:hAnsi="Arial" w:cs="Arial"/>
          <w:sz w:val="22"/>
          <w:szCs w:val="22"/>
          <w:lang w:val="es-ES"/>
        </w:rPr>
        <w:t xml:space="preserve">el </w:t>
      </w:r>
      <w:r w:rsidRPr="00B05C66">
        <w:rPr>
          <w:rFonts w:ascii="Arial" w:hAnsi="Arial" w:cs="Arial"/>
          <w:sz w:val="22"/>
          <w:szCs w:val="22"/>
          <w:lang w:val="es-ES"/>
        </w:rPr>
        <w:t>que se establecen nuevas formas de relación entre el Estado, la Sociedad y la Familia enmarcado en principios de corresponsabilidad, descentralización y participación, otorga a cada uno de los actores sociales la responsabilidad de ser copartícipes de la construcción social de la nación dentro de una perspectiva universal de derechos.</w:t>
      </w:r>
    </w:p>
    <w:p w:rsidR="00C80149" w:rsidRPr="00B05C66" w:rsidRDefault="00C80149" w:rsidP="00883AA2">
      <w:pPr>
        <w:jc w:val="both"/>
        <w:rPr>
          <w:rFonts w:ascii="Arial" w:hAnsi="Arial" w:cs="Arial"/>
          <w:sz w:val="22"/>
          <w:szCs w:val="22"/>
          <w:lang w:val="es-ES"/>
        </w:rPr>
      </w:pPr>
    </w:p>
    <w:p w:rsidR="00C80149" w:rsidRPr="00B05C66" w:rsidRDefault="00C80149" w:rsidP="00883AA2">
      <w:pPr>
        <w:jc w:val="both"/>
        <w:rPr>
          <w:rFonts w:ascii="Arial" w:hAnsi="Arial" w:cs="Arial"/>
          <w:sz w:val="22"/>
          <w:szCs w:val="22"/>
          <w:lang w:val="es-ES"/>
        </w:rPr>
      </w:pPr>
      <w:r w:rsidRPr="00B05C66">
        <w:rPr>
          <w:rFonts w:ascii="Arial" w:hAnsi="Arial" w:cs="Arial"/>
          <w:sz w:val="22"/>
          <w:szCs w:val="22"/>
          <w:lang w:val="es-ES"/>
        </w:rPr>
        <w:t>Solamente a través de la vinculación efectiva de la comunidad a los procesos de desarrollo territorial, es posible alcanzar la solución sostenida de las problemáticas. Es sobre la conciencia de la corresponsabilidad de los municipios y de cada uno de sus habitantes que Colombia alcanzará una mayor eficiencia y eficacia de la gestión pública en el mejoramiento de las condiciones de vida de la población, mediante la cogestión con los organismos del Estado y la organización propia de las comunidades.</w:t>
      </w:r>
    </w:p>
    <w:p w:rsidR="00C80149" w:rsidRPr="00B05C66" w:rsidRDefault="00C80149" w:rsidP="00883AA2">
      <w:pPr>
        <w:jc w:val="both"/>
        <w:rPr>
          <w:rFonts w:ascii="Arial" w:hAnsi="Arial" w:cs="Arial"/>
          <w:sz w:val="22"/>
          <w:szCs w:val="22"/>
          <w:lang w:val="es-ES"/>
        </w:rPr>
      </w:pPr>
    </w:p>
    <w:p w:rsidR="00C80149" w:rsidRPr="00B05C66" w:rsidRDefault="00C80149" w:rsidP="00883AA2">
      <w:pPr>
        <w:jc w:val="both"/>
        <w:rPr>
          <w:rFonts w:ascii="Arial" w:hAnsi="Arial" w:cs="Arial"/>
          <w:sz w:val="22"/>
          <w:szCs w:val="22"/>
          <w:lang w:val="es-ES"/>
        </w:rPr>
      </w:pPr>
      <w:r w:rsidRPr="00B05C66">
        <w:rPr>
          <w:rFonts w:ascii="Arial" w:hAnsi="Arial" w:cs="Arial"/>
          <w:sz w:val="22"/>
          <w:szCs w:val="22"/>
          <w:lang w:val="es-ES"/>
        </w:rPr>
        <w:t>Los espacios de participación buscan producir cambios en los comportamientos y las responsabilidades públicas del Estado y los ciudadanos, a la par que dinamizar las acciones de gobierno al fortalecer la visión compartida de “organizar el deseo colectivo” partiendo de las características específicas de lo territorial.</w:t>
      </w:r>
    </w:p>
    <w:p w:rsidR="00434286" w:rsidRPr="00B05C66" w:rsidRDefault="00434286"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En ese sentido promover y fortalecer la participación ciudadana en el ejercicio del control social </w:t>
      </w:r>
      <w:r w:rsidR="00434286" w:rsidRPr="00B05C66">
        <w:rPr>
          <w:rFonts w:ascii="Arial" w:hAnsi="Arial" w:cs="Arial"/>
          <w:sz w:val="22"/>
          <w:szCs w:val="22"/>
          <w:lang w:val="es-MX"/>
        </w:rPr>
        <w:t xml:space="preserve">de </w:t>
      </w:r>
      <w:r w:rsidRPr="00B05C66">
        <w:rPr>
          <w:rFonts w:ascii="Arial" w:hAnsi="Arial" w:cs="Arial"/>
          <w:sz w:val="22"/>
          <w:szCs w:val="22"/>
          <w:lang w:val="es-MX"/>
        </w:rPr>
        <w:t xml:space="preserve">rendición pública de cuentas entre gobernantes y la ciudadanía, es una tarea ineludible de todos los responsables de la gestión pública, la cual debe ser orientada a  </w:t>
      </w:r>
      <w:r w:rsidR="00434286" w:rsidRPr="00B05C66">
        <w:rPr>
          <w:rFonts w:ascii="Arial" w:hAnsi="Arial" w:cs="Arial"/>
          <w:sz w:val="22"/>
          <w:szCs w:val="22"/>
          <w:lang w:val="es-MX"/>
        </w:rPr>
        <w:t>garantizar los derechos de la niñez y la adolescencia.</w:t>
      </w:r>
    </w:p>
    <w:p w:rsidR="00C80149" w:rsidRPr="00B05C66" w:rsidRDefault="00C80149" w:rsidP="00883AA2">
      <w:pPr>
        <w:jc w:val="both"/>
        <w:rPr>
          <w:rFonts w:ascii="Arial" w:hAnsi="Arial" w:cs="Arial"/>
          <w:sz w:val="22"/>
          <w:szCs w:val="22"/>
          <w:lang w:val="es-MX"/>
        </w:rPr>
      </w:pPr>
    </w:p>
    <w:p w:rsidR="00C80149" w:rsidRPr="00B05C66" w:rsidRDefault="00C80149" w:rsidP="00883AA2">
      <w:pPr>
        <w:jc w:val="both"/>
        <w:rPr>
          <w:rFonts w:ascii="Arial" w:hAnsi="Arial" w:cs="Arial"/>
          <w:b/>
          <w:sz w:val="22"/>
          <w:szCs w:val="22"/>
          <w:lang w:val="es-MX"/>
        </w:rPr>
      </w:pPr>
      <w:r w:rsidRPr="00B05C66">
        <w:rPr>
          <w:rFonts w:ascii="Arial" w:hAnsi="Arial" w:cs="Arial"/>
          <w:b/>
          <w:sz w:val="22"/>
          <w:szCs w:val="22"/>
          <w:lang w:val="es-MX"/>
        </w:rPr>
        <w:t>C</w:t>
      </w:r>
      <w:r w:rsidR="00434286" w:rsidRPr="00B05C66">
        <w:rPr>
          <w:rFonts w:ascii="Arial" w:hAnsi="Arial" w:cs="Arial"/>
          <w:b/>
          <w:sz w:val="22"/>
          <w:szCs w:val="22"/>
          <w:lang w:val="es-MX"/>
        </w:rPr>
        <w:t>ó</w:t>
      </w:r>
      <w:r w:rsidRPr="00B05C66">
        <w:rPr>
          <w:rFonts w:ascii="Arial" w:hAnsi="Arial" w:cs="Arial"/>
          <w:b/>
          <w:sz w:val="22"/>
          <w:szCs w:val="22"/>
          <w:lang w:val="es-MX"/>
        </w:rPr>
        <w:t xml:space="preserve">mo realizar control social a </w:t>
      </w:r>
      <w:r w:rsidR="000B0E75" w:rsidRPr="00B05C66">
        <w:rPr>
          <w:rFonts w:ascii="Arial" w:hAnsi="Arial" w:cs="Arial"/>
          <w:b/>
          <w:sz w:val="22"/>
          <w:szCs w:val="22"/>
          <w:lang w:val="es-MX"/>
        </w:rPr>
        <w:t>la rendición publica de cuentas</w:t>
      </w:r>
      <w:r w:rsidR="00881362" w:rsidRPr="00B05C66">
        <w:rPr>
          <w:rFonts w:ascii="Arial" w:hAnsi="Arial" w:cs="Arial"/>
          <w:b/>
          <w:sz w:val="22"/>
          <w:szCs w:val="22"/>
          <w:lang w:val="es-MX"/>
        </w:rPr>
        <w:t xml:space="preserve"> y / o mesas públicas </w:t>
      </w:r>
      <w:r w:rsidRPr="00B05C66">
        <w:rPr>
          <w:rFonts w:ascii="Arial" w:hAnsi="Arial" w:cs="Arial"/>
          <w:b/>
          <w:sz w:val="22"/>
          <w:szCs w:val="22"/>
          <w:lang w:val="es-MX"/>
        </w:rPr>
        <w:t xml:space="preserve"> </w:t>
      </w:r>
    </w:p>
    <w:p w:rsidR="00C80149" w:rsidRPr="00B05C66" w:rsidRDefault="00C80149" w:rsidP="00883AA2">
      <w:pPr>
        <w:jc w:val="both"/>
        <w:rPr>
          <w:rFonts w:ascii="Arial" w:hAnsi="Arial" w:cs="Arial"/>
          <w:b/>
          <w:sz w:val="22"/>
          <w:szCs w:val="22"/>
          <w:lang w:val="es-MX"/>
        </w:rPr>
      </w:pPr>
    </w:p>
    <w:p w:rsidR="00C80149" w:rsidRPr="00B05C66" w:rsidRDefault="00C80149" w:rsidP="00883AA2">
      <w:pPr>
        <w:jc w:val="both"/>
        <w:rPr>
          <w:rFonts w:ascii="Arial" w:hAnsi="Arial" w:cs="Arial"/>
          <w:b/>
          <w:sz w:val="22"/>
          <w:szCs w:val="22"/>
          <w:lang w:val="es-MX"/>
        </w:rPr>
      </w:pPr>
      <w:r w:rsidRPr="00B05C66">
        <w:rPr>
          <w:rFonts w:ascii="Arial" w:hAnsi="Arial" w:cs="Arial"/>
          <w:sz w:val="22"/>
          <w:szCs w:val="22"/>
          <w:lang w:val="es-MX"/>
        </w:rPr>
        <w:t>Para generar la participación propositiva y proactiva de la ciudadanía en la preparación para el control social a la rendición pública de cuentas es pertinente tener en cuenta los siguientes pasos:</w:t>
      </w:r>
      <w:r w:rsidRPr="00B05C66">
        <w:rPr>
          <w:rFonts w:ascii="Arial" w:hAnsi="Arial" w:cs="Arial"/>
          <w:b/>
          <w:sz w:val="22"/>
          <w:szCs w:val="22"/>
          <w:lang w:val="es-MX"/>
        </w:rPr>
        <w:t xml:space="preserve"> </w:t>
      </w:r>
    </w:p>
    <w:p w:rsidR="00C80149" w:rsidRPr="00B05C66" w:rsidRDefault="00C80149" w:rsidP="00883AA2">
      <w:pPr>
        <w:jc w:val="both"/>
        <w:rPr>
          <w:rFonts w:ascii="Arial" w:hAnsi="Arial" w:cs="Arial"/>
          <w:b/>
          <w:sz w:val="22"/>
          <w:szCs w:val="22"/>
          <w:lang w:val="es-MX"/>
        </w:rPr>
      </w:pPr>
    </w:p>
    <w:p w:rsidR="00C80149" w:rsidRPr="00B05C66" w:rsidRDefault="00C80149" w:rsidP="00883AA2">
      <w:pPr>
        <w:jc w:val="both"/>
        <w:rPr>
          <w:rFonts w:ascii="Arial" w:hAnsi="Arial" w:cs="Arial"/>
          <w:i/>
          <w:sz w:val="22"/>
          <w:szCs w:val="22"/>
          <w:lang w:val="es-MX"/>
        </w:rPr>
      </w:pPr>
      <w:r w:rsidRPr="00B05C66">
        <w:rPr>
          <w:rFonts w:ascii="Arial" w:hAnsi="Arial" w:cs="Arial"/>
          <w:i/>
          <w:sz w:val="22"/>
          <w:szCs w:val="22"/>
          <w:lang w:val="es-MX"/>
        </w:rPr>
        <w:t xml:space="preserve">Delimitación del tema. </w:t>
      </w:r>
    </w:p>
    <w:p w:rsidR="00C80149" w:rsidRPr="00B05C66" w:rsidRDefault="00C80149" w:rsidP="00883AA2">
      <w:pPr>
        <w:ind w:left="360"/>
        <w:jc w:val="both"/>
        <w:rPr>
          <w:rFonts w:ascii="Arial" w:hAnsi="Arial" w:cs="Arial"/>
          <w:b/>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Es importante delimitar con exactitud el tema sobre el que se va a rendir cuentas, lo cual facilita que la ciudadanía se prepare, conozca, reflexione, analice, proponga sobre el tema objeto de rendición de cuentas. </w:t>
      </w:r>
    </w:p>
    <w:p w:rsidR="00C80149" w:rsidRPr="00B05C66" w:rsidRDefault="00C80149" w:rsidP="00883AA2">
      <w:pPr>
        <w:ind w:left="360"/>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Algunos temas posibles </w:t>
      </w:r>
      <w:r w:rsidRPr="00B05C66">
        <w:rPr>
          <w:rFonts w:ascii="Arial" w:hAnsi="Arial" w:cs="Arial"/>
          <w:b/>
          <w:sz w:val="22"/>
          <w:szCs w:val="22"/>
          <w:lang w:val="es-MX"/>
        </w:rPr>
        <w:t xml:space="preserve"> </w:t>
      </w:r>
      <w:r w:rsidRPr="00B05C66">
        <w:rPr>
          <w:rFonts w:ascii="Arial" w:hAnsi="Arial" w:cs="Arial"/>
          <w:sz w:val="22"/>
          <w:szCs w:val="22"/>
          <w:lang w:val="es-MX"/>
        </w:rPr>
        <w:t>de rendición de cuentas</w:t>
      </w:r>
      <w:r w:rsidR="00C713C1" w:rsidRPr="00B05C66">
        <w:rPr>
          <w:rFonts w:ascii="Arial" w:hAnsi="Arial" w:cs="Arial"/>
          <w:sz w:val="22"/>
          <w:szCs w:val="22"/>
          <w:lang w:val="es-MX"/>
        </w:rPr>
        <w:t xml:space="preserve"> y/o mesas </w:t>
      </w:r>
      <w:r w:rsidR="0079596E" w:rsidRPr="00B05C66">
        <w:rPr>
          <w:rFonts w:ascii="Arial" w:hAnsi="Arial" w:cs="Arial"/>
          <w:sz w:val="22"/>
          <w:szCs w:val="22"/>
          <w:lang w:val="es-MX"/>
        </w:rPr>
        <w:t>públicas</w:t>
      </w:r>
      <w:r w:rsidR="00F25F82" w:rsidRPr="00B05C66">
        <w:rPr>
          <w:rFonts w:ascii="Arial" w:hAnsi="Arial" w:cs="Arial"/>
          <w:sz w:val="22"/>
          <w:szCs w:val="22"/>
          <w:lang w:val="es-MX"/>
        </w:rPr>
        <w:t>:</w:t>
      </w:r>
      <w:r w:rsidRPr="00B05C66">
        <w:rPr>
          <w:rFonts w:ascii="Arial" w:hAnsi="Arial" w:cs="Arial"/>
          <w:sz w:val="22"/>
          <w:szCs w:val="22"/>
          <w:lang w:val="es-MX"/>
        </w:rPr>
        <w:t xml:space="preserve"> </w:t>
      </w:r>
    </w:p>
    <w:p w:rsidR="00A35F41" w:rsidRPr="00B05C66" w:rsidRDefault="00A35F41" w:rsidP="00883AA2">
      <w:pPr>
        <w:jc w:val="both"/>
        <w:rPr>
          <w:rFonts w:ascii="Arial" w:hAnsi="Arial" w:cs="Arial"/>
          <w:sz w:val="22"/>
          <w:szCs w:val="22"/>
          <w:lang w:val="es-MX"/>
        </w:rPr>
      </w:pPr>
    </w:p>
    <w:p w:rsidR="00C80149"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t>Diagnóstico de la realidad territorial sobre la situación de los NNAJ.</w:t>
      </w:r>
    </w:p>
    <w:p w:rsidR="00C80149"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t>Cumplimiento  metas del plan de Desarrollo Territorial.</w:t>
      </w:r>
    </w:p>
    <w:p w:rsidR="00822399"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t>Inclusión de NNAJ en planes de desarrollo local y plan de inversión</w:t>
      </w:r>
    </w:p>
    <w:p w:rsidR="00C80149"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t xml:space="preserve">Ejecución y evaluación de proyectos sociales en el territorio. </w:t>
      </w:r>
    </w:p>
    <w:p w:rsidR="00C80149"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t xml:space="preserve">Inversión de recursos en un barrio o vereda. </w:t>
      </w:r>
    </w:p>
    <w:p w:rsidR="00C12307"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t>Cumplimiento de derechos de NNAJ.</w:t>
      </w:r>
    </w:p>
    <w:p w:rsidR="00C80149" w:rsidRPr="00B05C66" w:rsidRDefault="00C12307" w:rsidP="00C12307">
      <w:pPr>
        <w:jc w:val="both"/>
        <w:rPr>
          <w:rFonts w:ascii="Arial" w:hAnsi="Arial" w:cs="Arial"/>
          <w:sz w:val="22"/>
          <w:szCs w:val="22"/>
          <w:lang w:val="es-MX"/>
        </w:rPr>
      </w:pPr>
      <w:r w:rsidRPr="00B05C66">
        <w:rPr>
          <w:rFonts w:ascii="Arial" w:hAnsi="Arial" w:cs="Arial"/>
          <w:sz w:val="22"/>
          <w:szCs w:val="22"/>
          <w:lang w:val="es-MX"/>
        </w:rPr>
        <w:br w:type="page"/>
      </w:r>
    </w:p>
    <w:p w:rsidR="00C80149"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lastRenderedPageBreak/>
        <w:t>Manejo y gestión del mandatario local  de la política pública de infancia y adolescencia.</w:t>
      </w:r>
    </w:p>
    <w:p w:rsidR="00C80149" w:rsidRPr="00B05C66" w:rsidRDefault="00C80149" w:rsidP="003E0D51">
      <w:pPr>
        <w:numPr>
          <w:ilvl w:val="0"/>
          <w:numId w:val="10"/>
        </w:numPr>
        <w:tabs>
          <w:tab w:val="clear" w:pos="720"/>
        </w:tabs>
        <w:ind w:left="360"/>
        <w:jc w:val="both"/>
        <w:rPr>
          <w:rFonts w:ascii="Arial" w:hAnsi="Arial" w:cs="Arial"/>
          <w:sz w:val="22"/>
          <w:szCs w:val="22"/>
          <w:lang w:val="es-MX"/>
        </w:rPr>
      </w:pPr>
      <w:r w:rsidRPr="00B05C66">
        <w:rPr>
          <w:rFonts w:ascii="Arial" w:hAnsi="Arial" w:cs="Arial"/>
          <w:sz w:val="22"/>
          <w:szCs w:val="22"/>
          <w:lang w:val="es-MX"/>
        </w:rPr>
        <w:t xml:space="preserve">Desarrollo de un contrato. </w:t>
      </w:r>
    </w:p>
    <w:p w:rsidR="00C80149" w:rsidRPr="00B05C66" w:rsidRDefault="00C80149" w:rsidP="00883AA2">
      <w:pPr>
        <w:ind w:left="360"/>
        <w:jc w:val="both"/>
        <w:rPr>
          <w:rFonts w:ascii="Arial" w:hAnsi="Arial" w:cs="Arial"/>
          <w:sz w:val="22"/>
          <w:szCs w:val="22"/>
          <w:lang w:val="es-MX"/>
        </w:rPr>
      </w:pPr>
    </w:p>
    <w:p w:rsidR="00C80149" w:rsidRPr="00B05C66" w:rsidRDefault="000B0E75" w:rsidP="00883AA2">
      <w:pPr>
        <w:jc w:val="both"/>
        <w:rPr>
          <w:rFonts w:ascii="Arial" w:hAnsi="Arial" w:cs="Arial"/>
          <w:b/>
          <w:sz w:val="22"/>
          <w:szCs w:val="22"/>
          <w:lang w:val="es-MX"/>
        </w:rPr>
      </w:pPr>
      <w:r w:rsidRPr="00B05C66">
        <w:rPr>
          <w:rFonts w:ascii="Arial" w:hAnsi="Arial" w:cs="Arial"/>
          <w:b/>
          <w:sz w:val="22"/>
          <w:szCs w:val="22"/>
          <w:lang w:val="es-MX"/>
        </w:rPr>
        <w:t>Informe de rendición de cuentas</w:t>
      </w:r>
      <w:r w:rsidR="00C713C1" w:rsidRPr="00B05C66">
        <w:rPr>
          <w:rFonts w:ascii="Arial" w:hAnsi="Arial" w:cs="Arial"/>
          <w:b/>
          <w:sz w:val="22"/>
          <w:szCs w:val="22"/>
          <w:lang w:val="es-MX"/>
        </w:rPr>
        <w:t xml:space="preserve"> y / o mesas publicas </w:t>
      </w:r>
    </w:p>
    <w:p w:rsidR="00C80149" w:rsidRPr="00B05C66" w:rsidRDefault="00C80149" w:rsidP="00883AA2">
      <w:pPr>
        <w:jc w:val="both"/>
        <w:rPr>
          <w:rFonts w:ascii="Arial" w:hAnsi="Arial" w:cs="Arial"/>
          <w:b/>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El informe de rendición de cuentas</w:t>
      </w:r>
      <w:r w:rsidR="00B54DCC" w:rsidRPr="00B05C66">
        <w:rPr>
          <w:rFonts w:ascii="Arial" w:hAnsi="Arial" w:cs="Arial"/>
          <w:sz w:val="22"/>
          <w:szCs w:val="22"/>
          <w:lang w:val="es-MX"/>
        </w:rPr>
        <w:t xml:space="preserve">, y/ o las mesas publicas </w:t>
      </w:r>
      <w:r w:rsidRPr="00B05C66">
        <w:rPr>
          <w:rFonts w:ascii="Arial" w:hAnsi="Arial" w:cs="Arial"/>
          <w:sz w:val="22"/>
          <w:szCs w:val="22"/>
          <w:lang w:val="es-MX"/>
        </w:rPr>
        <w:t xml:space="preserve"> debe contener indicadores de avance y resultados para identificar con claridad si se cumplieron o no las metas previstas en el plan de desarrollo,</w:t>
      </w:r>
      <w:r w:rsidR="00B54DCC" w:rsidRPr="00B05C66">
        <w:rPr>
          <w:rFonts w:ascii="Arial" w:hAnsi="Arial" w:cs="Arial"/>
          <w:sz w:val="22"/>
          <w:szCs w:val="22"/>
          <w:lang w:val="es-MX"/>
        </w:rPr>
        <w:t xml:space="preserve"> en los programas y servicios, se </w:t>
      </w:r>
      <w:r w:rsidRPr="00B05C66">
        <w:rPr>
          <w:rFonts w:ascii="Arial" w:hAnsi="Arial" w:cs="Arial"/>
          <w:sz w:val="22"/>
          <w:szCs w:val="22"/>
          <w:lang w:val="es-MX"/>
        </w:rPr>
        <w:t xml:space="preserve"> debe explicar las dificultades que se tuvieron en la ejecución </w:t>
      </w:r>
      <w:r w:rsidR="00B54DCC" w:rsidRPr="00B05C66">
        <w:rPr>
          <w:rFonts w:ascii="Arial" w:hAnsi="Arial" w:cs="Arial"/>
          <w:sz w:val="22"/>
          <w:szCs w:val="22"/>
          <w:lang w:val="es-MX"/>
        </w:rPr>
        <w:t xml:space="preserve">de los mismos </w:t>
      </w:r>
      <w:r w:rsidRPr="00B05C66">
        <w:rPr>
          <w:rFonts w:ascii="Arial" w:hAnsi="Arial" w:cs="Arial"/>
          <w:sz w:val="22"/>
          <w:szCs w:val="22"/>
          <w:lang w:val="es-MX"/>
        </w:rPr>
        <w:t>o del asunto objeto de la rendición de cuentas</w:t>
      </w:r>
      <w:r w:rsidR="00B54DCC" w:rsidRPr="00B05C66">
        <w:rPr>
          <w:rFonts w:ascii="Arial" w:hAnsi="Arial" w:cs="Arial"/>
          <w:sz w:val="22"/>
          <w:szCs w:val="22"/>
          <w:lang w:val="es-MX"/>
        </w:rPr>
        <w:t xml:space="preserve"> y/ o las mesas </w:t>
      </w:r>
      <w:r w:rsidR="00624D7D" w:rsidRPr="00B05C66">
        <w:rPr>
          <w:rFonts w:ascii="Arial" w:hAnsi="Arial" w:cs="Arial"/>
          <w:sz w:val="22"/>
          <w:szCs w:val="22"/>
          <w:lang w:val="es-MX"/>
        </w:rPr>
        <w:t>públicas</w:t>
      </w:r>
      <w:r w:rsidR="00B54DCC" w:rsidRPr="00B05C66">
        <w:rPr>
          <w:rFonts w:ascii="Arial" w:hAnsi="Arial" w:cs="Arial"/>
          <w:sz w:val="22"/>
          <w:szCs w:val="22"/>
          <w:lang w:val="es-MX"/>
        </w:rPr>
        <w:t xml:space="preserve"> </w:t>
      </w:r>
      <w:r w:rsidRPr="00B05C66">
        <w:rPr>
          <w:rFonts w:ascii="Arial" w:hAnsi="Arial" w:cs="Arial"/>
          <w:sz w:val="22"/>
          <w:szCs w:val="22"/>
          <w:lang w:val="es-MX"/>
        </w:rPr>
        <w:t xml:space="preserve"> y las maneras de superarlas. Este informe debe ser suministrado por la administración local</w:t>
      </w:r>
      <w:r w:rsidR="00B54DCC" w:rsidRPr="00B05C66">
        <w:rPr>
          <w:rFonts w:ascii="Arial" w:hAnsi="Arial" w:cs="Arial"/>
          <w:sz w:val="22"/>
          <w:szCs w:val="22"/>
          <w:lang w:val="es-MX"/>
        </w:rPr>
        <w:t>, la coordinación zonal,</w:t>
      </w:r>
      <w:r w:rsidR="004530B4" w:rsidRPr="00B05C66">
        <w:rPr>
          <w:rFonts w:ascii="Arial" w:hAnsi="Arial" w:cs="Arial"/>
          <w:sz w:val="22"/>
          <w:szCs w:val="22"/>
          <w:lang w:val="es-MX"/>
        </w:rPr>
        <w:t xml:space="preserve"> o gerentes de programas y servicios,</w:t>
      </w:r>
      <w:r w:rsidR="00B54DCC" w:rsidRPr="00B05C66">
        <w:rPr>
          <w:rFonts w:ascii="Arial" w:hAnsi="Arial" w:cs="Arial"/>
          <w:sz w:val="22"/>
          <w:szCs w:val="22"/>
          <w:lang w:val="es-MX"/>
        </w:rPr>
        <w:t xml:space="preserve"> </w:t>
      </w:r>
      <w:r w:rsidRPr="00B05C66">
        <w:rPr>
          <w:rFonts w:ascii="Arial" w:hAnsi="Arial" w:cs="Arial"/>
          <w:sz w:val="22"/>
          <w:szCs w:val="22"/>
          <w:lang w:val="es-MX"/>
        </w:rPr>
        <w:t xml:space="preserve"> a la ciudadanía interesada en ejercer el control social para que lo analicen, planten preguntas, inquietudes sobre el tema y propongan alternativas de solución que deben ser tratadas durante el desarrollo de la </w:t>
      </w:r>
      <w:r w:rsidR="0073440F" w:rsidRPr="00B05C66">
        <w:rPr>
          <w:rFonts w:ascii="Arial" w:hAnsi="Arial" w:cs="Arial"/>
          <w:sz w:val="22"/>
          <w:szCs w:val="22"/>
          <w:lang w:val="es-MX"/>
        </w:rPr>
        <w:t>a</w:t>
      </w:r>
      <w:r w:rsidRPr="00B05C66">
        <w:rPr>
          <w:rFonts w:ascii="Arial" w:hAnsi="Arial" w:cs="Arial"/>
          <w:sz w:val="22"/>
          <w:szCs w:val="22"/>
          <w:lang w:val="es-MX"/>
        </w:rPr>
        <w:t xml:space="preserve">udiencia </w:t>
      </w:r>
      <w:r w:rsidR="0073440F" w:rsidRPr="00B05C66">
        <w:rPr>
          <w:rFonts w:ascii="Arial" w:hAnsi="Arial" w:cs="Arial"/>
          <w:sz w:val="22"/>
          <w:szCs w:val="22"/>
          <w:lang w:val="es-MX"/>
        </w:rPr>
        <w:t>p</w:t>
      </w:r>
      <w:r w:rsidRPr="00B05C66">
        <w:rPr>
          <w:rFonts w:ascii="Arial" w:hAnsi="Arial" w:cs="Arial"/>
          <w:sz w:val="22"/>
          <w:szCs w:val="22"/>
          <w:lang w:val="es-MX"/>
        </w:rPr>
        <w:t xml:space="preserve">ública de </w:t>
      </w:r>
      <w:r w:rsidR="0073440F" w:rsidRPr="00B05C66">
        <w:rPr>
          <w:rFonts w:ascii="Arial" w:hAnsi="Arial" w:cs="Arial"/>
          <w:sz w:val="22"/>
          <w:szCs w:val="22"/>
          <w:lang w:val="es-MX"/>
        </w:rPr>
        <w:t>r</w:t>
      </w:r>
      <w:r w:rsidRPr="00B05C66">
        <w:rPr>
          <w:rFonts w:ascii="Arial" w:hAnsi="Arial" w:cs="Arial"/>
          <w:sz w:val="22"/>
          <w:szCs w:val="22"/>
          <w:lang w:val="es-MX"/>
        </w:rPr>
        <w:t xml:space="preserve">endición de </w:t>
      </w:r>
      <w:r w:rsidR="0073440F" w:rsidRPr="00B05C66">
        <w:rPr>
          <w:rFonts w:ascii="Arial" w:hAnsi="Arial" w:cs="Arial"/>
          <w:sz w:val="22"/>
          <w:szCs w:val="22"/>
          <w:lang w:val="es-MX"/>
        </w:rPr>
        <w:t>c</w:t>
      </w:r>
      <w:r w:rsidRPr="00B05C66">
        <w:rPr>
          <w:rFonts w:ascii="Arial" w:hAnsi="Arial" w:cs="Arial"/>
          <w:sz w:val="22"/>
          <w:szCs w:val="22"/>
          <w:lang w:val="es-MX"/>
        </w:rPr>
        <w:t>uentas</w:t>
      </w:r>
      <w:r w:rsidR="004530B4" w:rsidRPr="00B05C66">
        <w:rPr>
          <w:rFonts w:ascii="Arial" w:hAnsi="Arial" w:cs="Arial"/>
          <w:sz w:val="22"/>
          <w:szCs w:val="22"/>
          <w:lang w:val="es-MX"/>
        </w:rPr>
        <w:t xml:space="preserve"> o mesas públicas</w:t>
      </w:r>
      <w:r w:rsidRPr="00B05C66">
        <w:rPr>
          <w:rFonts w:ascii="Arial" w:hAnsi="Arial" w:cs="Arial"/>
          <w:sz w:val="22"/>
          <w:szCs w:val="22"/>
          <w:lang w:val="es-MX"/>
        </w:rPr>
        <w:t xml:space="preserve">. </w:t>
      </w:r>
    </w:p>
    <w:p w:rsidR="00B54DCC" w:rsidRPr="00B05C66" w:rsidRDefault="00B54DCC" w:rsidP="00883AA2">
      <w:pPr>
        <w:jc w:val="both"/>
        <w:rPr>
          <w:rFonts w:ascii="Arial" w:hAnsi="Arial" w:cs="Arial"/>
          <w:b/>
          <w:sz w:val="22"/>
          <w:szCs w:val="22"/>
          <w:lang w:val="es-MX"/>
        </w:rPr>
      </w:pPr>
    </w:p>
    <w:p w:rsidR="00C80149" w:rsidRPr="00B05C66" w:rsidRDefault="00C80149" w:rsidP="00883AA2">
      <w:pPr>
        <w:jc w:val="both"/>
        <w:rPr>
          <w:rFonts w:ascii="Arial" w:hAnsi="Arial" w:cs="Arial"/>
          <w:b/>
          <w:sz w:val="22"/>
          <w:szCs w:val="22"/>
          <w:lang w:val="es-MX"/>
        </w:rPr>
      </w:pPr>
      <w:r w:rsidRPr="00B05C66">
        <w:rPr>
          <w:rFonts w:ascii="Arial" w:hAnsi="Arial" w:cs="Arial"/>
          <w:b/>
          <w:sz w:val="22"/>
          <w:szCs w:val="22"/>
          <w:lang w:val="es-MX"/>
        </w:rPr>
        <w:t xml:space="preserve">Preparación para la </w:t>
      </w:r>
      <w:r w:rsidR="0073440F" w:rsidRPr="00B05C66">
        <w:rPr>
          <w:rFonts w:ascii="Arial" w:hAnsi="Arial" w:cs="Arial"/>
          <w:b/>
          <w:sz w:val="22"/>
          <w:szCs w:val="22"/>
          <w:lang w:val="es-MX"/>
        </w:rPr>
        <w:t>rendición de cuentas</w:t>
      </w:r>
      <w:r w:rsidR="00C713C1" w:rsidRPr="00B05C66">
        <w:rPr>
          <w:rFonts w:ascii="Arial" w:hAnsi="Arial" w:cs="Arial"/>
          <w:b/>
          <w:sz w:val="22"/>
          <w:szCs w:val="22"/>
          <w:lang w:val="es-MX"/>
        </w:rPr>
        <w:t xml:space="preserve"> y / o las mesas </w:t>
      </w:r>
      <w:r w:rsidR="00624D7D" w:rsidRPr="00B05C66">
        <w:rPr>
          <w:rFonts w:ascii="Arial" w:hAnsi="Arial" w:cs="Arial"/>
          <w:b/>
          <w:sz w:val="22"/>
          <w:szCs w:val="22"/>
          <w:lang w:val="es-MX"/>
        </w:rPr>
        <w:t>públicas</w:t>
      </w:r>
      <w:r w:rsidR="006B2F39" w:rsidRPr="00B05C66">
        <w:rPr>
          <w:rFonts w:ascii="Arial" w:hAnsi="Arial" w:cs="Arial"/>
          <w:b/>
          <w:sz w:val="22"/>
          <w:szCs w:val="22"/>
          <w:lang w:val="es-MX"/>
        </w:rPr>
        <w:t xml:space="preserve"> por parte de la comunidad</w:t>
      </w:r>
      <w:r w:rsidR="00C713C1" w:rsidRPr="00B05C66">
        <w:rPr>
          <w:rFonts w:ascii="Arial" w:hAnsi="Arial" w:cs="Arial"/>
          <w:b/>
          <w:sz w:val="22"/>
          <w:szCs w:val="22"/>
          <w:lang w:val="es-MX"/>
        </w:rPr>
        <w:t xml:space="preserve"> </w:t>
      </w:r>
    </w:p>
    <w:p w:rsidR="000B0E75" w:rsidRPr="00B05C66" w:rsidRDefault="000B0E75"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La comunidad y los comités deben </w:t>
      </w:r>
      <w:r w:rsidR="00F433FB" w:rsidRPr="00B05C66">
        <w:rPr>
          <w:rFonts w:ascii="Arial" w:hAnsi="Arial" w:cs="Arial"/>
          <w:sz w:val="22"/>
          <w:szCs w:val="22"/>
          <w:lang w:val="es-MX"/>
        </w:rPr>
        <w:t>i</w:t>
      </w:r>
      <w:r w:rsidRPr="00B05C66">
        <w:rPr>
          <w:rFonts w:ascii="Arial" w:hAnsi="Arial" w:cs="Arial"/>
          <w:sz w:val="22"/>
          <w:szCs w:val="22"/>
          <w:lang w:val="es-MX"/>
        </w:rPr>
        <w:t xml:space="preserve">nformarse previamente sobre el documento elaborado para </w:t>
      </w:r>
      <w:r w:rsidR="00301C26" w:rsidRPr="00B05C66">
        <w:rPr>
          <w:rFonts w:ascii="Arial" w:hAnsi="Arial" w:cs="Arial"/>
          <w:sz w:val="22"/>
          <w:szCs w:val="22"/>
          <w:lang w:val="es-MX"/>
        </w:rPr>
        <w:t>la</w:t>
      </w:r>
      <w:r w:rsidRPr="00B05C66">
        <w:rPr>
          <w:rFonts w:ascii="Arial" w:hAnsi="Arial" w:cs="Arial"/>
          <w:sz w:val="22"/>
          <w:szCs w:val="22"/>
          <w:lang w:val="es-MX"/>
        </w:rPr>
        <w:t xml:space="preserve"> rendición de cuentas</w:t>
      </w:r>
      <w:r w:rsidR="00B54DCC" w:rsidRPr="00B05C66">
        <w:rPr>
          <w:rFonts w:ascii="Arial" w:hAnsi="Arial" w:cs="Arial"/>
          <w:sz w:val="22"/>
          <w:szCs w:val="22"/>
          <w:lang w:val="es-MX"/>
        </w:rPr>
        <w:t xml:space="preserve"> y / o la mesa pública. </w:t>
      </w:r>
      <w:r w:rsidR="00F433FB" w:rsidRPr="00B05C66">
        <w:rPr>
          <w:rFonts w:ascii="Arial" w:hAnsi="Arial" w:cs="Arial"/>
          <w:sz w:val="22"/>
          <w:szCs w:val="22"/>
          <w:lang w:val="es-MX"/>
        </w:rPr>
        <w:t xml:space="preserve">Este </w:t>
      </w:r>
      <w:r w:rsidRPr="00B05C66">
        <w:rPr>
          <w:rFonts w:ascii="Arial" w:hAnsi="Arial" w:cs="Arial"/>
          <w:sz w:val="22"/>
          <w:szCs w:val="22"/>
          <w:lang w:val="es-MX"/>
        </w:rPr>
        <w:t>debe ser reclamado por los participantes</w:t>
      </w:r>
      <w:r w:rsidR="00F433FB" w:rsidRPr="00B05C66">
        <w:rPr>
          <w:rFonts w:ascii="Arial" w:hAnsi="Arial" w:cs="Arial"/>
          <w:sz w:val="22"/>
          <w:szCs w:val="22"/>
          <w:lang w:val="es-MX"/>
        </w:rPr>
        <w:t>,</w:t>
      </w:r>
      <w:r w:rsidRPr="00B05C66">
        <w:rPr>
          <w:rFonts w:ascii="Arial" w:hAnsi="Arial" w:cs="Arial"/>
          <w:sz w:val="22"/>
          <w:szCs w:val="22"/>
          <w:lang w:val="es-MX"/>
        </w:rPr>
        <w:t xml:space="preserve"> con los demás insumos</w:t>
      </w:r>
      <w:r w:rsidR="00F433FB" w:rsidRPr="00B05C66">
        <w:rPr>
          <w:rFonts w:ascii="Arial" w:hAnsi="Arial" w:cs="Arial"/>
          <w:sz w:val="22"/>
          <w:szCs w:val="22"/>
          <w:lang w:val="es-MX"/>
        </w:rPr>
        <w:t>,</w:t>
      </w:r>
      <w:r w:rsidRPr="00B05C66">
        <w:rPr>
          <w:rFonts w:ascii="Arial" w:hAnsi="Arial" w:cs="Arial"/>
          <w:sz w:val="22"/>
          <w:szCs w:val="22"/>
          <w:lang w:val="es-MX"/>
        </w:rPr>
        <w:t xml:space="preserve"> a la administración territorial para que a través de la metodología de deliberación pública, las personas puedan analizar la información entregada, propongan alternativas de solución y tomen decisiones en los términos planteados en el apartado de comunidad organizada.</w:t>
      </w:r>
    </w:p>
    <w:p w:rsidR="00D918E9" w:rsidRPr="00B05C66" w:rsidRDefault="00D918E9"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La metodología de deliberación pública se fundamenta en la exploración, </w:t>
      </w:r>
      <w:r w:rsidR="00F433FB" w:rsidRPr="00B05C66">
        <w:rPr>
          <w:rFonts w:ascii="Arial" w:hAnsi="Arial" w:cs="Arial"/>
          <w:sz w:val="22"/>
          <w:szCs w:val="22"/>
          <w:lang w:val="es-MX"/>
        </w:rPr>
        <w:t>el</w:t>
      </w:r>
      <w:r w:rsidRPr="00B05C66">
        <w:rPr>
          <w:rFonts w:ascii="Arial" w:hAnsi="Arial" w:cs="Arial"/>
          <w:sz w:val="22"/>
          <w:szCs w:val="22"/>
          <w:lang w:val="es-MX"/>
        </w:rPr>
        <w:t xml:space="preserve"> análisis y</w:t>
      </w:r>
      <w:r w:rsidR="00F433FB" w:rsidRPr="00B05C66">
        <w:rPr>
          <w:rFonts w:ascii="Arial" w:hAnsi="Arial" w:cs="Arial"/>
          <w:sz w:val="22"/>
          <w:szCs w:val="22"/>
          <w:lang w:val="es-MX"/>
        </w:rPr>
        <w:t xml:space="preserve"> la</w:t>
      </w:r>
      <w:r w:rsidRPr="00B05C66">
        <w:rPr>
          <w:rFonts w:ascii="Arial" w:hAnsi="Arial" w:cs="Arial"/>
          <w:sz w:val="22"/>
          <w:szCs w:val="22"/>
          <w:lang w:val="es-MX"/>
        </w:rPr>
        <w:t xml:space="preserve"> reflexión entre la entidad y la ciudadanía de situaciones o casos específicos que ilustran o dan cuenta del quehacer de la Institución, reflejado en el informe con los indicadores correspondientes.</w:t>
      </w:r>
    </w:p>
    <w:p w:rsidR="00C80149" w:rsidRPr="00B05C66" w:rsidRDefault="00C80149"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En la metodología de deliberación es importante tener en cuenta lo siguiente:</w:t>
      </w:r>
    </w:p>
    <w:p w:rsidR="00C80149" w:rsidRPr="00B05C66" w:rsidRDefault="00C80149" w:rsidP="00883AA2">
      <w:pPr>
        <w:ind w:left="360"/>
        <w:jc w:val="both"/>
        <w:rPr>
          <w:rFonts w:ascii="Arial" w:hAnsi="Arial" w:cs="Arial"/>
          <w:sz w:val="22"/>
          <w:szCs w:val="22"/>
          <w:lang w:val="es-MX"/>
        </w:rPr>
      </w:pP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 xml:space="preserve">Contar con información suministrada por la entidad sobre el tema. </w:t>
      </w: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Tener en cuenta otras fuentes de información sobre el tema.</w:t>
      </w:r>
    </w:p>
    <w:p w:rsidR="00C80149" w:rsidRPr="00B05C66" w:rsidRDefault="00F433FB"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Analizar y profundizar</w:t>
      </w:r>
      <w:r w:rsidR="00C80149" w:rsidRPr="00B05C66">
        <w:rPr>
          <w:rFonts w:ascii="Arial" w:hAnsi="Arial" w:cs="Arial"/>
          <w:sz w:val="22"/>
          <w:szCs w:val="22"/>
          <w:lang w:val="es-MX"/>
        </w:rPr>
        <w:t xml:space="preserve"> </w:t>
      </w:r>
      <w:r w:rsidRPr="00B05C66">
        <w:rPr>
          <w:rFonts w:ascii="Arial" w:hAnsi="Arial" w:cs="Arial"/>
          <w:sz w:val="22"/>
          <w:szCs w:val="22"/>
          <w:lang w:val="es-MX"/>
        </w:rPr>
        <w:t xml:space="preserve">sobre la </w:t>
      </w:r>
      <w:r w:rsidR="00C80149" w:rsidRPr="00B05C66">
        <w:rPr>
          <w:rFonts w:ascii="Arial" w:hAnsi="Arial" w:cs="Arial"/>
          <w:sz w:val="22"/>
          <w:szCs w:val="22"/>
          <w:lang w:val="es-MX"/>
        </w:rPr>
        <w:t xml:space="preserve">información y el desarrollo normativo que exista sobre el tema. </w:t>
      </w: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Verificar y constatar la implementación del tema y</w:t>
      </w:r>
      <w:r w:rsidR="00E72402" w:rsidRPr="00B05C66">
        <w:rPr>
          <w:rFonts w:ascii="Arial" w:hAnsi="Arial" w:cs="Arial"/>
          <w:sz w:val="22"/>
          <w:szCs w:val="22"/>
          <w:lang w:val="es-MX"/>
        </w:rPr>
        <w:t xml:space="preserve"> las dificultades presentadas.</w:t>
      </w:r>
    </w:p>
    <w:p w:rsidR="00C80149" w:rsidRPr="00B05C66" w:rsidRDefault="00F433FB"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 xml:space="preserve">Analizar y discutir </w:t>
      </w:r>
      <w:r w:rsidR="00683D83" w:rsidRPr="00B05C66">
        <w:rPr>
          <w:rFonts w:ascii="Arial" w:hAnsi="Arial" w:cs="Arial"/>
          <w:sz w:val="22"/>
          <w:szCs w:val="22"/>
          <w:lang w:val="es-MX"/>
        </w:rPr>
        <w:t xml:space="preserve">las </w:t>
      </w:r>
      <w:r w:rsidR="00C80149" w:rsidRPr="00B05C66">
        <w:rPr>
          <w:rFonts w:ascii="Arial" w:hAnsi="Arial" w:cs="Arial"/>
          <w:sz w:val="22"/>
          <w:szCs w:val="22"/>
          <w:lang w:val="es-MX"/>
        </w:rPr>
        <w:t xml:space="preserve">recomendaciones planteadas por el comité de control y la aplicabilidad de tales recomendaciones. </w:t>
      </w:r>
    </w:p>
    <w:p w:rsidR="00C80149" w:rsidRPr="00B05C66" w:rsidRDefault="00C80149" w:rsidP="00883AA2">
      <w:pPr>
        <w:ind w:left="720"/>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Para</w:t>
      </w:r>
      <w:r w:rsidR="00A74520" w:rsidRPr="00B05C66">
        <w:rPr>
          <w:rFonts w:ascii="Arial" w:hAnsi="Arial" w:cs="Arial"/>
          <w:sz w:val="22"/>
          <w:szCs w:val="22"/>
          <w:lang w:val="es-MX"/>
        </w:rPr>
        <w:t xml:space="preserve"> </w:t>
      </w:r>
      <w:r w:rsidRPr="00B05C66">
        <w:rPr>
          <w:rFonts w:ascii="Arial" w:hAnsi="Arial" w:cs="Arial"/>
          <w:sz w:val="22"/>
          <w:szCs w:val="22"/>
          <w:lang w:val="es-MX"/>
        </w:rPr>
        <w:t xml:space="preserve">que la deliberación entre las distintas instancias de participación sea de calidad se requiere: </w:t>
      </w:r>
    </w:p>
    <w:p w:rsidR="00C80149" w:rsidRPr="00B05C66" w:rsidRDefault="00C80149" w:rsidP="00883AA2">
      <w:pPr>
        <w:ind w:left="720"/>
        <w:jc w:val="both"/>
        <w:rPr>
          <w:rFonts w:ascii="Arial" w:hAnsi="Arial" w:cs="Arial"/>
          <w:sz w:val="22"/>
          <w:szCs w:val="22"/>
          <w:lang w:val="es-MX"/>
        </w:rPr>
      </w:pP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 xml:space="preserve">Escuchar para entender, encontrar significado y llegar a acuerdos. </w:t>
      </w: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Revisar las suposiciones de las distintas instancias.</w:t>
      </w:r>
    </w:p>
    <w:p w:rsidR="0082239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 xml:space="preserve">Admitir que las ideas de los otros pueden mejorar las propias. </w:t>
      </w: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Buscar fortalezas, valores y nuevas opciones.</w:t>
      </w: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 xml:space="preserve">Deliberar para un entendimiento en común. </w:t>
      </w: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 xml:space="preserve">Generar la participación de todos los que tienen interés en el tema. </w:t>
      </w:r>
    </w:p>
    <w:p w:rsidR="00C12307"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t>Deliberar, intercambiar puntos de vista y revisar fundamentos.</w:t>
      </w:r>
    </w:p>
    <w:p w:rsidR="00C80149" w:rsidRPr="00B05C66" w:rsidRDefault="00C12307" w:rsidP="00C12307">
      <w:pPr>
        <w:jc w:val="both"/>
        <w:rPr>
          <w:rFonts w:ascii="Arial" w:hAnsi="Arial" w:cs="Arial"/>
          <w:sz w:val="22"/>
          <w:szCs w:val="22"/>
          <w:lang w:val="es-MX"/>
        </w:rPr>
      </w:pPr>
      <w:r w:rsidRPr="00B05C66">
        <w:rPr>
          <w:rFonts w:ascii="Arial" w:hAnsi="Arial" w:cs="Arial"/>
          <w:sz w:val="22"/>
          <w:szCs w:val="22"/>
          <w:lang w:val="es-MX"/>
        </w:rPr>
        <w:br w:type="page"/>
      </w:r>
    </w:p>
    <w:p w:rsidR="00C80149" w:rsidRPr="00B05C66" w:rsidRDefault="00C80149" w:rsidP="003E0D51">
      <w:pPr>
        <w:numPr>
          <w:ilvl w:val="0"/>
          <w:numId w:val="12"/>
        </w:numPr>
        <w:tabs>
          <w:tab w:val="clear" w:pos="1080"/>
        </w:tabs>
        <w:ind w:left="360"/>
        <w:jc w:val="both"/>
        <w:rPr>
          <w:rFonts w:ascii="Arial" w:hAnsi="Arial" w:cs="Arial"/>
          <w:sz w:val="22"/>
          <w:szCs w:val="22"/>
          <w:lang w:val="es-MX"/>
        </w:rPr>
      </w:pPr>
      <w:r w:rsidRPr="00B05C66">
        <w:rPr>
          <w:rFonts w:ascii="Arial" w:hAnsi="Arial" w:cs="Arial"/>
          <w:sz w:val="22"/>
          <w:szCs w:val="22"/>
          <w:lang w:val="es-MX"/>
        </w:rPr>
        <w:lastRenderedPageBreak/>
        <w:t>Llegar a consenso para toma de decisiones, basad</w:t>
      </w:r>
      <w:r w:rsidR="00683D83" w:rsidRPr="00B05C66">
        <w:rPr>
          <w:rFonts w:ascii="Arial" w:hAnsi="Arial" w:cs="Arial"/>
          <w:sz w:val="22"/>
          <w:szCs w:val="22"/>
          <w:lang w:val="es-MX"/>
        </w:rPr>
        <w:t>o</w:t>
      </w:r>
      <w:r w:rsidRPr="00B05C66">
        <w:rPr>
          <w:rFonts w:ascii="Arial" w:hAnsi="Arial" w:cs="Arial"/>
          <w:sz w:val="22"/>
          <w:szCs w:val="22"/>
          <w:lang w:val="es-MX"/>
        </w:rPr>
        <w:t xml:space="preserve"> en la </w:t>
      </w:r>
      <w:r w:rsidR="001C1148" w:rsidRPr="00B05C66">
        <w:rPr>
          <w:rFonts w:ascii="Arial" w:hAnsi="Arial" w:cs="Arial"/>
          <w:sz w:val="22"/>
          <w:szCs w:val="22"/>
          <w:lang w:val="es-MX"/>
        </w:rPr>
        <w:t>“fuerza</w:t>
      </w:r>
      <w:r w:rsidRPr="00B05C66">
        <w:rPr>
          <w:rFonts w:ascii="Arial" w:hAnsi="Arial" w:cs="Arial"/>
          <w:sz w:val="22"/>
          <w:szCs w:val="22"/>
          <w:lang w:val="es-MX"/>
        </w:rPr>
        <w:t xml:space="preserve"> del mejor argumento”. </w:t>
      </w:r>
    </w:p>
    <w:p w:rsidR="00C80149" w:rsidRPr="00B05C66" w:rsidRDefault="00C80149" w:rsidP="00883AA2">
      <w:pPr>
        <w:ind w:left="360"/>
        <w:jc w:val="both"/>
        <w:rPr>
          <w:rFonts w:ascii="Arial" w:hAnsi="Arial" w:cs="Arial"/>
          <w:sz w:val="22"/>
          <w:szCs w:val="22"/>
          <w:lang w:val="es-MX"/>
        </w:rPr>
      </w:pPr>
    </w:p>
    <w:p w:rsidR="00C80149" w:rsidRPr="00B05C66" w:rsidRDefault="00C80149" w:rsidP="00883AA2">
      <w:pPr>
        <w:jc w:val="both"/>
        <w:rPr>
          <w:rFonts w:ascii="Arial" w:hAnsi="Arial" w:cs="Arial"/>
          <w:b/>
          <w:sz w:val="22"/>
          <w:szCs w:val="22"/>
          <w:lang w:val="es-MX"/>
        </w:rPr>
      </w:pPr>
      <w:r w:rsidRPr="00B05C66">
        <w:rPr>
          <w:rFonts w:ascii="Arial" w:hAnsi="Arial" w:cs="Arial"/>
          <w:b/>
          <w:sz w:val="22"/>
          <w:szCs w:val="22"/>
          <w:lang w:val="es-MX"/>
        </w:rPr>
        <w:t>Comunidad organizada</w:t>
      </w:r>
    </w:p>
    <w:p w:rsidR="00C80149" w:rsidRPr="00B05C66" w:rsidRDefault="00C80149" w:rsidP="00883AA2">
      <w:pPr>
        <w:ind w:left="360"/>
        <w:jc w:val="both"/>
        <w:rPr>
          <w:rFonts w:ascii="Arial" w:hAnsi="Arial" w:cs="Arial"/>
          <w:b/>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La ciudadanía en ese momento puede empezar a generar espacios de interlocución con la administración local para profundizar en el tema</w:t>
      </w:r>
      <w:r w:rsidR="00683D83" w:rsidRPr="00B05C66">
        <w:rPr>
          <w:rFonts w:ascii="Arial" w:hAnsi="Arial" w:cs="Arial"/>
          <w:sz w:val="22"/>
          <w:szCs w:val="22"/>
          <w:lang w:val="es-MX"/>
        </w:rPr>
        <w:t xml:space="preserve">, mediante la organización y conformación </w:t>
      </w:r>
      <w:r w:rsidRPr="00B05C66">
        <w:rPr>
          <w:rFonts w:ascii="Arial" w:hAnsi="Arial" w:cs="Arial"/>
          <w:sz w:val="22"/>
          <w:szCs w:val="22"/>
          <w:lang w:val="es-MX"/>
        </w:rPr>
        <w:t xml:space="preserve">de </w:t>
      </w:r>
      <w:r w:rsidR="00713EE9" w:rsidRPr="00B05C66">
        <w:rPr>
          <w:rFonts w:ascii="Arial" w:hAnsi="Arial" w:cs="Arial"/>
          <w:sz w:val="22"/>
          <w:szCs w:val="22"/>
          <w:lang w:val="es-MX"/>
        </w:rPr>
        <w:t xml:space="preserve">grupos de </w:t>
      </w:r>
      <w:r w:rsidRPr="00B05C66">
        <w:rPr>
          <w:rFonts w:ascii="Arial" w:hAnsi="Arial" w:cs="Arial"/>
          <w:sz w:val="22"/>
          <w:szCs w:val="22"/>
          <w:lang w:val="es-MX"/>
        </w:rPr>
        <w:t xml:space="preserve">trabajo </w:t>
      </w:r>
      <w:r w:rsidR="00E72402" w:rsidRPr="00B05C66">
        <w:rPr>
          <w:rFonts w:ascii="Arial" w:hAnsi="Arial" w:cs="Arial"/>
          <w:sz w:val="22"/>
          <w:szCs w:val="22"/>
          <w:lang w:val="es-MX"/>
        </w:rPr>
        <w:t>(3</w:t>
      </w:r>
      <w:r w:rsidRPr="00B05C66">
        <w:rPr>
          <w:rFonts w:ascii="Arial" w:hAnsi="Arial" w:cs="Arial"/>
          <w:sz w:val="22"/>
          <w:szCs w:val="22"/>
          <w:lang w:val="es-MX"/>
        </w:rPr>
        <w:t xml:space="preserve"> a 5 personas) con ciudadanos interesados en efectuar control </w:t>
      </w:r>
      <w:r w:rsidR="00713EE9" w:rsidRPr="00B05C66">
        <w:rPr>
          <w:rFonts w:ascii="Arial" w:hAnsi="Arial" w:cs="Arial"/>
          <w:sz w:val="22"/>
          <w:szCs w:val="22"/>
          <w:lang w:val="es-MX"/>
        </w:rPr>
        <w:t xml:space="preserve">y socialización del </w:t>
      </w:r>
      <w:r w:rsidRPr="00B05C66">
        <w:rPr>
          <w:rFonts w:ascii="Arial" w:hAnsi="Arial" w:cs="Arial"/>
          <w:sz w:val="22"/>
          <w:szCs w:val="22"/>
          <w:lang w:val="es-MX"/>
        </w:rPr>
        <w:t xml:space="preserve">tema objeto de rendición de cuentas para que: </w:t>
      </w:r>
    </w:p>
    <w:p w:rsidR="00A35F41" w:rsidRPr="00B05C66" w:rsidRDefault="00A35F41" w:rsidP="00883AA2">
      <w:pPr>
        <w:jc w:val="both"/>
        <w:rPr>
          <w:rFonts w:ascii="Arial" w:hAnsi="Arial" w:cs="Arial"/>
          <w:sz w:val="22"/>
          <w:szCs w:val="22"/>
          <w:lang w:val="es-MX"/>
        </w:rPr>
      </w:pPr>
    </w:p>
    <w:p w:rsidR="00C80149" w:rsidRPr="00B05C66" w:rsidRDefault="00C80149" w:rsidP="003E0D51">
      <w:pPr>
        <w:numPr>
          <w:ilvl w:val="0"/>
          <w:numId w:val="11"/>
        </w:numPr>
        <w:tabs>
          <w:tab w:val="clear" w:pos="1080"/>
        </w:tabs>
        <w:ind w:left="360"/>
        <w:jc w:val="both"/>
        <w:rPr>
          <w:rFonts w:ascii="Arial" w:hAnsi="Arial" w:cs="Arial"/>
          <w:sz w:val="22"/>
          <w:szCs w:val="22"/>
          <w:lang w:val="es-MX"/>
        </w:rPr>
      </w:pPr>
      <w:r w:rsidRPr="00B05C66">
        <w:rPr>
          <w:rFonts w:ascii="Arial" w:hAnsi="Arial" w:cs="Arial"/>
          <w:sz w:val="22"/>
          <w:szCs w:val="22"/>
          <w:lang w:val="es-MX"/>
        </w:rPr>
        <w:t>Realicen entrevistas con personas expertas en el tema e intercambien conocimientos.</w:t>
      </w:r>
    </w:p>
    <w:p w:rsidR="00C80149" w:rsidRPr="00B05C66" w:rsidRDefault="00C80149" w:rsidP="003E0D51">
      <w:pPr>
        <w:numPr>
          <w:ilvl w:val="0"/>
          <w:numId w:val="11"/>
        </w:numPr>
        <w:tabs>
          <w:tab w:val="clear" w:pos="1080"/>
        </w:tabs>
        <w:ind w:left="360"/>
        <w:jc w:val="both"/>
        <w:rPr>
          <w:rFonts w:ascii="Arial" w:hAnsi="Arial" w:cs="Arial"/>
          <w:sz w:val="22"/>
          <w:szCs w:val="22"/>
          <w:lang w:val="es-MX"/>
        </w:rPr>
      </w:pPr>
      <w:r w:rsidRPr="00B05C66">
        <w:rPr>
          <w:rFonts w:ascii="Arial" w:hAnsi="Arial" w:cs="Arial"/>
          <w:sz w:val="22"/>
          <w:szCs w:val="22"/>
          <w:lang w:val="es-MX"/>
        </w:rPr>
        <w:t xml:space="preserve">Realicen mesas de trabajo donde profundicen en el tema y hagan  propuestas. </w:t>
      </w:r>
    </w:p>
    <w:p w:rsidR="00C80149" w:rsidRPr="00B05C66" w:rsidRDefault="00C80149" w:rsidP="003E0D51">
      <w:pPr>
        <w:numPr>
          <w:ilvl w:val="0"/>
          <w:numId w:val="11"/>
        </w:numPr>
        <w:tabs>
          <w:tab w:val="clear" w:pos="1080"/>
          <w:tab w:val="num" w:pos="-900"/>
        </w:tabs>
        <w:ind w:left="360"/>
        <w:jc w:val="both"/>
        <w:rPr>
          <w:rFonts w:ascii="Arial" w:hAnsi="Arial" w:cs="Arial"/>
          <w:sz w:val="22"/>
          <w:szCs w:val="22"/>
          <w:lang w:val="es-MX"/>
        </w:rPr>
      </w:pPr>
      <w:r w:rsidRPr="00B05C66">
        <w:rPr>
          <w:rFonts w:ascii="Arial" w:hAnsi="Arial" w:cs="Arial"/>
          <w:sz w:val="22"/>
          <w:szCs w:val="22"/>
          <w:lang w:val="es-MX"/>
        </w:rPr>
        <w:t xml:space="preserve">Recopilen información sobre las percepciones que tienen los ciudadanos, o beneficiarios de un programa, o sobre el tema objeto de rendición de cuentas. </w:t>
      </w:r>
    </w:p>
    <w:p w:rsidR="00C80149" w:rsidRPr="00B05C66" w:rsidRDefault="00C80149" w:rsidP="003E0D51">
      <w:pPr>
        <w:numPr>
          <w:ilvl w:val="0"/>
          <w:numId w:val="11"/>
        </w:numPr>
        <w:tabs>
          <w:tab w:val="clear" w:pos="1080"/>
          <w:tab w:val="num" w:pos="-900"/>
        </w:tabs>
        <w:ind w:left="360"/>
        <w:jc w:val="both"/>
        <w:rPr>
          <w:rFonts w:ascii="Arial" w:hAnsi="Arial" w:cs="Arial"/>
          <w:sz w:val="22"/>
          <w:szCs w:val="22"/>
          <w:lang w:val="es-MX"/>
        </w:rPr>
      </w:pPr>
      <w:r w:rsidRPr="00B05C66">
        <w:rPr>
          <w:rFonts w:ascii="Arial" w:hAnsi="Arial" w:cs="Arial"/>
          <w:sz w:val="22"/>
          <w:szCs w:val="22"/>
          <w:lang w:val="es-MX"/>
        </w:rPr>
        <w:t xml:space="preserve">Evalúen el informe de gestión presentado por la administración, estableciendo fortalezas, debilidades y alternativas de solución. </w:t>
      </w:r>
    </w:p>
    <w:p w:rsidR="00C12307" w:rsidRPr="00B05C66" w:rsidRDefault="00C12307" w:rsidP="00883AA2">
      <w:pPr>
        <w:jc w:val="both"/>
        <w:rPr>
          <w:rFonts w:ascii="Arial" w:hAnsi="Arial" w:cs="Arial"/>
          <w:b/>
          <w:sz w:val="22"/>
          <w:szCs w:val="22"/>
          <w:lang w:val="es-MX"/>
        </w:rPr>
      </w:pPr>
    </w:p>
    <w:p w:rsidR="00C80149" w:rsidRPr="00B05C66" w:rsidRDefault="00DE44C6" w:rsidP="00883AA2">
      <w:pPr>
        <w:jc w:val="both"/>
        <w:rPr>
          <w:rFonts w:ascii="Arial" w:hAnsi="Arial" w:cs="Arial"/>
          <w:b/>
          <w:sz w:val="22"/>
          <w:szCs w:val="22"/>
          <w:lang w:val="es-MX"/>
        </w:rPr>
      </w:pPr>
      <w:r w:rsidRPr="00B05C66">
        <w:rPr>
          <w:rFonts w:ascii="Arial" w:hAnsi="Arial" w:cs="Arial"/>
          <w:b/>
          <w:sz w:val="22"/>
          <w:szCs w:val="22"/>
          <w:lang w:val="es-MX"/>
        </w:rPr>
        <w:t xml:space="preserve">*  </w:t>
      </w:r>
      <w:r w:rsidR="00C80149" w:rsidRPr="00B05C66">
        <w:rPr>
          <w:rFonts w:ascii="Arial" w:hAnsi="Arial" w:cs="Arial"/>
          <w:b/>
          <w:sz w:val="22"/>
          <w:szCs w:val="22"/>
          <w:lang w:val="es-MX"/>
        </w:rPr>
        <w:t xml:space="preserve">Peticiones de la comunidad organizada a la administración territorial    </w:t>
      </w:r>
    </w:p>
    <w:p w:rsidR="00C80149" w:rsidRPr="00B05C66" w:rsidRDefault="00C80149" w:rsidP="00883AA2">
      <w:pPr>
        <w:jc w:val="both"/>
        <w:rPr>
          <w:rFonts w:ascii="Arial" w:hAnsi="Arial" w:cs="Arial"/>
          <w:b/>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La comunidad y los comités de control social y veeduría solicitar</w:t>
      </w:r>
      <w:r w:rsidR="00947759" w:rsidRPr="00B05C66">
        <w:rPr>
          <w:rFonts w:ascii="Arial" w:hAnsi="Arial" w:cs="Arial"/>
          <w:sz w:val="22"/>
          <w:szCs w:val="22"/>
          <w:lang w:val="es-MX"/>
        </w:rPr>
        <w:t>á</w:t>
      </w:r>
      <w:r w:rsidRPr="00B05C66">
        <w:rPr>
          <w:rFonts w:ascii="Arial" w:hAnsi="Arial" w:cs="Arial"/>
          <w:sz w:val="22"/>
          <w:szCs w:val="22"/>
          <w:lang w:val="es-MX"/>
        </w:rPr>
        <w:t xml:space="preserve">n a la administración territorial el documento </w:t>
      </w:r>
      <w:r w:rsidR="00D918E9" w:rsidRPr="00B05C66">
        <w:rPr>
          <w:rFonts w:ascii="Arial" w:hAnsi="Arial" w:cs="Arial"/>
          <w:sz w:val="22"/>
          <w:szCs w:val="22"/>
          <w:lang w:val="es-MX"/>
        </w:rPr>
        <w:t>de gestión</w:t>
      </w:r>
      <w:r w:rsidRPr="00B05C66">
        <w:rPr>
          <w:rFonts w:ascii="Arial" w:hAnsi="Arial" w:cs="Arial"/>
          <w:sz w:val="22"/>
          <w:szCs w:val="22"/>
          <w:lang w:val="es-MX"/>
        </w:rPr>
        <w:t xml:space="preserve"> con 10 días de anticipación para que se puedan preparar y participar con claridad y objetividad  y por su parte la administración territorial</w:t>
      </w:r>
      <w:r w:rsidR="00D918E9" w:rsidRPr="00B05C66">
        <w:rPr>
          <w:rFonts w:ascii="Arial" w:hAnsi="Arial" w:cs="Arial"/>
          <w:sz w:val="22"/>
          <w:szCs w:val="22"/>
          <w:lang w:val="es-MX"/>
        </w:rPr>
        <w:t>,</w:t>
      </w:r>
      <w:r w:rsidRPr="00B05C66">
        <w:rPr>
          <w:rFonts w:ascii="Arial" w:hAnsi="Arial" w:cs="Arial"/>
          <w:sz w:val="22"/>
          <w:szCs w:val="22"/>
          <w:lang w:val="es-MX"/>
        </w:rPr>
        <w:t xml:space="preserve"> debe </w:t>
      </w:r>
      <w:r w:rsidR="00947759" w:rsidRPr="00B05C66">
        <w:rPr>
          <w:rFonts w:ascii="Arial" w:hAnsi="Arial" w:cs="Arial"/>
          <w:sz w:val="22"/>
          <w:szCs w:val="22"/>
          <w:lang w:val="es-MX"/>
        </w:rPr>
        <w:t>invitar a la ciudadanía, a</w:t>
      </w:r>
      <w:r w:rsidRPr="00B05C66">
        <w:rPr>
          <w:rFonts w:ascii="Arial" w:hAnsi="Arial" w:cs="Arial"/>
          <w:sz w:val="22"/>
          <w:szCs w:val="22"/>
          <w:lang w:val="es-MX"/>
        </w:rPr>
        <w:t xml:space="preserve"> los comités y </w:t>
      </w:r>
      <w:r w:rsidR="00947759" w:rsidRPr="00B05C66">
        <w:rPr>
          <w:rFonts w:ascii="Arial" w:hAnsi="Arial" w:cs="Arial"/>
          <w:sz w:val="22"/>
          <w:szCs w:val="22"/>
          <w:lang w:val="es-MX"/>
        </w:rPr>
        <w:t xml:space="preserve">las </w:t>
      </w:r>
      <w:r w:rsidRPr="00B05C66">
        <w:rPr>
          <w:rFonts w:ascii="Arial" w:hAnsi="Arial" w:cs="Arial"/>
          <w:sz w:val="22"/>
          <w:szCs w:val="22"/>
          <w:lang w:val="es-MX"/>
        </w:rPr>
        <w:t>veedurías</w:t>
      </w:r>
      <w:r w:rsidR="00947759" w:rsidRPr="00B05C66">
        <w:rPr>
          <w:rFonts w:ascii="Arial" w:hAnsi="Arial" w:cs="Arial"/>
          <w:sz w:val="22"/>
          <w:szCs w:val="22"/>
          <w:lang w:val="es-MX"/>
        </w:rPr>
        <w:t>,</w:t>
      </w:r>
      <w:r w:rsidRPr="00B05C66">
        <w:rPr>
          <w:rFonts w:ascii="Arial" w:hAnsi="Arial" w:cs="Arial"/>
          <w:sz w:val="22"/>
          <w:szCs w:val="22"/>
          <w:lang w:val="es-MX"/>
        </w:rPr>
        <w:t xml:space="preserve">  para que aporte</w:t>
      </w:r>
      <w:r w:rsidR="00947759" w:rsidRPr="00B05C66">
        <w:rPr>
          <w:rFonts w:ascii="Arial" w:hAnsi="Arial" w:cs="Arial"/>
          <w:sz w:val="22"/>
          <w:szCs w:val="22"/>
          <w:lang w:val="es-MX"/>
        </w:rPr>
        <w:t xml:space="preserve"> </w:t>
      </w:r>
      <w:r w:rsidRPr="00B05C66">
        <w:rPr>
          <w:rFonts w:ascii="Arial" w:hAnsi="Arial" w:cs="Arial"/>
          <w:sz w:val="22"/>
          <w:szCs w:val="22"/>
          <w:lang w:val="es-MX"/>
        </w:rPr>
        <w:t xml:space="preserve"> ideas, haga</w:t>
      </w:r>
      <w:r w:rsidR="00947759" w:rsidRPr="00B05C66">
        <w:rPr>
          <w:rFonts w:ascii="Arial" w:hAnsi="Arial" w:cs="Arial"/>
          <w:sz w:val="22"/>
          <w:szCs w:val="22"/>
          <w:lang w:val="es-MX"/>
        </w:rPr>
        <w:t xml:space="preserve"> </w:t>
      </w:r>
      <w:r w:rsidRPr="00B05C66">
        <w:rPr>
          <w:rFonts w:ascii="Arial" w:hAnsi="Arial" w:cs="Arial"/>
          <w:sz w:val="22"/>
          <w:szCs w:val="22"/>
          <w:lang w:val="es-MX"/>
        </w:rPr>
        <w:t xml:space="preserve"> comentarios</w:t>
      </w:r>
      <w:r w:rsidR="003473F2" w:rsidRPr="00B05C66">
        <w:rPr>
          <w:rFonts w:ascii="Arial" w:hAnsi="Arial" w:cs="Arial"/>
          <w:sz w:val="22"/>
          <w:szCs w:val="22"/>
          <w:lang w:val="es-MX"/>
        </w:rPr>
        <w:t xml:space="preserve">, </w:t>
      </w:r>
      <w:r w:rsidR="00B32F1D" w:rsidRPr="00B05C66">
        <w:rPr>
          <w:rFonts w:ascii="Arial" w:hAnsi="Arial" w:cs="Arial"/>
          <w:sz w:val="22"/>
          <w:szCs w:val="22"/>
          <w:lang w:val="es-MX"/>
        </w:rPr>
        <w:t>críticas</w:t>
      </w:r>
      <w:r w:rsidR="003473F2" w:rsidRPr="00B05C66">
        <w:rPr>
          <w:rFonts w:ascii="Arial" w:hAnsi="Arial" w:cs="Arial"/>
          <w:sz w:val="22"/>
          <w:szCs w:val="22"/>
          <w:lang w:val="es-MX"/>
        </w:rPr>
        <w:t xml:space="preserve"> y preguntas</w:t>
      </w:r>
      <w:r w:rsidRPr="00B05C66">
        <w:rPr>
          <w:rFonts w:ascii="Arial" w:hAnsi="Arial" w:cs="Arial"/>
          <w:sz w:val="22"/>
          <w:szCs w:val="22"/>
          <w:lang w:val="es-MX"/>
        </w:rPr>
        <w:t>. Es c</w:t>
      </w:r>
      <w:r w:rsidR="001C1148" w:rsidRPr="00B05C66">
        <w:rPr>
          <w:rFonts w:ascii="Arial" w:hAnsi="Arial" w:cs="Arial"/>
          <w:sz w:val="22"/>
          <w:szCs w:val="22"/>
          <w:lang w:val="es-MX"/>
        </w:rPr>
        <w:t xml:space="preserve">ompromiso del ente territorial </w:t>
      </w:r>
      <w:r w:rsidRPr="00B05C66">
        <w:rPr>
          <w:rFonts w:ascii="Arial" w:hAnsi="Arial" w:cs="Arial"/>
          <w:sz w:val="22"/>
          <w:szCs w:val="22"/>
          <w:lang w:val="es-MX"/>
        </w:rPr>
        <w:t xml:space="preserve">brindar las garantías para que la comunidad sea invitada de honor  y se inscriba previamente para una </w:t>
      </w:r>
      <w:r w:rsidR="003473F2" w:rsidRPr="00B05C66">
        <w:rPr>
          <w:rFonts w:ascii="Arial" w:hAnsi="Arial" w:cs="Arial"/>
          <w:sz w:val="22"/>
          <w:szCs w:val="22"/>
          <w:lang w:val="es-MX"/>
        </w:rPr>
        <w:t xml:space="preserve">intervención </w:t>
      </w:r>
      <w:r w:rsidRPr="00B05C66">
        <w:rPr>
          <w:rFonts w:ascii="Arial" w:hAnsi="Arial" w:cs="Arial"/>
          <w:sz w:val="22"/>
          <w:szCs w:val="22"/>
          <w:lang w:val="es-MX"/>
        </w:rPr>
        <w:t>organizada.</w:t>
      </w:r>
    </w:p>
    <w:p w:rsidR="00527033" w:rsidRPr="00B05C66" w:rsidRDefault="00527033" w:rsidP="00883AA2">
      <w:pPr>
        <w:jc w:val="both"/>
        <w:rPr>
          <w:rFonts w:ascii="Arial" w:hAnsi="Arial" w:cs="Arial"/>
          <w:sz w:val="22"/>
          <w:szCs w:val="22"/>
          <w:lang w:val="es-MX"/>
        </w:rPr>
      </w:pPr>
    </w:p>
    <w:p w:rsidR="00822399" w:rsidRPr="00B05C66" w:rsidRDefault="00527033" w:rsidP="00883AA2">
      <w:pPr>
        <w:jc w:val="both"/>
        <w:rPr>
          <w:rFonts w:ascii="Arial" w:hAnsi="Arial" w:cs="Arial"/>
          <w:sz w:val="22"/>
          <w:szCs w:val="22"/>
          <w:lang w:val="es-MX"/>
        </w:rPr>
      </w:pPr>
      <w:r w:rsidRPr="00B05C66">
        <w:rPr>
          <w:rFonts w:ascii="Arial" w:hAnsi="Arial" w:cs="Arial"/>
          <w:sz w:val="22"/>
          <w:szCs w:val="22"/>
          <w:lang w:val="es-MX"/>
        </w:rPr>
        <w:t xml:space="preserve">Participación de los niños niña y adolescente en el proceso de rendición de cuentas y mesas </w:t>
      </w:r>
      <w:r w:rsidR="00822399" w:rsidRPr="00B05C66">
        <w:rPr>
          <w:rFonts w:ascii="Arial" w:hAnsi="Arial" w:cs="Arial"/>
          <w:sz w:val="22"/>
          <w:szCs w:val="22"/>
          <w:lang w:val="es-MX"/>
        </w:rPr>
        <w:t>públicas</w:t>
      </w:r>
      <w:r w:rsidR="00E02722" w:rsidRPr="00B05C66">
        <w:rPr>
          <w:rFonts w:ascii="Arial" w:hAnsi="Arial" w:cs="Arial"/>
          <w:sz w:val="22"/>
          <w:szCs w:val="22"/>
          <w:lang w:val="es-MX"/>
        </w:rPr>
        <w:t>.</w:t>
      </w:r>
    </w:p>
    <w:p w:rsidR="00822399" w:rsidRPr="00B05C66" w:rsidRDefault="00822399" w:rsidP="00883AA2">
      <w:pPr>
        <w:jc w:val="both"/>
        <w:rPr>
          <w:rFonts w:ascii="Arial" w:hAnsi="Arial" w:cs="Arial"/>
          <w:sz w:val="22"/>
          <w:szCs w:val="22"/>
          <w:lang w:val="es-MX"/>
        </w:rPr>
      </w:pPr>
    </w:p>
    <w:p w:rsidR="00822399" w:rsidRPr="00B05C66" w:rsidRDefault="00680809" w:rsidP="00822399">
      <w:pPr>
        <w:jc w:val="both"/>
        <w:rPr>
          <w:rFonts w:ascii="Arial" w:hAnsi="Arial" w:cs="Arial"/>
          <w:sz w:val="22"/>
          <w:szCs w:val="22"/>
          <w:lang w:val="es-MX"/>
        </w:rPr>
      </w:pPr>
      <w:r w:rsidRPr="00B05C66">
        <w:rPr>
          <w:rFonts w:ascii="Arial" w:hAnsi="Arial" w:cs="Arial"/>
          <w:sz w:val="22"/>
          <w:szCs w:val="22"/>
          <w:lang w:val="es-MX"/>
        </w:rPr>
        <w:t xml:space="preserve">Los niños, niñas, adolescentes  y jóvenes, </w:t>
      </w:r>
      <w:r w:rsidR="00822399" w:rsidRPr="00B05C66">
        <w:rPr>
          <w:rFonts w:ascii="Arial" w:hAnsi="Arial" w:cs="Arial"/>
          <w:sz w:val="22"/>
          <w:szCs w:val="22"/>
          <w:lang w:val="es-MX"/>
        </w:rPr>
        <w:t>deben ser el principal grupo de interés de las Audiencias públicas para la Rendición de Cuentas y mesas públicas, así está establecido, en la Ley 1098 de 2006.</w:t>
      </w:r>
    </w:p>
    <w:p w:rsidR="00822399" w:rsidRPr="00B05C66" w:rsidRDefault="00822399" w:rsidP="00822399">
      <w:pPr>
        <w:jc w:val="both"/>
        <w:rPr>
          <w:rFonts w:ascii="Arial" w:hAnsi="Arial" w:cs="Arial"/>
          <w:sz w:val="22"/>
          <w:szCs w:val="22"/>
          <w:lang w:val="es-MX"/>
        </w:rPr>
      </w:pPr>
    </w:p>
    <w:p w:rsidR="00680809" w:rsidRPr="00B05C66" w:rsidRDefault="00822399" w:rsidP="00822399">
      <w:pPr>
        <w:jc w:val="both"/>
        <w:rPr>
          <w:rFonts w:ascii="Arial" w:hAnsi="Arial" w:cs="Arial"/>
          <w:sz w:val="22"/>
          <w:szCs w:val="22"/>
          <w:lang w:val="es-MX"/>
        </w:rPr>
      </w:pPr>
      <w:r w:rsidRPr="00B05C66">
        <w:rPr>
          <w:rFonts w:ascii="Arial" w:hAnsi="Arial" w:cs="Arial"/>
          <w:sz w:val="22"/>
          <w:szCs w:val="22"/>
          <w:lang w:val="es-MX"/>
        </w:rPr>
        <w:t>La participación de los niños, niñas y jóvenes debe considerarse un proceso de formación en ciudadanía.</w:t>
      </w:r>
    </w:p>
    <w:p w:rsidR="00680809" w:rsidRPr="00B05C66" w:rsidRDefault="00680809" w:rsidP="00822399">
      <w:pPr>
        <w:jc w:val="both"/>
        <w:rPr>
          <w:rFonts w:ascii="Arial" w:hAnsi="Arial" w:cs="Arial"/>
          <w:sz w:val="22"/>
          <w:szCs w:val="22"/>
          <w:lang w:val="es-MX"/>
        </w:rPr>
      </w:pPr>
    </w:p>
    <w:p w:rsidR="00822399" w:rsidRPr="00B05C66" w:rsidRDefault="00822399" w:rsidP="00822399">
      <w:pPr>
        <w:jc w:val="both"/>
        <w:rPr>
          <w:rFonts w:ascii="Arial" w:hAnsi="Arial" w:cs="Arial"/>
          <w:sz w:val="22"/>
          <w:szCs w:val="22"/>
          <w:lang w:val="es-MX"/>
        </w:rPr>
      </w:pPr>
      <w:r w:rsidRPr="00B05C66">
        <w:rPr>
          <w:rFonts w:ascii="Arial" w:hAnsi="Arial" w:cs="Arial"/>
          <w:sz w:val="22"/>
          <w:szCs w:val="22"/>
          <w:lang w:val="es-MX"/>
        </w:rPr>
        <w:t>Para la participación efectiva de las familias, la comunidad y los niños, niñas y jóvenes en la Rendición de Cuentas</w:t>
      </w:r>
      <w:r w:rsidR="00680809" w:rsidRPr="00B05C66">
        <w:rPr>
          <w:rFonts w:ascii="Arial" w:hAnsi="Arial" w:cs="Arial"/>
          <w:sz w:val="22"/>
          <w:szCs w:val="22"/>
          <w:lang w:val="es-MX"/>
        </w:rPr>
        <w:t xml:space="preserve"> y mesas públicas</w:t>
      </w:r>
      <w:r w:rsidRPr="00B05C66">
        <w:rPr>
          <w:rFonts w:ascii="Arial" w:hAnsi="Arial" w:cs="Arial"/>
          <w:sz w:val="22"/>
          <w:szCs w:val="22"/>
          <w:lang w:val="es-MX"/>
        </w:rPr>
        <w:t>, se hace necesario que estos  conozcan todas las etapas de este proceso es decir la  Preparación  y alistamiento,  cómo va a desarrollarse la realización de los eventos de rendición de cuentas y mesas públicas y como está diseñado el Cierre y Evaluación</w:t>
      </w:r>
      <w:r w:rsidR="00680809" w:rsidRPr="00B05C66">
        <w:rPr>
          <w:rFonts w:ascii="Arial" w:hAnsi="Arial" w:cs="Arial"/>
          <w:sz w:val="22"/>
          <w:szCs w:val="22"/>
          <w:lang w:val="es-MX"/>
        </w:rPr>
        <w:t xml:space="preserve"> de este proceso.</w:t>
      </w:r>
      <w:r w:rsidRPr="00B05C66">
        <w:rPr>
          <w:rFonts w:ascii="Arial" w:hAnsi="Arial" w:cs="Arial"/>
          <w:sz w:val="22"/>
          <w:szCs w:val="22"/>
          <w:lang w:val="es-MX"/>
        </w:rPr>
        <w:t xml:space="preserve"> </w:t>
      </w:r>
      <w:r w:rsidR="00680809" w:rsidRPr="00B05C66">
        <w:rPr>
          <w:rFonts w:ascii="Arial" w:hAnsi="Arial" w:cs="Arial"/>
          <w:sz w:val="22"/>
          <w:szCs w:val="22"/>
          <w:lang w:val="es-MX"/>
        </w:rPr>
        <w:t>En</w:t>
      </w:r>
      <w:r w:rsidRPr="00B05C66">
        <w:rPr>
          <w:rFonts w:ascii="Arial" w:hAnsi="Arial" w:cs="Arial"/>
          <w:sz w:val="22"/>
          <w:szCs w:val="22"/>
          <w:lang w:val="es-MX"/>
        </w:rPr>
        <w:t xml:space="preserve"> cada una de las et</w:t>
      </w:r>
      <w:r w:rsidR="00680809" w:rsidRPr="00B05C66">
        <w:rPr>
          <w:rFonts w:ascii="Arial" w:hAnsi="Arial" w:cs="Arial"/>
          <w:sz w:val="22"/>
          <w:szCs w:val="22"/>
          <w:lang w:val="es-MX"/>
        </w:rPr>
        <w:t>a</w:t>
      </w:r>
      <w:r w:rsidRPr="00B05C66">
        <w:rPr>
          <w:rFonts w:ascii="Arial" w:hAnsi="Arial" w:cs="Arial"/>
          <w:sz w:val="22"/>
          <w:szCs w:val="22"/>
          <w:lang w:val="es-MX"/>
        </w:rPr>
        <w:t>pas</w:t>
      </w:r>
      <w:r w:rsidR="00680809" w:rsidRPr="00B05C66">
        <w:rPr>
          <w:rFonts w:ascii="Arial" w:hAnsi="Arial" w:cs="Arial"/>
          <w:sz w:val="22"/>
          <w:szCs w:val="22"/>
          <w:lang w:val="es-MX"/>
        </w:rPr>
        <w:t>,</w:t>
      </w:r>
      <w:r w:rsidRPr="00B05C66">
        <w:rPr>
          <w:rFonts w:ascii="Arial" w:hAnsi="Arial" w:cs="Arial"/>
          <w:sz w:val="22"/>
          <w:szCs w:val="22"/>
          <w:lang w:val="es-MX"/>
        </w:rPr>
        <w:t xml:space="preserve"> el proceso participativo debe ser evidente.</w:t>
      </w:r>
    </w:p>
    <w:p w:rsidR="00822399" w:rsidRPr="00B05C66" w:rsidRDefault="00822399" w:rsidP="00822399">
      <w:pPr>
        <w:jc w:val="both"/>
        <w:rPr>
          <w:rFonts w:ascii="Arial" w:hAnsi="Arial" w:cs="Arial"/>
          <w:sz w:val="22"/>
          <w:szCs w:val="22"/>
          <w:lang w:val="es-MX"/>
        </w:rPr>
      </w:pPr>
    </w:p>
    <w:p w:rsidR="00822399" w:rsidRPr="00B05C66" w:rsidRDefault="00822399" w:rsidP="00822399">
      <w:pPr>
        <w:jc w:val="both"/>
        <w:rPr>
          <w:rFonts w:ascii="Arial" w:hAnsi="Arial" w:cs="Arial"/>
          <w:sz w:val="22"/>
          <w:szCs w:val="22"/>
          <w:lang w:val="es-MX"/>
        </w:rPr>
      </w:pPr>
      <w:r w:rsidRPr="00B05C66">
        <w:rPr>
          <w:rFonts w:ascii="Arial" w:hAnsi="Arial" w:cs="Arial"/>
          <w:sz w:val="22"/>
          <w:szCs w:val="22"/>
          <w:lang w:val="es-MX"/>
        </w:rPr>
        <w:t xml:space="preserve">La CONSULTA es el mecanismo que </w:t>
      </w:r>
      <w:r w:rsidR="00680809" w:rsidRPr="00B05C66">
        <w:rPr>
          <w:rFonts w:ascii="Arial" w:hAnsi="Arial" w:cs="Arial"/>
          <w:sz w:val="22"/>
          <w:szCs w:val="22"/>
          <w:lang w:val="es-MX"/>
        </w:rPr>
        <w:t xml:space="preserve">se propone </w:t>
      </w:r>
      <w:r w:rsidRPr="00B05C66">
        <w:rPr>
          <w:rFonts w:ascii="Arial" w:hAnsi="Arial" w:cs="Arial"/>
          <w:sz w:val="22"/>
          <w:szCs w:val="22"/>
          <w:lang w:val="es-MX"/>
        </w:rPr>
        <w:t>para conocer los temas que preocupan a los niños</w:t>
      </w:r>
      <w:r w:rsidR="00880763" w:rsidRPr="00B05C66">
        <w:rPr>
          <w:rFonts w:ascii="Arial" w:hAnsi="Arial" w:cs="Arial"/>
          <w:sz w:val="22"/>
          <w:szCs w:val="22"/>
          <w:lang w:val="es-MX"/>
        </w:rPr>
        <w:t xml:space="preserve">, en ese sentido </w:t>
      </w:r>
      <w:r w:rsidRPr="00B05C66">
        <w:rPr>
          <w:rFonts w:ascii="Arial" w:hAnsi="Arial" w:cs="Arial"/>
          <w:sz w:val="22"/>
          <w:szCs w:val="22"/>
          <w:lang w:val="es-MX"/>
        </w:rPr>
        <w:t xml:space="preserve"> se sugiere abordar los siguientes pasos para la consulta: </w:t>
      </w:r>
    </w:p>
    <w:p w:rsidR="00822399" w:rsidRPr="00B05C66" w:rsidRDefault="00822399" w:rsidP="00822399">
      <w:pPr>
        <w:jc w:val="both"/>
        <w:rPr>
          <w:rFonts w:ascii="Arial" w:hAnsi="Arial" w:cs="Arial"/>
          <w:b/>
          <w:color w:val="00B050"/>
          <w:sz w:val="22"/>
          <w:szCs w:val="22"/>
          <w:lang w:val="es-MX"/>
        </w:rPr>
      </w:pPr>
    </w:p>
    <w:p w:rsidR="00C12307" w:rsidRPr="00B05C66" w:rsidRDefault="00C12307" w:rsidP="00822399">
      <w:pPr>
        <w:jc w:val="both"/>
        <w:rPr>
          <w:rFonts w:ascii="Arial" w:hAnsi="Arial" w:cs="Arial"/>
          <w:b/>
          <w:color w:val="00B050"/>
          <w:sz w:val="22"/>
          <w:szCs w:val="22"/>
          <w:lang w:val="es-MX"/>
        </w:rPr>
      </w:pPr>
    </w:p>
    <w:p w:rsidR="00E02722" w:rsidRPr="00B05C66" w:rsidRDefault="00E02722" w:rsidP="00822399">
      <w:pPr>
        <w:jc w:val="both"/>
        <w:rPr>
          <w:rFonts w:ascii="Arial" w:hAnsi="Arial" w:cs="Arial"/>
          <w:b/>
          <w:color w:val="00B050"/>
          <w:sz w:val="22"/>
          <w:szCs w:val="22"/>
          <w:lang w:val="es-MX"/>
        </w:rPr>
      </w:pPr>
    </w:p>
    <w:p w:rsidR="00880763" w:rsidRPr="00B05C66" w:rsidRDefault="00880763" w:rsidP="00822399">
      <w:pPr>
        <w:jc w:val="both"/>
        <w:rPr>
          <w:rFonts w:ascii="Arial" w:hAnsi="Arial" w:cs="Arial"/>
          <w:sz w:val="22"/>
          <w:szCs w:val="22"/>
          <w:lang w:val="es-MX"/>
        </w:rPr>
      </w:pPr>
      <w:r w:rsidRPr="00B05C66">
        <w:rPr>
          <w:rFonts w:ascii="Arial" w:hAnsi="Arial" w:cs="Arial"/>
          <w:sz w:val="22"/>
          <w:szCs w:val="22"/>
          <w:lang w:val="es-MX"/>
        </w:rPr>
        <w:lastRenderedPageBreak/>
        <w:t xml:space="preserve">Realizar la </w:t>
      </w:r>
      <w:r w:rsidR="00822399" w:rsidRPr="00B05C66">
        <w:rPr>
          <w:rFonts w:ascii="Arial" w:hAnsi="Arial" w:cs="Arial"/>
          <w:sz w:val="22"/>
          <w:szCs w:val="22"/>
          <w:lang w:val="es-MX"/>
        </w:rPr>
        <w:t xml:space="preserve">CONSULTA para conocer las percepciones de los </w:t>
      </w:r>
      <w:r w:rsidRPr="00B05C66">
        <w:rPr>
          <w:rFonts w:ascii="Arial" w:hAnsi="Arial" w:cs="Arial"/>
          <w:sz w:val="22"/>
          <w:szCs w:val="22"/>
          <w:lang w:val="es-MX"/>
        </w:rPr>
        <w:t>Niños, niñas, adolescentes y jóvenes, s</w:t>
      </w:r>
      <w:r w:rsidR="00822399" w:rsidRPr="00B05C66">
        <w:rPr>
          <w:rFonts w:ascii="Arial" w:hAnsi="Arial" w:cs="Arial"/>
          <w:sz w:val="22"/>
          <w:szCs w:val="22"/>
          <w:lang w:val="es-MX"/>
        </w:rPr>
        <w:t xml:space="preserve">obre </w:t>
      </w:r>
      <w:r w:rsidRPr="00B05C66">
        <w:rPr>
          <w:rFonts w:ascii="Arial" w:hAnsi="Arial" w:cs="Arial"/>
          <w:sz w:val="22"/>
          <w:szCs w:val="22"/>
          <w:lang w:val="es-MX"/>
        </w:rPr>
        <w:t xml:space="preserve"> los avances </w:t>
      </w:r>
      <w:r w:rsidR="00822399" w:rsidRPr="00B05C66">
        <w:rPr>
          <w:rFonts w:ascii="Arial" w:hAnsi="Arial" w:cs="Arial"/>
          <w:sz w:val="22"/>
          <w:szCs w:val="22"/>
          <w:lang w:val="es-MX"/>
        </w:rPr>
        <w:t>en la garantía de sus derechos</w:t>
      </w:r>
      <w:r w:rsidRPr="00B05C66">
        <w:rPr>
          <w:rFonts w:ascii="Arial" w:hAnsi="Arial" w:cs="Arial"/>
          <w:sz w:val="22"/>
          <w:szCs w:val="22"/>
          <w:lang w:val="es-MX"/>
        </w:rPr>
        <w:t>, este trabajo deberá estar presente en el momento de la realización de la audiencia pública de rendición de cuentas o mesas públicas y deberá ser un punto de la agenda.</w:t>
      </w:r>
    </w:p>
    <w:p w:rsidR="00880763" w:rsidRPr="00B05C66" w:rsidRDefault="00880763" w:rsidP="00822399">
      <w:pPr>
        <w:jc w:val="both"/>
        <w:rPr>
          <w:rFonts w:ascii="Arial" w:hAnsi="Arial" w:cs="Arial"/>
          <w:sz w:val="22"/>
          <w:szCs w:val="22"/>
          <w:lang w:val="es-MX"/>
        </w:rPr>
      </w:pPr>
    </w:p>
    <w:p w:rsidR="00880763" w:rsidRPr="00B05C66" w:rsidRDefault="00822399" w:rsidP="00822399">
      <w:pPr>
        <w:jc w:val="both"/>
        <w:rPr>
          <w:rFonts w:ascii="Arial" w:hAnsi="Arial" w:cs="Arial"/>
          <w:sz w:val="22"/>
          <w:szCs w:val="22"/>
          <w:lang w:val="es-MX"/>
        </w:rPr>
      </w:pPr>
      <w:r w:rsidRPr="00B05C66">
        <w:rPr>
          <w:rFonts w:ascii="Arial" w:hAnsi="Arial" w:cs="Arial"/>
          <w:sz w:val="22"/>
          <w:szCs w:val="22"/>
          <w:lang w:val="es-MX"/>
        </w:rPr>
        <w:t xml:space="preserve">Coordinar la participación del grupo de </w:t>
      </w:r>
      <w:r w:rsidR="00880763" w:rsidRPr="00B05C66">
        <w:rPr>
          <w:rFonts w:ascii="Arial" w:hAnsi="Arial" w:cs="Arial"/>
          <w:sz w:val="22"/>
          <w:szCs w:val="22"/>
          <w:lang w:val="es-MX"/>
        </w:rPr>
        <w:t xml:space="preserve">los niños, niñas, adolescentes y jóvenes, en la Audiencia, de </w:t>
      </w:r>
      <w:r w:rsidRPr="00B05C66">
        <w:rPr>
          <w:rFonts w:ascii="Arial" w:hAnsi="Arial" w:cs="Arial"/>
          <w:sz w:val="22"/>
          <w:szCs w:val="22"/>
          <w:lang w:val="es-MX"/>
        </w:rPr>
        <w:t xml:space="preserve">acuerdo con las posibilidades </w:t>
      </w:r>
      <w:r w:rsidR="00880763" w:rsidRPr="00B05C66">
        <w:rPr>
          <w:rFonts w:ascii="Arial" w:hAnsi="Arial" w:cs="Arial"/>
          <w:sz w:val="22"/>
          <w:szCs w:val="22"/>
          <w:lang w:val="es-MX"/>
        </w:rPr>
        <w:t xml:space="preserve">de los entes territoriales y de los sectores institucionales, en ese sentido los Niños, niñas, adolescentes y jóvenes, </w:t>
      </w:r>
      <w:r w:rsidRPr="00B05C66">
        <w:rPr>
          <w:rFonts w:ascii="Arial" w:hAnsi="Arial" w:cs="Arial"/>
          <w:sz w:val="22"/>
          <w:szCs w:val="22"/>
          <w:lang w:val="es-MX"/>
        </w:rPr>
        <w:t>se pueden seleccionar con base en los siguientes CRITERIOS</w:t>
      </w:r>
      <w:r w:rsidR="00880763" w:rsidRPr="00B05C66">
        <w:rPr>
          <w:rFonts w:ascii="Arial" w:hAnsi="Arial" w:cs="Arial"/>
          <w:sz w:val="22"/>
          <w:szCs w:val="22"/>
          <w:lang w:val="es-MX"/>
        </w:rPr>
        <w:t>:</w:t>
      </w:r>
    </w:p>
    <w:p w:rsidR="00880763" w:rsidRPr="00B05C66" w:rsidRDefault="00880763" w:rsidP="00822399">
      <w:pPr>
        <w:jc w:val="both"/>
        <w:rPr>
          <w:rFonts w:ascii="Arial" w:hAnsi="Arial" w:cs="Arial"/>
          <w:sz w:val="22"/>
          <w:szCs w:val="22"/>
          <w:lang w:val="es-MX"/>
        </w:rPr>
      </w:pPr>
    </w:p>
    <w:p w:rsidR="00880763" w:rsidRPr="00B05C66" w:rsidRDefault="00822399" w:rsidP="003E0D51">
      <w:pPr>
        <w:numPr>
          <w:ilvl w:val="0"/>
          <w:numId w:val="39"/>
        </w:numPr>
        <w:jc w:val="both"/>
        <w:rPr>
          <w:rFonts w:ascii="Arial" w:hAnsi="Arial" w:cs="Arial"/>
          <w:sz w:val="22"/>
          <w:szCs w:val="22"/>
          <w:lang w:val="es-MX"/>
        </w:rPr>
      </w:pPr>
      <w:r w:rsidRPr="00B05C66">
        <w:rPr>
          <w:rFonts w:ascii="Arial" w:hAnsi="Arial" w:cs="Arial"/>
          <w:sz w:val="22"/>
          <w:szCs w:val="22"/>
          <w:lang w:val="es-MX"/>
        </w:rPr>
        <w:t xml:space="preserve">Pertenencia a una experiencia de participación de </w:t>
      </w:r>
      <w:r w:rsidR="00880763" w:rsidRPr="00B05C66">
        <w:rPr>
          <w:rFonts w:ascii="Arial" w:hAnsi="Arial" w:cs="Arial"/>
          <w:sz w:val="22"/>
          <w:szCs w:val="22"/>
          <w:lang w:val="es-MX"/>
        </w:rPr>
        <w:t>los niños, niñas, adolescentes y jóvenes,</w:t>
      </w:r>
      <w:r w:rsidRPr="00B05C66">
        <w:rPr>
          <w:rFonts w:ascii="Arial" w:hAnsi="Arial" w:cs="Arial"/>
          <w:sz w:val="22"/>
          <w:szCs w:val="22"/>
          <w:lang w:val="es-MX"/>
        </w:rPr>
        <w:t xml:space="preserve"> se trata de </w:t>
      </w:r>
      <w:r w:rsidR="00880763" w:rsidRPr="00B05C66">
        <w:rPr>
          <w:rFonts w:ascii="Arial" w:hAnsi="Arial" w:cs="Arial"/>
          <w:sz w:val="22"/>
          <w:szCs w:val="22"/>
          <w:lang w:val="es-MX"/>
        </w:rPr>
        <w:t xml:space="preserve">mostrar </w:t>
      </w:r>
      <w:r w:rsidRPr="00B05C66">
        <w:rPr>
          <w:rFonts w:ascii="Arial" w:hAnsi="Arial" w:cs="Arial"/>
          <w:sz w:val="22"/>
          <w:szCs w:val="22"/>
          <w:lang w:val="es-MX"/>
        </w:rPr>
        <w:t xml:space="preserve">aquellas prácticas en las cuales los </w:t>
      </w:r>
      <w:r w:rsidR="00880763" w:rsidRPr="00B05C66">
        <w:rPr>
          <w:rFonts w:ascii="Arial" w:hAnsi="Arial" w:cs="Arial"/>
          <w:sz w:val="22"/>
          <w:szCs w:val="22"/>
          <w:lang w:val="es-MX"/>
        </w:rPr>
        <w:t xml:space="preserve">ellos </w:t>
      </w:r>
      <w:r w:rsidRPr="00B05C66">
        <w:rPr>
          <w:rFonts w:ascii="Arial" w:hAnsi="Arial" w:cs="Arial"/>
          <w:sz w:val="22"/>
          <w:szCs w:val="22"/>
          <w:lang w:val="es-MX"/>
        </w:rPr>
        <w:t xml:space="preserve">son protagonistas </w:t>
      </w:r>
    </w:p>
    <w:p w:rsidR="00880763" w:rsidRPr="00B05C66" w:rsidRDefault="00880763" w:rsidP="003E0D51">
      <w:pPr>
        <w:numPr>
          <w:ilvl w:val="0"/>
          <w:numId w:val="39"/>
        </w:numPr>
        <w:jc w:val="both"/>
        <w:rPr>
          <w:rFonts w:ascii="Arial" w:hAnsi="Arial" w:cs="Arial"/>
          <w:sz w:val="22"/>
          <w:szCs w:val="22"/>
          <w:lang w:val="es-MX"/>
        </w:rPr>
      </w:pPr>
      <w:r w:rsidRPr="00B05C66">
        <w:rPr>
          <w:rFonts w:ascii="Arial" w:hAnsi="Arial" w:cs="Arial"/>
          <w:sz w:val="22"/>
          <w:szCs w:val="22"/>
          <w:lang w:val="es-MX"/>
        </w:rPr>
        <w:t>Q</w:t>
      </w:r>
      <w:r w:rsidR="00822399" w:rsidRPr="00B05C66">
        <w:rPr>
          <w:rFonts w:ascii="Arial" w:hAnsi="Arial" w:cs="Arial"/>
          <w:sz w:val="22"/>
          <w:szCs w:val="22"/>
          <w:lang w:val="es-MX"/>
        </w:rPr>
        <w:t xml:space="preserve">ue haya respondido a la CONSULTA. </w:t>
      </w:r>
    </w:p>
    <w:p w:rsidR="00880763" w:rsidRPr="00B05C66" w:rsidRDefault="00880763" w:rsidP="003E0D51">
      <w:pPr>
        <w:numPr>
          <w:ilvl w:val="0"/>
          <w:numId w:val="39"/>
        </w:numPr>
        <w:jc w:val="both"/>
        <w:rPr>
          <w:rFonts w:ascii="Arial" w:hAnsi="Arial" w:cs="Arial"/>
          <w:sz w:val="22"/>
          <w:szCs w:val="22"/>
          <w:lang w:val="es-MX"/>
        </w:rPr>
      </w:pPr>
      <w:r w:rsidRPr="00B05C66">
        <w:rPr>
          <w:rFonts w:ascii="Arial" w:hAnsi="Arial" w:cs="Arial"/>
          <w:sz w:val="22"/>
          <w:szCs w:val="22"/>
          <w:lang w:val="es-MX"/>
        </w:rPr>
        <w:t>Participación en experiencias sos</w:t>
      </w:r>
      <w:r w:rsidR="00822399" w:rsidRPr="00B05C66">
        <w:rPr>
          <w:rFonts w:ascii="Arial" w:hAnsi="Arial" w:cs="Arial"/>
          <w:sz w:val="22"/>
          <w:szCs w:val="22"/>
          <w:lang w:val="es-MX"/>
        </w:rPr>
        <w:t>tenida</w:t>
      </w:r>
      <w:r w:rsidRPr="00B05C66">
        <w:rPr>
          <w:rFonts w:ascii="Arial" w:hAnsi="Arial" w:cs="Arial"/>
          <w:sz w:val="22"/>
          <w:szCs w:val="22"/>
          <w:lang w:val="es-MX"/>
        </w:rPr>
        <w:t>s</w:t>
      </w:r>
      <w:r w:rsidR="00822399" w:rsidRPr="00B05C66">
        <w:rPr>
          <w:rFonts w:ascii="Arial" w:hAnsi="Arial" w:cs="Arial"/>
          <w:sz w:val="22"/>
          <w:szCs w:val="22"/>
          <w:lang w:val="es-MX"/>
        </w:rPr>
        <w:t xml:space="preserve"> en el tiempo</w:t>
      </w:r>
      <w:r w:rsidRPr="00B05C66">
        <w:rPr>
          <w:rFonts w:ascii="Arial" w:hAnsi="Arial" w:cs="Arial"/>
          <w:sz w:val="22"/>
          <w:szCs w:val="22"/>
          <w:lang w:val="es-MX"/>
        </w:rPr>
        <w:t>.</w:t>
      </w:r>
    </w:p>
    <w:p w:rsidR="00880763" w:rsidRPr="00B05C66" w:rsidRDefault="00880763" w:rsidP="003E0D51">
      <w:pPr>
        <w:numPr>
          <w:ilvl w:val="0"/>
          <w:numId w:val="39"/>
        </w:numPr>
        <w:jc w:val="both"/>
        <w:rPr>
          <w:rFonts w:ascii="Arial" w:hAnsi="Arial" w:cs="Arial"/>
          <w:sz w:val="22"/>
          <w:szCs w:val="22"/>
          <w:lang w:val="es-MX"/>
        </w:rPr>
      </w:pPr>
      <w:r w:rsidRPr="00B05C66">
        <w:rPr>
          <w:rFonts w:ascii="Arial" w:hAnsi="Arial" w:cs="Arial"/>
          <w:sz w:val="22"/>
          <w:szCs w:val="22"/>
          <w:lang w:val="es-MX"/>
        </w:rPr>
        <w:t xml:space="preserve">Experiencias de </w:t>
      </w:r>
      <w:r w:rsidR="00822399" w:rsidRPr="00B05C66">
        <w:rPr>
          <w:rFonts w:ascii="Arial" w:hAnsi="Arial" w:cs="Arial"/>
          <w:sz w:val="22"/>
          <w:szCs w:val="22"/>
          <w:lang w:val="es-MX"/>
        </w:rPr>
        <w:t xml:space="preserve">origen Público (programas ICBF, gobernación, otros), </w:t>
      </w:r>
      <w:r w:rsidRPr="00B05C66">
        <w:rPr>
          <w:rFonts w:ascii="Arial" w:hAnsi="Arial" w:cs="Arial"/>
          <w:sz w:val="22"/>
          <w:szCs w:val="22"/>
          <w:lang w:val="es-MX"/>
        </w:rPr>
        <w:t xml:space="preserve"> y / o </w:t>
      </w:r>
      <w:r w:rsidR="00822399" w:rsidRPr="00B05C66">
        <w:rPr>
          <w:rFonts w:ascii="Arial" w:hAnsi="Arial" w:cs="Arial"/>
          <w:sz w:val="22"/>
          <w:szCs w:val="22"/>
          <w:lang w:val="es-MX"/>
        </w:rPr>
        <w:t xml:space="preserve">Privado (proyectos financiados por empresas privadas en el marco de la responsabilidad social) o de las Agencias de Cooperación Internacional (Plan, Visión Mundial, Unicef, Save </w:t>
      </w:r>
      <w:r w:rsidR="00E02722" w:rsidRPr="00B05C66">
        <w:rPr>
          <w:rFonts w:ascii="Arial" w:hAnsi="Arial" w:cs="Arial"/>
          <w:sz w:val="22"/>
          <w:szCs w:val="22"/>
          <w:lang w:val="es-MX"/>
        </w:rPr>
        <w:t>The</w:t>
      </w:r>
      <w:r w:rsidR="00822399" w:rsidRPr="00B05C66">
        <w:rPr>
          <w:rFonts w:ascii="Arial" w:hAnsi="Arial" w:cs="Arial"/>
          <w:sz w:val="22"/>
          <w:szCs w:val="22"/>
          <w:lang w:val="es-MX"/>
        </w:rPr>
        <w:t xml:space="preserve"> </w:t>
      </w:r>
      <w:r w:rsidR="00E02722" w:rsidRPr="00B05C66">
        <w:rPr>
          <w:rFonts w:ascii="Arial" w:hAnsi="Arial" w:cs="Arial"/>
          <w:sz w:val="22"/>
          <w:szCs w:val="22"/>
          <w:lang w:val="es-MX"/>
        </w:rPr>
        <w:t>Children</w:t>
      </w:r>
      <w:r w:rsidR="00822399" w:rsidRPr="00B05C66">
        <w:rPr>
          <w:rFonts w:ascii="Arial" w:hAnsi="Arial" w:cs="Arial"/>
          <w:sz w:val="22"/>
          <w:szCs w:val="22"/>
          <w:lang w:val="es-MX"/>
        </w:rPr>
        <w:t>, OIM, GTZ, otras ONG que desarrollen procesos en el departamento).</w:t>
      </w:r>
    </w:p>
    <w:p w:rsidR="00822399" w:rsidRPr="00B05C66" w:rsidRDefault="00822399" w:rsidP="003E0D51">
      <w:pPr>
        <w:numPr>
          <w:ilvl w:val="0"/>
          <w:numId w:val="39"/>
        </w:numPr>
        <w:jc w:val="both"/>
        <w:rPr>
          <w:rFonts w:ascii="Arial" w:hAnsi="Arial" w:cs="Arial"/>
          <w:sz w:val="22"/>
          <w:szCs w:val="22"/>
          <w:lang w:val="es-MX"/>
        </w:rPr>
      </w:pPr>
      <w:r w:rsidRPr="00B05C66">
        <w:rPr>
          <w:rFonts w:ascii="Arial" w:hAnsi="Arial" w:cs="Arial"/>
          <w:sz w:val="22"/>
          <w:szCs w:val="22"/>
          <w:lang w:val="es-MX"/>
        </w:rPr>
        <w:t xml:space="preserve">Aplicación del Enfoque Diferencial: </w:t>
      </w:r>
      <w:r w:rsidR="00880763" w:rsidRPr="00B05C66">
        <w:rPr>
          <w:rFonts w:ascii="Arial" w:hAnsi="Arial" w:cs="Arial"/>
          <w:sz w:val="22"/>
          <w:szCs w:val="22"/>
          <w:lang w:val="es-MX"/>
        </w:rPr>
        <w:t xml:space="preserve">mostrar la </w:t>
      </w:r>
      <w:r w:rsidRPr="00B05C66">
        <w:rPr>
          <w:rFonts w:ascii="Arial" w:hAnsi="Arial" w:cs="Arial"/>
          <w:sz w:val="22"/>
          <w:szCs w:val="22"/>
          <w:lang w:val="es-MX"/>
        </w:rPr>
        <w:t xml:space="preserve">participación equitativa entre niños y niñas, grupos étnicos, </w:t>
      </w:r>
      <w:r w:rsidR="00880763" w:rsidRPr="00B05C66">
        <w:rPr>
          <w:rFonts w:ascii="Arial" w:hAnsi="Arial" w:cs="Arial"/>
          <w:sz w:val="22"/>
          <w:szCs w:val="22"/>
          <w:lang w:val="es-MX"/>
        </w:rPr>
        <w:t>con discapacidad</w:t>
      </w:r>
      <w:r w:rsidRPr="00B05C66">
        <w:rPr>
          <w:rFonts w:ascii="Arial" w:hAnsi="Arial" w:cs="Arial"/>
          <w:sz w:val="22"/>
          <w:szCs w:val="22"/>
          <w:lang w:val="es-MX"/>
        </w:rPr>
        <w:t xml:space="preserve"> </w:t>
      </w:r>
      <w:r w:rsidR="00880763" w:rsidRPr="00B05C66">
        <w:rPr>
          <w:rFonts w:ascii="Arial" w:hAnsi="Arial" w:cs="Arial"/>
          <w:sz w:val="22"/>
          <w:szCs w:val="22"/>
          <w:lang w:val="es-MX"/>
        </w:rPr>
        <w:t xml:space="preserve">y </w:t>
      </w:r>
      <w:r w:rsidRPr="00B05C66">
        <w:rPr>
          <w:rFonts w:ascii="Arial" w:hAnsi="Arial" w:cs="Arial"/>
          <w:sz w:val="22"/>
          <w:szCs w:val="22"/>
          <w:lang w:val="es-MX"/>
        </w:rPr>
        <w:t xml:space="preserve"> en desplazamiento.</w:t>
      </w:r>
    </w:p>
    <w:p w:rsidR="00880763" w:rsidRPr="00B05C66" w:rsidRDefault="00880763" w:rsidP="00822399">
      <w:pPr>
        <w:jc w:val="both"/>
        <w:rPr>
          <w:rFonts w:ascii="Arial" w:hAnsi="Arial" w:cs="Arial"/>
          <w:sz w:val="22"/>
          <w:szCs w:val="22"/>
          <w:lang w:val="es-MX"/>
        </w:rPr>
      </w:pPr>
    </w:p>
    <w:p w:rsidR="00680809" w:rsidRPr="00B05C66" w:rsidRDefault="00822399" w:rsidP="00822399">
      <w:pPr>
        <w:jc w:val="both"/>
        <w:rPr>
          <w:rFonts w:ascii="Arial" w:hAnsi="Arial" w:cs="Arial"/>
          <w:sz w:val="22"/>
          <w:szCs w:val="22"/>
          <w:lang w:val="es-MX"/>
        </w:rPr>
      </w:pPr>
      <w:r w:rsidRPr="00B05C66">
        <w:rPr>
          <w:rFonts w:ascii="Arial" w:hAnsi="Arial" w:cs="Arial"/>
          <w:sz w:val="22"/>
          <w:szCs w:val="22"/>
          <w:lang w:val="es-MX"/>
        </w:rPr>
        <w:t>Al finalizar la Audiencia de Rendición de Cuentas</w:t>
      </w:r>
      <w:r w:rsidR="00880763" w:rsidRPr="00B05C66">
        <w:rPr>
          <w:rFonts w:ascii="Arial" w:hAnsi="Arial" w:cs="Arial"/>
          <w:sz w:val="22"/>
          <w:szCs w:val="22"/>
          <w:lang w:val="es-MX"/>
        </w:rPr>
        <w:t xml:space="preserve"> o mesas públicas,</w:t>
      </w:r>
      <w:r w:rsidRPr="00B05C66">
        <w:rPr>
          <w:rFonts w:ascii="Arial" w:hAnsi="Arial" w:cs="Arial"/>
          <w:sz w:val="22"/>
          <w:szCs w:val="22"/>
          <w:lang w:val="es-MX"/>
        </w:rPr>
        <w:t xml:space="preserve"> deberá hacerse una reunión con </w:t>
      </w:r>
      <w:r w:rsidR="00880763" w:rsidRPr="00B05C66">
        <w:rPr>
          <w:rFonts w:ascii="Arial" w:hAnsi="Arial" w:cs="Arial"/>
          <w:sz w:val="22"/>
          <w:szCs w:val="22"/>
          <w:lang w:val="es-MX"/>
        </w:rPr>
        <w:t xml:space="preserve">los niños, niñas, adolescentes y jóvenes, </w:t>
      </w:r>
      <w:r w:rsidRPr="00B05C66">
        <w:rPr>
          <w:rFonts w:ascii="Arial" w:hAnsi="Arial" w:cs="Arial"/>
          <w:sz w:val="22"/>
          <w:szCs w:val="22"/>
          <w:lang w:val="es-MX"/>
        </w:rPr>
        <w:t xml:space="preserve">y sus familiares o acompañantes, para evaluar su participación en el evento, la incidencia de ésta en el avance en la garantía de sus derechos a partir del ejercicio y proyecciones de la misma en su municipio. </w:t>
      </w:r>
    </w:p>
    <w:p w:rsidR="00680809" w:rsidRPr="00B05C66" w:rsidRDefault="00680809" w:rsidP="00822399">
      <w:pPr>
        <w:jc w:val="both"/>
        <w:rPr>
          <w:rFonts w:ascii="Arial" w:hAnsi="Arial" w:cs="Arial"/>
          <w:sz w:val="22"/>
          <w:szCs w:val="22"/>
          <w:lang w:val="es-MX"/>
        </w:rPr>
      </w:pPr>
    </w:p>
    <w:p w:rsidR="00822399" w:rsidRPr="00B05C66" w:rsidRDefault="00822399" w:rsidP="00822399">
      <w:pPr>
        <w:jc w:val="both"/>
        <w:rPr>
          <w:rFonts w:ascii="Arial" w:hAnsi="Arial" w:cs="Arial"/>
          <w:sz w:val="22"/>
          <w:szCs w:val="22"/>
          <w:lang w:val="es-MX"/>
        </w:rPr>
      </w:pPr>
      <w:r w:rsidRPr="00B05C66">
        <w:rPr>
          <w:rFonts w:ascii="Arial" w:hAnsi="Arial" w:cs="Arial"/>
          <w:sz w:val="22"/>
          <w:szCs w:val="22"/>
          <w:lang w:val="es-MX"/>
        </w:rPr>
        <w:t>Adicionalmente, deberá explicitarse la incidencia del evento en su conjunto, en la gestión pública para la Infancia y Juventud.</w:t>
      </w:r>
      <w:r w:rsidR="00DE44C6" w:rsidRPr="00B05C66">
        <w:rPr>
          <w:rFonts w:ascii="Arial" w:hAnsi="Arial" w:cs="Arial"/>
          <w:sz w:val="22"/>
          <w:szCs w:val="22"/>
          <w:lang w:val="es-MX"/>
        </w:rPr>
        <w:t>*</w:t>
      </w:r>
    </w:p>
    <w:p w:rsidR="00C80149" w:rsidRPr="00B05C66" w:rsidRDefault="00C80149" w:rsidP="00883AA2">
      <w:pPr>
        <w:jc w:val="both"/>
        <w:rPr>
          <w:rFonts w:ascii="Arial" w:hAnsi="Arial" w:cs="Arial"/>
          <w:sz w:val="22"/>
          <w:szCs w:val="22"/>
          <w:lang w:val="es-MX"/>
        </w:rPr>
      </w:pPr>
    </w:p>
    <w:p w:rsidR="00C80149" w:rsidRPr="00B05C66" w:rsidRDefault="00C80149" w:rsidP="00883AA2">
      <w:pPr>
        <w:jc w:val="both"/>
        <w:rPr>
          <w:rFonts w:ascii="Arial" w:hAnsi="Arial" w:cs="Arial"/>
          <w:b/>
          <w:sz w:val="22"/>
          <w:szCs w:val="22"/>
          <w:lang w:val="es-MX"/>
        </w:rPr>
      </w:pPr>
      <w:r w:rsidRPr="00B05C66">
        <w:rPr>
          <w:rFonts w:ascii="Arial" w:hAnsi="Arial" w:cs="Arial"/>
          <w:b/>
          <w:sz w:val="22"/>
          <w:szCs w:val="22"/>
          <w:lang w:val="es-MX"/>
        </w:rPr>
        <w:t xml:space="preserve">En la </w:t>
      </w:r>
      <w:r w:rsidR="006E63F5" w:rsidRPr="00B05C66">
        <w:rPr>
          <w:rFonts w:ascii="Arial" w:hAnsi="Arial" w:cs="Arial"/>
          <w:b/>
          <w:sz w:val="22"/>
          <w:szCs w:val="22"/>
          <w:lang w:val="es-MX"/>
        </w:rPr>
        <w:t>r</w:t>
      </w:r>
      <w:r w:rsidRPr="00B05C66">
        <w:rPr>
          <w:rFonts w:ascii="Arial" w:hAnsi="Arial" w:cs="Arial"/>
          <w:b/>
          <w:sz w:val="22"/>
          <w:szCs w:val="22"/>
          <w:lang w:val="es-MX"/>
        </w:rPr>
        <w:t>ealización de Rendición de Cuentas</w:t>
      </w:r>
      <w:r w:rsidR="00BC05E3" w:rsidRPr="00B05C66">
        <w:rPr>
          <w:rFonts w:ascii="Arial" w:hAnsi="Arial" w:cs="Arial"/>
          <w:b/>
          <w:sz w:val="22"/>
          <w:szCs w:val="22"/>
          <w:lang w:val="es-MX"/>
        </w:rPr>
        <w:t xml:space="preserve"> y mesas </w:t>
      </w:r>
      <w:r w:rsidR="00624D7D" w:rsidRPr="00B05C66">
        <w:rPr>
          <w:rFonts w:ascii="Arial" w:hAnsi="Arial" w:cs="Arial"/>
          <w:b/>
          <w:sz w:val="22"/>
          <w:szCs w:val="22"/>
          <w:lang w:val="es-MX"/>
        </w:rPr>
        <w:t>públicas</w:t>
      </w:r>
      <w:r w:rsidR="00BC05E3" w:rsidRPr="00B05C66">
        <w:rPr>
          <w:rFonts w:ascii="Arial" w:hAnsi="Arial" w:cs="Arial"/>
          <w:b/>
          <w:sz w:val="22"/>
          <w:szCs w:val="22"/>
          <w:lang w:val="es-MX"/>
        </w:rPr>
        <w:t>,</w:t>
      </w:r>
      <w:r w:rsidR="00D918E9" w:rsidRPr="00B05C66">
        <w:rPr>
          <w:rFonts w:ascii="Arial" w:hAnsi="Arial" w:cs="Arial"/>
          <w:b/>
          <w:sz w:val="22"/>
          <w:szCs w:val="22"/>
          <w:lang w:val="es-MX"/>
        </w:rPr>
        <w:t xml:space="preserve"> en las que participe la sociedad y organismos de control </w:t>
      </w:r>
      <w:r w:rsidRPr="00B05C66">
        <w:rPr>
          <w:rFonts w:ascii="Arial" w:hAnsi="Arial" w:cs="Arial"/>
          <w:b/>
          <w:sz w:val="22"/>
          <w:szCs w:val="22"/>
          <w:lang w:val="es-MX"/>
        </w:rPr>
        <w:t xml:space="preserve"> se deben contemplar los siguientes aspectos</w:t>
      </w:r>
      <w:r w:rsidR="00E02722" w:rsidRPr="00B05C66">
        <w:rPr>
          <w:rFonts w:ascii="Arial" w:hAnsi="Arial" w:cs="Arial"/>
          <w:b/>
          <w:sz w:val="22"/>
          <w:szCs w:val="22"/>
          <w:lang w:val="es-MX"/>
        </w:rPr>
        <w:t>:</w:t>
      </w:r>
      <w:r w:rsidR="003473F2" w:rsidRPr="00B05C66">
        <w:rPr>
          <w:rFonts w:ascii="Arial" w:hAnsi="Arial" w:cs="Arial"/>
          <w:b/>
          <w:sz w:val="22"/>
          <w:szCs w:val="22"/>
          <w:lang w:val="es-MX"/>
        </w:rPr>
        <w:t xml:space="preserve"> </w:t>
      </w:r>
      <w:r w:rsidRPr="00B05C66">
        <w:rPr>
          <w:rFonts w:ascii="Arial" w:hAnsi="Arial" w:cs="Arial"/>
          <w:b/>
          <w:sz w:val="22"/>
          <w:szCs w:val="22"/>
          <w:lang w:val="es-MX"/>
        </w:rPr>
        <w:t xml:space="preserve"> </w:t>
      </w:r>
    </w:p>
    <w:p w:rsidR="00C80149" w:rsidRPr="00B05C66" w:rsidRDefault="00C80149" w:rsidP="00883AA2">
      <w:pPr>
        <w:jc w:val="both"/>
        <w:rPr>
          <w:rFonts w:ascii="Arial" w:hAnsi="Arial" w:cs="Arial"/>
          <w:b/>
          <w:sz w:val="22"/>
          <w:szCs w:val="22"/>
          <w:lang w:val="es-MX"/>
        </w:rPr>
      </w:pPr>
    </w:p>
    <w:p w:rsidR="00C80149" w:rsidRPr="00B05C66" w:rsidRDefault="00C80149" w:rsidP="003E0D51">
      <w:pPr>
        <w:numPr>
          <w:ilvl w:val="1"/>
          <w:numId w:val="9"/>
        </w:numPr>
        <w:tabs>
          <w:tab w:val="clear" w:pos="1440"/>
          <w:tab w:val="left" w:pos="0"/>
        </w:tabs>
        <w:ind w:left="360"/>
        <w:jc w:val="both"/>
        <w:rPr>
          <w:rFonts w:ascii="Arial" w:hAnsi="Arial" w:cs="Arial"/>
          <w:sz w:val="22"/>
          <w:szCs w:val="22"/>
          <w:lang w:val="es-MX"/>
        </w:rPr>
      </w:pPr>
      <w:r w:rsidRPr="00B05C66">
        <w:rPr>
          <w:rFonts w:ascii="Arial" w:hAnsi="Arial" w:cs="Arial"/>
          <w:sz w:val="22"/>
          <w:szCs w:val="22"/>
          <w:lang w:val="es-MX"/>
        </w:rPr>
        <w:t>Organización de mesas temáticas y plenarias, dando posibilidad a que los ciudadanos participen en las mesas temá</w:t>
      </w:r>
      <w:r w:rsidR="00E72402" w:rsidRPr="00B05C66">
        <w:rPr>
          <w:rFonts w:ascii="Arial" w:hAnsi="Arial" w:cs="Arial"/>
          <w:sz w:val="22"/>
          <w:szCs w:val="22"/>
          <w:lang w:val="es-MX"/>
        </w:rPr>
        <w:t>ticas de su particular interés.</w:t>
      </w:r>
    </w:p>
    <w:p w:rsidR="00C80149" w:rsidRPr="00B05C66" w:rsidRDefault="00C80149" w:rsidP="003E0D51">
      <w:pPr>
        <w:numPr>
          <w:ilvl w:val="1"/>
          <w:numId w:val="9"/>
        </w:numPr>
        <w:tabs>
          <w:tab w:val="clear" w:pos="1440"/>
          <w:tab w:val="left" w:pos="0"/>
        </w:tabs>
        <w:ind w:left="360"/>
        <w:jc w:val="both"/>
        <w:rPr>
          <w:rFonts w:ascii="Arial" w:hAnsi="Arial" w:cs="Arial"/>
          <w:sz w:val="22"/>
          <w:szCs w:val="22"/>
          <w:lang w:val="es-MX"/>
        </w:rPr>
      </w:pPr>
      <w:r w:rsidRPr="00B05C66">
        <w:rPr>
          <w:rFonts w:ascii="Arial" w:hAnsi="Arial" w:cs="Arial"/>
          <w:sz w:val="22"/>
          <w:szCs w:val="22"/>
          <w:lang w:val="es-MX"/>
        </w:rPr>
        <w:t xml:space="preserve">Organización de una mesa especial donde las personas interesadas en ejercer control social, planteen las conclusiones en términos de fortalezas, dificultades y alternativas propuestas sobre el documento resumen de rendición pública de cuentas presentada por la administración sobre su gestión; además, pueden plantear las percepciones que tiene la ciudadanía en el tema objeto de rendición de cuentas. </w:t>
      </w:r>
    </w:p>
    <w:p w:rsidR="00C80149" w:rsidRPr="00B05C66" w:rsidRDefault="00680809" w:rsidP="00F86D2D">
      <w:pPr>
        <w:jc w:val="both"/>
        <w:rPr>
          <w:rFonts w:ascii="Arial" w:hAnsi="Arial" w:cs="Arial"/>
          <w:sz w:val="22"/>
          <w:szCs w:val="22"/>
          <w:lang w:val="es-MX"/>
        </w:rPr>
      </w:pPr>
      <w:r w:rsidRPr="00B05C66">
        <w:rPr>
          <w:rFonts w:ascii="Arial" w:hAnsi="Arial" w:cs="Arial"/>
          <w:b/>
          <w:sz w:val="22"/>
          <w:szCs w:val="22"/>
          <w:lang w:val="es-MX"/>
        </w:rPr>
        <w:br w:type="page"/>
      </w:r>
      <w:r w:rsidR="00C80149" w:rsidRPr="00B05C66">
        <w:rPr>
          <w:rFonts w:ascii="Arial" w:hAnsi="Arial" w:cs="Arial"/>
          <w:b/>
          <w:sz w:val="22"/>
          <w:szCs w:val="22"/>
          <w:lang w:val="es-MX"/>
        </w:rPr>
        <w:lastRenderedPageBreak/>
        <w:t>Seguimiento</w:t>
      </w:r>
    </w:p>
    <w:p w:rsidR="00C80149" w:rsidRPr="00B05C66" w:rsidRDefault="00C80149"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Como resultado de la entrega de información a la comunidad y las organizaciones sociales, </w:t>
      </w:r>
      <w:r w:rsidR="003473F2" w:rsidRPr="00B05C66">
        <w:rPr>
          <w:rFonts w:ascii="Arial" w:hAnsi="Arial" w:cs="Arial"/>
          <w:sz w:val="22"/>
          <w:szCs w:val="22"/>
          <w:lang w:val="es-MX"/>
        </w:rPr>
        <w:t xml:space="preserve">de </w:t>
      </w:r>
      <w:r w:rsidRPr="00B05C66">
        <w:rPr>
          <w:rFonts w:ascii="Arial" w:hAnsi="Arial" w:cs="Arial"/>
          <w:sz w:val="22"/>
          <w:szCs w:val="22"/>
          <w:lang w:val="es-MX"/>
        </w:rPr>
        <w:t>la deliberación sobre las situaciones propias de los servicios y programas de la entidad</w:t>
      </w:r>
      <w:r w:rsidR="006B2F39" w:rsidRPr="00B05C66">
        <w:rPr>
          <w:rFonts w:ascii="Arial" w:hAnsi="Arial" w:cs="Arial"/>
          <w:sz w:val="22"/>
          <w:szCs w:val="22"/>
          <w:lang w:val="es-MX"/>
        </w:rPr>
        <w:t xml:space="preserve"> y/o del ente territorial</w:t>
      </w:r>
      <w:r w:rsidRPr="00B05C66">
        <w:rPr>
          <w:rFonts w:ascii="Arial" w:hAnsi="Arial" w:cs="Arial"/>
          <w:sz w:val="22"/>
          <w:szCs w:val="22"/>
          <w:lang w:val="es-MX"/>
        </w:rPr>
        <w:t xml:space="preserve">, se debe entregar a </w:t>
      </w:r>
      <w:r w:rsidR="00196369" w:rsidRPr="00B05C66">
        <w:rPr>
          <w:rFonts w:ascii="Arial" w:hAnsi="Arial" w:cs="Arial"/>
          <w:sz w:val="22"/>
          <w:szCs w:val="22"/>
          <w:lang w:val="es-MX"/>
        </w:rPr>
        <w:t>las</w:t>
      </w:r>
      <w:r w:rsidRPr="00B05C66">
        <w:rPr>
          <w:rFonts w:ascii="Arial" w:hAnsi="Arial" w:cs="Arial"/>
          <w:sz w:val="22"/>
          <w:szCs w:val="22"/>
          <w:lang w:val="es-MX"/>
        </w:rPr>
        <w:t xml:space="preserve"> participantes herramientas que permitan el seguimiento a las recomendaciones planteadas en la rendición de cuentas.</w:t>
      </w:r>
    </w:p>
    <w:p w:rsidR="00C80149" w:rsidRPr="00B05C66" w:rsidRDefault="00C80149"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Las herramientas deben permitir focalizar el tema del ejercicio de control social, delimitando los aspectos que se deben controlar de los programas y brindando los formatos o guías correspondientes</w:t>
      </w:r>
      <w:bookmarkStart w:id="114" w:name="anexon"/>
      <w:r w:rsidRPr="00B05C66">
        <w:rPr>
          <w:rFonts w:ascii="Arial" w:hAnsi="Arial" w:cs="Arial"/>
          <w:sz w:val="22"/>
          <w:szCs w:val="22"/>
          <w:lang w:val="es-MX"/>
        </w:rPr>
        <w:t xml:space="preserve">. </w:t>
      </w:r>
      <w:hyperlink w:anchor="anexon3" w:history="1">
        <w:r w:rsidRPr="00B05C66">
          <w:rPr>
            <w:rStyle w:val="Hipervnculo"/>
            <w:rFonts w:ascii="Arial" w:hAnsi="Arial" w:cs="Arial"/>
            <w:sz w:val="22"/>
            <w:szCs w:val="22"/>
            <w:lang w:val="es-MX"/>
          </w:rPr>
          <w:t xml:space="preserve">(Ver Capitulo </w:t>
        </w:r>
        <w:r w:rsidR="002C423E" w:rsidRPr="00B05C66">
          <w:rPr>
            <w:rStyle w:val="Hipervnculo"/>
            <w:rFonts w:ascii="Arial" w:hAnsi="Arial" w:cs="Arial"/>
            <w:sz w:val="22"/>
            <w:szCs w:val="22"/>
            <w:lang w:val="es-MX"/>
          </w:rPr>
          <w:t xml:space="preserve">de </w:t>
        </w:r>
        <w:r w:rsidRPr="00B05C66">
          <w:rPr>
            <w:rStyle w:val="Hipervnculo"/>
            <w:rFonts w:ascii="Arial" w:hAnsi="Arial" w:cs="Arial"/>
            <w:sz w:val="22"/>
            <w:szCs w:val="22"/>
            <w:lang w:val="es-MX"/>
          </w:rPr>
          <w:t xml:space="preserve"> Anexos</w:t>
        </w:r>
        <w:r w:rsidR="007378C4">
          <w:rPr>
            <w:rStyle w:val="Hipervnculo"/>
            <w:rFonts w:ascii="Arial" w:hAnsi="Arial" w:cs="Arial"/>
            <w:sz w:val="22"/>
            <w:szCs w:val="22"/>
            <w:lang w:val="es-MX"/>
          </w:rPr>
          <w:t>:</w:t>
        </w:r>
        <w:r w:rsidR="002C423E" w:rsidRPr="00B05C66">
          <w:rPr>
            <w:rStyle w:val="Hipervnculo"/>
            <w:rFonts w:ascii="Arial" w:hAnsi="Arial" w:cs="Arial"/>
            <w:sz w:val="22"/>
            <w:szCs w:val="22"/>
            <w:lang w:val="es-MX"/>
          </w:rPr>
          <w:t xml:space="preserve"> </w:t>
        </w:r>
        <w:r w:rsidR="007378C4" w:rsidRPr="007378C4">
          <w:rPr>
            <w:rStyle w:val="Hipervnculo"/>
            <w:rFonts w:ascii="Arial" w:hAnsi="Arial" w:cs="Arial"/>
            <w:sz w:val="22"/>
            <w:szCs w:val="22"/>
            <w:lang w:val="es-MX"/>
          </w:rPr>
          <w:t>Formato de planeación del ejercicio de control social a la RPC  y/o  MP</w:t>
        </w:r>
        <w:r w:rsidRPr="00B05C66">
          <w:rPr>
            <w:rStyle w:val="Hipervnculo"/>
            <w:rFonts w:ascii="Arial" w:hAnsi="Arial" w:cs="Arial"/>
            <w:sz w:val="22"/>
            <w:szCs w:val="22"/>
            <w:lang w:val="es-MX"/>
          </w:rPr>
          <w:t>)</w:t>
        </w:r>
      </w:hyperlink>
    </w:p>
    <w:bookmarkEnd w:id="114"/>
    <w:p w:rsidR="00C80149" w:rsidRPr="00B05C66" w:rsidRDefault="00C80149"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Como herramienta es fundamental dar a conocer al ciudadano y</w:t>
      </w:r>
      <w:r w:rsidR="003473F2" w:rsidRPr="00B05C66">
        <w:rPr>
          <w:rFonts w:ascii="Arial" w:hAnsi="Arial" w:cs="Arial"/>
          <w:sz w:val="22"/>
          <w:szCs w:val="22"/>
          <w:lang w:val="es-MX"/>
        </w:rPr>
        <w:t xml:space="preserve"> a</w:t>
      </w:r>
      <w:r w:rsidRPr="00B05C66">
        <w:rPr>
          <w:rFonts w:ascii="Arial" w:hAnsi="Arial" w:cs="Arial"/>
          <w:sz w:val="22"/>
          <w:szCs w:val="22"/>
          <w:lang w:val="es-MX"/>
        </w:rPr>
        <w:t xml:space="preserve"> las organizaciones los canales de comunicación disponibles para informar sobre los hallazgos encontrados durante el ejercicio del control social a la rendición de cuentas. Al respecto, es necesario continuar con la política de reiterar la utilización de la </w:t>
      </w:r>
      <w:r w:rsidR="00FD0985" w:rsidRPr="00B05C66">
        <w:rPr>
          <w:rFonts w:ascii="Arial" w:hAnsi="Arial" w:cs="Arial"/>
          <w:sz w:val="22"/>
          <w:szCs w:val="22"/>
          <w:lang w:val="es-MX"/>
        </w:rPr>
        <w:t>L</w:t>
      </w:r>
      <w:r w:rsidRPr="00B05C66">
        <w:rPr>
          <w:rFonts w:ascii="Arial" w:hAnsi="Arial" w:cs="Arial"/>
          <w:sz w:val="22"/>
          <w:szCs w:val="22"/>
          <w:lang w:val="es-MX"/>
        </w:rPr>
        <w:t xml:space="preserve">ínea de </w:t>
      </w:r>
      <w:r w:rsidR="00FD0985" w:rsidRPr="00B05C66">
        <w:rPr>
          <w:rFonts w:ascii="Arial" w:hAnsi="Arial" w:cs="Arial"/>
          <w:sz w:val="22"/>
          <w:szCs w:val="22"/>
          <w:lang w:val="es-MX"/>
        </w:rPr>
        <w:t>A</w:t>
      </w:r>
      <w:r w:rsidRPr="00B05C66">
        <w:rPr>
          <w:rFonts w:ascii="Arial" w:hAnsi="Arial" w:cs="Arial"/>
          <w:sz w:val="22"/>
          <w:szCs w:val="22"/>
          <w:lang w:val="es-MX"/>
        </w:rPr>
        <w:t xml:space="preserve">tención al </w:t>
      </w:r>
      <w:r w:rsidR="00FD0985" w:rsidRPr="00B05C66">
        <w:rPr>
          <w:rFonts w:ascii="Arial" w:hAnsi="Arial" w:cs="Arial"/>
          <w:sz w:val="22"/>
          <w:szCs w:val="22"/>
          <w:lang w:val="es-MX"/>
        </w:rPr>
        <w:t>C</w:t>
      </w:r>
      <w:r w:rsidRPr="00B05C66">
        <w:rPr>
          <w:rFonts w:ascii="Arial" w:hAnsi="Arial" w:cs="Arial"/>
          <w:sz w:val="22"/>
          <w:szCs w:val="22"/>
          <w:lang w:val="es-MX"/>
        </w:rPr>
        <w:t xml:space="preserve">iudadano, la página Web de la entidad y demás puntos de atención a nivel local y regional </w:t>
      </w:r>
      <w:r w:rsidR="00FD0985" w:rsidRPr="00B05C66">
        <w:rPr>
          <w:rFonts w:ascii="Arial" w:hAnsi="Arial" w:cs="Arial"/>
          <w:sz w:val="22"/>
          <w:szCs w:val="22"/>
          <w:lang w:val="es-MX"/>
        </w:rPr>
        <w:t>garantizando</w:t>
      </w:r>
      <w:r w:rsidRPr="00B05C66">
        <w:rPr>
          <w:rFonts w:ascii="Arial" w:hAnsi="Arial" w:cs="Arial"/>
          <w:sz w:val="22"/>
          <w:szCs w:val="22"/>
          <w:lang w:val="es-MX"/>
        </w:rPr>
        <w:t xml:space="preserve"> a las personas la respuesta oportuna a sus quejas, inquietudes, sugerencias o denuncias.</w:t>
      </w:r>
    </w:p>
    <w:p w:rsidR="004B461F" w:rsidRPr="00B05C66" w:rsidRDefault="004B461F" w:rsidP="00883AA2">
      <w:pPr>
        <w:jc w:val="both"/>
        <w:rPr>
          <w:rFonts w:ascii="Arial" w:hAnsi="Arial" w:cs="Arial"/>
          <w:sz w:val="22"/>
          <w:szCs w:val="22"/>
          <w:lang w:val="es-MX"/>
        </w:rPr>
      </w:pPr>
    </w:p>
    <w:p w:rsidR="00C80149" w:rsidRPr="00B05C66" w:rsidRDefault="00C80149" w:rsidP="00883AA2">
      <w:pPr>
        <w:jc w:val="both"/>
        <w:rPr>
          <w:rFonts w:ascii="Arial" w:hAnsi="Arial" w:cs="Arial"/>
          <w:b/>
          <w:sz w:val="22"/>
          <w:szCs w:val="22"/>
          <w:lang w:val="es-MX"/>
        </w:rPr>
      </w:pPr>
      <w:r w:rsidRPr="00B05C66">
        <w:rPr>
          <w:rFonts w:ascii="Arial" w:hAnsi="Arial" w:cs="Arial"/>
          <w:b/>
          <w:sz w:val="22"/>
          <w:szCs w:val="22"/>
          <w:lang w:val="es-MX"/>
        </w:rPr>
        <w:t>Propuesta para la realización</w:t>
      </w:r>
      <w:r w:rsidR="00FD0985" w:rsidRPr="00B05C66">
        <w:rPr>
          <w:rFonts w:ascii="Arial" w:hAnsi="Arial" w:cs="Arial"/>
          <w:b/>
          <w:sz w:val="22"/>
          <w:szCs w:val="22"/>
          <w:lang w:val="es-MX"/>
        </w:rPr>
        <w:t xml:space="preserve"> de</w:t>
      </w:r>
      <w:r w:rsidRPr="00B05C66">
        <w:rPr>
          <w:rFonts w:ascii="Arial" w:hAnsi="Arial" w:cs="Arial"/>
          <w:b/>
          <w:sz w:val="22"/>
          <w:szCs w:val="22"/>
          <w:lang w:val="es-MX"/>
        </w:rPr>
        <w:t xml:space="preserve"> ejercicios de control social a l</w:t>
      </w:r>
      <w:r w:rsidR="000B0E75" w:rsidRPr="00B05C66">
        <w:rPr>
          <w:rFonts w:ascii="Arial" w:hAnsi="Arial" w:cs="Arial"/>
          <w:b/>
          <w:sz w:val="22"/>
          <w:szCs w:val="22"/>
          <w:lang w:val="es-MX"/>
        </w:rPr>
        <w:t>a rendición pública de cuentas</w:t>
      </w:r>
      <w:r w:rsidR="00881362" w:rsidRPr="00B05C66">
        <w:rPr>
          <w:rFonts w:ascii="Arial" w:hAnsi="Arial" w:cs="Arial"/>
          <w:b/>
          <w:sz w:val="22"/>
          <w:szCs w:val="22"/>
          <w:lang w:val="es-MX"/>
        </w:rPr>
        <w:t xml:space="preserve"> y / o mesas publicas</w:t>
      </w:r>
    </w:p>
    <w:p w:rsidR="00C80149" w:rsidRPr="00B05C66" w:rsidRDefault="00C80149"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Si la comunidad convoca, se propone en adelante</w:t>
      </w:r>
      <w:r w:rsidR="00A74520" w:rsidRPr="00B05C66">
        <w:rPr>
          <w:rFonts w:ascii="Arial" w:hAnsi="Arial" w:cs="Arial"/>
          <w:sz w:val="22"/>
          <w:szCs w:val="22"/>
          <w:lang w:val="es-MX"/>
        </w:rPr>
        <w:t>,</w:t>
      </w:r>
      <w:r w:rsidRPr="00B05C66">
        <w:rPr>
          <w:rFonts w:ascii="Arial" w:hAnsi="Arial" w:cs="Arial"/>
          <w:sz w:val="22"/>
          <w:szCs w:val="22"/>
          <w:lang w:val="es-MX"/>
        </w:rPr>
        <w:t xml:space="preserve"> la realización de tant</w:t>
      </w:r>
      <w:r w:rsidR="0075492E" w:rsidRPr="00B05C66">
        <w:rPr>
          <w:rFonts w:ascii="Arial" w:hAnsi="Arial" w:cs="Arial"/>
          <w:sz w:val="22"/>
          <w:szCs w:val="22"/>
          <w:lang w:val="es-MX"/>
        </w:rPr>
        <w:t xml:space="preserve">os eventos de </w:t>
      </w:r>
      <w:r w:rsidRPr="00B05C66">
        <w:rPr>
          <w:rFonts w:ascii="Arial" w:hAnsi="Arial" w:cs="Arial"/>
          <w:sz w:val="22"/>
          <w:szCs w:val="22"/>
          <w:lang w:val="es-MX"/>
        </w:rPr>
        <w:t xml:space="preserve"> </w:t>
      </w:r>
      <w:r w:rsidR="008B0D3F" w:rsidRPr="00B05C66">
        <w:rPr>
          <w:rFonts w:ascii="Arial" w:hAnsi="Arial" w:cs="Arial"/>
          <w:sz w:val="22"/>
          <w:szCs w:val="22"/>
          <w:lang w:val="es-MX"/>
        </w:rPr>
        <w:t xml:space="preserve">mesas </w:t>
      </w:r>
      <w:r w:rsidR="00F86D2D" w:rsidRPr="00B05C66">
        <w:rPr>
          <w:rFonts w:ascii="Arial" w:hAnsi="Arial" w:cs="Arial"/>
          <w:sz w:val="22"/>
          <w:szCs w:val="22"/>
          <w:lang w:val="es-MX"/>
        </w:rPr>
        <w:t>públicas</w:t>
      </w:r>
      <w:r w:rsidR="008B0D3F" w:rsidRPr="00B05C66">
        <w:rPr>
          <w:rFonts w:ascii="Arial" w:hAnsi="Arial" w:cs="Arial"/>
          <w:sz w:val="22"/>
          <w:szCs w:val="22"/>
          <w:lang w:val="es-MX"/>
        </w:rPr>
        <w:t xml:space="preserve"> </w:t>
      </w:r>
      <w:r w:rsidR="00397754" w:rsidRPr="00B05C66">
        <w:rPr>
          <w:rFonts w:ascii="Arial" w:hAnsi="Arial" w:cs="Arial"/>
          <w:sz w:val="22"/>
          <w:szCs w:val="22"/>
          <w:lang w:val="es-MX"/>
        </w:rPr>
        <w:t xml:space="preserve"> </w:t>
      </w:r>
      <w:r w:rsidR="00A74520" w:rsidRPr="00B05C66">
        <w:rPr>
          <w:rFonts w:ascii="Arial" w:hAnsi="Arial" w:cs="Arial"/>
          <w:sz w:val="22"/>
          <w:szCs w:val="22"/>
          <w:lang w:val="es-MX"/>
        </w:rPr>
        <w:t xml:space="preserve">que </w:t>
      </w:r>
      <w:r w:rsidRPr="00B05C66">
        <w:rPr>
          <w:rFonts w:ascii="Arial" w:hAnsi="Arial" w:cs="Arial"/>
          <w:sz w:val="22"/>
          <w:szCs w:val="22"/>
          <w:lang w:val="es-MX"/>
        </w:rPr>
        <w:t xml:space="preserve">sean necesarias siempre y cuando </w:t>
      </w:r>
      <w:r w:rsidR="00FD0985" w:rsidRPr="00B05C66">
        <w:rPr>
          <w:rFonts w:ascii="Arial" w:hAnsi="Arial" w:cs="Arial"/>
          <w:sz w:val="22"/>
          <w:szCs w:val="22"/>
          <w:lang w:val="es-MX"/>
        </w:rPr>
        <w:t xml:space="preserve">se cuente con </w:t>
      </w:r>
      <w:r w:rsidRPr="00B05C66">
        <w:rPr>
          <w:rFonts w:ascii="Arial" w:hAnsi="Arial" w:cs="Arial"/>
          <w:sz w:val="22"/>
          <w:szCs w:val="22"/>
          <w:lang w:val="es-MX"/>
        </w:rPr>
        <w:t xml:space="preserve">las herramientas parta </w:t>
      </w:r>
      <w:r w:rsidR="00D313D9" w:rsidRPr="00B05C66">
        <w:rPr>
          <w:rFonts w:ascii="Arial" w:hAnsi="Arial" w:cs="Arial"/>
          <w:sz w:val="22"/>
          <w:szCs w:val="22"/>
          <w:lang w:val="es-MX"/>
        </w:rPr>
        <w:t xml:space="preserve">discutir y sustentar garantizando la participación comunitaria que permita abrir espacios </w:t>
      </w:r>
      <w:r w:rsidRPr="00B05C66">
        <w:rPr>
          <w:rFonts w:ascii="Arial" w:hAnsi="Arial" w:cs="Arial"/>
          <w:sz w:val="22"/>
          <w:szCs w:val="22"/>
          <w:lang w:val="es-MX"/>
        </w:rPr>
        <w:t xml:space="preserve"> para reflexionar, reclamar y denunciar ante los organismos competentes cuando no se </w:t>
      </w:r>
      <w:r w:rsidR="00F86D2D" w:rsidRPr="00B05C66">
        <w:rPr>
          <w:rFonts w:ascii="Arial" w:hAnsi="Arial" w:cs="Arial"/>
          <w:sz w:val="22"/>
          <w:szCs w:val="22"/>
          <w:lang w:val="es-MX"/>
        </w:rPr>
        <w:t>esté</w:t>
      </w:r>
      <w:r w:rsidRPr="00B05C66">
        <w:rPr>
          <w:rFonts w:ascii="Arial" w:hAnsi="Arial" w:cs="Arial"/>
          <w:sz w:val="22"/>
          <w:szCs w:val="22"/>
          <w:lang w:val="es-MX"/>
        </w:rPr>
        <w:t xml:space="preserve"> cumpliendo con los propósitos de las políticas </w:t>
      </w:r>
      <w:r w:rsidR="00F86D2D" w:rsidRPr="00B05C66">
        <w:rPr>
          <w:rFonts w:ascii="Arial" w:hAnsi="Arial" w:cs="Arial"/>
          <w:sz w:val="22"/>
          <w:szCs w:val="22"/>
          <w:lang w:val="es-MX"/>
        </w:rPr>
        <w:t>públicas</w:t>
      </w:r>
      <w:r w:rsidR="008B0D3F" w:rsidRPr="00B05C66">
        <w:rPr>
          <w:rFonts w:ascii="Arial" w:hAnsi="Arial" w:cs="Arial"/>
          <w:sz w:val="22"/>
          <w:szCs w:val="22"/>
          <w:lang w:val="es-MX"/>
        </w:rPr>
        <w:t>, progr</w:t>
      </w:r>
      <w:r w:rsidR="00D313D9" w:rsidRPr="00B05C66">
        <w:rPr>
          <w:rFonts w:ascii="Arial" w:hAnsi="Arial" w:cs="Arial"/>
          <w:sz w:val="22"/>
          <w:szCs w:val="22"/>
          <w:lang w:val="es-MX"/>
        </w:rPr>
        <w:t>a</w:t>
      </w:r>
      <w:r w:rsidR="008B0D3F" w:rsidRPr="00B05C66">
        <w:rPr>
          <w:rFonts w:ascii="Arial" w:hAnsi="Arial" w:cs="Arial"/>
          <w:sz w:val="22"/>
          <w:szCs w:val="22"/>
          <w:lang w:val="es-MX"/>
        </w:rPr>
        <w:t>mas y servicios</w:t>
      </w:r>
      <w:r w:rsidRPr="00B05C66">
        <w:rPr>
          <w:rFonts w:ascii="Arial" w:hAnsi="Arial" w:cs="Arial"/>
          <w:sz w:val="22"/>
          <w:szCs w:val="22"/>
          <w:lang w:val="es-MX"/>
        </w:rPr>
        <w:t>.</w:t>
      </w:r>
      <w:r w:rsidR="00D313D9" w:rsidRPr="00B05C66">
        <w:rPr>
          <w:rFonts w:ascii="Arial" w:hAnsi="Arial" w:cs="Arial"/>
          <w:sz w:val="22"/>
          <w:szCs w:val="22"/>
          <w:lang w:val="es-MX"/>
        </w:rPr>
        <w:t xml:space="preserve"> </w:t>
      </w:r>
    </w:p>
    <w:p w:rsidR="00D313D9" w:rsidRPr="00B05C66" w:rsidRDefault="00D313D9" w:rsidP="00883AA2">
      <w:pPr>
        <w:jc w:val="both"/>
        <w:rPr>
          <w:rFonts w:ascii="Arial" w:hAnsi="Arial" w:cs="Arial"/>
          <w:sz w:val="22"/>
          <w:szCs w:val="22"/>
          <w:lang w:val="es-MX"/>
        </w:rPr>
      </w:pPr>
    </w:p>
    <w:p w:rsidR="00C80149"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Si son convocadas por el ente territorial </w:t>
      </w:r>
      <w:r w:rsidR="008B0D3F" w:rsidRPr="00B05C66">
        <w:rPr>
          <w:rFonts w:ascii="Arial" w:hAnsi="Arial" w:cs="Arial"/>
          <w:sz w:val="22"/>
          <w:szCs w:val="22"/>
          <w:lang w:val="es-MX"/>
        </w:rPr>
        <w:t xml:space="preserve">o por </w:t>
      </w:r>
      <w:r w:rsidR="00D313D9" w:rsidRPr="00B05C66">
        <w:rPr>
          <w:rFonts w:ascii="Arial" w:hAnsi="Arial" w:cs="Arial"/>
          <w:sz w:val="22"/>
          <w:szCs w:val="22"/>
          <w:lang w:val="es-MX"/>
        </w:rPr>
        <w:t xml:space="preserve">el ICBF </w:t>
      </w:r>
      <w:r w:rsidRPr="00B05C66">
        <w:rPr>
          <w:rFonts w:ascii="Arial" w:hAnsi="Arial" w:cs="Arial"/>
          <w:sz w:val="22"/>
          <w:szCs w:val="22"/>
          <w:lang w:val="es-MX"/>
        </w:rPr>
        <w:t xml:space="preserve">se debe realizar por lo menos </w:t>
      </w:r>
      <w:r w:rsidR="00874C6F" w:rsidRPr="00B05C66">
        <w:rPr>
          <w:rFonts w:ascii="Arial" w:hAnsi="Arial" w:cs="Arial"/>
          <w:sz w:val="22"/>
          <w:szCs w:val="22"/>
          <w:lang w:val="es-MX"/>
        </w:rPr>
        <w:t>un evento de rendición de cuentas</w:t>
      </w:r>
      <w:r w:rsidRPr="00B05C66">
        <w:rPr>
          <w:rFonts w:ascii="Arial" w:hAnsi="Arial" w:cs="Arial"/>
          <w:sz w:val="22"/>
          <w:szCs w:val="22"/>
          <w:lang w:val="es-MX"/>
        </w:rPr>
        <w:t xml:space="preserve"> </w:t>
      </w:r>
      <w:r w:rsidR="00A74520" w:rsidRPr="00B05C66">
        <w:rPr>
          <w:rFonts w:ascii="Arial" w:hAnsi="Arial" w:cs="Arial"/>
          <w:sz w:val="22"/>
          <w:szCs w:val="22"/>
          <w:lang w:val="es-MX"/>
        </w:rPr>
        <w:t>durante el año</w:t>
      </w:r>
      <w:r w:rsidR="00347AE4" w:rsidRPr="00B05C66">
        <w:rPr>
          <w:rFonts w:ascii="Arial" w:hAnsi="Arial" w:cs="Arial"/>
          <w:sz w:val="22"/>
          <w:szCs w:val="22"/>
          <w:lang w:val="es-MX"/>
        </w:rPr>
        <w:t xml:space="preserve">, </w:t>
      </w:r>
      <w:r w:rsidR="00D313D9" w:rsidRPr="00B05C66">
        <w:rPr>
          <w:rFonts w:ascii="Arial" w:hAnsi="Arial" w:cs="Arial"/>
          <w:sz w:val="22"/>
          <w:szCs w:val="22"/>
          <w:lang w:val="es-MX"/>
        </w:rPr>
        <w:t>ya sea en el nivel territorial</w:t>
      </w:r>
      <w:r w:rsidR="00347AE4" w:rsidRPr="00B05C66">
        <w:rPr>
          <w:rFonts w:ascii="Arial" w:hAnsi="Arial" w:cs="Arial"/>
          <w:sz w:val="22"/>
          <w:szCs w:val="22"/>
          <w:lang w:val="es-MX"/>
        </w:rPr>
        <w:t xml:space="preserve"> (Departamental y Municipal) </w:t>
      </w:r>
      <w:r w:rsidR="00D313D9" w:rsidRPr="00B05C66">
        <w:rPr>
          <w:rFonts w:ascii="Arial" w:hAnsi="Arial" w:cs="Arial"/>
          <w:sz w:val="22"/>
          <w:szCs w:val="22"/>
          <w:lang w:val="es-MX"/>
        </w:rPr>
        <w:t xml:space="preserve"> y en el nivel sectorial ICBF </w:t>
      </w:r>
      <w:r w:rsidR="00347AE4" w:rsidRPr="00B05C66">
        <w:rPr>
          <w:rFonts w:ascii="Arial" w:hAnsi="Arial" w:cs="Arial"/>
          <w:sz w:val="22"/>
          <w:szCs w:val="22"/>
          <w:lang w:val="es-MX"/>
        </w:rPr>
        <w:t>(Regional y Zonal)</w:t>
      </w:r>
      <w:r w:rsidR="00A74520" w:rsidRPr="00B05C66">
        <w:rPr>
          <w:rFonts w:ascii="Arial" w:hAnsi="Arial" w:cs="Arial"/>
          <w:sz w:val="22"/>
          <w:szCs w:val="22"/>
          <w:lang w:val="es-MX"/>
        </w:rPr>
        <w:t>,</w:t>
      </w:r>
      <w:r w:rsidRPr="00B05C66">
        <w:rPr>
          <w:rFonts w:ascii="Arial" w:hAnsi="Arial" w:cs="Arial"/>
          <w:sz w:val="22"/>
          <w:szCs w:val="22"/>
          <w:lang w:val="es-MX"/>
        </w:rPr>
        <w:t xml:space="preserve"> de todas maneras, deberá contar con la participación de la ciudadanía y darle a </w:t>
      </w:r>
      <w:r w:rsidR="00FD0985" w:rsidRPr="00B05C66">
        <w:rPr>
          <w:rFonts w:ascii="Arial" w:hAnsi="Arial" w:cs="Arial"/>
          <w:sz w:val="22"/>
          <w:szCs w:val="22"/>
          <w:lang w:val="es-MX"/>
        </w:rPr>
        <w:t>é</w:t>
      </w:r>
      <w:r w:rsidRPr="00B05C66">
        <w:rPr>
          <w:rFonts w:ascii="Arial" w:hAnsi="Arial" w:cs="Arial"/>
          <w:sz w:val="22"/>
          <w:szCs w:val="22"/>
          <w:lang w:val="es-MX"/>
        </w:rPr>
        <w:t>sta todas las garantías y condiciones favorables para su participación y protagonismo.</w:t>
      </w:r>
    </w:p>
    <w:p w:rsidR="00C80149" w:rsidRPr="00B05C66" w:rsidRDefault="00C80149" w:rsidP="00883AA2">
      <w:pPr>
        <w:jc w:val="both"/>
        <w:rPr>
          <w:rFonts w:ascii="Arial" w:hAnsi="Arial" w:cs="Arial"/>
          <w:sz w:val="22"/>
          <w:szCs w:val="22"/>
          <w:lang w:val="es-MX"/>
        </w:rPr>
      </w:pPr>
    </w:p>
    <w:p w:rsidR="0013734B" w:rsidRPr="00B05C66" w:rsidRDefault="00C80149" w:rsidP="00883AA2">
      <w:pPr>
        <w:jc w:val="both"/>
        <w:rPr>
          <w:rFonts w:ascii="Arial" w:hAnsi="Arial" w:cs="Arial"/>
          <w:sz w:val="22"/>
          <w:szCs w:val="22"/>
          <w:lang w:val="es-MX"/>
        </w:rPr>
      </w:pPr>
      <w:r w:rsidRPr="00B05C66">
        <w:rPr>
          <w:rFonts w:ascii="Arial" w:hAnsi="Arial" w:cs="Arial"/>
          <w:sz w:val="22"/>
          <w:szCs w:val="22"/>
          <w:lang w:val="es-MX"/>
        </w:rPr>
        <w:t xml:space="preserve">En adelante se sugiere que se promueva la realización de </w:t>
      </w:r>
      <w:r w:rsidR="00397754" w:rsidRPr="00B05C66">
        <w:rPr>
          <w:rFonts w:ascii="Arial" w:hAnsi="Arial" w:cs="Arial"/>
          <w:sz w:val="22"/>
          <w:szCs w:val="22"/>
          <w:lang w:val="es-MX"/>
        </w:rPr>
        <w:t>rendición de cuentas</w:t>
      </w:r>
      <w:r w:rsidR="00347AE4" w:rsidRPr="00B05C66">
        <w:rPr>
          <w:rFonts w:ascii="Arial" w:hAnsi="Arial" w:cs="Arial"/>
          <w:sz w:val="22"/>
          <w:szCs w:val="22"/>
          <w:lang w:val="es-MX"/>
        </w:rPr>
        <w:t xml:space="preserve"> y mesas públicas </w:t>
      </w:r>
      <w:r w:rsidR="00397754" w:rsidRPr="00B05C66">
        <w:rPr>
          <w:rFonts w:ascii="Arial" w:hAnsi="Arial" w:cs="Arial"/>
          <w:sz w:val="22"/>
          <w:szCs w:val="22"/>
          <w:lang w:val="es-MX"/>
        </w:rPr>
        <w:t xml:space="preserve"> </w:t>
      </w:r>
      <w:r w:rsidRPr="00B05C66">
        <w:rPr>
          <w:rFonts w:ascii="Arial" w:hAnsi="Arial" w:cs="Arial"/>
          <w:sz w:val="22"/>
          <w:szCs w:val="22"/>
          <w:lang w:val="es-MX"/>
        </w:rPr>
        <w:t>en todos los Municipios de los Departamentos donde sea amplia y calificada la participación de los veedores e</w:t>
      </w:r>
      <w:r w:rsidR="0013734B" w:rsidRPr="00B05C66">
        <w:rPr>
          <w:rFonts w:ascii="Arial" w:hAnsi="Arial" w:cs="Arial"/>
          <w:sz w:val="22"/>
          <w:szCs w:val="22"/>
          <w:lang w:val="es-MX"/>
        </w:rPr>
        <w:t>n el ejercicio de control socia</w:t>
      </w:r>
      <w:r w:rsidR="00631A4D" w:rsidRPr="00B05C66">
        <w:rPr>
          <w:rFonts w:ascii="Arial" w:hAnsi="Arial" w:cs="Arial"/>
          <w:sz w:val="22"/>
          <w:szCs w:val="22"/>
          <w:lang w:val="es-MX"/>
        </w:rPr>
        <w:t>l</w:t>
      </w:r>
      <w:r w:rsidR="0013734B" w:rsidRPr="00B05C66">
        <w:rPr>
          <w:rFonts w:ascii="Arial" w:hAnsi="Arial" w:cs="Arial"/>
          <w:sz w:val="22"/>
          <w:szCs w:val="22"/>
          <w:lang w:val="es-MX"/>
        </w:rPr>
        <w:t>.</w:t>
      </w:r>
    </w:p>
    <w:p w:rsidR="0013734B" w:rsidRPr="00B05C66" w:rsidRDefault="0013734B" w:rsidP="00883AA2">
      <w:pPr>
        <w:jc w:val="both"/>
        <w:rPr>
          <w:rFonts w:ascii="Arial" w:hAnsi="Arial" w:cs="Arial"/>
          <w:sz w:val="22"/>
          <w:szCs w:val="22"/>
          <w:lang w:val="es-MX"/>
        </w:rPr>
      </w:pPr>
    </w:p>
    <w:p w:rsidR="00C80149" w:rsidRPr="00B05C66" w:rsidRDefault="0013734B" w:rsidP="00883AA2">
      <w:pPr>
        <w:jc w:val="both"/>
        <w:rPr>
          <w:rFonts w:ascii="Arial" w:hAnsi="Arial" w:cs="Arial"/>
          <w:sz w:val="22"/>
          <w:szCs w:val="22"/>
          <w:lang w:val="es-MX"/>
        </w:rPr>
      </w:pPr>
      <w:r w:rsidRPr="00B05C66">
        <w:rPr>
          <w:rFonts w:ascii="Arial" w:hAnsi="Arial" w:cs="Arial"/>
          <w:sz w:val="22"/>
          <w:szCs w:val="22"/>
          <w:lang w:val="es-MX"/>
        </w:rPr>
        <w:t>E</w:t>
      </w:r>
      <w:r w:rsidR="00C80149" w:rsidRPr="00B05C66">
        <w:rPr>
          <w:rFonts w:ascii="Arial" w:hAnsi="Arial" w:cs="Arial"/>
          <w:sz w:val="22"/>
          <w:szCs w:val="22"/>
          <w:lang w:val="es-MX"/>
        </w:rPr>
        <w:t>n los municipios donde el control y la participación sean mínimos, se requiere promover procesos de formación sensibilización y participación para avanzar en este proceso</w:t>
      </w:r>
      <w:r w:rsidRPr="00B05C66">
        <w:rPr>
          <w:rFonts w:ascii="Arial" w:hAnsi="Arial" w:cs="Arial"/>
          <w:sz w:val="22"/>
          <w:szCs w:val="22"/>
          <w:lang w:val="es-MX"/>
        </w:rPr>
        <w:t xml:space="preserve">, iniciando por una investigación y estudio de las causas </w:t>
      </w:r>
      <w:r w:rsidR="00F9211F" w:rsidRPr="00B05C66">
        <w:rPr>
          <w:rFonts w:ascii="Arial" w:hAnsi="Arial" w:cs="Arial"/>
          <w:sz w:val="22"/>
          <w:szCs w:val="22"/>
          <w:lang w:val="es-MX"/>
        </w:rPr>
        <w:t>que les impiden actuar.</w:t>
      </w:r>
    </w:p>
    <w:p w:rsidR="00C80149" w:rsidRPr="00B05C66" w:rsidRDefault="00630C7F" w:rsidP="00883AA2">
      <w:pPr>
        <w:jc w:val="both"/>
        <w:rPr>
          <w:rFonts w:ascii="Arial" w:hAnsi="Arial" w:cs="Arial"/>
          <w:sz w:val="22"/>
          <w:szCs w:val="22"/>
          <w:lang w:val="es-MX"/>
        </w:rPr>
      </w:pPr>
      <w:r w:rsidRPr="00B05C66">
        <w:rPr>
          <w:rFonts w:ascii="Arial" w:hAnsi="Arial" w:cs="Arial"/>
          <w:sz w:val="22"/>
          <w:szCs w:val="22"/>
          <w:lang w:val="es-MX"/>
        </w:rPr>
        <w:br w:type="page"/>
      </w:r>
    </w:p>
    <w:bookmarkStart w:id="115" w:name="PLASNITO"/>
    <w:bookmarkStart w:id="116" w:name="ADMINISTRATIVO"/>
    <w:bookmarkStart w:id="117" w:name="ASI"/>
    <w:bookmarkStart w:id="118" w:name="MAR"/>
    <w:p w:rsidR="003009F1" w:rsidRPr="00B05C66" w:rsidRDefault="006710FE" w:rsidP="003E0D51">
      <w:pPr>
        <w:numPr>
          <w:ilvl w:val="0"/>
          <w:numId w:val="23"/>
        </w:numPr>
        <w:tabs>
          <w:tab w:val="num" w:pos="-1620"/>
        </w:tabs>
        <w:jc w:val="both"/>
        <w:rPr>
          <w:rFonts w:ascii="Arial" w:hAnsi="Arial" w:cs="Arial"/>
          <w:b/>
          <w:sz w:val="22"/>
          <w:szCs w:val="22"/>
          <w:lang w:val="es-MX"/>
        </w:rPr>
      </w:pPr>
      <w:r w:rsidRPr="00B05C66">
        <w:rPr>
          <w:rFonts w:ascii="Arial" w:hAnsi="Arial" w:cs="Arial"/>
          <w:b/>
          <w:sz w:val="22"/>
          <w:szCs w:val="22"/>
          <w:lang w:val="es-MX"/>
        </w:rPr>
        <w:lastRenderedPageBreak/>
        <w:fldChar w:fldCharType="begin"/>
      </w:r>
      <w:r w:rsidRPr="00B05C66">
        <w:rPr>
          <w:rFonts w:ascii="Arial" w:hAnsi="Arial" w:cs="Arial"/>
          <w:b/>
          <w:sz w:val="22"/>
          <w:szCs w:val="22"/>
          <w:lang w:val="es-MX"/>
        </w:rPr>
        <w:instrText xml:space="preserve"> HYPERLINK  \l "DEFRENTE" </w:instrText>
      </w:r>
      <w:r w:rsidRPr="00B05C66">
        <w:rPr>
          <w:rFonts w:ascii="Arial" w:hAnsi="Arial" w:cs="Arial"/>
          <w:b/>
          <w:sz w:val="22"/>
          <w:szCs w:val="22"/>
          <w:lang w:val="es-MX"/>
        </w:rPr>
        <w:fldChar w:fldCharType="separate"/>
      </w:r>
      <w:r w:rsidR="003009F1" w:rsidRPr="00B05C66">
        <w:rPr>
          <w:rFonts w:ascii="Arial" w:hAnsi="Arial" w:cs="Arial"/>
          <w:b/>
          <w:sz w:val="22"/>
          <w:szCs w:val="22"/>
          <w:lang w:val="es-MX"/>
        </w:rPr>
        <w:t>COMPROMISOS DEL ICBF  FRENTE A LA RENDICIÓN DE CUENTA</w:t>
      </w:r>
      <w:r w:rsidR="00926D98" w:rsidRPr="00B05C66">
        <w:rPr>
          <w:rFonts w:ascii="Arial" w:hAnsi="Arial" w:cs="Arial"/>
          <w:b/>
          <w:sz w:val="22"/>
          <w:szCs w:val="22"/>
          <w:lang w:val="es-MX"/>
        </w:rPr>
        <w:t>S Y MESAS PUBLICAS</w:t>
      </w:r>
      <w:r w:rsidR="003009F1" w:rsidRPr="00B05C66">
        <w:rPr>
          <w:rFonts w:ascii="Arial" w:hAnsi="Arial" w:cs="Arial"/>
          <w:b/>
          <w:sz w:val="22"/>
          <w:szCs w:val="22"/>
          <w:lang w:val="es-MX"/>
        </w:rPr>
        <w:t xml:space="preserve">   </w:t>
      </w:r>
      <w:r w:rsidRPr="00B05C66">
        <w:rPr>
          <w:rFonts w:ascii="Arial" w:hAnsi="Arial" w:cs="Arial"/>
          <w:b/>
          <w:sz w:val="22"/>
          <w:szCs w:val="22"/>
          <w:lang w:val="es-MX"/>
        </w:rPr>
        <w:fldChar w:fldCharType="end"/>
      </w:r>
      <w:r w:rsidR="003009F1" w:rsidRPr="00B05C66">
        <w:rPr>
          <w:rFonts w:ascii="Arial" w:hAnsi="Arial" w:cs="Arial"/>
          <w:b/>
          <w:sz w:val="22"/>
          <w:szCs w:val="22"/>
          <w:lang w:val="es-MX"/>
        </w:rPr>
        <w:t xml:space="preserve"> </w:t>
      </w:r>
      <w:bookmarkEnd w:id="115"/>
      <w:bookmarkEnd w:id="116"/>
      <w:bookmarkEnd w:id="117"/>
      <w:bookmarkEnd w:id="118"/>
    </w:p>
    <w:p w:rsidR="003009F1" w:rsidRPr="00B05C66" w:rsidRDefault="003009F1" w:rsidP="00883AA2">
      <w:pPr>
        <w:jc w:val="both"/>
        <w:rPr>
          <w:rFonts w:ascii="Arial" w:hAnsi="Arial" w:cs="Arial"/>
          <w:sz w:val="16"/>
          <w:szCs w:val="16"/>
          <w:lang w:val="es-MX"/>
        </w:rPr>
      </w:pPr>
    </w:p>
    <w:p w:rsidR="003009F1" w:rsidRPr="00B05C66" w:rsidRDefault="003009F1" w:rsidP="00883AA2">
      <w:pPr>
        <w:jc w:val="both"/>
        <w:rPr>
          <w:rFonts w:ascii="Arial" w:hAnsi="Arial" w:cs="Arial"/>
          <w:sz w:val="22"/>
          <w:szCs w:val="22"/>
          <w:lang w:val="es-MX"/>
        </w:rPr>
      </w:pPr>
      <w:r w:rsidRPr="00B05C66">
        <w:rPr>
          <w:rFonts w:ascii="Arial" w:hAnsi="Arial" w:cs="Arial"/>
          <w:sz w:val="22"/>
          <w:szCs w:val="22"/>
          <w:lang w:val="es-MX"/>
        </w:rPr>
        <w:t>EL ICBF en el nivel Regional y Zonal, tiene el compromiso de acompañar el proceso de rendición de cuentas</w:t>
      </w:r>
      <w:r w:rsidR="00416F15" w:rsidRPr="00B05C66">
        <w:rPr>
          <w:rFonts w:ascii="Arial" w:hAnsi="Arial" w:cs="Arial"/>
          <w:sz w:val="22"/>
          <w:szCs w:val="22"/>
          <w:lang w:val="es-MX"/>
        </w:rPr>
        <w:t xml:space="preserve"> y mesas </w:t>
      </w:r>
      <w:r w:rsidR="00F86D2D" w:rsidRPr="00B05C66">
        <w:rPr>
          <w:rFonts w:ascii="Arial" w:hAnsi="Arial" w:cs="Arial"/>
          <w:sz w:val="22"/>
          <w:szCs w:val="22"/>
          <w:lang w:val="es-MX"/>
        </w:rPr>
        <w:t>públicas</w:t>
      </w:r>
      <w:r w:rsidR="00416F15" w:rsidRPr="00B05C66">
        <w:rPr>
          <w:rFonts w:ascii="Arial" w:hAnsi="Arial" w:cs="Arial"/>
          <w:sz w:val="22"/>
          <w:szCs w:val="22"/>
          <w:lang w:val="es-MX"/>
        </w:rPr>
        <w:t xml:space="preserve"> </w:t>
      </w:r>
      <w:r w:rsidRPr="00B05C66">
        <w:rPr>
          <w:rFonts w:ascii="Arial" w:hAnsi="Arial" w:cs="Arial"/>
          <w:sz w:val="22"/>
          <w:szCs w:val="22"/>
          <w:lang w:val="es-MX"/>
        </w:rPr>
        <w:t xml:space="preserve"> en los departamentos, municipios y localidades, asumiendo las líneas generales definidas en el </w:t>
      </w:r>
      <w:r w:rsidR="00231775" w:rsidRPr="00B05C66">
        <w:rPr>
          <w:rFonts w:ascii="Arial" w:hAnsi="Arial" w:cs="Arial"/>
          <w:sz w:val="22"/>
          <w:szCs w:val="22"/>
          <w:lang w:val="es-MX"/>
        </w:rPr>
        <w:t xml:space="preserve">marco de la ley </w:t>
      </w:r>
      <w:r w:rsidRPr="00B05C66">
        <w:rPr>
          <w:rFonts w:ascii="Arial" w:hAnsi="Arial" w:cs="Arial"/>
          <w:sz w:val="22"/>
          <w:szCs w:val="22"/>
          <w:lang w:val="es-MX"/>
        </w:rPr>
        <w:t xml:space="preserve">489 de 1998 de acuerdo al artículo 33 sobre Audiencias públicas, en el </w:t>
      </w:r>
      <w:r w:rsidR="001C0E95" w:rsidRPr="00B05C66">
        <w:rPr>
          <w:rFonts w:ascii="Arial" w:hAnsi="Arial" w:cs="Arial"/>
          <w:sz w:val="22"/>
          <w:szCs w:val="22"/>
          <w:lang w:val="es-MX"/>
        </w:rPr>
        <w:t xml:space="preserve">cual se plantea </w:t>
      </w:r>
      <w:r w:rsidRPr="00B05C66">
        <w:rPr>
          <w:rFonts w:ascii="Arial" w:hAnsi="Arial" w:cs="Arial"/>
          <w:sz w:val="22"/>
          <w:szCs w:val="22"/>
          <w:lang w:val="es-MX"/>
        </w:rPr>
        <w:t>que cuando la administración lo considere conveniente y oportuno, se podrán convocar audiencias públicas</w:t>
      </w:r>
      <w:r w:rsidR="00416F15" w:rsidRPr="00B05C66">
        <w:rPr>
          <w:rFonts w:ascii="Arial" w:hAnsi="Arial" w:cs="Arial"/>
          <w:sz w:val="22"/>
          <w:szCs w:val="22"/>
          <w:lang w:val="es-MX"/>
        </w:rPr>
        <w:t xml:space="preserve"> de rendición de cuentas y / o mesas </w:t>
      </w:r>
      <w:r w:rsidR="00196369" w:rsidRPr="00B05C66">
        <w:rPr>
          <w:rFonts w:ascii="Arial" w:hAnsi="Arial" w:cs="Arial"/>
          <w:sz w:val="22"/>
          <w:szCs w:val="22"/>
          <w:lang w:val="es-MX"/>
        </w:rPr>
        <w:t>públicas</w:t>
      </w:r>
      <w:r w:rsidR="00416F15" w:rsidRPr="00B05C66">
        <w:rPr>
          <w:rFonts w:ascii="Arial" w:hAnsi="Arial" w:cs="Arial"/>
          <w:sz w:val="22"/>
          <w:szCs w:val="22"/>
          <w:lang w:val="es-MX"/>
        </w:rPr>
        <w:t xml:space="preserve"> </w:t>
      </w:r>
      <w:r w:rsidRPr="00B05C66">
        <w:rPr>
          <w:rFonts w:ascii="Arial" w:hAnsi="Arial" w:cs="Arial"/>
          <w:sz w:val="22"/>
          <w:szCs w:val="22"/>
          <w:lang w:val="es-MX"/>
        </w:rPr>
        <w:t xml:space="preserve"> en las cuales se discutirán aspectos relacionados con la formulación, ejecución o evaluación de políticas y programas a cargo de las entidades y entes territoriales y en especial cuando esté de por medio la afectación de derechos o intereses colectivos de los niños, niñas, adolescentes, jóvenes, adulto</w:t>
      </w:r>
      <w:r w:rsidR="00554323" w:rsidRPr="00B05C66">
        <w:rPr>
          <w:rFonts w:ascii="Arial" w:hAnsi="Arial" w:cs="Arial"/>
          <w:sz w:val="22"/>
          <w:szCs w:val="22"/>
          <w:lang w:val="es-MX"/>
        </w:rPr>
        <w:t>s mayores y familias en general.</w:t>
      </w:r>
      <w:r w:rsidRPr="00B05C66">
        <w:rPr>
          <w:rFonts w:ascii="Arial" w:hAnsi="Arial" w:cs="Arial"/>
          <w:sz w:val="22"/>
          <w:szCs w:val="22"/>
          <w:lang w:val="es-MX"/>
        </w:rPr>
        <w:t xml:space="preserve"> </w:t>
      </w:r>
    </w:p>
    <w:p w:rsidR="003009F1" w:rsidRPr="00B05C66" w:rsidRDefault="003009F1" w:rsidP="00883AA2">
      <w:pPr>
        <w:jc w:val="both"/>
        <w:rPr>
          <w:rFonts w:ascii="Arial" w:hAnsi="Arial" w:cs="Arial"/>
          <w:sz w:val="22"/>
          <w:szCs w:val="22"/>
          <w:lang w:val="es-MX"/>
        </w:rPr>
      </w:pPr>
      <w:permStart w:id="1513948659" w:edGrp="everyone"/>
      <w:permEnd w:id="1513948659"/>
    </w:p>
    <w:p w:rsidR="003009F1" w:rsidRPr="00B05C66" w:rsidRDefault="00E744EC" w:rsidP="00883AA2">
      <w:pPr>
        <w:jc w:val="both"/>
        <w:rPr>
          <w:rFonts w:ascii="Arial" w:hAnsi="Arial" w:cs="Arial"/>
          <w:sz w:val="22"/>
          <w:szCs w:val="22"/>
          <w:lang w:val="es-MX"/>
        </w:rPr>
      </w:pPr>
      <w:r w:rsidRPr="00B05C66">
        <w:rPr>
          <w:rFonts w:ascii="Arial" w:hAnsi="Arial" w:cs="Arial"/>
          <w:sz w:val="22"/>
          <w:szCs w:val="22"/>
          <w:lang w:val="es-MX"/>
        </w:rPr>
        <w:t>E</w:t>
      </w:r>
      <w:r w:rsidR="003009F1" w:rsidRPr="00B05C66">
        <w:rPr>
          <w:rFonts w:ascii="Arial" w:hAnsi="Arial" w:cs="Arial"/>
          <w:sz w:val="22"/>
          <w:szCs w:val="22"/>
          <w:lang w:val="es-MX"/>
        </w:rPr>
        <w:t xml:space="preserve">l ICBF en el nivel </w:t>
      </w:r>
      <w:r w:rsidRPr="00B05C66">
        <w:rPr>
          <w:rFonts w:ascii="Arial" w:hAnsi="Arial" w:cs="Arial"/>
          <w:sz w:val="22"/>
          <w:szCs w:val="22"/>
          <w:lang w:val="es-MX"/>
        </w:rPr>
        <w:t xml:space="preserve">Regional </w:t>
      </w:r>
      <w:r w:rsidR="003009F1" w:rsidRPr="00B05C66">
        <w:rPr>
          <w:rFonts w:ascii="Arial" w:hAnsi="Arial" w:cs="Arial"/>
          <w:sz w:val="22"/>
          <w:szCs w:val="22"/>
          <w:lang w:val="es-MX"/>
        </w:rPr>
        <w:t xml:space="preserve">y </w:t>
      </w:r>
      <w:r w:rsidRPr="00B05C66">
        <w:rPr>
          <w:rFonts w:ascii="Arial" w:hAnsi="Arial" w:cs="Arial"/>
          <w:sz w:val="22"/>
          <w:szCs w:val="22"/>
          <w:lang w:val="es-MX"/>
        </w:rPr>
        <w:t xml:space="preserve">Zonal </w:t>
      </w:r>
      <w:r w:rsidR="003009F1" w:rsidRPr="00B05C66">
        <w:rPr>
          <w:rFonts w:ascii="Arial" w:hAnsi="Arial" w:cs="Arial"/>
          <w:sz w:val="22"/>
          <w:szCs w:val="22"/>
          <w:lang w:val="es-MX"/>
        </w:rPr>
        <w:t xml:space="preserve"> deberá apoyar procesos y acciones encaminadas a: </w:t>
      </w:r>
    </w:p>
    <w:p w:rsidR="003009F1" w:rsidRPr="00B05C66" w:rsidRDefault="003009F1" w:rsidP="00883AA2">
      <w:pPr>
        <w:jc w:val="both"/>
        <w:rPr>
          <w:rFonts w:ascii="Arial" w:hAnsi="Arial" w:cs="Arial"/>
          <w:sz w:val="22"/>
          <w:szCs w:val="22"/>
          <w:lang w:val="es-MX"/>
        </w:rPr>
      </w:pPr>
    </w:p>
    <w:p w:rsidR="003009F1" w:rsidRPr="00B05C66" w:rsidRDefault="003009F1" w:rsidP="003E0D51">
      <w:pPr>
        <w:numPr>
          <w:ilvl w:val="0"/>
          <w:numId w:val="26"/>
        </w:numPr>
        <w:tabs>
          <w:tab w:val="clear" w:pos="720"/>
          <w:tab w:val="num" w:pos="-720"/>
        </w:tabs>
        <w:ind w:left="360"/>
        <w:jc w:val="both"/>
        <w:rPr>
          <w:rFonts w:ascii="Arial" w:hAnsi="Arial" w:cs="Arial"/>
          <w:sz w:val="22"/>
          <w:szCs w:val="22"/>
          <w:lang w:val="es-MX"/>
        </w:rPr>
      </w:pPr>
      <w:r w:rsidRPr="00B05C66">
        <w:rPr>
          <w:rFonts w:ascii="Arial" w:hAnsi="Arial" w:cs="Arial"/>
          <w:sz w:val="22"/>
          <w:szCs w:val="22"/>
          <w:lang w:val="es-MX"/>
        </w:rPr>
        <w:t xml:space="preserve">Convocar </w:t>
      </w:r>
      <w:r w:rsidR="00874C6F" w:rsidRPr="00B05C66">
        <w:rPr>
          <w:rFonts w:ascii="Arial" w:hAnsi="Arial" w:cs="Arial"/>
          <w:sz w:val="22"/>
          <w:szCs w:val="22"/>
          <w:lang w:val="es-MX"/>
        </w:rPr>
        <w:t>a la</w:t>
      </w:r>
      <w:r w:rsidR="00556B40" w:rsidRPr="00B05C66">
        <w:rPr>
          <w:rFonts w:ascii="Arial" w:hAnsi="Arial" w:cs="Arial"/>
          <w:sz w:val="22"/>
          <w:szCs w:val="22"/>
          <w:lang w:val="es-MX"/>
        </w:rPr>
        <w:t xml:space="preserve"> rendición de cuentas</w:t>
      </w:r>
      <w:r w:rsidR="00416F15" w:rsidRPr="00B05C66">
        <w:rPr>
          <w:rFonts w:ascii="Arial" w:hAnsi="Arial" w:cs="Arial"/>
          <w:sz w:val="22"/>
          <w:szCs w:val="22"/>
          <w:lang w:val="es-MX"/>
        </w:rPr>
        <w:t xml:space="preserve"> y / o a mesas </w:t>
      </w:r>
      <w:r w:rsidR="00F86D2D" w:rsidRPr="00B05C66">
        <w:rPr>
          <w:rFonts w:ascii="Arial" w:hAnsi="Arial" w:cs="Arial"/>
          <w:sz w:val="22"/>
          <w:szCs w:val="22"/>
          <w:lang w:val="es-MX"/>
        </w:rPr>
        <w:t>públicas</w:t>
      </w:r>
      <w:r w:rsidRPr="00B05C66">
        <w:rPr>
          <w:rFonts w:ascii="Arial" w:hAnsi="Arial" w:cs="Arial"/>
          <w:sz w:val="22"/>
          <w:szCs w:val="22"/>
          <w:lang w:val="es-MX"/>
        </w:rPr>
        <w:t xml:space="preserve">. </w:t>
      </w:r>
    </w:p>
    <w:p w:rsidR="003009F1" w:rsidRPr="00B05C66" w:rsidRDefault="003009F1" w:rsidP="003E0D51">
      <w:pPr>
        <w:numPr>
          <w:ilvl w:val="0"/>
          <w:numId w:val="26"/>
        </w:numPr>
        <w:tabs>
          <w:tab w:val="clear" w:pos="720"/>
          <w:tab w:val="num" w:pos="-720"/>
        </w:tabs>
        <w:ind w:left="360"/>
        <w:jc w:val="both"/>
        <w:rPr>
          <w:rFonts w:ascii="Arial" w:hAnsi="Arial" w:cs="Arial"/>
          <w:sz w:val="22"/>
          <w:szCs w:val="22"/>
          <w:lang w:val="es-MX"/>
        </w:rPr>
      </w:pPr>
      <w:r w:rsidRPr="00B05C66">
        <w:rPr>
          <w:rFonts w:ascii="Arial" w:hAnsi="Arial" w:cs="Arial"/>
          <w:sz w:val="22"/>
          <w:szCs w:val="22"/>
          <w:lang w:val="es-MX"/>
        </w:rPr>
        <w:t xml:space="preserve">Incorporar a sus planes de desarrollo y de gestión las políticas y programas encaminados a fortalecer la participación ciudadana. </w:t>
      </w:r>
    </w:p>
    <w:p w:rsidR="003009F1" w:rsidRPr="00B05C66" w:rsidRDefault="003009F1" w:rsidP="003E0D51">
      <w:pPr>
        <w:numPr>
          <w:ilvl w:val="0"/>
          <w:numId w:val="26"/>
        </w:numPr>
        <w:tabs>
          <w:tab w:val="clear" w:pos="720"/>
          <w:tab w:val="num" w:pos="-720"/>
        </w:tabs>
        <w:ind w:left="360"/>
        <w:jc w:val="both"/>
        <w:rPr>
          <w:rFonts w:ascii="Arial" w:hAnsi="Arial" w:cs="Arial"/>
          <w:sz w:val="22"/>
          <w:szCs w:val="22"/>
          <w:lang w:val="es-MX"/>
        </w:rPr>
      </w:pPr>
      <w:r w:rsidRPr="00B05C66">
        <w:rPr>
          <w:rFonts w:ascii="Arial" w:hAnsi="Arial" w:cs="Arial"/>
          <w:sz w:val="22"/>
          <w:szCs w:val="22"/>
          <w:lang w:val="es-MX"/>
        </w:rPr>
        <w:t xml:space="preserve">Difundir y promover los mecanismos de participación y los derechos de los ciudadanos. </w:t>
      </w:r>
    </w:p>
    <w:p w:rsidR="003009F1" w:rsidRPr="00B05C66" w:rsidRDefault="003009F1" w:rsidP="003E0D51">
      <w:pPr>
        <w:numPr>
          <w:ilvl w:val="0"/>
          <w:numId w:val="26"/>
        </w:numPr>
        <w:tabs>
          <w:tab w:val="clear" w:pos="720"/>
          <w:tab w:val="num" w:pos="-720"/>
        </w:tabs>
        <w:ind w:left="360"/>
        <w:jc w:val="both"/>
        <w:rPr>
          <w:rFonts w:ascii="Arial" w:hAnsi="Arial" w:cs="Arial"/>
          <w:sz w:val="22"/>
          <w:szCs w:val="22"/>
          <w:lang w:val="es-MX"/>
        </w:rPr>
      </w:pPr>
      <w:r w:rsidRPr="00B05C66">
        <w:rPr>
          <w:rFonts w:ascii="Arial" w:hAnsi="Arial" w:cs="Arial"/>
          <w:sz w:val="22"/>
          <w:szCs w:val="22"/>
          <w:lang w:val="es-MX"/>
        </w:rPr>
        <w:t xml:space="preserve">Incentivar la formación de asociaciones y mecanismos de asociación de intereses para representar a los usuarios y ciudadanos. </w:t>
      </w:r>
    </w:p>
    <w:p w:rsidR="003009F1" w:rsidRPr="00B05C66" w:rsidRDefault="003009F1" w:rsidP="003E0D51">
      <w:pPr>
        <w:numPr>
          <w:ilvl w:val="0"/>
          <w:numId w:val="26"/>
        </w:numPr>
        <w:tabs>
          <w:tab w:val="clear" w:pos="720"/>
          <w:tab w:val="num" w:pos="-720"/>
        </w:tabs>
        <w:ind w:left="360"/>
        <w:jc w:val="both"/>
        <w:rPr>
          <w:rFonts w:ascii="Arial" w:hAnsi="Arial" w:cs="Arial"/>
          <w:sz w:val="22"/>
          <w:szCs w:val="22"/>
          <w:lang w:val="es-MX"/>
        </w:rPr>
      </w:pPr>
      <w:r w:rsidRPr="00B05C66">
        <w:rPr>
          <w:rFonts w:ascii="Arial" w:hAnsi="Arial" w:cs="Arial"/>
          <w:sz w:val="22"/>
          <w:szCs w:val="22"/>
          <w:lang w:val="es-MX"/>
        </w:rPr>
        <w:t xml:space="preserve">Apoyar los mecanismos de control social que se constituyan. </w:t>
      </w:r>
    </w:p>
    <w:p w:rsidR="003009F1" w:rsidRPr="00B05C66" w:rsidRDefault="003009F1" w:rsidP="003E0D51">
      <w:pPr>
        <w:numPr>
          <w:ilvl w:val="0"/>
          <w:numId w:val="26"/>
        </w:numPr>
        <w:tabs>
          <w:tab w:val="clear" w:pos="720"/>
          <w:tab w:val="num" w:pos="-720"/>
        </w:tabs>
        <w:ind w:left="360"/>
        <w:jc w:val="both"/>
        <w:rPr>
          <w:rFonts w:ascii="Arial" w:hAnsi="Arial" w:cs="Arial"/>
          <w:sz w:val="22"/>
          <w:szCs w:val="22"/>
          <w:lang w:val="es-MX"/>
        </w:rPr>
      </w:pPr>
      <w:r w:rsidRPr="00B05C66">
        <w:rPr>
          <w:rFonts w:ascii="Arial" w:hAnsi="Arial" w:cs="Arial"/>
          <w:sz w:val="22"/>
          <w:szCs w:val="22"/>
          <w:lang w:val="es-MX"/>
        </w:rPr>
        <w:t xml:space="preserve">Aplicar mecanismos que brinden transparencia al ejercicio de la función administrativa. </w:t>
      </w:r>
    </w:p>
    <w:p w:rsidR="00C82C7B" w:rsidRPr="00B05C66" w:rsidRDefault="00C82C7B" w:rsidP="00883AA2">
      <w:pPr>
        <w:jc w:val="both"/>
        <w:rPr>
          <w:rFonts w:ascii="Arial" w:hAnsi="Arial" w:cs="Arial"/>
          <w:sz w:val="22"/>
          <w:szCs w:val="22"/>
          <w:lang w:val="es-MX"/>
        </w:rPr>
      </w:pPr>
    </w:p>
    <w:p w:rsidR="003009F1" w:rsidRPr="00B05C66" w:rsidRDefault="003009F1" w:rsidP="00883AA2">
      <w:pPr>
        <w:jc w:val="both"/>
        <w:rPr>
          <w:rFonts w:ascii="Arial" w:hAnsi="Arial" w:cs="Arial"/>
          <w:sz w:val="22"/>
          <w:szCs w:val="22"/>
          <w:lang w:val="es-MX"/>
        </w:rPr>
      </w:pPr>
      <w:r w:rsidRPr="00B05C66">
        <w:rPr>
          <w:rFonts w:ascii="Arial" w:hAnsi="Arial" w:cs="Arial"/>
          <w:sz w:val="22"/>
          <w:szCs w:val="22"/>
          <w:lang w:val="es-MX"/>
        </w:rPr>
        <w:t xml:space="preserve">Las comunidades y las organizaciones podrán solicitar la realización de </w:t>
      </w:r>
      <w:r w:rsidR="00874C6F" w:rsidRPr="00B05C66">
        <w:rPr>
          <w:rFonts w:ascii="Arial" w:hAnsi="Arial" w:cs="Arial"/>
          <w:sz w:val="22"/>
          <w:szCs w:val="22"/>
          <w:lang w:val="es-MX"/>
        </w:rPr>
        <w:t>rendición de cuentas</w:t>
      </w:r>
      <w:r w:rsidR="00E7433C" w:rsidRPr="00B05C66">
        <w:rPr>
          <w:rFonts w:ascii="Arial" w:hAnsi="Arial" w:cs="Arial"/>
          <w:sz w:val="22"/>
          <w:szCs w:val="22"/>
          <w:lang w:val="es-MX"/>
        </w:rPr>
        <w:t xml:space="preserve"> y / o mesas públicas </w:t>
      </w:r>
      <w:r w:rsidR="009B369B" w:rsidRPr="00B05C66">
        <w:rPr>
          <w:rFonts w:ascii="Arial" w:hAnsi="Arial" w:cs="Arial"/>
          <w:sz w:val="22"/>
          <w:szCs w:val="22"/>
          <w:lang w:val="es-MX"/>
        </w:rPr>
        <w:t xml:space="preserve"> y </w:t>
      </w:r>
      <w:r w:rsidRPr="00B05C66">
        <w:rPr>
          <w:rFonts w:ascii="Arial" w:hAnsi="Arial" w:cs="Arial"/>
          <w:sz w:val="22"/>
          <w:szCs w:val="22"/>
          <w:lang w:val="es-MX"/>
        </w:rPr>
        <w:t xml:space="preserve">se explicarán a dichas organizaciones las razones de la decisión adoptada. </w:t>
      </w:r>
    </w:p>
    <w:p w:rsidR="00A35F41" w:rsidRPr="00B05C66" w:rsidRDefault="00A35F41" w:rsidP="00883AA2">
      <w:pPr>
        <w:jc w:val="both"/>
        <w:rPr>
          <w:rFonts w:ascii="Arial" w:hAnsi="Arial" w:cs="Arial"/>
          <w:b/>
          <w:sz w:val="22"/>
          <w:szCs w:val="22"/>
          <w:lang w:val="es-MX"/>
        </w:rPr>
      </w:pPr>
    </w:p>
    <w:p w:rsidR="008D23B2" w:rsidRPr="00B05C66" w:rsidRDefault="00E7433C" w:rsidP="00883AA2">
      <w:pPr>
        <w:jc w:val="both"/>
        <w:rPr>
          <w:rFonts w:ascii="Arial" w:hAnsi="Arial" w:cs="Arial"/>
          <w:sz w:val="22"/>
          <w:szCs w:val="22"/>
        </w:rPr>
      </w:pPr>
      <w:r w:rsidRPr="00B05C66">
        <w:rPr>
          <w:rFonts w:ascii="Arial" w:hAnsi="Arial" w:cs="Arial"/>
          <w:sz w:val="22"/>
          <w:szCs w:val="22"/>
        </w:rPr>
        <w:t xml:space="preserve">Los Directores Regionales los coordinadores de asistencia técnica, los Coordinadores Zonales La Subdirección de Evaluación se encargará de verificar que la programación de los eventos de rendición de cuentas y mesas </w:t>
      </w:r>
      <w:r w:rsidR="00F86D2D" w:rsidRPr="00B05C66">
        <w:rPr>
          <w:rFonts w:ascii="Arial" w:hAnsi="Arial" w:cs="Arial"/>
          <w:sz w:val="22"/>
          <w:szCs w:val="22"/>
        </w:rPr>
        <w:t>públicas</w:t>
      </w:r>
      <w:r w:rsidRPr="00B05C66">
        <w:rPr>
          <w:rFonts w:ascii="Arial" w:hAnsi="Arial" w:cs="Arial"/>
          <w:sz w:val="22"/>
          <w:szCs w:val="22"/>
        </w:rPr>
        <w:t>, se lleven a cabo tal como se programó</w:t>
      </w:r>
      <w:r w:rsidR="008D23B2" w:rsidRPr="00B05C66">
        <w:rPr>
          <w:rFonts w:ascii="Arial" w:hAnsi="Arial" w:cs="Arial"/>
          <w:sz w:val="22"/>
          <w:szCs w:val="22"/>
        </w:rPr>
        <w:t>.</w:t>
      </w:r>
    </w:p>
    <w:p w:rsidR="008D23B2" w:rsidRPr="00B05C66" w:rsidRDefault="008D23B2" w:rsidP="00883AA2">
      <w:pPr>
        <w:jc w:val="both"/>
        <w:rPr>
          <w:rFonts w:ascii="Arial" w:hAnsi="Arial" w:cs="Arial"/>
          <w:sz w:val="22"/>
          <w:szCs w:val="22"/>
        </w:rPr>
      </w:pPr>
    </w:p>
    <w:p w:rsidR="00E7433C" w:rsidRPr="00B05C66" w:rsidRDefault="00E805DD" w:rsidP="00883AA2">
      <w:pPr>
        <w:jc w:val="both"/>
        <w:rPr>
          <w:rFonts w:ascii="Arial" w:hAnsi="Arial" w:cs="Arial"/>
          <w:sz w:val="22"/>
          <w:szCs w:val="22"/>
        </w:rPr>
      </w:pPr>
      <w:r w:rsidRPr="00B05C66">
        <w:rPr>
          <w:rFonts w:ascii="Arial" w:hAnsi="Arial" w:cs="Arial"/>
          <w:sz w:val="22"/>
          <w:szCs w:val="22"/>
        </w:rPr>
        <w:t xml:space="preserve">*  </w:t>
      </w:r>
      <w:r w:rsidR="008D23B2" w:rsidRPr="00B05C66">
        <w:rPr>
          <w:rFonts w:ascii="Arial" w:hAnsi="Arial" w:cs="Arial"/>
          <w:sz w:val="22"/>
          <w:szCs w:val="22"/>
        </w:rPr>
        <w:t>L</w:t>
      </w:r>
      <w:r w:rsidR="00E7433C" w:rsidRPr="00B05C66">
        <w:rPr>
          <w:rFonts w:ascii="Arial" w:hAnsi="Arial" w:cs="Arial"/>
          <w:sz w:val="22"/>
          <w:szCs w:val="22"/>
        </w:rPr>
        <w:t xml:space="preserve">a Subdirección de </w:t>
      </w:r>
      <w:r w:rsidR="00074DB3">
        <w:rPr>
          <w:rFonts w:ascii="Arial" w:hAnsi="Arial" w:cs="Arial"/>
          <w:sz w:val="22"/>
          <w:szCs w:val="22"/>
        </w:rPr>
        <w:t xml:space="preserve">Monitoreo y </w:t>
      </w:r>
      <w:r w:rsidR="00E7433C" w:rsidRPr="00B05C66">
        <w:rPr>
          <w:rFonts w:ascii="Arial" w:hAnsi="Arial" w:cs="Arial"/>
          <w:sz w:val="22"/>
          <w:szCs w:val="22"/>
        </w:rPr>
        <w:t>Evaluación continuará realizando un proceso sistemático de seguimiento al cumplimiento de  los cronogramas</w:t>
      </w:r>
      <w:r w:rsidR="00074DB3">
        <w:rPr>
          <w:rFonts w:ascii="Arial" w:hAnsi="Arial" w:cs="Arial"/>
          <w:sz w:val="22"/>
          <w:szCs w:val="22"/>
        </w:rPr>
        <w:t xml:space="preserve"> y de compromisos surgidos en las MP</w:t>
      </w:r>
      <w:r w:rsidR="00E7433C" w:rsidRPr="00B05C66">
        <w:rPr>
          <w:rFonts w:ascii="Arial" w:hAnsi="Arial" w:cs="Arial"/>
          <w:sz w:val="22"/>
          <w:szCs w:val="22"/>
        </w:rPr>
        <w:t>,  además  informará a las distintas áreas sobre las fechas y los cronogramas de los eventos de rendición de cuentas y mesas públicas</w:t>
      </w:r>
      <w:r w:rsidR="00A60120">
        <w:rPr>
          <w:rFonts w:ascii="Arial" w:hAnsi="Arial" w:cs="Arial"/>
          <w:sz w:val="22"/>
          <w:szCs w:val="22"/>
        </w:rPr>
        <w:t xml:space="preserve"> y se comprometerá a las areas misionales a estar al tanto de este proceso, a tener en cuenta los compromisos asumidos y a brindar asistencia tecnica frente a las tendencias en las problemáticas identificadas</w:t>
      </w:r>
      <w:r w:rsidR="00E7433C" w:rsidRPr="00B05C66">
        <w:rPr>
          <w:rFonts w:ascii="Arial" w:hAnsi="Arial" w:cs="Arial"/>
          <w:sz w:val="22"/>
          <w:szCs w:val="22"/>
        </w:rPr>
        <w:t>.</w:t>
      </w:r>
    </w:p>
    <w:p w:rsidR="00E7433C" w:rsidRPr="00B05C66" w:rsidRDefault="00E7433C" w:rsidP="00883AA2">
      <w:pPr>
        <w:jc w:val="both"/>
        <w:rPr>
          <w:rFonts w:ascii="Arial" w:hAnsi="Arial" w:cs="Arial"/>
          <w:bCs/>
          <w:sz w:val="22"/>
          <w:szCs w:val="22"/>
        </w:rPr>
      </w:pPr>
    </w:p>
    <w:p w:rsidR="00E7433C" w:rsidRPr="00B05C66" w:rsidRDefault="00E7433C" w:rsidP="00883AA2">
      <w:pPr>
        <w:jc w:val="both"/>
        <w:rPr>
          <w:rFonts w:ascii="Arial" w:hAnsi="Arial" w:cs="Arial"/>
          <w:sz w:val="22"/>
          <w:szCs w:val="22"/>
        </w:rPr>
      </w:pPr>
      <w:r w:rsidRPr="00B05C66">
        <w:rPr>
          <w:rFonts w:ascii="Arial" w:hAnsi="Arial" w:cs="Arial"/>
          <w:sz w:val="22"/>
          <w:szCs w:val="22"/>
        </w:rPr>
        <w:t>Corresponde a la Oficina de Control Interno a través de las auditorias que realice, verificar la ejecución de los eventos de rendición de cuentas y mesas públicas programadas, así como la gestión en el cumplimiento de los compromisos adquiridos por el ICBF.</w:t>
      </w:r>
    </w:p>
    <w:p w:rsidR="00E7433C" w:rsidRPr="00B05C66" w:rsidRDefault="00E7433C" w:rsidP="00883AA2">
      <w:pPr>
        <w:jc w:val="both"/>
        <w:rPr>
          <w:rFonts w:ascii="Arial" w:hAnsi="Arial" w:cs="Arial"/>
          <w:sz w:val="22"/>
          <w:szCs w:val="22"/>
        </w:rPr>
      </w:pPr>
    </w:p>
    <w:p w:rsidR="00E7433C" w:rsidRPr="00B05C66" w:rsidRDefault="00E7433C" w:rsidP="00883AA2">
      <w:pPr>
        <w:jc w:val="both"/>
        <w:rPr>
          <w:rFonts w:ascii="Arial" w:hAnsi="Arial" w:cs="Arial"/>
          <w:b/>
          <w:bCs/>
          <w:sz w:val="22"/>
          <w:szCs w:val="22"/>
        </w:rPr>
      </w:pPr>
      <w:r w:rsidRPr="00B05C66">
        <w:rPr>
          <w:rFonts w:ascii="Arial" w:hAnsi="Arial" w:cs="Arial"/>
          <w:b/>
          <w:bCs/>
          <w:sz w:val="22"/>
          <w:szCs w:val="22"/>
        </w:rPr>
        <w:t>Responsabilidades</w:t>
      </w:r>
      <w:r w:rsidR="000D64B6" w:rsidRPr="00B05C66">
        <w:rPr>
          <w:rFonts w:ascii="Arial" w:hAnsi="Arial" w:cs="Arial"/>
          <w:b/>
          <w:bCs/>
          <w:sz w:val="22"/>
          <w:szCs w:val="22"/>
        </w:rPr>
        <w:t xml:space="preserve"> </w:t>
      </w:r>
      <w:r w:rsidR="00F86D2D" w:rsidRPr="00B05C66">
        <w:rPr>
          <w:rFonts w:ascii="Arial" w:hAnsi="Arial" w:cs="Arial"/>
          <w:b/>
          <w:bCs/>
          <w:sz w:val="22"/>
          <w:szCs w:val="22"/>
        </w:rPr>
        <w:t>específicas</w:t>
      </w:r>
      <w:r w:rsidR="000D64B6" w:rsidRPr="00B05C66">
        <w:rPr>
          <w:rFonts w:ascii="Arial" w:hAnsi="Arial" w:cs="Arial"/>
          <w:b/>
          <w:bCs/>
          <w:sz w:val="22"/>
          <w:szCs w:val="22"/>
        </w:rPr>
        <w:t xml:space="preserve"> </w:t>
      </w:r>
      <w:r w:rsidRPr="00B05C66">
        <w:rPr>
          <w:rFonts w:ascii="Arial" w:hAnsi="Arial" w:cs="Arial"/>
          <w:b/>
          <w:bCs/>
          <w:sz w:val="22"/>
          <w:szCs w:val="22"/>
        </w:rPr>
        <w:t xml:space="preserve"> de las  Mesas Públicas </w:t>
      </w:r>
    </w:p>
    <w:p w:rsidR="00E7433C" w:rsidRPr="00B05C66" w:rsidRDefault="00E7433C" w:rsidP="00883AA2">
      <w:pPr>
        <w:jc w:val="both"/>
        <w:rPr>
          <w:rFonts w:ascii="Arial" w:hAnsi="Arial" w:cs="Arial"/>
          <w:sz w:val="22"/>
          <w:szCs w:val="22"/>
        </w:rPr>
      </w:pPr>
    </w:p>
    <w:p w:rsidR="00E7433C" w:rsidRPr="00B05C66" w:rsidRDefault="00E7433C" w:rsidP="00883AA2">
      <w:pPr>
        <w:jc w:val="both"/>
        <w:rPr>
          <w:rFonts w:ascii="Arial" w:hAnsi="Arial" w:cs="Arial"/>
          <w:sz w:val="22"/>
          <w:szCs w:val="22"/>
        </w:rPr>
      </w:pPr>
      <w:r w:rsidRPr="00B05C66">
        <w:rPr>
          <w:rFonts w:ascii="Arial" w:hAnsi="Arial" w:cs="Arial"/>
          <w:sz w:val="22"/>
          <w:szCs w:val="22"/>
        </w:rPr>
        <w:t xml:space="preserve">Las responsabilidades de las Mesa </w:t>
      </w:r>
      <w:r w:rsidR="00D40A38" w:rsidRPr="00B05C66">
        <w:rPr>
          <w:rFonts w:ascii="Arial" w:hAnsi="Arial" w:cs="Arial"/>
          <w:sz w:val="22"/>
          <w:szCs w:val="22"/>
        </w:rPr>
        <w:t>Públicas</w:t>
      </w:r>
      <w:r w:rsidRPr="00B05C66">
        <w:rPr>
          <w:rFonts w:ascii="Arial" w:hAnsi="Arial" w:cs="Arial"/>
          <w:sz w:val="22"/>
          <w:szCs w:val="22"/>
        </w:rPr>
        <w:t xml:space="preserve"> como espacios de reflexión de los SERVIDORES PUBLICOS DEL ICBF DEL NIVEL REGIONAL Y ZONAL con las comunidades, para tratar temas </w:t>
      </w:r>
      <w:r w:rsidRPr="00B05C66">
        <w:rPr>
          <w:rFonts w:ascii="Arial" w:hAnsi="Arial" w:cs="Arial"/>
          <w:sz w:val="22"/>
          <w:szCs w:val="22"/>
        </w:rPr>
        <w:lastRenderedPageBreak/>
        <w:t xml:space="preserve">puntuales sobre el funcionamiento  de programas y servicios en lo territorial,  </w:t>
      </w:r>
      <w:r w:rsidR="00D40A38" w:rsidRPr="00B05C66">
        <w:rPr>
          <w:rFonts w:ascii="Arial" w:hAnsi="Arial" w:cs="Arial"/>
          <w:sz w:val="22"/>
          <w:szCs w:val="22"/>
        </w:rPr>
        <w:t xml:space="preserve">corresponden a  </w:t>
      </w:r>
      <w:r w:rsidRPr="00B05C66">
        <w:rPr>
          <w:rFonts w:ascii="Arial" w:hAnsi="Arial" w:cs="Arial"/>
          <w:sz w:val="22"/>
          <w:szCs w:val="22"/>
        </w:rPr>
        <w:t>la Dirección Regional, el Equipo Técnico ampliado que incluye a los Coordinadores Zonales.</w:t>
      </w:r>
    </w:p>
    <w:p w:rsidR="00E7433C" w:rsidRPr="00B05C66" w:rsidRDefault="00E7433C" w:rsidP="00883AA2">
      <w:pPr>
        <w:jc w:val="both"/>
        <w:rPr>
          <w:rFonts w:ascii="Arial" w:hAnsi="Arial" w:cs="Arial"/>
          <w:sz w:val="22"/>
          <w:szCs w:val="22"/>
        </w:rPr>
      </w:pPr>
    </w:p>
    <w:p w:rsidR="00E7433C" w:rsidRPr="00B05C66" w:rsidRDefault="00E7433C" w:rsidP="003E0D51">
      <w:pPr>
        <w:numPr>
          <w:ilvl w:val="0"/>
          <w:numId w:val="32"/>
        </w:numPr>
        <w:jc w:val="both"/>
        <w:rPr>
          <w:rFonts w:ascii="Arial" w:hAnsi="Arial" w:cs="Arial"/>
          <w:sz w:val="22"/>
          <w:szCs w:val="22"/>
        </w:rPr>
      </w:pPr>
      <w:r w:rsidRPr="00B05C66">
        <w:rPr>
          <w:rFonts w:ascii="Arial" w:hAnsi="Arial" w:cs="Arial"/>
          <w:sz w:val="22"/>
          <w:szCs w:val="22"/>
        </w:rPr>
        <w:t>El equipo Regional deberá sistematizar la información, las inquietudes y propuestas surgidas en las mesas públicas.</w:t>
      </w:r>
    </w:p>
    <w:p w:rsidR="00E7433C" w:rsidRPr="00B05C66" w:rsidRDefault="00E7433C" w:rsidP="003E0D51">
      <w:pPr>
        <w:numPr>
          <w:ilvl w:val="0"/>
          <w:numId w:val="32"/>
        </w:numPr>
        <w:jc w:val="both"/>
        <w:rPr>
          <w:rFonts w:ascii="Arial" w:hAnsi="Arial" w:cs="Arial"/>
          <w:sz w:val="22"/>
          <w:szCs w:val="22"/>
        </w:rPr>
      </w:pPr>
      <w:r w:rsidRPr="00B05C66">
        <w:rPr>
          <w:rFonts w:ascii="Arial" w:hAnsi="Arial" w:cs="Arial"/>
          <w:sz w:val="22"/>
          <w:szCs w:val="22"/>
        </w:rPr>
        <w:t>Realizarán las actas y acuerdos.</w:t>
      </w:r>
    </w:p>
    <w:p w:rsidR="00E7433C" w:rsidRPr="00B05C66" w:rsidRDefault="00E7433C" w:rsidP="003E0D51">
      <w:pPr>
        <w:numPr>
          <w:ilvl w:val="0"/>
          <w:numId w:val="32"/>
        </w:numPr>
        <w:jc w:val="both"/>
        <w:rPr>
          <w:rFonts w:ascii="Arial" w:hAnsi="Arial" w:cs="Arial"/>
          <w:sz w:val="22"/>
          <w:szCs w:val="22"/>
        </w:rPr>
      </w:pPr>
      <w:r w:rsidRPr="00B05C66">
        <w:rPr>
          <w:rFonts w:ascii="Arial" w:hAnsi="Arial" w:cs="Arial"/>
          <w:sz w:val="22"/>
          <w:szCs w:val="22"/>
        </w:rPr>
        <w:t>Remitirán a los responsables  y gerentes  de los programas y servicios  las inquietudes surgidas y que además se les  salga del resorte de su decisión.</w:t>
      </w:r>
    </w:p>
    <w:p w:rsidR="00E7433C" w:rsidRPr="00B05C66" w:rsidRDefault="00E7433C" w:rsidP="003E0D51">
      <w:pPr>
        <w:numPr>
          <w:ilvl w:val="0"/>
          <w:numId w:val="32"/>
        </w:numPr>
        <w:jc w:val="both"/>
        <w:rPr>
          <w:rFonts w:ascii="Arial" w:hAnsi="Arial" w:cs="Arial"/>
          <w:sz w:val="22"/>
          <w:szCs w:val="22"/>
        </w:rPr>
      </w:pPr>
      <w:r w:rsidRPr="00B05C66">
        <w:rPr>
          <w:rFonts w:ascii="Arial" w:hAnsi="Arial" w:cs="Arial"/>
          <w:sz w:val="22"/>
          <w:szCs w:val="22"/>
        </w:rPr>
        <w:t>Presentarán los balances de solución a las problemáticas surgidas de acuerdo a los temas tratados.</w:t>
      </w:r>
    </w:p>
    <w:p w:rsidR="00E7433C" w:rsidRPr="00B05C66" w:rsidRDefault="00E7433C" w:rsidP="003E0D51">
      <w:pPr>
        <w:numPr>
          <w:ilvl w:val="0"/>
          <w:numId w:val="32"/>
        </w:numPr>
        <w:jc w:val="both"/>
        <w:rPr>
          <w:rFonts w:ascii="Arial" w:hAnsi="Arial" w:cs="Arial"/>
          <w:sz w:val="22"/>
          <w:szCs w:val="22"/>
        </w:rPr>
      </w:pPr>
      <w:r w:rsidRPr="00B05C66">
        <w:rPr>
          <w:rFonts w:ascii="Arial" w:hAnsi="Arial" w:cs="Arial"/>
          <w:sz w:val="22"/>
          <w:szCs w:val="22"/>
        </w:rPr>
        <w:t xml:space="preserve">Los actores que deben participar en las mesas públicas y los eventos de rendición de cuentas en lo territorial  son los equipos técnicos de las Regionales y Centros zonales, los actores del SNBF en lo territorial; cuando se considere necesario y urgente se deberá solicitar la participación de los Equipos Técnicos de Protección y Prevención y los gerentes de los servicios para escuchar y dar soluciones inmediatas a las inquietudes y requerimientos de la comunidad usuaria. </w:t>
      </w:r>
    </w:p>
    <w:p w:rsidR="00E7433C" w:rsidRPr="00B05C66" w:rsidRDefault="00E7433C" w:rsidP="003E0D51">
      <w:pPr>
        <w:numPr>
          <w:ilvl w:val="0"/>
          <w:numId w:val="32"/>
        </w:numPr>
        <w:jc w:val="both"/>
        <w:rPr>
          <w:rFonts w:ascii="Arial" w:hAnsi="Arial" w:cs="Arial"/>
          <w:sz w:val="22"/>
          <w:szCs w:val="22"/>
        </w:rPr>
      </w:pPr>
      <w:r w:rsidRPr="00B05C66">
        <w:rPr>
          <w:rFonts w:ascii="Arial" w:hAnsi="Arial" w:cs="Arial"/>
          <w:sz w:val="22"/>
          <w:szCs w:val="22"/>
        </w:rPr>
        <w:t>El cumplimiento a las respuestas solicitadas por los equipos Regionales, será de responsabilidad directa  de la parte técnica tanto de los equipos de Prevención como de Protección y cada uno de los Responsables y Gerentes de los servicios, quienes mediante el seguimiento deberán controlar que estas sean oportunas y efectivas.</w:t>
      </w:r>
    </w:p>
    <w:p w:rsidR="00F65CB0" w:rsidRPr="00F65CB0" w:rsidRDefault="00E7433C" w:rsidP="003E0D51">
      <w:pPr>
        <w:numPr>
          <w:ilvl w:val="0"/>
          <w:numId w:val="32"/>
        </w:numPr>
        <w:jc w:val="both"/>
        <w:rPr>
          <w:rFonts w:ascii="Arial" w:hAnsi="Arial" w:cs="Arial"/>
          <w:sz w:val="16"/>
          <w:szCs w:val="16"/>
        </w:rPr>
      </w:pPr>
      <w:r w:rsidRPr="00B05C66">
        <w:rPr>
          <w:rFonts w:ascii="Arial" w:hAnsi="Arial" w:cs="Arial"/>
          <w:sz w:val="22"/>
          <w:szCs w:val="22"/>
        </w:rPr>
        <w:t>El reporte de los seguimientos al cumplimiento de los compromisos deberá realizarse trimestralmente y  la responsabilidad estará a cargo de los</w:t>
      </w:r>
      <w:r w:rsidR="00F65CB0">
        <w:rPr>
          <w:rFonts w:ascii="Arial" w:hAnsi="Arial" w:cs="Arial"/>
          <w:sz w:val="22"/>
          <w:szCs w:val="22"/>
        </w:rPr>
        <w:t xml:space="preserve"> Equipos Zonales, </w:t>
      </w:r>
      <w:r w:rsidRPr="00B05C66">
        <w:rPr>
          <w:rFonts w:ascii="Arial" w:hAnsi="Arial" w:cs="Arial"/>
          <w:sz w:val="22"/>
          <w:szCs w:val="22"/>
        </w:rPr>
        <w:t xml:space="preserve"> </w:t>
      </w:r>
      <w:r w:rsidR="00F65CB0">
        <w:rPr>
          <w:rFonts w:ascii="Arial" w:hAnsi="Arial" w:cs="Arial"/>
          <w:sz w:val="22"/>
          <w:szCs w:val="22"/>
        </w:rPr>
        <w:t>E</w:t>
      </w:r>
      <w:r w:rsidRPr="00B05C66">
        <w:rPr>
          <w:rFonts w:ascii="Arial" w:hAnsi="Arial" w:cs="Arial"/>
          <w:sz w:val="22"/>
          <w:szCs w:val="22"/>
        </w:rPr>
        <w:t xml:space="preserve">quipos Regionales, los </w:t>
      </w:r>
      <w:r w:rsidR="00F65CB0">
        <w:rPr>
          <w:rFonts w:ascii="Arial" w:hAnsi="Arial" w:cs="Arial"/>
          <w:sz w:val="22"/>
          <w:szCs w:val="22"/>
        </w:rPr>
        <w:t>E</w:t>
      </w:r>
      <w:r w:rsidRPr="00B05C66">
        <w:rPr>
          <w:rFonts w:ascii="Arial" w:hAnsi="Arial" w:cs="Arial"/>
          <w:sz w:val="22"/>
          <w:szCs w:val="22"/>
        </w:rPr>
        <w:t xml:space="preserve">quipos </w:t>
      </w:r>
      <w:r w:rsidR="00F65CB0">
        <w:rPr>
          <w:rFonts w:ascii="Arial" w:hAnsi="Arial" w:cs="Arial"/>
          <w:sz w:val="22"/>
          <w:szCs w:val="22"/>
        </w:rPr>
        <w:t>T</w:t>
      </w:r>
      <w:r w:rsidRPr="00B05C66">
        <w:rPr>
          <w:rFonts w:ascii="Arial" w:hAnsi="Arial" w:cs="Arial"/>
          <w:sz w:val="22"/>
          <w:szCs w:val="22"/>
        </w:rPr>
        <w:t>écnicos de Protección y Prevención</w:t>
      </w:r>
      <w:r w:rsidR="004F69CE" w:rsidRPr="00B05C66">
        <w:rPr>
          <w:rFonts w:ascii="Arial" w:hAnsi="Arial" w:cs="Arial"/>
          <w:sz w:val="22"/>
          <w:szCs w:val="22"/>
        </w:rPr>
        <w:t>,</w:t>
      </w:r>
      <w:r w:rsidR="00F65CB0">
        <w:rPr>
          <w:rFonts w:ascii="Arial" w:hAnsi="Arial" w:cs="Arial"/>
          <w:sz w:val="22"/>
          <w:szCs w:val="22"/>
        </w:rPr>
        <w:t xml:space="preserve"> y la información se deberá diligenciar en el formato 3 de compromisos </w:t>
      </w:r>
      <w:r w:rsidR="004F69CE" w:rsidRPr="00B05C66">
        <w:rPr>
          <w:rFonts w:ascii="Arial" w:hAnsi="Arial" w:cs="Arial"/>
          <w:sz w:val="22"/>
          <w:szCs w:val="22"/>
        </w:rPr>
        <w:t xml:space="preserve"> (Ver formato</w:t>
      </w:r>
      <w:r w:rsidR="00F65CB0">
        <w:rPr>
          <w:rFonts w:ascii="Arial" w:hAnsi="Arial" w:cs="Arial"/>
          <w:sz w:val="22"/>
          <w:szCs w:val="22"/>
        </w:rPr>
        <w:t xml:space="preserve"> 3 de compromisos página Web banner proceso de rendición de cuentas procedimiento;  en la siguiente dirección </w:t>
      </w:r>
      <w:hyperlink r:id="rId9" w:history="1">
        <w:r w:rsidR="00F65CB0" w:rsidRPr="00F65CB0">
          <w:rPr>
            <w:rStyle w:val="Hipervnculo"/>
            <w:rFonts w:ascii="Arial" w:hAnsi="Arial" w:cs="Arial"/>
            <w:sz w:val="16"/>
            <w:szCs w:val="16"/>
          </w:rPr>
          <w:t>http://www.icbf.gov.co/portal/page/portal/PortalICBF/LeyTransparencia/RendicionCuentasICBF</w:t>
        </w:r>
      </w:hyperlink>
      <w:r w:rsidR="00F65CB0">
        <w:rPr>
          <w:rFonts w:ascii="Arial" w:hAnsi="Arial" w:cs="Arial"/>
          <w:sz w:val="16"/>
          <w:szCs w:val="16"/>
        </w:rPr>
        <w:t>)</w:t>
      </w:r>
    </w:p>
    <w:p w:rsidR="00E7433C" w:rsidRPr="00B05C66" w:rsidRDefault="00E7433C" w:rsidP="003E0D51">
      <w:pPr>
        <w:numPr>
          <w:ilvl w:val="0"/>
          <w:numId w:val="32"/>
        </w:numPr>
        <w:jc w:val="both"/>
        <w:rPr>
          <w:rFonts w:ascii="Arial" w:hAnsi="Arial" w:cs="Arial"/>
          <w:sz w:val="22"/>
          <w:szCs w:val="22"/>
        </w:rPr>
      </w:pPr>
      <w:r w:rsidRPr="00B05C66">
        <w:rPr>
          <w:rFonts w:ascii="Arial" w:hAnsi="Arial" w:cs="Arial"/>
          <w:sz w:val="22"/>
          <w:szCs w:val="22"/>
        </w:rPr>
        <w:t>Las quejas</w:t>
      </w:r>
      <w:r w:rsidR="00F65CB0">
        <w:rPr>
          <w:rFonts w:ascii="Arial" w:hAnsi="Arial" w:cs="Arial"/>
          <w:sz w:val="22"/>
          <w:szCs w:val="22"/>
        </w:rPr>
        <w:t xml:space="preserve"> denuncias y otras inquietudes </w:t>
      </w:r>
      <w:r w:rsidRPr="00B05C66">
        <w:rPr>
          <w:rFonts w:ascii="Arial" w:hAnsi="Arial" w:cs="Arial"/>
          <w:sz w:val="22"/>
          <w:szCs w:val="22"/>
        </w:rPr>
        <w:t>que surjan en el encuentro con la comunidad  serán remitidas directamente a la</w:t>
      </w:r>
      <w:r w:rsidR="000217B5" w:rsidRPr="000217B5">
        <w:rPr>
          <w:rFonts w:ascii="Arial" w:hAnsi="Arial" w:cs="Arial"/>
          <w:sz w:val="22"/>
          <w:szCs w:val="22"/>
        </w:rPr>
        <w:t xml:space="preserve"> Oficina de Comunicaciones y</w:t>
      </w:r>
      <w:r w:rsidR="000217B5">
        <w:rPr>
          <w:rFonts w:ascii="Arial" w:hAnsi="Arial" w:cs="Arial"/>
          <w:sz w:val="22"/>
          <w:szCs w:val="22"/>
        </w:rPr>
        <w:t xml:space="preserve"> a </w:t>
      </w:r>
      <w:r w:rsidR="000217B5" w:rsidRPr="000217B5">
        <w:rPr>
          <w:rFonts w:ascii="Arial" w:hAnsi="Arial" w:cs="Arial"/>
          <w:sz w:val="22"/>
          <w:szCs w:val="22"/>
        </w:rPr>
        <w:t xml:space="preserve"> la Dirección de Servicios y Atención</w:t>
      </w:r>
      <w:r w:rsidR="000217B5">
        <w:rPr>
          <w:rFonts w:ascii="Arial" w:hAnsi="Arial" w:cs="Arial"/>
          <w:sz w:val="22"/>
          <w:szCs w:val="22"/>
        </w:rPr>
        <w:t xml:space="preserve">, </w:t>
      </w:r>
      <w:r w:rsidRPr="00B05C66">
        <w:rPr>
          <w:rFonts w:ascii="Arial" w:hAnsi="Arial" w:cs="Arial"/>
          <w:sz w:val="22"/>
          <w:szCs w:val="22"/>
        </w:rPr>
        <w:t xml:space="preserve">para </w:t>
      </w:r>
      <w:r w:rsidR="000217B5">
        <w:rPr>
          <w:rFonts w:ascii="Arial" w:hAnsi="Arial" w:cs="Arial"/>
          <w:sz w:val="22"/>
          <w:szCs w:val="22"/>
        </w:rPr>
        <w:t xml:space="preserve">los </w:t>
      </w:r>
      <w:r w:rsidRPr="00B05C66">
        <w:rPr>
          <w:rFonts w:ascii="Arial" w:hAnsi="Arial" w:cs="Arial"/>
          <w:sz w:val="22"/>
          <w:szCs w:val="22"/>
        </w:rPr>
        <w:t xml:space="preserve"> trámite</w:t>
      </w:r>
      <w:r w:rsidR="000217B5">
        <w:rPr>
          <w:rFonts w:ascii="Arial" w:hAnsi="Arial" w:cs="Arial"/>
          <w:sz w:val="22"/>
          <w:szCs w:val="22"/>
        </w:rPr>
        <w:t xml:space="preserve">s </w:t>
      </w:r>
      <w:r w:rsidRPr="00B05C66">
        <w:rPr>
          <w:rFonts w:ascii="Arial" w:hAnsi="Arial" w:cs="Arial"/>
          <w:sz w:val="22"/>
          <w:szCs w:val="22"/>
        </w:rPr>
        <w:t xml:space="preserve"> </w:t>
      </w:r>
      <w:r w:rsidR="000217B5">
        <w:rPr>
          <w:rFonts w:ascii="Arial" w:hAnsi="Arial" w:cs="Arial"/>
          <w:sz w:val="22"/>
          <w:szCs w:val="22"/>
        </w:rPr>
        <w:t>respectivos</w:t>
      </w:r>
      <w:r w:rsidRPr="00B05C66">
        <w:rPr>
          <w:rFonts w:ascii="Arial" w:hAnsi="Arial" w:cs="Arial"/>
          <w:sz w:val="22"/>
          <w:szCs w:val="22"/>
        </w:rPr>
        <w:t>.</w:t>
      </w:r>
    </w:p>
    <w:p w:rsidR="00E7433C" w:rsidRPr="00B05C66" w:rsidRDefault="00E7433C" w:rsidP="00883AA2">
      <w:pPr>
        <w:jc w:val="both"/>
        <w:rPr>
          <w:rFonts w:ascii="Arial" w:hAnsi="Arial" w:cs="Arial"/>
          <w:sz w:val="22"/>
          <w:szCs w:val="22"/>
        </w:rPr>
      </w:pPr>
    </w:p>
    <w:p w:rsidR="00E7433C" w:rsidRPr="00B05C66" w:rsidRDefault="00E7433C" w:rsidP="00883AA2">
      <w:pPr>
        <w:jc w:val="both"/>
        <w:rPr>
          <w:rFonts w:ascii="Arial" w:hAnsi="Arial" w:cs="Arial"/>
          <w:sz w:val="22"/>
          <w:szCs w:val="22"/>
        </w:rPr>
      </w:pPr>
      <w:r w:rsidRPr="00B05C66">
        <w:rPr>
          <w:rFonts w:ascii="Arial" w:hAnsi="Arial" w:cs="Arial"/>
          <w:sz w:val="22"/>
          <w:szCs w:val="22"/>
        </w:rPr>
        <w:t>Cuando la situación especial que convoca la mesa pública amerite acompañamiento de un delegado de la Oficina de control Interno disciplinario, este sistematizará las quejas presentadas a fin de adelantar a través de la oficina  el trámite que corresponda.</w:t>
      </w:r>
      <w:r w:rsidR="00E805DD" w:rsidRPr="00B05C66">
        <w:rPr>
          <w:rFonts w:ascii="Arial" w:hAnsi="Arial" w:cs="Arial"/>
          <w:sz w:val="22"/>
          <w:szCs w:val="22"/>
        </w:rPr>
        <w:t xml:space="preserve"> *</w:t>
      </w:r>
    </w:p>
    <w:p w:rsidR="00E7433C" w:rsidRPr="00B05C66" w:rsidRDefault="00E7433C" w:rsidP="00883AA2">
      <w:pPr>
        <w:jc w:val="both"/>
        <w:rPr>
          <w:rFonts w:ascii="Arial" w:hAnsi="Arial" w:cs="Arial"/>
          <w:sz w:val="22"/>
          <w:szCs w:val="22"/>
        </w:rPr>
      </w:pPr>
    </w:p>
    <w:p w:rsidR="003009F1" w:rsidRPr="00B05C66" w:rsidRDefault="003009F1" w:rsidP="00883AA2">
      <w:pPr>
        <w:jc w:val="both"/>
        <w:rPr>
          <w:rFonts w:ascii="Arial" w:hAnsi="Arial" w:cs="Arial"/>
          <w:b/>
          <w:sz w:val="22"/>
          <w:szCs w:val="22"/>
          <w:lang w:val="es-MX"/>
        </w:rPr>
      </w:pPr>
      <w:r w:rsidRPr="00B05C66">
        <w:rPr>
          <w:rFonts w:ascii="Arial" w:hAnsi="Arial" w:cs="Arial"/>
          <w:b/>
          <w:sz w:val="22"/>
          <w:szCs w:val="22"/>
          <w:lang w:val="es-MX"/>
        </w:rPr>
        <w:t xml:space="preserve">Estrategias </w:t>
      </w:r>
    </w:p>
    <w:p w:rsidR="00E744EC" w:rsidRPr="00B05C66" w:rsidRDefault="00E744EC" w:rsidP="00883AA2">
      <w:pPr>
        <w:jc w:val="both"/>
        <w:rPr>
          <w:rFonts w:ascii="Arial" w:hAnsi="Arial" w:cs="Arial"/>
          <w:b/>
          <w:sz w:val="22"/>
          <w:szCs w:val="22"/>
          <w:lang w:val="es-MX"/>
        </w:rPr>
      </w:pPr>
    </w:p>
    <w:p w:rsidR="00E744EC" w:rsidRPr="00B05C66" w:rsidRDefault="00E744EC" w:rsidP="00883AA2">
      <w:pPr>
        <w:jc w:val="both"/>
        <w:rPr>
          <w:rFonts w:ascii="Arial" w:hAnsi="Arial" w:cs="Arial"/>
          <w:b/>
          <w:sz w:val="22"/>
          <w:szCs w:val="22"/>
          <w:lang w:val="es-MX"/>
        </w:rPr>
      </w:pPr>
      <w:r w:rsidRPr="00B05C66">
        <w:rPr>
          <w:rFonts w:ascii="Arial" w:hAnsi="Arial" w:cs="Arial"/>
          <w:b/>
          <w:sz w:val="22"/>
          <w:szCs w:val="22"/>
          <w:lang w:val="es-MX"/>
        </w:rPr>
        <w:t xml:space="preserve">El ICBF en sus distintos niveles para la realización de eventos de rendición de cuentas </w:t>
      </w:r>
      <w:r w:rsidR="00416F15" w:rsidRPr="00B05C66">
        <w:rPr>
          <w:rFonts w:ascii="Arial" w:hAnsi="Arial" w:cs="Arial"/>
          <w:b/>
          <w:sz w:val="22"/>
          <w:szCs w:val="22"/>
          <w:lang w:val="es-MX"/>
        </w:rPr>
        <w:t xml:space="preserve"> y/o mesas </w:t>
      </w:r>
      <w:r w:rsidR="00E06B58" w:rsidRPr="00B05C66">
        <w:rPr>
          <w:rFonts w:ascii="Arial" w:hAnsi="Arial" w:cs="Arial"/>
          <w:b/>
          <w:sz w:val="22"/>
          <w:szCs w:val="22"/>
          <w:lang w:val="es-MX"/>
        </w:rPr>
        <w:t>públicas</w:t>
      </w:r>
      <w:r w:rsidR="00416F15" w:rsidRPr="00B05C66">
        <w:rPr>
          <w:rFonts w:ascii="Arial" w:hAnsi="Arial" w:cs="Arial"/>
          <w:b/>
          <w:sz w:val="22"/>
          <w:szCs w:val="22"/>
          <w:lang w:val="es-MX"/>
        </w:rPr>
        <w:t xml:space="preserve"> </w:t>
      </w:r>
      <w:r w:rsidRPr="00B05C66">
        <w:rPr>
          <w:rFonts w:ascii="Arial" w:hAnsi="Arial" w:cs="Arial"/>
          <w:b/>
          <w:sz w:val="22"/>
          <w:szCs w:val="22"/>
          <w:lang w:val="es-MX"/>
        </w:rPr>
        <w:t xml:space="preserve">deberá: </w:t>
      </w:r>
    </w:p>
    <w:p w:rsidR="00E06B58" w:rsidRPr="00B05C66" w:rsidRDefault="00E06B58" w:rsidP="00883AA2">
      <w:pPr>
        <w:jc w:val="both"/>
        <w:rPr>
          <w:rFonts w:ascii="Arial" w:hAnsi="Arial" w:cs="Arial"/>
          <w:b/>
          <w:sz w:val="22"/>
          <w:szCs w:val="22"/>
          <w:lang w:val="es-MX"/>
        </w:rPr>
      </w:pPr>
    </w:p>
    <w:p w:rsidR="003009F1" w:rsidRPr="00B05C66" w:rsidRDefault="00E744EC" w:rsidP="003E0D51">
      <w:pPr>
        <w:numPr>
          <w:ilvl w:val="0"/>
          <w:numId w:val="6"/>
        </w:numPr>
        <w:tabs>
          <w:tab w:val="clear" w:pos="720"/>
        </w:tabs>
        <w:ind w:left="360"/>
        <w:jc w:val="both"/>
        <w:rPr>
          <w:rFonts w:ascii="Arial" w:hAnsi="Arial" w:cs="Arial"/>
          <w:sz w:val="22"/>
          <w:szCs w:val="22"/>
          <w:lang w:val="es-MX"/>
        </w:rPr>
      </w:pPr>
      <w:r w:rsidRPr="00B05C66">
        <w:rPr>
          <w:rFonts w:ascii="Arial" w:hAnsi="Arial" w:cs="Arial"/>
          <w:sz w:val="22"/>
          <w:szCs w:val="22"/>
          <w:lang w:val="es-MX"/>
        </w:rPr>
        <w:t>Convocar, preparar, planificar y desarrollar todas las acciones pertinentes para la realización de eventos de rendición de cuentas</w:t>
      </w:r>
      <w:r w:rsidR="00416F15" w:rsidRPr="00B05C66">
        <w:rPr>
          <w:rFonts w:ascii="Arial" w:hAnsi="Arial" w:cs="Arial"/>
          <w:sz w:val="22"/>
          <w:szCs w:val="22"/>
          <w:lang w:val="es-MX"/>
        </w:rPr>
        <w:t xml:space="preserve"> y / o mesas publicas </w:t>
      </w:r>
      <w:r w:rsidRPr="00B05C66">
        <w:rPr>
          <w:rFonts w:ascii="Arial" w:hAnsi="Arial" w:cs="Arial"/>
          <w:sz w:val="22"/>
          <w:szCs w:val="22"/>
          <w:lang w:val="es-MX"/>
        </w:rPr>
        <w:t xml:space="preserve"> </w:t>
      </w:r>
      <w:r w:rsidR="009B369B" w:rsidRPr="00B05C66">
        <w:rPr>
          <w:rFonts w:ascii="Arial" w:hAnsi="Arial" w:cs="Arial"/>
          <w:sz w:val="22"/>
          <w:szCs w:val="22"/>
          <w:lang w:val="es-MX"/>
        </w:rPr>
        <w:t xml:space="preserve">siguiendo la </w:t>
      </w:r>
      <w:r w:rsidR="006D59F3" w:rsidRPr="00B05C66">
        <w:rPr>
          <w:rFonts w:ascii="Arial" w:hAnsi="Arial" w:cs="Arial"/>
          <w:sz w:val="22"/>
          <w:szCs w:val="22"/>
          <w:lang w:val="es-MX"/>
        </w:rPr>
        <w:t xml:space="preserve">metodología </w:t>
      </w:r>
      <w:r w:rsidR="009B369B" w:rsidRPr="00B05C66">
        <w:rPr>
          <w:rFonts w:ascii="Arial" w:hAnsi="Arial" w:cs="Arial"/>
          <w:sz w:val="22"/>
          <w:szCs w:val="22"/>
          <w:lang w:val="es-MX"/>
        </w:rPr>
        <w:t xml:space="preserve">diseñada </w:t>
      </w:r>
      <w:r w:rsidR="00416F15" w:rsidRPr="00B05C66">
        <w:rPr>
          <w:rFonts w:ascii="Arial" w:hAnsi="Arial" w:cs="Arial"/>
          <w:sz w:val="22"/>
          <w:szCs w:val="22"/>
          <w:lang w:val="es-MX"/>
        </w:rPr>
        <w:t xml:space="preserve">en la </w:t>
      </w:r>
      <w:r w:rsidR="00F65CB0">
        <w:rPr>
          <w:rFonts w:ascii="Arial" w:hAnsi="Arial" w:cs="Arial"/>
          <w:sz w:val="22"/>
          <w:szCs w:val="22"/>
          <w:lang w:val="es-MX"/>
        </w:rPr>
        <w:t xml:space="preserve">presente </w:t>
      </w:r>
      <w:r w:rsidR="00416F15" w:rsidRPr="00B05C66">
        <w:rPr>
          <w:rFonts w:ascii="Arial" w:hAnsi="Arial" w:cs="Arial"/>
          <w:sz w:val="22"/>
          <w:szCs w:val="22"/>
          <w:lang w:val="es-MX"/>
        </w:rPr>
        <w:t xml:space="preserve">guía </w:t>
      </w:r>
      <w:r w:rsidR="006D59F3" w:rsidRPr="00B05C66">
        <w:rPr>
          <w:rFonts w:ascii="Arial" w:hAnsi="Arial" w:cs="Arial"/>
          <w:sz w:val="22"/>
          <w:szCs w:val="22"/>
          <w:lang w:val="es-MX"/>
        </w:rPr>
        <w:t>rendición de cuentas</w:t>
      </w:r>
      <w:r w:rsidR="00000D33" w:rsidRPr="00B05C66">
        <w:rPr>
          <w:rFonts w:ascii="Arial" w:hAnsi="Arial" w:cs="Arial"/>
          <w:sz w:val="22"/>
          <w:szCs w:val="22"/>
          <w:lang w:val="es-MX"/>
        </w:rPr>
        <w:t xml:space="preserve">“. </w:t>
      </w:r>
    </w:p>
    <w:p w:rsidR="003009F1" w:rsidRPr="00B05C66" w:rsidRDefault="003009F1" w:rsidP="003E0D51">
      <w:pPr>
        <w:numPr>
          <w:ilvl w:val="0"/>
          <w:numId w:val="6"/>
        </w:numPr>
        <w:tabs>
          <w:tab w:val="clear" w:pos="720"/>
        </w:tabs>
        <w:ind w:left="360"/>
        <w:jc w:val="both"/>
        <w:rPr>
          <w:rFonts w:ascii="Arial" w:hAnsi="Arial" w:cs="Arial"/>
          <w:sz w:val="22"/>
          <w:szCs w:val="22"/>
          <w:lang w:val="es-MX"/>
        </w:rPr>
      </w:pPr>
      <w:r w:rsidRPr="00B05C66">
        <w:rPr>
          <w:rFonts w:ascii="Arial" w:hAnsi="Arial" w:cs="Arial"/>
          <w:sz w:val="22"/>
          <w:szCs w:val="22"/>
          <w:lang w:val="es-MX"/>
        </w:rPr>
        <w:t>Divulga</w:t>
      </w:r>
      <w:r w:rsidR="006D59F3" w:rsidRPr="00B05C66">
        <w:rPr>
          <w:rFonts w:ascii="Arial" w:hAnsi="Arial" w:cs="Arial"/>
          <w:sz w:val="22"/>
          <w:szCs w:val="22"/>
          <w:lang w:val="es-MX"/>
        </w:rPr>
        <w:t>r</w:t>
      </w:r>
      <w:r w:rsidRPr="00B05C66">
        <w:rPr>
          <w:rFonts w:ascii="Arial" w:hAnsi="Arial" w:cs="Arial"/>
          <w:sz w:val="22"/>
          <w:szCs w:val="22"/>
          <w:lang w:val="es-MX"/>
        </w:rPr>
        <w:t xml:space="preserve"> e informa</w:t>
      </w:r>
      <w:r w:rsidR="006D59F3" w:rsidRPr="00B05C66">
        <w:rPr>
          <w:rFonts w:ascii="Arial" w:hAnsi="Arial" w:cs="Arial"/>
          <w:sz w:val="22"/>
          <w:szCs w:val="22"/>
          <w:lang w:val="es-MX"/>
        </w:rPr>
        <w:t>r</w:t>
      </w:r>
      <w:r w:rsidRPr="00B05C66">
        <w:rPr>
          <w:rFonts w:ascii="Arial" w:hAnsi="Arial" w:cs="Arial"/>
          <w:sz w:val="22"/>
          <w:szCs w:val="22"/>
          <w:lang w:val="es-MX"/>
        </w:rPr>
        <w:t xml:space="preserve"> a la comunidad para </w:t>
      </w:r>
      <w:r w:rsidR="006D59F3" w:rsidRPr="00B05C66">
        <w:rPr>
          <w:rFonts w:ascii="Arial" w:hAnsi="Arial" w:cs="Arial"/>
          <w:sz w:val="22"/>
          <w:szCs w:val="22"/>
          <w:lang w:val="es-MX"/>
        </w:rPr>
        <w:t>que esta participe</w:t>
      </w:r>
      <w:r w:rsidRPr="00B05C66">
        <w:rPr>
          <w:rFonts w:ascii="Arial" w:hAnsi="Arial" w:cs="Arial"/>
          <w:sz w:val="22"/>
          <w:szCs w:val="22"/>
          <w:lang w:val="es-MX"/>
        </w:rPr>
        <w:t xml:space="preserve"> en el ejercicio de control social a la rendición pública de cuentas</w:t>
      </w:r>
      <w:r w:rsidR="00416F15" w:rsidRPr="00B05C66">
        <w:rPr>
          <w:rFonts w:ascii="Arial" w:hAnsi="Arial" w:cs="Arial"/>
          <w:sz w:val="22"/>
          <w:szCs w:val="22"/>
          <w:lang w:val="es-MX"/>
        </w:rPr>
        <w:t xml:space="preserve"> y/o mesas </w:t>
      </w:r>
      <w:r w:rsidR="00624D7D" w:rsidRPr="00B05C66">
        <w:rPr>
          <w:rFonts w:ascii="Arial" w:hAnsi="Arial" w:cs="Arial"/>
          <w:sz w:val="22"/>
          <w:szCs w:val="22"/>
          <w:lang w:val="es-MX"/>
        </w:rPr>
        <w:t>públicas</w:t>
      </w:r>
      <w:r w:rsidRPr="00B05C66">
        <w:rPr>
          <w:rFonts w:ascii="Arial" w:hAnsi="Arial" w:cs="Arial"/>
          <w:sz w:val="22"/>
          <w:szCs w:val="22"/>
          <w:lang w:val="es-MX"/>
        </w:rPr>
        <w:t>.</w:t>
      </w:r>
    </w:p>
    <w:p w:rsidR="003009F1" w:rsidRPr="00B05C66" w:rsidRDefault="003009F1" w:rsidP="003E0D51">
      <w:pPr>
        <w:numPr>
          <w:ilvl w:val="0"/>
          <w:numId w:val="6"/>
        </w:numPr>
        <w:tabs>
          <w:tab w:val="clear" w:pos="720"/>
        </w:tabs>
        <w:ind w:left="360"/>
        <w:jc w:val="both"/>
        <w:rPr>
          <w:rFonts w:ascii="Arial" w:hAnsi="Arial" w:cs="Arial"/>
          <w:sz w:val="22"/>
          <w:szCs w:val="22"/>
          <w:lang w:val="es-MX"/>
        </w:rPr>
      </w:pPr>
      <w:r w:rsidRPr="00B05C66">
        <w:rPr>
          <w:rFonts w:ascii="Arial" w:hAnsi="Arial" w:cs="Arial"/>
          <w:sz w:val="22"/>
          <w:szCs w:val="22"/>
          <w:lang w:val="es-MX"/>
        </w:rPr>
        <w:t>Efectuar una amplia convocatoria a la ciudadanía interesada, grupos de veedurías y comités de control social.</w:t>
      </w:r>
    </w:p>
    <w:p w:rsidR="003009F1" w:rsidRPr="00B05C66" w:rsidRDefault="003009F1" w:rsidP="003E0D51">
      <w:pPr>
        <w:numPr>
          <w:ilvl w:val="0"/>
          <w:numId w:val="6"/>
        </w:numPr>
        <w:tabs>
          <w:tab w:val="clear" w:pos="720"/>
        </w:tabs>
        <w:ind w:left="360"/>
        <w:jc w:val="both"/>
        <w:rPr>
          <w:rFonts w:ascii="Arial" w:hAnsi="Arial" w:cs="Arial"/>
          <w:sz w:val="22"/>
          <w:szCs w:val="22"/>
          <w:lang w:val="es-MX"/>
        </w:rPr>
      </w:pPr>
      <w:r w:rsidRPr="00B05C66">
        <w:rPr>
          <w:rFonts w:ascii="Arial" w:hAnsi="Arial" w:cs="Arial"/>
          <w:sz w:val="22"/>
          <w:szCs w:val="22"/>
          <w:lang w:val="es-MX"/>
        </w:rPr>
        <w:lastRenderedPageBreak/>
        <w:t xml:space="preserve"> Sensibilizar y capacitar a la sociedad civil sobre el control social </w:t>
      </w:r>
      <w:r w:rsidR="00874C6F" w:rsidRPr="00B05C66">
        <w:rPr>
          <w:rFonts w:ascii="Arial" w:hAnsi="Arial" w:cs="Arial"/>
          <w:sz w:val="22"/>
          <w:szCs w:val="22"/>
          <w:lang w:val="es-MX"/>
        </w:rPr>
        <w:t xml:space="preserve">a la </w:t>
      </w:r>
      <w:r w:rsidRPr="00B05C66">
        <w:rPr>
          <w:rFonts w:ascii="Arial" w:hAnsi="Arial" w:cs="Arial"/>
          <w:sz w:val="22"/>
          <w:szCs w:val="22"/>
          <w:lang w:val="es-MX"/>
        </w:rPr>
        <w:t xml:space="preserve">rendición de cuentas de la gestión institucional / territorial en infancia y adolescencia. </w:t>
      </w:r>
    </w:p>
    <w:p w:rsidR="00091B7B" w:rsidRPr="00B05C66" w:rsidRDefault="00CE16C3" w:rsidP="003E0D51">
      <w:pPr>
        <w:numPr>
          <w:ilvl w:val="0"/>
          <w:numId w:val="6"/>
        </w:numPr>
        <w:tabs>
          <w:tab w:val="clear" w:pos="720"/>
        </w:tabs>
        <w:ind w:left="360"/>
        <w:jc w:val="both"/>
        <w:rPr>
          <w:rFonts w:ascii="Arial" w:hAnsi="Arial" w:cs="Arial"/>
          <w:sz w:val="22"/>
          <w:szCs w:val="22"/>
          <w:lang w:val="es-MX"/>
        </w:rPr>
      </w:pPr>
      <w:r w:rsidRPr="00B05C66">
        <w:rPr>
          <w:rFonts w:ascii="Arial" w:hAnsi="Arial" w:cs="Arial"/>
          <w:sz w:val="22"/>
          <w:szCs w:val="22"/>
          <w:lang w:val="es-MX"/>
        </w:rPr>
        <w:t>Garantizar</w:t>
      </w:r>
      <w:r w:rsidR="006D59F3" w:rsidRPr="00B05C66">
        <w:rPr>
          <w:rFonts w:ascii="Arial" w:hAnsi="Arial" w:cs="Arial"/>
          <w:sz w:val="22"/>
          <w:szCs w:val="22"/>
          <w:lang w:val="es-MX"/>
        </w:rPr>
        <w:t xml:space="preserve"> que </w:t>
      </w:r>
      <w:r w:rsidR="003009F1" w:rsidRPr="00B05C66">
        <w:rPr>
          <w:rFonts w:ascii="Arial" w:hAnsi="Arial" w:cs="Arial"/>
          <w:sz w:val="22"/>
          <w:szCs w:val="22"/>
          <w:lang w:val="es-MX"/>
        </w:rPr>
        <w:t xml:space="preserve">los diferentes comités de control social conozcan, profundicen en los insumos que requieren para </w:t>
      </w:r>
      <w:r w:rsidRPr="00B05C66">
        <w:rPr>
          <w:rFonts w:ascii="Arial" w:hAnsi="Arial" w:cs="Arial"/>
          <w:sz w:val="22"/>
          <w:szCs w:val="22"/>
          <w:lang w:val="es-MX"/>
        </w:rPr>
        <w:t>participar en este proceso.</w:t>
      </w:r>
    </w:p>
    <w:p w:rsidR="003009F1" w:rsidRPr="00B05C66" w:rsidRDefault="003009F1" w:rsidP="003E0D51">
      <w:pPr>
        <w:numPr>
          <w:ilvl w:val="0"/>
          <w:numId w:val="6"/>
        </w:numPr>
        <w:tabs>
          <w:tab w:val="clear" w:pos="720"/>
        </w:tabs>
        <w:ind w:left="360"/>
        <w:jc w:val="both"/>
        <w:rPr>
          <w:rFonts w:ascii="Arial" w:hAnsi="Arial" w:cs="Arial"/>
          <w:bCs/>
          <w:sz w:val="22"/>
          <w:szCs w:val="22"/>
          <w:lang w:val="es-MX"/>
        </w:rPr>
      </w:pPr>
      <w:r w:rsidRPr="00B05C66">
        <w:rPr>
          <w:rFonts w:ascii="Arial" w:hAnsi="Arial" w:cs="Arial"/>
          <w:sz w:val="22"/>
          <w:szCs w:val="22"/>
          <w:lang w:val="es-MX"/>
        </w:rPr>
        <w:t xml:space="preserve">Recolección de la información y evaluación </w:t>
      </w:r>
      <w:r w:rsidR="0074257C" w:rsidRPr="00B05C66">
        <w:rPr>
          <w:rFonts w:ascii="Arial" w:hAnsi="Arial" w:cs="Arial"/>
          <w:sz w:val="22"/>
          <w:szCs w:val="22"/>
          <w:lang w:val="es-MX"/>
        </w:rPr>
        <w:t>de los eventos de rendición de cuentas</w:t>
      </w:r>
      <w:r w:rsidR="00ED70CB" w:rsidRPr="00B05C66">
        <w:rPr>
          <w:rFonts w:ascii="Arial" w:hAnsi="Arial" w:cs="Arial"/>
          <w:sz w:val="22"/>
          <w:szCs w:val="22"/>
          <w:lang w:val="es-MX"/>
        </w:rPr>
        <w:t xml:space="preserve"> y mesas públicas </w:t>
      </w:r>
      <w:r w:rsidRPr="00B05C66">
        <w:rPr>
          <w:rFonts w:ascii="Arial" w:hAnsi="Arial" w:cs="Arial"/>
          <w:sz w:val="22"/>
          <w:szCs w:val="22"/>
          <w:lang w:val="es-MX"/>
        </w:rPr>
        <w:t>desarrollad</w:t>
      </w:r>
      <w:r w:rsidR="0074257C" w:rsidRPr="00B05C66">
        <w:rPr>
          <w:rFonts w:ascii="Arial" w:hAnsi="Arial" w:cs="Arial"/>
          <w:sz w:val="22"/>
          <w:szCs w:val="22"/>
          <w:lang w:val="es-MX"/>
        </w:rPr>
        <w:t>o</w:t>
      </w:r>
      <w:r w:rsidRPr="00B05C66">
        <w:rPr>
          <w:rFonts w:ascii="Arial" w:hAnsi="Arial" w:cs="Arial"/>
          <w:sz w:val="22"/>
          <w:szCs w:val="22"/>
          <w:lang w:val="es-MX"/>
        </w:rPr>
        <w:t xml:space="preserve">s </w:t>
      </w:r>
      <w:r w:rsidR="00D42BB3" w:rsidRPr="00B05C66">
        <w:rPr>
          <w:rFonts w:ascii="Arial" w:hAnsi="Arial" w:cs="Arial"/>
          <w:sz w:val="22"/>
          <w:szCs w:val="22"/>
          <w:lang w:val="es-MX"/>
        </w:rPr>
        <w:t xml:space="preserve">en el año vigente </w:t>
      </w:r>
      <w:r w:rsidRPr="00B05C66">
        <w:rPr>
          <w:rFonts w:ascii="Arial" w:hAnsi="Arial" w:cs="Arial"/>
          <w:sz w:val="22"/>
          <w:szCs w:val="22"/>
          <w:lang w:val="es-MX"/>
        </w:rPr>
        <w:t xml:space="preserve">a nivel </w:t>
      </w:r>
      <w:r w:rsidR="003F6418" w:rsidRPr="00B05C66">
        <w:rPr>
          <w:rFonts w:ascii="Arial" w:hAnsi="Arial" w:cs="Arial"/>
          <w:sz w:val="22"/>
          <w:szCs w:val="22"/>
          <w:lang w:val="es-MX"/>
        </w:rPr>
        <w:t xml:space="preserve">institucional. </w:t>
      </w:r>
      <w:r w:rsidR="00D45AE3" w:rsidRPr="00B05C66">
        <w:rPr>
          <w:rFonts w:ascii="Arial" w:hAnsi="Arial" w:cs="Arial"/>
          <w:sz w:val="22"/>
          <w:szCs w:val="22"/>
          <w:lang w:val="es-MX"/>
        </w:rPr>
        <w:t xml:space="preserve">(Diligenciar </w:t>
      </w:r>
      <w:r w:rsidR="00DA75C2" w:rsidRPr="00DA75C2">
        <w:rPr>
          <w:rFonts w:ascii="Arial" w:hAnsi="Arial" w:cs="Arial"/>
          <w:sz w:val="22"/>
          <w:szCs w:val="22"/>
          <w:lang w:val="es-MX"/>
        </w:rPr>
        <w:t xml:space="preserve">Formato cronograma y monitoreo  de eventos de </w:t>
      </w:r>
      <w:r w:rsidR="00D45AE3" w:rsidRPr="00B05C66">
        <w:rPr>
          <w:rFonts w:ascii="Arial" w:hAnsi="Arial" w:cs="Arial"/>
          <w:sz w:val="22"/>
          <w:szCs w:val="22"/>
          <w:lang w:val="es-MX"/>
        </w:rPr>
        <w:t>rendición de cuentas</w:t>
      </w:r>
      <w:r w:rsidR="00ED70CB" w:rsidRPr="00B05C66">
        <w:rPr>
          <w:rFonts w:ascii="Arial" w:hAnsi="Arial" w:cs="Arial"/>
          <w:sz w:val="22"/>
          <w:szCs w:val="22"/>
          <w:lang w:val="es-MX"/>
        </w:rPr>
        <w:t xml:space="preserve"> y mesas </w:t>
      </w:r>
      <w:r w:rsidR="00624D7D" w:rsidRPr="00B05C66">
        <w:rPr>
          <w:rFonts w:ascii="Arial" w:hAnsi="Arial" w:cs="Arial"/>
          <w:sz w:val="22"/>
          <w:szCs w:val="22"/>
          <w:lang w:val="es-MX"/>
        </w:rPr>
        <w:t>públicas</w:t>
      </w:r>
      <w:r w:rsidR="00D45AE3" w:rsidRPr="00B05C66">
        <w:rPr>
          <w:rFonts w:ascii="Arial" w:hAnsi="Arial" w:cs="Arial"/>
          <w:sz w:val="22"/>
          <w:szCs w:val="22"/>
          <w:lang w:val="es-MX"/>
        </w:rPr>
        <w:t>)</w:t>
      </w:r>
    </w:p>
    <w:p w:rsidR="003F6418" w:rsidRPr="00B05C66" w:rsidRDefault="003F6418" w:rsidP="00883AA2">
      <w:pPr>
        <w:ind w:left="360"/>
        <w:jc w:val="both"/>
        <w:rPr>
          <w:rFonts w:ascii="Arial" w:hAnsi="Arial" w:cs="Arial"/>
          <w:bCs/>
          <w:sz w:val="22"/>
          <w:szCs w:val="22"/>
          <w:lang w:val="es-MX"/>
        </w:rPr>
      </w:pPr>
    </w:p>
    <w:p w:rsidR="003F6418" w:rsidRPr="00B05C66" w:rsidRDefault="00716458" w:rsidP="00883AA2">
      <w:pPr>
        <w:jc w:val="both"/>
        <w:rPr>
          <w:rFonts w:ascii="Arial" w:hAnsi="Arial" w:cs="Arial"/>
          <w:bCs/>
          <w:sz w:val="22"/>
          <w:szCs w:val="22"/>
          <w:lang w:val="es-MX"/>
        </w:rPr>
      </w:pPr>
      <w:r w:rsidRPr="00B05C66">
        <w:rPr>
          <w:rFonts w:ascii="Arial" w:hAnsi="Arial" w:cs="Arial"/>
          <w:bCs/>
          <w:sz w:val="22"/>
          <w:szCs w:val="22"/>
          <w:lang w:val="es-MX"/>
        </w:rPr>
        <w:t>Para la realización de eventos de rendición</w:t>
      </w:r>
      <w:r w:rsidR="00416F15" w:rsidRPr="00B05C66">
        <w:rPr>
          <w:rFonts w:ascii="Arial" w:hAnsi="Arial" w:cs="Arial"/>
          <w:bCs/>
          <w:sz w:val="22"/>
          <w:szCs w:val="22"/>
          <w:lang w:val="es-MX"/>
        </w:rPr>
        <w:t xml:space="preserve"> </w:t>
      </w:r>
      <w:r w:rsidRPr="00B05C66">
        <w:rPr>
          <w:rFonts w:ascii="Arial" w:hAnsi="Arial" w:cs="Arial"/>
          <w:bCs/>
          <w:sz w:val="22"/>
          <w:szCs w:val="22"/>
          <w:lang w:val="es-MX"/>
        </w:rPr>
        <w:t xml:space="preserve">de cuentas </w:t>
      </w:r>
      <w:r w:rsidR="00416F15" w:rsidRPr="00B05C66">
        <w:rPr>
          <w:rFonts w:ascii="Arial" w:hAnsi="Arial" w:cs="Arial"/>
          <w:bCs/>
          <w:sz w:val="22"/>
          <w:szCs w:val="22"/>
          <w:lang w:val="es-MX"/>
        </w:rPr>
        <w:t xml:space="preserve">y / o mesas públicas  </w:t>
      </w:r>
      <w:r w:rsidRPr="00B05C66">
        <w:rPr>
          <w:rFonts w:ascii="Arial" w:hAnsi="Arial" w:cs="Arial"/>
          <w:bCs/>
          <w:sz w:val="22"/>
          <w:szCs w:val="22"/>
          <w:lang w:val="es-MX"/>
        </w:rPr>
        <w:t xml:space="preserve">hay dos </w:t>
      </w:r>
      <w:r w:rsidR="004F4BF7" w:rsidRPr="00B05C66">
        <w:rPr>
          <w:rFonts w:ascii="Arial" w:hAnsi="Arial" w:cs="Arial"/>
          <w:bCs/>
          <w:sz w:val="22"/>
          <w:szCs w:val="22"/>
          <w:lang w:val="es-MX"/>
        </w:rPr>
        <w:t>rutas:</w:t>
      </w:r>
    </w:p>
    <w:p w:rsidR="00716458" w:rsidRPr="00B05C66" w:rsidRDefault="00716458" w:rsidP="00883AA2">
      <w:pPr>
        <w:jc w:val="both"/>
        <w:rPr>
          <w:rFonts w:ascii="Arial" w:hAnsi="Arial" w:cs="Arial"/>
          <w:bCs/>
          <w:sz w:val="22"/>
          <w:szCs w:val="22"/>
          <w:lang w:val="es-MX"/>
        </w:rPr>
      </w:pPr>
    </w:p>
    <w:p w:rsidR="008E7B77" w:rsidRPr="00B05C66" w:rsidRDefault="00112ED4" w:rsidP="00883AA2">
      <w:pPr>
        <w:jc w:val="both"/>
        <w:rPr>
          <w:rFonts w:ascii="Arial" w:hAnsi="Arial" w:cs="Arial"/>
          <w:bCs/>
          <w:sz w:val="22"/>
          <w:szCs w:val="22"/>
          <w:lang w:val="es-MX"/>
        </w:rPr>
      </w:pPr>
      <w:r w:rsidRPr="00B05C66">
        <w:rPr>
          <w:rFonts w:ascii="Arial" w:hAnsi="Arial" w:cs="Arial"/>
          <w:b/>
          <w:bCs/>
          <w:sz w:val="22"/>
          <w:szCs w:val="22"/>
          <w:lang w:val="es-MX"/>
        </w:rPr>
        <w:t xml:space="preserve">Ruta uno: </w:t>
      </w:r>
      <w:r w:rsidR="008E7B77" w:rsidRPr="00B05C66">
        <w:rPr>
          <w:rFonts w:ascii="Arial" w:hAnsi="Arial" w:cs="Arial"/>
          <w:bCs/>
          <w:sz w:val="22"/>
          <w:szCs w:val="22"/>
          <w:lang w:val="es-MX"/>
        </w:rPr>
        <w:t>El ICBF como entidad que rinde cuentas y cita</w:t>
      </w:r>
      <w:r w:rsidR="00DE7FB1" w:rsidRPr="00B05C66">
        <w:rPr>
          <w:rFonts w:ascii="Arial" w:hAnsi="Arial" w:cs="Arial"/>
          <w:bCs/>
          <w:sz w:val="22"/>
          <w:szCs w:val="22"/>
          <w:lang w:val="es-MX"/>
        </w:rPr>
        <w:t xml:space="preserve"> a la </w:t>
      </w:r>
      <w:r w:rsidR="004F4BF7" w:rsidRPr="00B05C66">
        <w:rPr>
          <w:rFonts w:ascii="Arial" w:hAnsi="Arial" w:cs="Arial"/>
          <w:bCs/>
          <w:sz w:val="22"/>
          <w:szCs w:val="22"/>
          <w:lang w:val="es-MX"/>
        </w:rPr>
        <w:t>S</w:t>
      </w:r>
      <w:r w:rsidR="00DE7FB1" w:rsidRPr="00B05C66">
        <w:rPr>
          <w:rFonts w:ascii="Arial" w:hAnsi="Arial" w:cs="Arial"/>
          <w:bCs/>
          <w:sz w:val="22"/>
          <w:szCs w:val="22"/>
          <w:lang w:val="es-MX"/>
        </w:rPr>
        <w:t xml:space="preserve">ociedad y el </w:t>
      </w:r>
      <w:r w:rsidR="004F4BF7" w:rsidRPr="00B05C66">
        <w:rPr>
          <w:rFonts w:ascii="Arial" w:hAnsi="Arial" w:cs="Arial"/>
          <w:bCs/>
          <w:sz w:val="22"/>
          <w:szCs w:val="22"/>
          <w:lang w:val="es-MX"/>
        </w:rPr>
        <w:t>E</w:t>
      </w:r>
      <w:r w:rsidR="00DE7FB1" w:rsidRPr="00B05C66">
        <w:rPr>
          <w:rFonts w:ascii="Arial" w:hAnsi="Arial" w:cs="Arial"/>
          <w:bCs/>
          <w:sz w:val="22"/>
          <w:szCs w:val="22"/>
          <w:lang w:val="es-MX"/>
        </w:rPr>
        <w:t xml:space="preserve">stado </w:t>
      </w:r>
      <w:r w:rsidR="008E7B77" w:rsidRPr="00B05C66">
        <w:rPr>
          <w:rFonts w:ascii="Arial" w:hAnsi="Arial" w:cs="Arial"/>
          <w:bCs/>
          <w:sz w:val="22"/>
          <w:szCs w:val="22"/>
          <w:lang w:val="es-MX"/>
        </w:rPr>
        <w:t>para dar informa</w:t>
      </w:r>
      <w:r w:rsidR="00DE7FB1" w:rsidRPr="00B05C66">
        <w:rPr>
          <w:rFonts w:ascii="Arial" w:hAnsi="Arial" w:cs="Arial"/>
          <w:bCs/>
          <w:sz w:val="22"/>
          <w:szCs w:val="22"/>
          <w:lang w:val="es-MX"/>
        </w:rPr>
        <w:t xml:space="preserve">ción </w:t>
      </w:r>
      <w:r w:rsidR="008E7B77" w:rsidRPr="00B05C66">
        <w:rPr>
          <w:rFonts w:ascii="Arial" w:hAnsi="Arial" w:cs="Arial"/>
          <w:bCs/>
          <w:sz w:val="22"/>
          <w:szCs w:val="22"/>
          <w:lang w:val="es-MX"/>
        </w:rPr>
        <w:t>sobre su gesti</w:t>
      </w:r>
      <w:r w:rsidR="00DE7FB1" w:rsidRPr="00B05C66">
        <w:rPr>
          <w:rFonts w:ascii="Arial" w:hAnsi="Arial" w:cs="Arial"/>
          <w:bCs/>
          <w:sz w:val="22"/>
          <w:szCs w:val="22"/>
          <w:lang w:val="es-MX"/>
        </w:rPr>
        <w:t>ón</w:t>
      </w:r>
      <w:r w:rsidR="00AF2B5A" w:rsidRPr="00B05C66">
        <w:rPr>
          <w:rStyle w:val="Refdenotaalpie"/>
          <w:rFonts w:ascii="Arial" w:hAnsi="Arial" w:cs="Arial"/>
          <w:bCs/>
          <w:sz w:val="22"/>
          <w:szCs w:val="22"/>
          <w:lang w:val="es-MX"/>
        </w:rPr>
        <w:footnoteReference w:id="5"/>
      </w:r>
      <w:r w:rsidR="00DE7FB1" w:rsidRPr="00B05C66">
        <w:rPr>
          <w:rFonts w:ascii="Arial" w:hAnsi="Arial" w:cs="Arial"/>
          <w:bCs/>
          <w:sz w:val="22"/>
          <w:szCs w:val="22"/>
          <w:lang w:val="es-MX"/>
        </w:rPr>
        <w:t xml:space="preserve">, </w:t>
      </w:r>
      <w:r w:rsidR="008E7B77" w:rsidRPr="00B05C66">
        <w:rPr>
          <w:rFonts w:ascii="Arial" w:hAnsi="Arial" w:cs="Arial"/>
          <w:bCs/>
          <w:sz w:val="22"/>
          <w:szCs w:val="22"/>
          <w:lang w:val="es-MX"/>
        </w:rPr>
        <w:t>ya sea a nivel Nacional, Regional</w:t>
      </w:r>
      <w:r w:rsidR="00DE7FB1" w:rsidRPr="00B05C66">
        <w:rPr>
          <w:rFonts w:ascii="Arial" w:hAnsi="Arial" w:cs="Arial"/>
          <w:bCs/>
          <w:sz w:val="22"/>
          <w:szCs w:val="22"/>
          <w:lang w:val="es-MX"/>
        </w:rPr>
        <w:t xml:space="preserve"> </w:t>
      </w:r>
      <w:r w:rsidR="008E7B77" w:rsidRPr="00B05C66">
        <w:rPr>
          <w:rFonts w:ascii="Arial" w:hAnsi="Arial" w:cs="Arial"/>
          <w:bCs/>
          <w:sz w:val="22"/>
          <w:szCs w:val="22"/>
          <w:lang w:val="es-MX"/>
        </w:rPr>
        <w:t>y Zonal</w:t>
      </w:r>
      <w:r w:rsidR="00DE7FB1" w:rsidRPr="00B05C66">
        <w:rPr>
          <w:rFonts w:ascii="Arial" w:hAnsi="Arial" w:cs="Arial"/>
          <w:bCs/>
          <w:sz w:val="22"/>
          <w:szCs w:val="22"/>
          <w:lang w:val="es-MX"/>
        </w:rPr>
        <w:t xml:space="preserve">. De </w:t>
      </w:r>
      <w:r w:rsidR="008E7B77" w:rsidRPr="00B05C66">
        <w:rPr>
          <w:rFonts w:ascii="Arial" w:hAnsi="Arial" w:cs="Arial"/>
          <w:bCs/>
          <w:sz w:val="22"/>
          <w:szCs w:val="22"/>
          <w:lang w:val="es-MX"/>
        </w:rPr>
        <w:t xml:space="preserve">todas maneras si el ICBF cita, debe promover la participación de la sociedad, civil, los organismos de control, las </w:t>
      </w:r>
      <w:r w:rsidR="00511E0E" w:rsidRPr="00B05C66">
        <w:rPr>
          <w:rFonts w:ascii="Arial" w:hAnsi="Arial" w:cs="Arial"/>
          <w:bCs/>
          <w:sz w:val="22"/>
          <w:szCs w:val="22"/>
          <w:lang w:val="es-MX"/>
        </w:rPr>
        <w:t>veedurías</w:t>
      </w:r>
      <w:r w:rsidR="008E7B77" w:rsidRPr="00B05C66">
        <w:rPr>
          <w:rFonts w:ascii="Arial" w:hAnsi="Arial" w:cs="Arial"/>
          <w:bCs/>
          <w:sz w:val="22"/>
          <w:szCs w:val="22"/>
          <w:lang w:val="es-MX"/>
        </w:rPr>
        <w:t xml:space="preserve"> ciudadanas y los sectores del Estado</w:t>
      </w:r>
      <w:r w:rsidR="00511E0E" w:rsidRPr="00B05C66">
        <w:rPr>
          <w:rFonts w:ascii="Arial" w:hAnsi="Arial" w:cs="Arial"/>
          <w:bCs/>
          <w:sz w:val="22"/>
          <w:szCs w:val="22"/>
          <w:lang w:val="es-MX"/>
        </w:rPr>
        <w:t xml:space="preserve"> en este </w:t>
      </w:r>
      <w:r w:rsidR="004F4BF7" w:rsidRPr="00B05C66">
        <w:rPr>
          <w:rFonts w:ascii="Arial" w:hAnsi="Arial" w:cs="Arial"/>
          <w:bCs/>
          <w:sz w:val="22"/>
          <w:szCs w:val="22"/>
          <w:lang w:val="es-MX"/>
        </w:rPr>
        <w:t>ejercicio</w:t>
      </w:r>
      <w:r w:rsidR="00511E0E" w:rsidRPr="00B05C66">
        <w:rPr>
          <w:rFonts w:ascii="Arial" w:hAnsi="Arial" w:cs="Arial"/>
          <w:bCs/>
          <w:sz w:val="22"/>
          <w:szCs w:val="22"/>
          <w:lang w:val="es-MX"/>
        </w:rPr>
        <w:t xml:space="preserve">. </w:t>
      </w:r>
      <w:r w:rsidR="004F4BF7" w:rsidRPr="00B05C66">
        <w:rPr>
          <w:rFonts w:ascii="Arial" w:hAnsi="Arial" w:cs="Arial"/>
          <w:bCs/>
          <w:sz w:val="22"/>
          <w:szCs w:val="22"/>
          <w:lang w:val="es-MX"/>
        </w:rPr>
        <w:t>S</w:t>
      </w:r>
      <w:r w:rsidR="00511E0E" w:rsidRPr="00B05C66">
        <w:rPr>
          <w:rFonts w:ascii="Arial" w:hAnsi="Arial" w:cs="Arial"/>
          <w:bCs/>
          <w:sz w:val="22"/>
          <w:szCs w:val="22"/>
          <w:lang w:val="es-MX"/>
        </w:rPr>
        <w:t>e rendirá cuentas por lo menos una vez al año</w:t>
      </w:r>
      <w:r w:rsidR="00D40A38" w:rsidRPr="00B05C66">
        <w:rPr>
          <w:rFonts w:ascii="Arial" w:hAnsi="Arial" w:cs="Arial"/>
          <w:bCs/>
          <w:sz w:val="22"/>
          <w:szCs w:val="22"/>
          <w:lang w:val="es-MX"/>
        </w:rPr>
        <w:t xml:space="preserve">, </w:t>
      </w:r>
      <w:r w:rsidR="00511E0E" w:rsidRPr="00B05C66">
        <w:rPr>
          <w:rFonts w:ascii="Arial" w:hAnsi="Arial" w:cs="Arial"/>
          <w:bCs/>
          <w:sz w:val="22"/>
          <w:szCs w:val="22"/>
          <w:lang w:val="es-MX"/>
        </w:rPr>
        <w:t xml:space="preserve"> o cuando la comunidad  lo exija</w:t>
      </w:r>
      <w:r w:rsidR="00D40A38" w:rsidRPr="00B05C66">
        <w:rPr>
          <w:rFonts w:ascii="Arial" w:hAnsi="Arial" w:cs="Arial"/>
          <w:bCs/>
          <w:sz w:val="22"/>
          <w:szCs w:val="22"/>
          <w:lang w:val="es-MX"/>
        </w:rPr>
        <w:t xml:space="preserve">, para tratar temas puntuales frente al servicio </w:t>
      </w:r>
      <w:r w:rsidR="00624D7D" w:rsidRPr="00B05C66">
        <w:rPr>
          <w:rFonts w:ascii="Arial" w:hAnsi="Arial" w:cs="Arial"/>
          <w:bCs/>
          <w:sz w:val="22"/>
          <w:szCs w:val="22"/>
          <w:lang w:val="es-MX"/>
        </w:rPr>
        <w:t>público</w:t>
      </w:r>
      <w:r w:rsidR="00D40A38" w:rsidRPr="00B05C66">
        <w:rPr>
          <w:rFonts w:ascii="Arial" w:hAnsi="Arial" w:cs="Arial"/>
          <w:bCs/>
          <w:sz w:val="22"/>
          <w:szCs w:val="22"/>
          <w:lang w:val="es-MX"/>
        </w:rPr>
        <w:t xml:space="preserve"> de bienestar familiar, se realizarán mesas </w:t>
      </w:r>
      <w:r w:rsidR="00624D7D" w:rsidRPr="00B05C66">
        <w:rPr>
          <w:rFonts w:ascii="Arial" w:hAnsi="Arial" w:cs="Arial"/>
          <w:bCs/>
          <w:sz w:val="22"/>
          <w:szCs w:val="22"/>
          <w:lang w:val="es-MX"/>
        </w:rPr>
        <w:t>públicas</w:t>
      </w:r>
      <w:r w:rsidR="00D40A38" w:rsidRPr="00B05C66">
        <w:rPr>
          <w:rFonts w:ascii="Arial" w:hAnsi="Arial" w:cs="Arial"/>
          <w:bCs/>
          <w:sz w:val="22"/>
          <w:szCs w:val="22"/>
          <w:lang w:val="es-MX"/>
        </w:rPr>
        <w:t xml:space="preserve"> para avanzar en la</w:t>
      </w:r>
      <w:r w:rsidR="00AF2B5A" w:rsidRPr="00B05C66">
        <w:rPr>
          <w:rFonts w:ascii="Arial" w:hAnsi="Arial" w:cs="Arial"/>
          <w:bCs/>
          <w:sz w:val="22"/>
          <w:szCs w:val="22"/>
          <w:lang w:val="es-MX"/>
        </w:rPr>
        <w:t xml:space="preserve"> evaluación y </w:t>
      </w:r>
      <w:r w:rsidR="00D40A38" w:rsidRPr="00B05C66">
        <w:rPr>
          <w:rFonts w:ascii="Arial" w:hAnsi="Arial" w:cs="Arial"/>
          <w:bCs/>
          <w:sz w:val="22"/>
          <w:szCs w:val="22"/>
          <w:lang w:val="es-MX"/>
        </w:rPr>
        <w:t xml:space="preserve"> cualificación de progr</w:t>
      </w:r>
      <w:r w:rsidR="00AF2B5A" w:rsidRPr="00B05C66">
        <w:rPr>
          <w:rFonts w:ascii="Arial" w:hAnsi="Arial" w:cs="Arial"/>
          <w:bCs/>
          <w:sz w:val="22"/>
          <w:szCs w:val="22"/>
          <w:lang w:val="es-MX"/>
        </w:rPr>
        <w:t>a</w:t>
      </w:r>
      <w:r w:rsidR="00D40A38" w:rsidRPr="00B05C66">
        <w:rPr>
          <w:rFonts w:ascii="Arial" w:hAnsi="Arial" w:cs="Arial"/>
          <w:bCs/>
          <w:sz w:val="22"/>
          <w:szCs w:val="22"/>
          <w:lang w:val="es-MX"/>
        </w:rPr>
        <w:t>mas y servicios,</w:t>
      </w:r>
      <w:r w:rsidR="00AF2B5A" w:rsidRPr="00B05C66">
        <w:rPr>
          <w:rFonts w:ascii="Arial" w:hAnsi="Arial" w:cs="Arial"/>
          <w:bCs/>
          <w:sz w:val="22"/>
          <w:szCs w:val="22"/>
          <w:lang w:val="es-MX"/>
        </w:rPr>
        <w:t xml:space="preserve"> escuchando las necesidades e inquietudes de la sociedad, será responsabilidad del ICBF en los diferentes niveles dar las respuestas respectivas en los tiempos acordados en las mesas </w:t>
      </w:r>
      <w:r w:rsidR="00624D7D" w:rsidRPr="00B05C66">
        <w:rPr>
          <w:rFonts w:ascii="Arial" w:hAnsi="Arial" w:cs="Arial"/>
          <w:bCs/>
          <w:sz w:val="22"/>
          <w:szCs w:val="22"/>
          <w:lang w:val="es-MX"/>
        </w:rPr>
        <w:t>públicas</w:t>
      </w:r>
      <w:r w:rsidR="007E3FE7" w:rsidRPr="00B05C66">
        <w:rPr>
          <w:rFonts w:ascii="Arial" w:hAnsi="Arial" w:cs="Arial"/>
          <w:bCs/>
          <w:sz w:val="22"/>
          <w:szCs w:val="22"/>
          <w:lang w:val="es-MX"/>
        </w:rPr>
        <w:t>.</w:t>
      </w:r>
    </w:p>
    <w:p w:rsidR="0059287A" w:rsidRPr="00B05C66" w:rsidRDefault="0059287A" w:rsidP="00883AA2">
      <w:pPr>
        <w:jc w:val="both"/>
        <w:rPr>
          <w:rFonts w:ascii="Arial" w:hAnsi="Arial" w:cs="Arial"/>
          <w:bCs/>
          <w:sz w:val="22"/>
          <w:szCs w:val="22"/>
          <w:lang w:val="es-MX"/>
        </w:rPr>
      </w:pPr>
    </w:p>
    <w:p w:rsidR="00483982" w:rsidRPr="00B05C66" w:rsidRDefault="00112ED4" w:rsidP="00483982">
      <w:pPr>
        <w:jc w:val="both"/>
        <w:rPr>
          <w:rFonts w:ascii="Arial" w:hAnsi="Arial" w:cs="Arial"/>
          <w:sz w:val="22"/>
          <w:szCs w:val="22"/>
          <w:lang w:val="es-ES"/>
        </w:rPr>
      </w:pPr>
      <w:r w:rsidRPr="00B05C66">
        <w:rPr>
          <w:rFonts w:ascii="Arial" w:hAnsi="Arial" w:cs="Arial"/>
          <w:sz w:val="22"/>
          <w:szCs w:val="22"/>
          <w:lang w:val="es-ES"/>
        </w:rPr>
        <w:t xml:space="preserve">El ICBF en el Nivel Nacional realizará en el </w:t>
      </w:r>
      <w:r w:rsidR="00483982" w:rsidRPr="00B05C66">
        <w:rPr>
          <w:rFonts w:ascii="Arial" w:hAnsi="Arial" w:cs="Arial"/>
          <w:sz w:val="22"/>
          <w:szCs w:val="22"/>
          <w:lang w:val="es-ES"/>
        </w:rPr>
        <w:t xml:space="preserve">último trimestre </w:t>
      </w:r>
      <w:r w:rsidR="00AB23B2" w:rsidRPr="00B05C66">
        <w:rPr>
          <w:rFonts w:ascii="Arial" w:hAnsi="Arial" w:cs="Arial"/>
          <w:sz w:val="22"/>
          <w:szCs w:val="22"/>
          <w:lang w:val="es-ES"/>
        </w:rPr>
        <w:t xml:space="preserve">del año en curso </w:t>
      </w:r>
      <w:r w:rsidRPr="00B05C66">
        <w:rPr>
          <w:rFonts w:ascii="Arial" w:hAnsi="Arial" w:cs="Arial"/>
          <w:sz w:val="22"/>
          <w:szCs w:val="22"/>
          <w:lang w:val="es-ES"/>
        </w:rPr>
        <w:t xml:space="preserve"> un evento de rendición de cuentas</w:t>
      </w:r>
      <w:r w:rsidR="00483982" w:rsidRPr="00B05C66">
        <w:rPr>
          <w:rFonts w:ascii="Arial" w:hAnsi="Arial" w:cs="Arial"/>
          <w:sz w:val="22"/>
          <w:szCs w:val="22"/>
          <w:lang w:val="es-ES"/>
        </w:rPr>
        <w:t xml:space="preserve"> con participación de la comunidad en el ejercicio de control social. </w:t>
      </w:r>
    </w:p>
    <w:p w:rsidR="00112ED4" w:rsidRPr="00B05C66" w:rsidRDefault="00112ED4" w:rsidP="00883AA2">
      <w:pPr>
        <w:jc w:val="both"/>
        <w:rPr>
          <w:rFonts w:ascii="Arial" w:hAnsi="Arial" w:cs="Arial"/>
          <w:sz w:val="22"/>
          <w:szCs w:val="22"/>
          <w:lang w:val="es-ES"/>
        </w:rPr>
      </w:pPr>
    </w:p>
    <w:p w:rsidR="0059287A" w:rsidRPr="00B05C66" w:rsidRDefault="0059287A" w:rsidP="00883AA2">
      <w:pPr>
        <w:jc w:val="both"/>
        <w:rPr>
          <w:rFonts w:ascii="Arial" w:hAnsi="Arial" w:cs="Arial"/>
          <w:sz w:val="22"/>
          <w:szCs w:val="22"/>
          <w:lang w:val="es-ES"/>
        </w:rPr>
      </w:pPr>
      <w:r w:rsidRPr="00B05C66">
        <w:rPr>
          <w:rFonts w:ascii="Arial" w:hAnsi="Arial" w:cs="Arial"/>
          <w:sz w:val="22"/>
          <w:szCs w:val="22"/>
          <w:lang w:val="es-ES"/>
        </w:rPr>
        <w:t xml:space="preserve">Se propone la realización </w:t>
      </w:r>
      <w:r w:rsidR="008D23B2" w:rsidRPr="00B05C66">
        <w:rPr>
          <w:rFonts w:ascii="Arial" w:hAnsi="Arial" w:cs="Arial"/>
          <w:sz w:val="22"/>
          <w:szCs w:val="22"/>
          <w:lang w:val="es-ES"/>
        </w:rPr>
        <w:t xml:space="preserve">anual </w:t>
      </w:r>
      <w:r w:rsidRPr="00B05C66">
        <w:rPr>
          <w:rFonts w:ascii="Arial" w:hAnsi="Arial" w:cs="Arial"/>
          <w:sz w:val="22"/>
          <w:szCs w:val="22"/>
          <w:lang w:val="es-ES"/>
        </w:rPr>
        <w:t>de 3</w:t>
      </w:r>
      <w:r w:rsidR="0049321F" w:rsidRPr="00B05C66">
        <w:rPr>
          <w:rFonts w:ascii="Arial" w:hAnsi="Arial" w:cs="Arial"/>
          <w:sz w:val="22"/>
          <w:szCs w:val="22"/>
          <w:lang w:val="es-ES"/>
        </w:rPr>
        <w:t>3</w:t>
      </w:r>
      <w:r w:rsidRPr="00B05C66">
        <w:rPr>
          <w:rFonts w:ascii="Arial" w:hAnsi="Arial" w:cs="Arial"/>
          <w:sz w:val="22"/>
          <w:szCs w:val="22"/>
          <w:lang w:val="es-ES"/>
        </w:rPr>
        <w:t xml:space="preserve"> eventos de Rendición de Cuentas Regionales con participación de la comunidad en el ejercicio de control social. </w:t>
      </w:r>
    </w:p>
    <w:p w:rsidR="0059287A" w:rsidRPr="00B05C66" w:rsidRDefault="0059287A" w:rsidP="00883AA2">
      <w:pPr>
        <w:jc w:val="both"/>
        <w:rPr>
          <w:rFonts w:ascii="Arial" w:hAnsi="Arial" w:cs="Arial"/>
          <w:sz w:val="22"/>
          <w:szCs w:val="22"/>
          <w:lang w:val="es-ES"/>
        </w:rPr>
      </w:pPr>
    </w:p>
    <w:p w:rsidR="0059287A" w:rsidRPr="00B05C66" w:rsidRDefault="0049321F" w:rsidP="00883AA2">
      <w:pPr>
        <w:jc w:val="both"/>
        <w:rPr>
          <w:rFonts w:ascii="Arial" w:hAnsi="Arial" w:cs="Arial"/>
          <w:sz w:val="22"/>
          <w:szCs w:val="22"/>
          <w:lang w:val="es-ES"/>
        </w:rPr>
      </w:pPr>
      <w:r w:rsidRPr="00B05C66">
        <w:rPr>
          <w:rFonts w:ascii="Arial" w:hAnsi="Arial" w:cs="Arial"/>
          <w:sz w:val="22"/>
          <w:szCs w:val="22"/>
          <w:lang w:val="es-ES"/>
        </w:rPr>
        <w:t>Así mismo se debe realizar</w:t>
      </w:r>
      <w:r w:rsidR="0059287A" w:rsidRPr="00B05C66">
        <w:rPr>
          <w:rFonts w:ascii="Arial" w:hAnsi="Arial" w:cs="Arial"/>
          <w:sz w:val="22"/>
          <w:szCs w:val="22"/>
          <w:lang w:val="es-ES"/>
        </w:rPr>
        <w:t xml:space="preserve"> por lo menos una (1) </w:t>
      </w:r>
      <w:r w:rsidR="000217B5">
        <w:rPr>
          <w:rFonts w:ascii="Arial" w:hAnsi="Arial" w:cs="Arial"/>
          <w:sz w:val="22"/>
          <w:szCs w:val="22"/>
          <w:lang w:val="es-ES"/>
        </w:rPr>
        <w:t xml:space="preserve">mesa </w:t>
      </w:r>
      <w:r w:rsidR="00A60120">
        <w:rPr>
          <w:rFonts w:ascii="Arial" w:hAnsi="Arial" w:cs="Arial"/>
          <w:sz w:val="22"/>
          <w:szCs w:val="22"/>
          <w:lang w:val="es-ES"/>
        </w:rPr>
        <w:t>pública</w:t>
      </w:r>
      <w:r w:rsidR="000217B5">
        <w:rPr>
          <w:rFonts w:ascii="Arial" w:hAnsi="Arial" w:cs="Arial"/>
          <w:sz w:val="22"/>
          <w:szCs w:val="22"/>
          <w:lang w:val="es-ES"/>
        </w:rPr>
        <w:t xml:space="preserve"> de rendición de cuentas</w:t>
      </w:r>
      <w:r w:rsidR="0059287A" w:rsidRPr="00B05C66">
        <w:rPr>
          <w:rFonts w:ascii="Arial" w:hAnsi="Arial" w:cs="Arial"/>
          <w:sz w:val="22"/>
          <w:szCs w:val="22"/>
          <w:lang w:val="es-ES"/>
        </w:rPr>
        <w:t xml:space="preserve"> con participación de la ciudadanía en los </w:t>
      </w:r>
      <w:r w:rsidR="00BE24EA" w:rsidRPr="00B05C66">
        <w:rPr>
          <w:rFonts w:ascii="Arial" w:hAnsi="Arial" w:cs="Arial"/>
          <w:sz w:val="22"/>
          <w:szCs w:val="22"/>
          <w:lang w:val="es-ES"/>
        </w:rPr>
        <w:t>C</w:t>
      </w:r>
      <w:r w:rsidR="0059287A" w:rsidRPr="00B05C66">
        <w:rPr>
          <w:rFonts w:ascii="Arial" w:hAnsi="Arial" w:cs="Arial"/>
          <w:sz w:val="22"/>
          <w:szCs w:val="22"/>
          <w:lang w:val="es-ES"/>
        </w:rPr>
        <w:t xml:space="preserve">entros </w:t>
      </w:r>
      <w:r w:rsidR="00BE24EA" w:rsidRPr="00B05C66">
        <w:rPr>
          <w:rFonts w:ascii="Arial" w:hAnsi="Arial" w:cs="Arial"/>
          <w:sz w:val="22"/>
          <w:szCs w:val="22"/>
          <w:lang w:val="es-ES"/>
        </w:rPr>
        <w:t>Z</w:t>
      </w:r>
      <w:r w:rsidR="0059287A" w:rsidRPr="00B05C66">
        <w:rPr>
          <w:rFonts w:ascii="Arial" w:hAnsi="Arial" w:cs="Arial"/>
          <w:sz w:val="22"/>
          <w:szCs w:val="22"/>
          <w:lang w:val="es-ES"/>
        </w:rPr>
        <w:t>onales de cada Regional</w:t>
      </w:r>
      <w:r w:rsidR="00BE24EA" w:rsidRPr="00B05C66">
        <w:rPr>
          <w:rFonts w:ascii="Arial" w:hAnsi="Arial" w:cs="Arial"/>
          <w:sz w:val="22"/>
          <w:szCs w:val="22"/>
          <w:lang w:val="es-ES"/>
        </w:rPr>
        <w:t xml:space="preserve">. </w:t>
      </w:r>
      <w:r w:rsidR="0059287A" w:rsidRPr="00B05C66">
        <w:rPr>
          <w:rFonts w:ascii="Arial" w:hAnsi="Arial" w:cs="Arial"/>
          <w:sz w:val="22"/>
          <w:szCs w:val="22"/>
          <w:lang w:val="es-ES"/>
        </w:rPr>
        <w:t xml:space="preserve">En el acto de convocatoria a la </w:t>
      </w:r>
      <w:r w:rsidR="000217B5">
        <w:rPr>
          <w:rFonts w:ascii="Arial" w:hAnsi="Arial" w:cs="Arial"/>
          <w:sz w:val="22"/>
          <w:szCs w:val="22"/>
          <w:lang w:val="es-ES"/>
        </w:rPr>
        <w:t xml:space="preserve">mesa publica </w:t>
      </w:r>
      <w:r w:rsidR="0059287A" w:rsidRPr="00B05C66">
        <w:rPr>
          <w:rFonts w:ascii="Arial" w:hAnsi="Arial" w:cs="Arial"/>
          <w:sz w:val="22"/>
          <w:szCs w:val="22"/>
          <w:lang w:val="es-ES"/>
        </w:rPr>
        <w:t>de rendición de cuentas</w:t>
      </w:r>
      <w:r w:rsidR="000217B5">
        <w:rPr>
          <w:rFonts w:ascii="Arial" w:hAnsi="Arial" w:cs="Arial"/>
          <w:sz w:val="22"/>
          <w:szCs w:val="22"/>
          <w:lang w:val="es-ES"/>
        </w:rPr>
        <w:t xml:space="preserve">, </w:t>
      </w:r>
      <w:r w:rsidR="0059287A" w:rsidRPr="00B05C66">
        <w:rPr>
          <w:rFonts w:ascii="Arial" w:hAnsi="Arial" w:cs="Arial"/>
          <w:sz w:val="22"/>
          <w:szCs w:val="22"/>
          <w:lang w:val="es-ES"/>
        </w:rPr>
        <w:t xml:space="preserve"> el C</w:t>
      </w:r>
      <w:r w:rsidR="0025086C" w:rsidRPr="00B05C66">
        <w:rPr>
          <w:rFonts w:ascii="Arial" w:hAnsi="Arial" w:cs="Arial"/>
          <w:sz w:val="22"/>
          <w:szCs w:val="22"/>
          <w:lang w:val="es-ES"/>
        </w:rPr>
        <w:t xml:space="preserve">entro </w:t>
      </w:r>
      <w:r w:rsidR="0059287A" w:rsidRPr="00B05C66">
        <w:rPr>
          <w:rFonts w:ascii="Arial" w:hAnsi="Arial" w:cs="Arial"/>
          <w:sz w:val="22"/>
          <w:szCs w:val="22"/>
          <w:lang w:val="es-ES"/>
        </w:rPr>
        <w:t>Z</w:t>
      </w:r>
      <w:r w:rsidR="0025086C" w:rsidRPr="00B05C66">
        <w:rPr>
          <w:rFonts w:ascii="Arial" w:hAnsi="Arial" w:cs="Arial"/>
          <w:sz w:val="22"/>
          <w:szCs w:val="22"/>
          <w:lang w:val="es-ES"/>
        </w:rPr>
        <w:t xml:space="preserve">onal </w:t>
      </w:r>
      <w:r w:rsidR="0059287A" w:rsidRPr="00B05C66">
        <w:rPr>
          <w:rFonts w:ascii="Arial" w:hAnsi="Arial" w:cs="Arial"/>
          <w:sz w:val="22"/>
          <w:szCs w:val="22"/>
          <w:lang w:val="es-ES"/>
        </w:rPr>
        <w:t>definirá la metodología que será utilizada (</w:t>
      </w:r>
      <w:r w:rsidR="0025086C" w:rsidRPr="00B05C66">
        <w:rPr>
          <w:rFonts w:ascii="Arial" w:hAnsi="Arial" w:cs="Arial"/>
          <w:sz w:val="22"/>
          <w:szCs w:val="22"/>
          <w:lang w:val="es-ES"/>
        </w:rPr>
        <w:t xml:space="preserve">para ello </w:t>
      </w:r>
      <w:r w:rsidR="0059287A" w:rsidRPr="00B05C66">
        <w:rPr>
          <w:rFonts w:ascii="Arial" w:hAnsi="Arial" w:cs="Arial"/>
          <w:sz w:val="22"/>
          <w:szCs w:val="22"/>
          <w:lang w:val="es-ES"/>
        </w:rPr>
        <w:t xml:space="preserve">debe tomar como referencia el documento </w:t>
      </w:r>
      <w:r w:rsidR="0025086C" w:rsidRPr="00B05C66">
        <w:rPr>
          <w:rFonts w:ascii="Arial" w:hAnsi="Arial" w:cs="Arial"/>
          <w:sz w:val="22"/>
          <w:szCs w:val="22"/>
          <w:lang w:val="es-ES"/>
        </w:rPr>
        <w:t>“la rendición de cuentas un espacio para la gestión transparente de los derechos de la niñez y la adolescencia en Colombia (documento guía para el ICBF)”</w:t>
      </w:r>
      <w:r w:rsidR="0080041F" w:rsidRPr="00B05C66">
        <w:rPr>
          <w:rFonts w:ascii="Arial" w:hAnsi="Arial" w:cs="Arial"/>
          <w:sz w:val="22"/>
          <w:szCs w:val="22"/>
          <w:lang w:val="es-ES"/>
        </w:rPr>
        <w:t xml:space="preserve">. Es importante aclarar que </w:t>
      </w:r>
      <w:r w:rsidR="00D910B6" w:rsidRPr="00B05C66">
        <w:rPr>
          <w:rFonts w:ascii="Arial" w:hAnsi="Arial" w:cs="Arial"/>
          <w:sz w:val="22"/>
          <w:szCs w:val="22"/>
          <w:lang w:val="es-ES"/>
        </w:rPr>
        <w:t xml:space="preserve">como </w:t>
      </w:r>
      <w:r w:rsidR="0080041F" w:rsidRPr="00B05C66">
        <w:rPr>
          <w:rFonts w:ascii="Arial" w:hAnsi="Arial" w:cs="Arial"/>
          <w:sz w:val="22"/>
          <w:szCs w:val="22"/>
          <w:lang w:val="es-ES"/>
        </w:rPr>
        <w:t xml:space="preserve">en </w:t>
      </w:r>
      <w:r w:rsidR="00D910B6" w:rsidRPr="00B05C66">
        <w:rPr>
          <w:rFonts w:ascii="Arial" w:hAnsi="Arial" w:cs="Arial"/>
          <w:sz w:val="22"/>
          <w:szCs w:val="22"/>
          <w:lang w:val="es-ES"/>
        </w:rPr>
        <w:t>las R</w:t>
      </w:r>
      <w:r w:rsidR="0080041F" w:rsidRPr="00B05C66">
        <w:rPr>
          <w:rFonts w:ascii="Arial" w:hAnsi="Arial" w:cs="Arial"/>
          <w:sz w:val="22"/>
          <w:szCs w:val="22"/>
          <w:lang w:val="es-ES"/>
        </w:rPr>
        <w:t xml:space="preserve">egionales </w:t>
      </w:r>
      <w:r w:rsidR="00D910B6" w:rsidRPr="00B05C66">
        <w:rPr>
          <w:rFonts w:ascii="Arial" w:hAnsi="Arial" w:cs="Arial"/>
          <w:sz w:val="22"/>
          <w:szCs w:val="22"/>
          <w:lang w:val="es-ES"/>
        </w:rPr>
        <w:t xml:space="preserve">hay varios centros zonales en la cabecera municipal, se deben poner de acuerdo para organizar eventos de </w:t>
      </w:r>
      <w:r w:rsidR="000217B5">
        <w:rPr>
          <w:rFonts w:ascii="Arial" w:hAnsi="Arial" w:cs="Arial"/>
          <w:sz w:val="22"/>
          <w:szCs w:val="22"/>
          <w:lang w:val="es-ES"/>
        </w:rPr>
        <w:t xml:space="preserve">mesas públicas  de </w:t>
      </w:r>
      <w:r w:rsidR="00D910B6" w:rsidRPr="00B05C66">
        <w:rPr>
          <w:rFonts w:ascii="Arial" w:hAnsi="Arial" w:cs="Arial"/>
          <w:sz w:val="22"/>
          <w:szCs w:val="22"/>
          <w:lang w:val="es-ES"/>
        </w:rPr>
        <w:t>rendición de cuentas</w:t>
      </w:r>
      <w:r w:rsidR="004B14A6" w:rsidRPr="00B05C66">
        <w:rPr>
          <w:rFonts w:ascii="Arial" w:hAnsi="Arial" w:cs="Arial"/>
          <w:sz w:val="22"/>
          <w:szCs w:val="22"/>
          <w:lang w:val="es-ES"/>
        </w:rPr>
        <w:t>,</w:t>
      </w:r>
      <w:r w:rsidR="00E06B58" w:rsidRPr="00B05C66">
        <w:rPr>
          <w:rFonts w:ascii="Arial" w:hAnsi="Arial" w:cs="Arial"/>
          <w:sz w:val="22"/>
          <w:szCs w:val="22"/>
          <w:lang w:val="es-ES"/>
        </w:rPr>
        <w:t xml:space="preserve"> </w:t>
      </w:r>
      <w:r w:rsidR="00D910B6" w:rsidRPr="00B05C66">
        <w:rPr>
          <w:rFonts w:ascii="Arial" w:hAnsi="Arial" w:cs="Arial"/>
          <w:sz w:val="22"/>
          <w:szCs w:val="22"/>
          <w:lang w:val="es-ES"/>
        </w:rPr>
        <w:t>que sumen esfuerzos y den cuenta de la gestión tanto en protección como en prevención</w:t>
      </w:r>
      <w:r w:rsidR="009C354D" w:rsidRPr="00B05C66">
        <w:rPr>
          <w:rFonts w:ascii="Arial" w:hAnsi="Arial" w:cs="Arial"/>
          <w:sz w:val="22"/>
          <w:szCs w:val="22"/>
          <w:lang w:val="es-ES"/>
        </w:rPr>
        <w:t>;</w:t>
      </w:r>
      <w:r w:rsidR="00D910B6" w:rsidRPr="00B05C66">
        <w:rPr>
          <w:rFonts w:ascii="Arial" w:hAnsi="Arial" w:cs="Arial"/>
          <w:sz w:val="22"/>
          <w:szCs w:val="22"/>
          <w:lang w:val="es-ES"/>
        </w:rPr>
        <w:t xml:space="preserve"> lo </w:t>
      </w:r>
      <w:r w:rsidR="000217B5" w:rsidRPr="00B05C66">
        <w:rPr>
          <w:rFonts w:ascii="Arial" w:hAnsi="Arial" w:cs="Arial"/>
          <w:sz w:val="22"/>
          <w:szCs w:val="22"/>
          <w:lang w:val="es-ES"/>
        </w:rPr>
        <w:t>más</w:t>
      </w:r>
      <w:r w:rsidR="00D910B6" w:rsidRPr="00B05C66">
        <w:rPr>
          <w:rFonts w:ascii="Arial" w:hAnsi="Arial" w:cs="Arial"/>
          <w:sz w:val="22"/>
          <w:szCs w:val="22"/>
          <w:lang w:val="es-ES"/>
        </w:rPr>
        <w:t xml:space="preserve"> importante es que el ICBF visibilice su gestión</w:t>
      </w:r>
      <w:r w:rsidR="009C354D" w:rsidRPr="00B05C66">
        <w:rPr>
          <w:rFonts w:ascii="Arial" w:hAnsi="Arial" w:cs="Arial"/>
          <w:sz w:val="22"/>
          <w:szCs w:val="22"/>
          <w:lang w:val="es-ES"/>
        </w:rPr>
        <w:t xml:space="preserve"> con base en los objetivos, metas, estrategias definidas en el plan indicativo</w:t>
      </w:r>
      <w:r w:rsidR="00F65CB0">
        <w:rPr>
          <w:rFonts w:ascii="Arial" w:hAnsi="Arial" w:cs="Arial"/>
          <w:sz w:val="22"/>
          <w:szCs w:val="22"/>
          <w:lang w:val="es-ES"/>
        </w:rPr>
        <w:t xml:space="preserve"> vigente</w:t>
      </w:r>
      <w:r w:rsidR="004B14A6" w:rsidRPr="00B05C66">
        <w:rPr>
          <w:rStyle w:val="Refdenotaalpie"/>
          <w:rFonts w:ascii="Arial" w:hAnsi="Arial" w:cs="Arial"/>
          <w:sz w:val="22"/>
          <w:szCs w:val="22"/>
          <w:lang w:val="es-ES"/>
        </w:rPr>
        <w:footnoteReference w:id="6"/>
      </w:r>
      <w:r w:rsidR="009C354D" w:rsidRPr="00B05C66">
        <w:rPr>
          <w:rFonts w:ascii="Arial" w:hAnsi="Arial" w:cs="Arial"/>
          <w:sz w:val="22"/>
          <w:szCs w:val="22"/>
          <w:lang w:val="es-ES"/>
        </w:rPr>
        <w:t>, en los planes de acción y en los planes operativos diseñados</w:t>
      </w:r>
      <w:r w:rsidR="004B14A6" w:rsidRPr="00B05C66">
        <w:rPr>
          <w:rFonts w:ascii="Arial" w:hAnsi="Arial" w:cs="Arial"/>
          <w:sz w:val="22"/>
          <w:szCs w:val="22"/>
          <w:lang w:val="es-ES"/>
        </w:rPr>
        <w:t>,</w:t>
      </w:r>
      <w:r w:rsidR="009C354D" w:rsidRPr="00B05C66">
        <w:rPr>
          <w:rFonts w:ascii="Arial" w:hAnsi="Arial" w:cs="Arial"/>
          <w:sz w:val="22"/>
          <w:szCs w:val="22"/>
          <w:lang w:val="es-ES"/>
        </w:rPr>
        <w:t xml:space="preserve"> de tal manera que los encuentros coadyuven a mostrar de una manera  </w:t>
      </w:r>
      <w:r w:rsidR="00D910B6" w:rsidRPr="00B05C66">
        <w:rPr>
          <w:rFonts w:ascii="Arial" w:hAnsi="Arial" w:cs="Arial"/>
          <w:sz w:val="22"/>
          <w:szCs w:val="22"/>
          <w:lang w:val="es-ES"/>
        </w:rPr>
        <w:t xml:space="preserve">transparente y efectiva ante las organizaciones del </w:t>
      </w:r>
      <w:r w:rsidRPr="00B05C66">
        <w:rPr>
          <w:rFonts w:ascii="Arial" w:hAnsi="Arial" w:cs="Arial"/>
          <w:sz w:val="22"/>
          <w:szCs w:val="22"/>
          <w:lang w:val="es-ES"/>
        </w:rPr>
        <w:t>E</w:t>
      </w:r>
      <w:r w:rsidR="00D910B6" w:rsidRPr="00B05C66">
        <w:rPr>
          <w:rFonts w:ascii="Arial" w:hAnsi="Arial" w:cs="Arial"/>
          <w:sz w:val="22"/>
          <w:szCs w:val="22"/>
          <w:lang w:val="es-ES"/>
        </w:rPr>
        <w:t xml:space="preserve">stado como las organizaciones sociales </w:t>
      </w:r>
      <w:r w:rsidR="00F47DC5" w:rsidRPr="00B05C66">
        <w:rPr>
          <w:rFonts w:ascii="Arial" w:hAnsi="Arial" w:cs="Arial"/>
          <w:sz w:val="22"/>
          <w:szCs w:val="22"/>
          <w:lang w:val="es-ES"/>
        </w:rPr>
        <w:t>y la comunidad en general</w:t>
      </w:r>
      <w:r w:rsidR="004B14A6" w:rsidRPr="00B05C66">
        <w:rPr>
          <w:rFonts w:ascii="Arial" w:hAnsi="Arial" w:cs="Arial"/>
          <w:sz w:val="22"/>
          <w:szCs w:val="22"/>
          <w:lang w:val="es-ES"/>
        </w:rPr>
        <w:t>, la eficiencia, la eficacia y la efectividad</w:t>
      </w:r>
      <w:r w:rsidR="00B30645" w:rsidRPr="00B05C66">
        <w:rPr>
          <w:rFonts w:ascii="Arial" w:hAnsi="Arial" w:cs="Arial"/>
          <w:sz w:val="22"/>
          <w:szCs w:val="22"/>
          <w:lang w:val="es-ES"/>
        </w:rPr>
        <w:t xml:space="preserve"> de la entidad</w:t>
      </w:r>
      <w:r w:rsidR="00F47DC5" w:rsidRPr="00B05C66">
        <w:rPr>
          <w:rFonts w:ascii="Arial" w:hAnsi="Arial" w:cs="Arial"/>
          <w:sz w:val="22"/>
          <w:szCs w:val="22"/>
          <w:lang w:val="es-ES"/>
        </w:rPr>
        <w:t>.</w:t>
      </w:r>
    </w:p>
    <w:p w:rsidR="00976792" w:rsidRPr="00B05C66" w:rsidRDefault="00976792" w:rsidP="00883AA2">
      <w:pPr>
        <w:jc w:val="both"/>
        <w:rPr>
          <w:rFonts w:ascii="Arial" w:hAnsi="Arial" w:cs="Arial"/>
          <w:color w:val="FF0000"/>
          <w:sz w:val="22"/>
          <w:szCs w:val="22"/>
          <w:lang w:val="es-ES"/>
        </w:rPr>
      </w:pPr>
    </w:p>
    <w:p w:rsidR="00011FD8" w:rsidRPr="00B05C66" w:rsidRDefault="00E805DD" w:rsidP="00883AA2">
      <w:pPr>
        <w:jc w:val="both"/>
        <w:rPr>
          <w:rFonts w:ascii="Arial" w:hAnsi="Arial" w:cs="Arial"/>
          <w:sz w:val="22"/>
          <w:szCs w:val="22"/>
          <w:lang w:val="es-ES"/>
        </w:rPr>
      </w:pPr>
      <w:r w:rsidRPr="00B05C66">
        <w:rPr>
          <w:rFonts w:ascii="Arial" w:hAnsi="Arial" w:cs="Arial"/>
          <w:sz w:val="22"/>
          <w:szCs w:val="22"/>
          <w:lang w:val="es-ES"/>
        </w:rPr>
        <w:t>*</w:t>
      </w:r>
      <w:r w:rsidR="009F03F4" w:rsidRPr="00B05C66">
        <w:rPr>
          <w:rFonts w:ascii="Arial" w:hAnsi="Arial" w:cs="Arial"/>
          <w:sz w:val="22"/>
          <w:szCs w:val="22"/>
          <w:lang w:val="es-ES"/>
        </w:rPr>
        <w:t xml:space="preserve">Para  la programación de mesas </w:t>
      </w:r>
      <w:r w:rsidR="00624D7D" w:rsidRPr="00B05C66">
        <w:rPr>
          <w:rFonts w:ascii="Arial" w:hAnsi="Arial" w:cs="Arial"/>
          <w:sz w:val="22"/>
          <w:szCs w:val="22"/>
          <w:lang w:val="es-ES"/>
        </w:rPr>
        <w:t>públicas</w:t>
      </w:r>
      <w:r w:rsidR="000D64B6" w:rsidRPr="00B05C66">
        <w:rPr>
          <w:rFonts w:ascii="Arial" w:hAnsi="Arial" w:cs="Arial"/>
          <w:sz w:val="22"/>
          <w:szCs w:val="22"/>
          <w:lang w:val="es-ES"/>
        </w:rPr>
        <w:t>, se propone en adelante</w:t>
      </w:r>
      <w:r w:rsidR="009F03F4" w:rsidRPr="00B05C66">
        <w:rPr>
          <w:rFonts w:ascii="Arial" w:hAnsi="Arial" w:cs="Arial"/>
          <w:sz w:val="22"/>
          <w:szCs w:val="22"/>
          <w:lang w:val="es-ES"/>
        </w:rPr>
        <w:t xml:space="preserve"> </w:t>
      </w:r>
      <w:r w:rsidR="000D64B6" w:rsidRPr="00B05C66">
        <w:rPr>
          <w:rFonts w:ascii="Arial" w:hAnsi="Arial" w:cs="Arial"/>
          <w:sz w:val="22"/>
          <w:szCs w:val="22"/>
          <w:lang w:val="es-ES"/>
        </w:rPr>
        <w:t xml:space="preserve"> la realización de tantos eventos de  mesas </w:t>
      </w:r>
      <w:r w:rsidR="00624D7D" w:rsidRPr="00B05C66">
        <w:rPr>
          <w:rFonts w:ascii="Arial" w:hAnsi="Arial" w:cs="Arial"/>
          <w:sz w:val="22"/>
          <w:szCs w:val="22"/>
          <w:lang w:val="es-ES"/>
        </w:rPr>
        <w:t>públicas</w:t>
      </w:r>
      <w:r w:rsidR="000D64B6" w:rsidRPr="00B05C66">
        <w:rPr>
          <w:rFonts w:ascii="Arial" w:hAnsi="Arial" w:cs="Arial"/>
          <w:sz w:val="22"/>
          <w:szCs w:val="22"/>
          <w:lang w:val="es-ES"/>
        </w:rPr>
        <w:t xml:space="preserve">  que sean necesarias</w:t>
      </w:r>
      <w:r w:rsidR="00091B7B" w:rsidRPr="00B05C66">
        <w:rPr>
          <w:rFonts w:ascii="Arial" w:hAnsi="Arial" w:cs="Arial"/>
          <w:sz w:val="22"/>
          <w:szCs w:val="22"/>
          <w:lang w:val="es-ES"/>
        </w:rPr>
        <w:t xml:space="preserve">, </w:t>
      </w:r>
      <w:r w:rsidR="000D64B6" w:rsidRPr="00B05C66">
        <w:rPr>
          <w:rFonts w:ascii="Arial" w:hAnsi="Arial" w:cs="Arial"/>
          <w:sz w:val="22"/>
          <w:szCs w:val="22"/>
          <w:lang w:val="es-ES"/>
        </w:rPr>
        <w:t xml:space="preserve"> garantizando</w:t>
      </w:r>
      <w:r w:rsidR="00091B7B" w:rsidRPr="00B05C66">
        <w:rPr>
          <w:rFonts w:ascii="Arial" w:hAnsi="Arial" w:cs="Arial"/>
          <w:sz w:val="22"/>
          <w:szCs w:val="22"/>
          <w:lang w:val="es-ES"/>
        </w:rPr>
        <w:t xml:space="preserve"> ante todo </w:t>
      </w:r>
      <w:r w:rsidR="000D64B6" w:rsidRPr="00B05C66">
        <w:rPr>
          <w:rFonts w:ascii="Arial" w:hAnsi="Arial" w:cs="Arial"/>
          <w:sz w:val="22"/>
          <w:szCs w:val="22"/>
          <w:lang w:val="es-ES"/>
        </w:rPr>
        <w:t xml:space="preserve"> la participación comunitaria</w:t>
      </w:r>
      <w:r w:rsidR="009F03F4" w:rsidRPr="00B05C66">
        <w:rPr>
          <w:rFonts w:ascii="Arial" w:hAnsi="Arial" w:cs="Arial"/>
          <w:sz w:val="22"/>
          <w:szCs w:val="22"/>
          <w:lang w:val="es-ES"/>
        </w:rPr>
        <w:t xml:space="preserve">, de tal manera </w:t>
      </w:r>
      <w:r w:rsidR="000D64B6" w:rsidRPr="00B05C66">
        <w:rPr>
          <w:rFonts w:ascii="Arial" w:hAnsi="Arial" w:cs="Arial"/>
          <w:sz w:val="22"/>
          <w:szCs w:val="22"/>
          <w:lang w:val="es-ES"/>
        </w:rPr>
        <w:t>que</w:t>
      </w:r>
      <w:r w:rsidR="009F03F4" w:rsidRPr="00B05C66">
        <w:rPr>
          <w:rFonts w:ascii="Arial" w:hAnsi="Arial" w:cs="Arial"/>
          <w:sz w:val="22"/>
          <w:szCs w:val="22"/>
          <w:lang w:val="es-ES"/>
        </w:rPr>
        <w:t xml:space="preserve"> se </w:t>
      </w:r>
      <w:r w:rsidR="000D64B6" w:rsidRPr="00B05C66">
        <w:rPr>
          <w:rFonts w:ascii="Arial" w:hAnsi="Arial" w:cs="Arial"/>
          <w:sz w:val="22"/>
          <w:szCs w:val="22"/>
          <w:lang w:val="es-ES"/>
        </w:rPr>
        <w:t xml:space="preserve"> permita abrir espacios  para</w:t>
      </w:r>
      <w:r w:rsidR="00F65CB0">
        <w:rPr>
          <w:rFonts w:ascii="Arial" w:hAnsi="Arial" w:cs="Arial"/>
          <w:sz w:val="22"/>
          <w:szCs w:val="22"/>
          <w:lang w:val="es-ES"/>
        </w:rPr>
        <w:t xml:space="preserve"> el dialogo de doble vía, la reflexión permanente sobre la gestión misional del ICBF, la información clara, oportuna y confiable fácil de </w:t>
      </w:r>
      <w:r w:rsidR="00F65CB0">
        <w:rPr>
          <w:rFonts w:ascii="Arial" w:hAnsi="Arial" w:cs="Arial"/>
          <w:sz w:val="22"/>
          <w:szCs w:val="22"/>
          <w:lang w:val="es-ES"/>
        </w:rPr>
        <w:lastRenderedPageBreak/>
        <w:t>interpretar para los distintos actores y atender los reclamos y denuncias</w:t>
      </w:r>
      <w:r w:rsidR="000D64B6" w:rsidRPr="00B05C66">
        <w:rPr>
          <w:rFonts w:ascii="Arial" w:hAnsi="Arial" w:cs="Arial"/>
          <w:sz w:val="22"/>
          <w:szCs w:val="22"/>
          <w:lang w:val="es-ES"/>
        </w:rPr>
        <w:t xml:space="preserve"> ante los organismos competentes cuando no se est</w:t>
      </w:r>
      <w:r w:rsidR="00F65CB0">
        <w:rPr>
          <w:rFonts w:ascii="Arial" w:hAnsi="Arial" w:cs="Arial"/>
          <w:sz w:val="22"/>
          <w:szCs w:val="22"/>
          <w:lang w:val="es-ES"/>
        </w:rPr>
        <w:t>é</w:t>
      </w:r>
      <w:r w:rsidR="000D64B6" w:rsidRPr="00B05C66">
        <w:rPr>
          <w:rFonts w:ascii="Arial" w:hAnsi="Arial" w:cs="Arial"/>
          <w:sz w:val="22"/>
          <w:szCs w:val="22"/>
          <w:lang w:val="es-ES"/>
        </w:rPr>
        <w:t xml:space="preserve"> cumpliendo con los propósitos</w:t>
      </w:r>
      <w:r w:rsidR="00F65CB0">
        <w:rPr>
          <w:rFonts w:ascii="Arial" w:hAnsi="Arial" w:cs="Arial"/>
          <w:sz w:val="22"/>
          <w:szCs w:val="22"/>
          <w:lang w:val="es-ES"/>
        </w:rPr>
        <w:t xml:space="preserve"> y objetivos</w:t>
      </w:r>
      <w:r w:rsidR="000D64B6" w:rsidRPr="00B05C66">
        <w:rPr>
          <w:rFonts w:ascii="Arial" w:hAnsi="Arial" w:cs="Arial"/>
          <w:sz w:val="22"/>
          <w:szCs w:val="22"/>
          <w:lang w:val="es-ES"/>
        </w:rPr>
        <w:t xml:space="preserve"> de las políticas </w:t>
      </w:r>
      <w:r w:rsidR="000217B5" w:rsidRPr="00B05C66">
        <w:rPr>
          <w:rFonts w:ascii="Arial" w:hAnsi="Arial" w:cs="Arial"/>
          <w:sz w:val="22"/>
          <w:szCs w:val="22"/>
          <w:lang w:val="es-ES"/>
        </w:rPr>
        <w:t>públicas</w:t>
      </w:r>
      <w:r w:rsidR="000D64B6" w:rsidRPr="00B05C66">
        <w:rPr>
          <w:rFonts w:ascii="Arial" w:hAnsi="Arial" w:cs="Arial"/>
          <w:sz w:val="22"/>
          <w:szCs w:val="22"/>
          <w:lang w:val="es-ES"/>
        </w:rPr>
        <w:t xml:space="preserve">, programas y servicios. </w:t>
      </w:r>
    </w:p>
    <w:p w:rsidR="009F03F4" w:rsidRPr="00B05C66" w:rsidRDefault="009F03F4" w:rsidP="00883AA2">
      <w:pPr>
        <w:jc w:val="both"/>
        <w:rPr>
          <w:rFonts w:ascii="Arial" w:hAnsi="Arial" w:cs="Arial"/>
          <w:sz w:val="22"/>
          <w:szCs w:val="22"/>
          <w:lang w:val="es-ES"/>
        </w:rPr>
      </w:pPr>
    </w:p>
    <w:p w:rsidR="009F03F4" w:rsidRPr="00B05C66" w:rsidRDefault="004558C8" w:rsidP="00883AA2">
      <w:pPr>
        <w:jc w:val="both"/>
        <w:rPr>
          <w:rFonts w:ascii="Arial" w:hAnsi="Arial" w:cs="Arial"/>
          <w:sz w:val="22"/>
          <w:szCs w:val="22"/>
          <w:lang w:val="es-ES"/>
        </w:rPr>
      </w:pPr>
      <w:r w:rsidRPr="00B05C66">
        <w:rPr>
          <w:rFonts w:ascii="Arial" w:hAnsi="Arial" w:cs="Arial"/>
          <w:sz w:val="22"/>
          <w:szCs w:val="22"/>
          <w:lang w:val="es-ES"/>
        </w:rPr>
        <w:t>L</w:t>
      </w:r>
      <w:r w:rsidR="009F03F4" w:rsidRPr="00B05C66">
        <w:rPr>
          <w:rFonts w:ascii="Arial" w:hAnsi="Arial" w:cs="Arial"/>
          <w:sz w:val="22"/>
          <w:szCs w:val="22"/>
          <w:lang w:val="es-ES"/>
        </w:rPr>
        <w:t xml:space="preserve">a programación y ejecución  de mesas </w:t>
      </w:r>
      <w:r w:rsidR="00176E84" w:rsidRPr="00B05C66">
        <w:rPr>
          <w:rFonts w:ascii="Arial" w:hAnsi="Arial" w:cs="Arial"/>
          <w:sz w:val="22"/>
          <w:szCs w:val="22"/>
          <w:lang w:val="es-ES"/>
        </w:rPr>
        <w:t>públicas</w:t>
      </w:r>
      <w:r w:rsidR="009F03F4" w:rsidRPr="00B05C66">
        <w:rPr>
          <w:rFonts w:ascii="Arial" w:hAnsi="Arial" w:cs="Arial"/>
          <w:sz w:val="22"/>
          <w:szCs w:val="22"/>
          <w:lang w:val="es-ES"/>
        </w:rPr>
        <w:t xml:space="preserve"> se deberán reportar</w:t>
      </w:r>
      <w:r w:rsidRPr="00B05C66">
        <w:rPr>
          <w:rFonts w:ascii="Arial" w:hAnsi="Arial" w:cs="Arial"/>
          <w:sz w:val="22"/>
          <w:szCs w:val="22"/>
          <w:lang w:val="es-ES"/>
        </w:rPr>
        <w:t xml:space="preserve"> a la Subdirección de </w:t>
      </w:r>
      <w:r w:rsidR="000217B5">
        <w:rPr>
          <w:rFonts w:ascii="Arial" w:hAnsi="Arial" w:cs="Arial"/>
          <w:sz w:val="22"/>
          <w:szCs w:val="22"/>
          <w:lang w:val="es-ES"/>
        </w:rPr>
        <w:t xml:space="preserve">Monitoreo y </w:t>
      </w:r>
      <w:r w:rsidRPr="00B05C66">
        <w:rPr>
          <w:rFonts w:ascii="Arial" w:hAnsi="Arial" w:cs="Arial"/>
          <w:sz w:val="22"/>
          <w:szCs w:val="22"/>
          <w:lang w:val="es-ES"/>
        </w:rPr>
        <w:t xml:space="preserve">Evaluación </w:t>
      </w:r>
      <w:r w:rsidR="00904C7F" w:rsidRPr="00B05C66">
        <w:rPr>
          <w:rFonts w:ascii="Arial" w:hAnsi="Arial" w:cs="Arial"/>
          <w:sz w:val="22"/>
          <w:szCs w:val="22"/>
          <w:lang w:val="es-ES"/>
        </w:rPr>
        <w:t xml:space="preserve"> </w:t>
      </w:r>
      <w:r w:rsidR="009F03F4" w:rsidRPr="00B05C66">
        <w:rPr>
          <w:rFonts w:ascii="Arial" w:hAnsi="Arial" w:cs="Arial"/>
          <w:sz w:val="22"/>
          <w:szCs w:val="22"/>
          <w:lang w:val="es-ES"/>
        </w:rPr>
        <w:t>en el mismo formato de cronograma</w:t>
      </w:r>
      <w:r w:rsidR="00176E84" w:rsidRPr="00B05C66">
        <w:rPr>
          <w:rFonts w:ascii="Arial" w:hAnsi="Arial" w:cs="Arial"/>
          <w:sz w:val="22"/>
          <w:szCs w:val="22"/>
          <w:lang w:val="es-ES"/>
        </w:rPr>
        <w:t xml:space="preserve"> de rendición de cuentas y será necesario que las Regionales y Centros Zonales reporten trimestralmente esta gestión incluyendo las fechas los temas y los alcances de las mismas en el formato de rendición de cuentas</w:t>
      </w:r>
      <w:r w:rsidR="00904C7F" w:rsidRPr="00B05C66">
        <w:rPr>
          <w:rFonts w:ascii="Arial" w:hAnsi="Arial" w:cs="Arial"/>
          <w:sz w:val="22"/>
          <w:szCs w:val="22"/>
          <w:lang w:val="es-ES"/>
        </w:rPr>
        <w:t xml:space="preserve">, esto con el fin de garantizar que el seguimiento de los compromisos surgidos en las mesas </w:t>
      </w:r>
      <w:r w:rsidR="00100389" w:rsidRPr="00B05C66">
        <w:rPr>
          <w:rFonts w:ascii="Arial" w:hAnsi="Arial" w:cs="Arial"/>
          <w:sz w:val="22"/>
          <w:szCs w:val="22"/>
          <w:lang w:val="es-ES"/>
        </w:rPr>
        <w:t>públicas</w:t>
      </w:r>
      <w:r w:rsidR="00A433F1" w:rsidRPr="00B05C66">
        <w:rPr>
          <w:rFonts w:ascii="Arial" w:hAnsi="Arial" w:cs="Arial"/>
          <w:sz w:val="22"/>
          <w:szCs w:val="22"/>
          <w:lang w:val="es-ES"/>
        </w:rPr>
        <w:t>,</w:t>
      </w:r>
      <w:r w:rsidR="00904C7F" w:rsidRPr="00B05C66">
        <w:rPr>
          <w:rFonts w:ascii="Arial" w:hAnsi="Arial" w:cs="Arial"/>
          <w:sz w:val="22"/>
          <w:szCs w:val="22"/>
          <w:lang w:val="es-ES"/>
        </w:rPr>
        <w:t xml:space="preserve"> tengan la garantía de respuesta por parte de las distintas  áreas del ICBF</w:t>
      </w:r>
      <w:r w:rsidR="00176E84" w:rsidRPr="00B05C66">
        <w:rPr>
          <w:rFonts w:ascii="Arial" w:hAnsi="Arial" w:cs="Arial"/>
          <w:sz w:val="22"/>
          <w:szCs w:val="22"/>
          <w:lang w:val="es-ES"/>
        </w:rPr>
        <w:t xml:space="preserve">. </w:t>
      </w:r>
      <w:r w:rsidR="00E805DD" w:rsidRPr="00B05C66">
        <w:rPr>
          <w:rFonts w:ascii="Arial" w:hAnsi="Arial" w:cs="Arial"/>
          <w:sz w:val="22"/>
          <w:szCs w:val="22"/>
          <w:lang w:val="es-ES"/>
        </w:rPr>
        <w:t>*</w:t>
      </w:r>
    </w:p>
    <w:p w:rsidR="00D96465" w:rsidRPr="00B05C66" w:rsidRDefault="00D96465" w:rsidP="00883AA2">
      <w:pPr>
        <w:jc w:val="both"/>
        <w:rPr>
          <w:rFonts w:ascii="Arial" w:hAnsi="Arial" w:cs="Arial"/>
          <w:sz w:val="22"/>
          <w:szCs w:val="22"/>
          <w:lang w:val="es-ES"/>
        </w:rPr>
      </w:pPr>
    </w:p>
    <w:p w:rsidR="00CB67A9" w:rsidRPr="00B05C66" w:rsidRDefault="00350A9B" w:rsidP="00883AA2">
      <w:pPr>
        <w:jc w:val="both"/>
        <w:rPr>
          <w:rFonts w:ascii="Arial" w:hAnsi="Arial" w:cs="Arial"/>
          <w:sz w:val="22"/>
          <w:szCs w:val="22"/>
          <w:lang w:val="es-ES"/>
        </w:rPr>
      </w:pPr>
      <w:r w:rsidRPr="00B05C66">
        <w:rPr>
          <w:rFonts w:ascii="Arial" w:hAnsi="Arial" w:cs="Arial"/>
          <w:sz w:val="22"/>
          <w:szCs w:val="22"/>
          <w:lang w:val="es-ES"/>
        </w:rPr>
        <w:t>En</w:t>
      </w:r>
      <w:r w:rsidR="004558C8" w:rsidRPr="00B05C66">
        <w:rPr>
          <w:rFonts w:ascii="Arial" w:hAnsi="Arial" w:cs="Arial"/>
          <w:sz w:val="22"/>
          <w:szCs w:val="22"/>
          <w:lang w:val="es-ES"/>
        </w:rPr>
        <w:t xml:space="preserve"> la </w:t>
      </w:r>
      <w:r w:rsidRPr="00B05C66">
        <w:rPr>
          <w:rFonts w:ascii="Arial" w:hAnsi="Arial" w:cs="Arial"/>
          <w:sz w:val="22"/>
          <w:szCs w:val="22"/>
          <w:lang w:val="es-ES"/>
        </w:rPr>
        <w:t xml:space="preserve"> ruta uno p</w:t>
      </w:r>
      <w:r w:rsidR="00CB67A9" w:rsidRPr="00B05C66">
        <w:rPr>
          <w:rFonts w:ascii="Arial" w:hAnsi="Arial" w:cs="Arial"/>
          <w:sz w:val="22"/>
          <w:szCs w:val="22"/>
          <w:lang w:val="es-ES"/>
        </w:rPr>
        <w:t xml:space="preserve">ara </w:t>
      </w:r>
      <w:r w:rsidR="00DA7734" w:rsidRPr="00B05C66">
        <w:rPr>
          <w:rFonts w:ascii="Arial" w:hAnsi="Arial" w:cs="Arial"/>
          <w:sz w:val="22"/>
          <w:szCs w:val="22"/>
          <w:lang w:val="es-ES"/>
        </w:rPr>
        <w:t>la programación de los eventos de rendición de cuentas</w:t>
      </w:r>
      <w:r w:rsidR="00E06B58" w:rsidRPr="00B05C66">
        <w:rPr>
          <w:rFonts w:ascii="Arial" w:hAnsi="Arial" w:cs="Arial"/>
          <w:sz w:val="22"/>
          <w:szCs w:val="22"/>
          <w:lang w:val="es-ES"/>
        </w:rPr>
        <w:t xml:space="preserve"> y</w:t>
      </w:r>
      <w:r w:rsidR="004558C8" w:rsidRPr="00B05C66">
        <w:rPr>
          <w:rFonts w:ascii="Arial" w:hAnsi="Arial" w:cs="Arial"/>
          <w:sz w:val="22"/>
          <w:szCs w:val="22"/>
          <w:lang w:val="es-ES"/>
        </w:rPr>
        <w:t xml:space="preserve"> / o </w:t>
      </w:r>
      <w:r w:rsidR="00E06B58" w:rsidRPr="00B05C66">
        <w:rPr>
          <w:rFonts w:ascii="Arial" w:hAnsi="Arial" w:cs="Arial"/>
          <w:sz w:val="22"/>
          <w:szCs w:val="22"/>
          <w:lang w:val="es-ES"/>
        </w:rPr>
        <w:t xml:space="preserve"> mesas </w:t>
      </w:r>
      <w:r w:rsidR="000217B5" w:rsidRPr="00B05C66">
        <w:rPr>
          <w:rFonts w:ascii="Arial" w:hAnsi="Arial" w:cs="Arial"/>
          <w:sz w:val="22"/>
          <w:szCs w:val="22"/>
          <w:lang w:val="es-ES"/>
        </w:rPr>
        <w:t>públicas</w:t>
      </w:r>
      <w:r w:rsidR="007312D9" w:rsidRPr="00B05C66">
        <w:rPr>
          <w:rFonts w:ascii="Arial" w:hAnsi="Arial" w:cs="Arial"/>
          <w:sz w:val="22"/>
          <w:szCs w:val="22"/>
          <w:lang w:val="es-ES"/>
        </w:rPr>
        <w:t xml:space="preserve">, </w:t>
      </w:r>
      <w:r w:rsidR="00CB67A9" w:rsidRPr="00B05C66">
        <w:rPr>
          <w:rFonts w:ascii="Arial" w:hAnsi="Arial" w:cs="Arial"/>
          <w:sz w:val="22"/>
          <w:szCs w:val="22"/>
          <w:lang w:val="es-ES"/>
        </w:rPr>
        <w:t xml:space="preserve">se </w:t>
      </w:r>
      <w:r w:rsidR="007312D9" w:rsidRPr="00B05C66">
        <w:rPr>
          <w:rFonts w:ascii="Arial" w:hAnsi="Arial" w:cs="Arial"/>
          <w:sz w:val="22"/>
          <w:szCs w:val="22"/>
          <w:lang w:val="es-ES"/>
        </w:rPr>
        <w:t>debe diligenciar</w:t>
      </w:r>
      <w:r w:rsidR="00CB67A9" w:rsidRPr="00B05C66">
        <w:rPr>
          <w:rFonts w:ascii="Arial" w:hAnsi="Arial" w:cs="Arial"/>
          <w:sz w:val="22"/>
          <w:szCs w:val="22"/>
          <w:lang w:val="es-ES"/>
        </w:rPr>
        <w:t xml:space="preserve"> </w:t>
      </w:r>
      <w:r w:rsidR="00445444" w:rsidRPr="00B05C66">
        <w:rPr>
          <w:rFonts w:ascii="Arial" w:hAnsi="Arial" w:cs="Arial"/>
          <w:sz w:val="22"/>
          <w:szCs w:val="22"/>
          <w:lang w:val="es-ES"/>
        </w:rPr>
        <w:t xml:space="preserve">el formato de cronograma </w:t>
      </w:r>
      <w:hyperlink w:anchor="VINCULO" w:history="1">
        <w:r w:rsidR="00AE1037" w:rsidRPr="00B05C66">
          <w:rPr>
            <w:rFonts w:ascii="Arial" w:hAnsi="Arial" w:cs="Arial"/>
            <w:sz w:val="22"/>
            <w:szCs w:val="22"/>
            <w:lang w:val="es-ES"/>
          </w:rPr>
          <w:t xml:space="preserve">(Ver Anexo </w:t>
        </w:r>
        <w:r w:rsidR="000E388A" w:rsidRPr="00B05C66">
          <w:rPr>
            <w:rFonts w:ascii="Arial" w:hAnsi="Arial" w:cs="Arial"/>
            <w:sz w:val="22"/>
            <w:szCs w:val="22"/>
            <w:lang w:val="es-ES"/>
          </w:rPr>
          <w:t xml:space="preserve">3 </w:t>
        </w:r>
        <w:r w:rsidR="00AE1037" w:rsidRPr="00B05C66">
          <w:rPr>
            <w:rFonts w:ascii="Arial" w:hAnsi="Arial" w:cs="Arial"/>
            <w:sz w:val="22"/>
            <w:szCs w:val="22"/>
            <w:lang w:val="es-ES"/>
          </w:rPr>
          <w:t xml:space="preserve"> Cronograma de rendición de cuentas 20</w:t>
        </w:r>
        <w:r w:rsidR="004A7631" w:rsidRPr="00B05C66">
          <w:rPr>
            <w:rFonts w:ascii="Arial" w:hAnsi="Arial" w:cs="Arial"/>
            <w:sz w:val="22"/>
            <w:szCs w:val="22"/>
            <w:lang w:val="es-ES"/>
          </w:rPr>
          <w:t>1</w:t>
        </w:r>
        <w:r w:rsidR="00AE1037" w:rsidRPr="00B05C66">
          <w:rPr>
            <w:rFonts w:ascii="Arial" w:hAnsi="Arial" w:cs="Arial"/>
            <w:sz w:val="22"/>
            <w:szCs w:val="22"/>
            <w:lang w:val="es-ES"/>
          </w:rPr>
          <w:t>, archivo de Excel)</w:t>
        </w:r>
      </w:hyperlink>
      <w:r w:rsidR="00AE1037" w:rsidRPr="00B05C66">
        <w:rPr>
          <w:rFonts w:ascii="Arial" w:hAnsi="Arial" w:cs="Arial"/>
          <w:sz w:val="22"/>
          <w:szCs w:val="22"/>
          <w:lang w:val="es-ES"/>
        </w:rPr>
        <w:t xml:space="preserve"> </w:t>
      </w:r>
      <w:r w:rsidR="00445444" w:rsidRPr="00B05C66">
        <w:rPr>
          <w:rFonts w:ascii="Arial" w:hAnsi="Arial" w:cs="Arial"/>
          <w:sz w:val="22"/>
          <w:szCs w:val="22"/>
          <w:lang w:val="es-ES"/>
        </w:rPr>
        <w:t xml:space="preserve">por el Coordinador del grupo de </w:t>
      </w:r>
      <w:r w:rsidR="00FA53A5" w:rsidRPr="00B05C66">
        <w:rPr>
          <w:rFonts w:ascii="Arial" w:hAnsi="Arial" w:cs="Arial"/>
          <w:sz w:val="22"/>
          <w:szCs w:val="22"/>
          <w:lang w:val="es-ES"/>
        </w:rPr>
        <w:t>asistencia técnica</w:t>
      </w:r>
      <w:r w:rsidR="00445444" w:rsidRPr="00B05C66">
        <w:rPr>
          <w:rFonts w:ascii="Arial" w:hAnsi="Arial" w:cs="Arial"/>
          <w:sz w:val="22"/>
          <w:szCs w:val="22"/>
          <w:lang w:val="es-ES"/>
        </w:rPr>
        <w:t xml:space="preserve"> y los Coordinadores </w:t>
      </w:r>
      <w:r w:rsidR="00D96465" w:rsidRPr="00B05C66">
        <w:rPr>
          <w:rFonts w:ascii="Arial" w:hAnsi="Arial" w:cs="Arial"/>
          <w:sz w:val="22"/>
          <w:szCs w:val="22"/>
          <w:lang w:val="es-ES"/>
        </w:rPr>
        <w:t>z</w:t>
      </w:r>
      <w:r w:rsidR="00445444" w:rsidRPr="00B05C66">
        <w:rPr>
          <w:rFonts w:ascii="Arial" w:hAnsi="Arial" w:cs="Arial"/>
          <w:sz w:val="22"/>
          <w:szCs w:val="22"/>
          <w:lang w:val="es-ES"/>
        </w:rPr>
        <w:t>onales y</w:t>
      </w:r>
      <w:r w:rsidR="00CB67A9" w:rsidRPr="00B05C66">
        <w:rPr>
          <w:rFonts w:ascii="Arial" w:hAnsi="Arial" w:cs="Arial"/>
          <w:sz w:val="22"/>
          <w:szCs w:val="22"/>
          <w:lang w:val="es-ES"/>
        </w:rPr>
        <w:t xml:space="preserve"> </w:t>
      </w:r>
      <w:r w:rsidR="00EF3EFD" w:rsidRPr="00B05C66">
        <w:rPr>
          <w:rFonts w:ascii="Arial" w:hAnsi="Arial" w:cs="Arial"/>
          <w:sz w:val="22"/>
          <w:szCs w:val="22"/>
          <w:lang w:val="es-ES"/>
        </w:rPr>
        <w:t>será remitido</w:t>
      </w:r>
      <w:r w:rsidR="00AE1037" w:rsidRPr="00B05C66">
        <w:rPr>
          <w:rFonts w:ascii="Arial" w:hAnsi="Arial" w:cs="Arial"/>
          <w:sz w:val="22"/>
          <w:szCs w:val="22"/>
          <w:lang w:val="es-ES"/>
        </w:rPr>
        <w:t xml:space="preserve"> </w:t>
      </w:r>
      <w:r w:rsidR="00EF3EFD" w:rsidRPr="00B05C66">
        <w:rPr>
          <w:rFonts w:ascii="Arial" w:hAnsi="Arial" w:cs="Arial"/>
          <w:sz w:val="22"/>
          <w:szCs w:val="22"/>
          <w:lang w:val="es-ES"/>
        </w:rPr>
        <w:t xml:space="preserve">a la Subdirección </w:t>
      </w:r>
      <w:r w:rsidR="00E06B58" w:rsidRPr="00B05C66">
        <w:rPr>
          <w:rFonts w:ascii="Arial" w:hAnsi="Arial" w:cs="Arial"/>
          <w:sz w:val="22"/>
          <w:szCs w:val="22"/>
          <w:lang w:val="es-ES"/>
        </w:rPr>
        <w:t xml:space="preserve">de Evaluación </w:t>
      </w:r>
      <w:r w:rsidR="00EF3EFD" w:rsidRPr="00B05C66">
        <w:rPr>
          <w:rFonts w:ascii="Arial" w:hAnsi="Arial" w:cs="Arial"/>
          <w:sz w:val="22"/>
          <w:szCs w:val="22"/>
          <w:lang w:val="es-ES"/>
        </w:rPr>
        <w:t>para la respectiva consolidación</w:t>
      </w:r>
      <w:r w:rsidR="00E06B58" w:rsidRPr="00B05C66">
        <w:rPr>
          <w:rFonts w:ascii="Arial" w:hAnsi="Arial" w:cs="Arial"/>
          <w:sz w:val="22"/>
          <w:szCs w:val="22"/>
          <w:lang w:val="es-ES"/>
        </w:rPr>
        <w:t xml:space="preserve"> y seguimiento a este proceso</w:t>
      </w:r>
      <w:r w:rsidR="00EF3EFD" w:rsidRPr="00B05C66">
        <w:rPr>
          <w:rFonts w:ascii="Arial" w:hAnsi="Arial" w:cs="Arial"/>
          <w:sz w:val="22"/>
          <w:szCs w:val="22"/>
          <w:lang w:val="es-ES"/>
        </w:rPr>
        <w:t>.</w:t>
      </w:r>
      <w:bookmarkStart w:id="119" w:name="FELIZ"/>
    </w:p>
    <w:bookmarkEnd w:id="119"/>
    <w:p w:rsidR="00BE24EA" w:rsidRPr="00B05C66" w:rsidRDefault="00BE24EA" w:rsidP="00883AA2">
      <w:pPr>
        <w:jc w:val="both"/>
        <w:rPr>
          <w:rFonts w:ascii="Arial" w:hAnsi="Arial" w:cs="Arial"/>
          <w:b/>
          <w:bCs/>
          <w:sz w:val="22"/>
          <w:szCs w:val="22"/>
          <w:lang w:val="es-ES"/>
        </w:rPr>
      </w:pPr>
    </w:p>
    <w:p w:rsidR="00AC6EB6" w:rsidRPr="00B05C66" w:rsidRDefault="00112ED4" w:rsidP="00883AA2">
      <w:pPr>
        <w:jc w:val="both"/>
        <w:rPr>
          <w:rFonts w:ascii="Arial" w:hAnsi="Arial" w:cs="Arial"/>
          <w:bCs/>
          <w:sz w:val="22"/>
          <w:szCs w:val="22"/>
          <w:lang w:val="es-MX"/>
        </w:rPr>
      </w:pPr>
      <w:r w:rsidRPr="00B05C66">
        <w:rPr>
          <w:rFonts w:ascii="Arial" w:hAnsi="Arial" w:cs="Arial"/>
          <w:b/>
          <w:bCs/>
          <w:sz w:val="22"/>
          <w:szCs w:val="22"/>
          <w:lang w:val="es-MX"/>
        </w:rPr>
        <w:t xml:space="preserve">Ruta dos: </w:t>
      </w:r>
      <w:r w:rsidR="00511E0E" w:rsidRPr="00B05C66">
        <w:rPr>
          <w:rFonts w:ascii="Arial" w:hAnsi="Arial" w:cs="Arial"/>
          <w:bCs/>
          <w:sz w:val="22"/>
          <w:szCs w:val="22"/>
          <w:lang w:val="es-MX"/>
        </w:rPr>
        <w:t xml:space="preserve">El ICBF como </w:t>
      </w:r>
      <w:r w:rsidR="00DE7FB1" w:rsidRPr="00B05C66">
        <w:rPr>
          <w:rFonts w:ascii="Arial" w:hAnsi="Arial" w:cs="Arial"/>
          <w:bCs/>
          <w:sz w:val="22"/>
          <w:szCs w:val="22"/>
          <w:lang w:val="es-MX"/>
        </w:rPr>
        <w:t>e</w:t>
      </w:r>
      <w:r w:rsidR="00511E0E" w:rsidRPr="00B05C66">
        <w:rPr>
          <w:rFonts w:ascii="Arial" w:hAnsi="Arial" w:cs="Arial"/>
          <w:bCs/>
          <w:sz w:val="22"/>
          <w:szCs w:val="22"/>
          <w:lang w:val="es-MX"/>
        </w:rPr>
        <w:t xml:space="preserve">nte rector del Sistema Nacional de Bienestar Familiar </w:t>
      </w:r>
      <w:r w:rsidR="00AB23B2" w:rsidRPr="00B05C66">
        <w:rPr>
          <w:rFonts w:ascii="Arial" w:hAnsi="Arial" w:cs="Arial"/>
          <w:b/>
          <w:bCs/>
          <w:sz w:val="22"/>
          <w:szCs w:val="22"/>
          <w:lang w:val="es-MX"/>
        </w:rPr>
        <w:t>(SNBF)</w:t>
      </w:r>
      <w:r w:rsidR="00AB23B2" w:rsidRPr="00B05C66">
        <w:rPr>
          <w:rFonts w:ascii="Arial" w:hAnsi="Arial" w:cs="Arial"/>
          <w:bCs/>
          <w:sz w:val="22"/>
          <w:szCs w:val="22"/>
          <w:lang w:val="es-MX"/>
        </w:rPr>
        <w:t>,</w:t>
      </w:r>
      <w:r w:rsidR="00511E0E" w:rsidRPr="00B05C66">
        <w:rPr>
          <w:rFonts w:ascii="Arial" w:hAnsi="Arial" w:cs="Arial"/>
          <w:bCs/>
          <w:sz w:val="22"/>
          <w:szCs w:val="22"/>
          <w:lang w:val="es-MX"/>
        </w:rPr>
        <w:t xml:space="preserve"> apoyará en lo </w:t>
      </w:r>
      <w:r w:rsidR="00B475C4" w:rsidRPr="00B05C66">
        <w:rPr>
          <w:rFonts w:ascii="Arial" w:hAnsi="Arial" w:cs="Arial"/>
          <w:bCs/>
          <w:sz w:val="22"/>
          <w:szCs w:val="22"/>
          <w:lang w:val="es-MX"/>
        </w:rPr>
        <w:t>N</w:t>
      </w:r>
      <w:r w:rsidR="00511E0E" w:rsidRPr="00B05C66">
        <w:rPr>
          <w:rFonts w:ascii="Arial" w:hAnsi="Arial" w:cs="Arial"/>
          <w:bCs/>
          <w:sz w:val="22"/>
          <w:szCs w:val="22"/>
          <w:lang w:val="es-MX"/>
        </w:rPr>
        <w:t>acional</w:t>
      </w:r>
      <w:r w:rsidR="00B475C4" w:rsidRPr="00B05C66">
        <w:rPr>
          <w:rFonts w:ascii="Arial" w:hAnsi="Arial" w:cs="Arial"/>
          <w:bCs/>
          <w:sz w:val="22"/>
          <w:szCs w:val="22"/>
          <w:lang w:val="es-MX"/>
        </w:rPr>
        <w:t>,</w:t>
      </w:r>
      <w:r w:rsidR="00511E0E" w:rsidRPr="00B05C66">
        <w:rPr>
          <w:rFonts w:ascii="Arial" w:hAnsi="Arial" w:cs="Arial"/>
          <w:bCs/>
          <w:sz w:val="22"/>
          <w:szCs w:val="22"/>
          <w:lang w:val="es-MX"/>
        </w:rPr>
        <w:t xml:space="preserve"> en lo Departamental, </w:t>
      </w:r>
      <w:r w:rsidR="00DE7FB1" w:rsidRPr="00B05C66">
        <w:rPr>
          <w:rFonts w:ascii="Arial" w:hAnsi="Arial" w:cs="Arial"/>
          <w:bCs/>
          <w:sz w:val="22"/>
          <w:szCs w:val="22"/>
          <w:lang w:val="es-MX"/>
        </w:rPr>
        <w:t>(</w:t>
      </w:r>
      <w:r w:rsidR="00511E0E" w:rsidRPr="00B05C66">
        <w:rPr>
          <w:rFonts w:ascii="Arial" w:hAnsi="Arial" w:cs="Arial"/>
          <w:bCs/>
          <w:sz w:val="22"/>
          <w:szCs w:val="22"/>
          <w:lang w:val="es-MX"/>
        </w:rPr>
        <w:t>Gobernadores</w:t>
      </w:r>
      <w:r w:rsidR="00DE7FB1" w:rsidRPr="00B05C66">
        <w:rPr>
          <w:rFonts w:ascii="Arial" w:hAnsi="Arial" w:cs="Arial"/>
          <w:bCs/>
          <w:sz w:val="22"/>
          <w:szCs w:val="22"/>
          <w:lang w:val="es-MX"/>
        </w:rPr>
        <w:t>)</w:t>
      </w:r>
      <w:r w:rsidR="00511E0E" w:rsidRPr="00B05C66">
        <w:rPr>
          <w:rFonts w:ascii="Arial" w:hAnsi="Arial" w:cs="Arial"/>
          <w:bCs/>
          <w:sz w:val="22"/>
          <w:szCs w:val="22"/>
          <w:lang w:val="es-MX"/>
        </w:rPr>
        <w:t xml:space="preserve"> y lo </w:t>
      </w:r>
      <w:r w:rsidR="00B475C4" w:rsidRPr="00B05C66">
        <w:rPr>
          <w:rFonts w:ascii="Arial" w:hAnsi="Arial" w:cs="Arial"/>
          <w:bCs/>
          <w:sz w:val="22"/>
          <w:szCs w:val="22"/>
          <w:lang w:val="es-MX"/>
        </w:rPr>
        <w:t xml:space="preserve">Distrital, </w:t>
      </w:r>
      <w:r w:rsidR="00511E0E" w:rsidRPr="00B05C66">
        <w:rPr>
          <w:rFonts w:ascii="Arial" w:hAnsi="Arial" w:cs="Arial"/>
          <w:bCs/>
          <w:sz w:val="22"/>
          <w:szCs w:val="22"/>
          <w:lang w:val="es-MX"/>
        </w:rPr>
        <w:t xml:space="preserve">Municipal y </w:t>
      </w:r>
      <w:r w:rsidR="00AC6EB6" w:rsidRPr="00B05C66">
        <w:rPr>
          <w:rFonts w:ascii="Arial" w:hAnsi="Arial" w:cs="Arial"/>
          <w:bCs/>
          <w:sz w:val="22"/>
          <w:szCs w:val="22"/>
          <w:lang w:val="es-MX"/>
        </w:rPr>
        <w:t>L</w:t>
      </w:r>
      <w:r w:rsidR="00511E0E" w:rsidRPr="00B05C66">
        <w:rPr>
          <w:rFonts w:ascii="Arial" w:hAnsi="Arial" w:cs="Arial"/>
          <w:bCs/>
          <w:sz w:val="22"/>
          <w:szCs w:val="22"/>
          <w:lang w:val="es-MX"/>
        </w:rPr>
        <w:t xml:space="preserve">ocal  </w:t>
      </w:r>
      <w:r w:rsidR="00DE7FB1" w:rsidRPr="00B05C66">
        <w:rPr>
          <w:rFonts w:ascii="Arial" w:hAnsi="Arial" w:cs="Arial"/>
          <w:bCs/>
          <w:sz w:val="22"/>
          <w:szCs w:val="22"/>
          <w:lang w:val="es-MX"/>
        </w:rPr>
        <w:t>(</w:t>
      </w:r>
      <w:r w:rsidR="00511E0E" w:rsidRPr="00B05C66">
        <w:rPr>
          <w:rFonts w:ascii="Arial" w:hAnsi="Arial" w:cs="Arial"/>
          <w:bCs/>
          <w:sz w:val="22"/>
          <w:szCs w:val="22"/>
          <w:lang w:val="es-MX"/>
        </w:rPr>
        <w:t>Alcaldes</w:t>
      </w:r>
      <w:r w:rsidR="00DE7FB1" w:rsidRPr="00B05C66">
        <w:rPr>
          <w:rFonts w:ascii="Arial" w:hAnsi="Arial" w:cs="Arial"/>
          <w:bCs/>
          <w:sz w:val="22"/>
          <w:szCs w:val="22"/>
          <w:lang w:val="es-MX"/>
        </w:rPr>
        <w:t>)</w:t>
      </w:r>
      <w:r w:rsidR="00AC6EB6" w:rsidRPr="00B05C66">
        <w:rPr>
          <w:rFonts w:ascii="Arial" w:hAnsi="Arial" w:cs="Arial"/>
          <w:bCs/>
          <w:sz w:val="22"/>
          <w:szCs w:val="22"/>
          <w:lang w:val="es-MX"/>
        </w:rPr>
        <w:t xml:space="preserve">, la realización de </w:t>
      </w:r>
      <w:r w:rsidR="0074257C" w:rsidRPr="00B05C66">
        <w:rPr>
          <w:rFonts w:ascii="Arial" w:hAnsi="Arial" w:cs="Arial"/>
          <w:bCs/>
          <w:sz w:val="22"/>
          <w:szCs w:val="22"/>
          <w:lang w:val="es-MX"/>
        </w:rPr>
        <w:t xml:space="preserve">eventos </w:t>
      </w:r>
      <w:r w:rsidR="00AC6EB6" w:rsidRPr="00B05C66">
        <w:rPr>
          <w:rFonts w:ascii="Arial" w:hAnsi="Arial" w:cs="Arial"/>
          <w:bCs/>
          <w:sz w:val="22"/>
          <w:szCs w:val="22"/>
          <w:lang w:val="es-MX"/>
        </w:rPr>
        <w:t>de rendición de cuentas en los temas de niñez, adolescencia y juventud orientados a dar cuenta sobre c</w:t>
      </w:r>
      <w:r w:rsidR="007312D9" w:rsidRPr="00B05C66">
        <w:rPr>
          <w:rFonts w:ascii="Arial" w:hAnsi="Arial" w:cs="Arial"/>
          <w:bCs/>
          <w:sz w:val="22"/>
          <w:szCs w:val="22"/>
          <w:lang w:val="es-MX"/>
        </w:rPr>
        <w:t>ó</w:t>
      </w:r>
      <w:r w:rsidR="00AC6EB6" w:rsidRPr="00B05C66">
        <w:rPr>
          <w:rFonts w:ascii="Arial" w:hAnsi="Arial" w:cs="Arial"/>
          <w:bCs/>
          <w:sz w:val="22"/>
          <w:szCs w:val="22"/>
          <w:lang w:val="es-MX"/>
        </w:rPr>
        <w:t>mo  se est</w:t>
      </w:r>
      <w:r w:rsidR="0025086C" w:rsidRPr="00B05C66">
        <w:rPr>
          <w:rFonts w:ascii="Arial" w:hAnsi="Arial" w:cs="Arial"/>
          <w:bCs/>
          <w:sz w:val="22"/>
          <w:szCs w:val="22"/>
          <w:lang w:val="es-MX"/>
        </w:rPr>
        <w:t xml:space="preserve">á </w:t>
      </w:r>
      <w:r w:rsidR="00AC6EB6" w:rsidRPr="00B05C66">
        <w:rPr>
          <w:rFonts w:ascii="Arial" w:hAnsi="Arial" w:cs="Arial"/>
          <w:bCs/>
          <w:sz w:val="22"/>
          <w:szCs w:val="22"/>
          <w:lang w:val="es-MX"/>
        </w:rPr>
        <w:t>avanzando en la garantía y cumplimiento de los derechos de los niños, niñas, adolescentes y jóvenes, tomando como referencia “la guía de alcaldes”</w:t>
      </w:r>
      <w:r w:rsidR="00E06B58" w:rsidRPr="00B05C66">
        <w:rPr>
          <w:rFonts w:ascii="Arial" w:hAnsi="Arial" w:cs="Arial"/>
          <w:bCs/>
          <w:sz w:val="22"/>
          <w:szCs w:val="22"/>
          <w:lang w:val="es-MX"/>
        </w:rPr>
        <w:t xml:space="preserve"> y las orientaciones definidas por la Estrategia Hechos y Derechos </w:t>
      </w:r>
      <w:r w:rsidR="00AB23B2" w:rsidRPr="00B05C66">
        <w:rPr>
          <w:rFonts w:ascii="Arial" w:hAnsi="Arial" w:cs="Arial"/>
          <w:bCs/>
          <w:sz w:val="22"/>
          <w:szCs w:val="22"/>
          <w:lang w:val="es-MX"/>
        </w:rPr>
        <w:t xml:space="preserve">. Ya </w:t>
      </w:r>
      <w:r w:rsidR="00AC6EB6" w:rsidRPr="00B05C66">
        <w:rPr>
          <w:rFonts w:ascii="Arial" w:hAnsi="Arial" w:cs="Arial"/>
          <w:bCs/>
          <w:sz w:val="22"/>
          <w:szCs w:val="22"/>
          <w:lang w:val="es-MX"/>
        </w:rPr>
        <w:t xml:space="preserve">sea en lo </w:t>
      </w:r>
      <w:r w:rsidR="00DA7734" w:rsidRPr="00B05C66">
        <w:rPr>
          <w:rFonts w:ascii="Arial" w:hAnsi="Arial" w:cs="Arial"/>
          <w:bCs/>
          <w:sz w:val="22"/>
          <w:szCs w:val="22"/>
          <w:lang w:val="es-MX"/>
        </w:rPr>
        <w:t>N</w:t>
      </w:r>
      <w:r w:rsidR="00AC6EB6" w:rsidRPr="00B05C66">
        <w:rPr>
          <w:rFonts w:ascii="Arial" w:hAnsi="Arial" w:cs="Arial"/>
          <w:bCs/>
          <w:sz w:val="22"/>
          <w:szCs w:val="22"/>
          <w:lang w:val="es-MX"/>
        </w:rPr>
        <w:t xml:space="preserve">acional, </w:t>
      </w:r>
      <w:r w:rsidR="00DA7734" w:rsidRPr="00B05C66">
        <w:rPr>
          <w:rFonts w:ascii="Arial" w:hAnsi="Arial" w:cs="Arial"/>
          <w:bCs/>
          <w:sz w:val="22"/>
          <w:szCs w:val="22"/>
          <w:lang w:val="es-MX"/>
        </w:rPr>
        <w:t>D</w:t>
      </w:r>
      <w:r w:rsidR="00AC6EB6" w:rsidRPr="00B05C66">
        <w:rPr>
          <w:rFonts w:ascii="Arial" w:hAnsi="Arial" w:cs="Arial"/>
          <w:bCs/>
          <w:sz w:val="22"/>
          <w:szCs w:val="22"/>
          <w:lang w:val="es-MX"/>
        </w:rPr>
        <w:t xml:space="preserve">epartamental  y </w:t>
      </w:r>
      <w:r w:rsidR="00DA7734" w:rsidRPr="00B05C66">
        <w:rPr>
          <w:rFonts w:ascii="Arial" w:hAnsi="Arial" w:cs="Arial"/>
          <w:bCs/>
          <w:sz w:val="22"/>
          <w:szCs w:val="22"/>
          <w:lang w:val="es-MX"/>
        </w:rPr>
        <w:t>M</w:t>
      </w:r>
      <w:r w:rsidR="00AC6EB6" w:rsidRPr="00B05C66">
        <w:rPr>
          <w:rFonts w:ascii="Arial" w:hAnsi="Arial" w:cs="Arial"/>
          <w:bCs/>
          <w:sz w:val="22"/>
          <w:szCs w:val="22"/>
          <w:lang w:val="es-MX"/>
        </w:rPr>
        <w:t>unicipal</w:t>
      </w:r>
      <w:r w:rsidR="00DE7FB1" w:rsidRPr="00B05C66">
        <w:rPr>
          <w:rFonts w:ascii="Arial" w:hAnsi="Arial" w:cs="Arial"/>
          <w:bCs/>
          <w:sz w:val="22"/>
          <w:szCs w:val="22"/>
          <w:lang w:val="es-MX"/>
        </w:rPr>
        <w:t>,</w:t>
      </w:r>
      <w:r w:rsidR="00AC6EB6" w:rsidRPr="00B05C66">
        <w:rPr>
          <w:rFonts w:ascii="Arial" w:hAnsi="Arial" w:cs="Arial"/>
          <w:bCs/>
          <w:sz w:val="22"/>
          <w:szCs w:val="22"/>
          <w:lang w:val="es-MX"/>
        </w:rPr>
        <w:t xml:space="preserve"> </w:t>
      </w:r>
      <w:r w:rsidR="00DE7FB1" w:rsidRPr="00B05C66">
        <w:rPr>
          <w:rFonts w:ascii="Arial" w:hAnsi="Arial" w:cs="Arial"/>
          <w:bCs/>
          <w:sz w:val="22"/>
          <w:szCs w:val="22"/>
          <w:lang w:val="es-MX"/>
        </w:rPr>
        <w:t>s</w:t>
      </w:r>
      <w:r w:rsidR="00AC6EB6" w:rsidRPr="00B05C66">
        <w:rPr>
          <w:rFonts w:ascii="Arial" w:hAnsi="Arial" w:cs="Arial"/>
          <w:bCs/>
          <w:sz w:val="22"/>
          <w:szCs w:val="22"/>
          <w:lang w:val="es-MX"/>
        </w:rPr>
        <w:t>e rendirá</w:t>
      </w:r>
      <w:r w:rsidR="00DE7FB1" w:rsidRPr="00B05C66">
        <w:rPr>
          <w:rFonts w:ascii="Arial" w:hAnsi="Arial" w:cs="Arial"/>
          <w:bCs/>
          <w:sz w:val="22"/>
          <w:szCs w:val="22"/>
          <w:lang w:val="es-MX"/>
        </w:rPr>
        <w:t>n</w:t>
      </w:r>
      <w:r w:rsidR="00AC6EB6" w:rsidRPr="00B05C66">
        <w:rPr>
          <w:rFonts w:ascii="Arial" w:hAnsi="Arial" w:cs="Arial"/>
          <w:bCs/>
          <w:sz w:val="22"/>
          <w:szCs w:val="22"/>
          <w:lang w:val="es-MX"/>
        </w:rPr>
        <w:t xml:space="preserve"> cuentas por lo menos una vez al año o cuando la comunidad  lo exija</w:t>
      </w:r>
      <w:r w:rsidRPr="00B05C66">
        <w:rPr>
          <w:rFonts w:ascii="Arial" w:hAnsi="Arial" w:cs="Arial"/>
          <w:bCs/>
          <w:sz w:val="22"/>
          <w:szCs w:val="22"/>
          <w:lang w:val="es-MX"/>
        </w:rPr>
        <w:t>, la responsabilidad directa de estas convocatorias será de los Gobernadores y Alcaldes</w:t>
      </w:r>
      <w:r w:rsidR="006C13C8" w:rsidRPr="00B05C66">
        <w:rPr>
          <w:rFonts w:ascii="Arial" w:hAnsi="Arial" w:cs="Arial"/>
          <w:bCs/>
          <w:sz w:val="22"/>
          <w:szCs w:val="22"/>
          <w:lang w:val="es-MX"/>
        </w:rPr>
        <w:t>;</w:t>
      </w:r>
      <w:r w:rsidRPr="00B05C66">
        <w:rPr>
          <w:rFonts w:ascii="Arial" w:hAnsi="Arial" w:cs="Arial"/>
          <w:bCs/>
          <w:sz w:val="22"/>
          <w:szCs w:val="22"/>
          <w:lang w:val="es-MX"/>
        </w:rPr>
        <w:t xml:space="preserve"> y el ICBF actuará como apoyo</w:t>
      </w:r>
      <w:r w:rsidR="007312D9" w:rsidRPr="00B05C66">
        <w:rPr>
          <w:rFonts w:ascii="Arial" w:hAnsi="Arial" w:cs="Arial"/>
          <w:bCs/>
          <w:sz w:val="22"/>
          <w:szCs w:val="22"/>
          <w:lang w:val="es-MX"/>
        </w:rPr>
        <w:t xml:space="preserve"> técnico</w:t>
      </w:r>
      <w:r w:rsidRPr="00B05C66">
        <w:rPr>
          <w:rFonts w:ascii="Arial" w:hAnsi="Arial" w:cs="Arial"/>
          <w:bCs/>
          <w:sz w:val="22"/>
          <w:szCs w:val="22"/>
          <w:lang w:val="es-MX"/>
        </w:rPr>
        <w:t xml:space="preserve"> o integrante del proceso de rendición de cuentas.</w:t>
      </w:r>
    </w:p>
    <w:p w:rsidR="0059287A" w:rsidRPr="00B05C66" w:rsidRDefault="0059287A" w:rsidP="00883AA2">
      <w:pPr>
        <w:jc w:val="both"/>
        <w:rPr>
          <w:rFonts w:ascii="Arial" w:hAnsi="Arial" w:cs="Arial"/>
          <w:bCs/>
          <w:sz w:val="22"/>
          <w:szCs w:val="22"/>
          <w:lang w:val="es-MX"/>
        </w:rPr>
      </w:pPr>
    </w:p>
    <w:bookmarkStart w:id="120" w:name="CORRUPTO"/>
    <w:p w:rsidR="00100389" w:rsidRPr="007065DF" w:rsidRDefault="00100389" w:rsidP="003E0D51">
      <w:pPr>
        <w:numPr>
          <w:ilvl w:val="0"/>
          <w:numId w:val="23"/>
        </w:numPr>
        <w:tabs>
          <w:tab w:val="num" w:pos="-1620"/>
        </w:tabs>
        <w:jc w:val="both"/>
        <w:rPr>
          <w:rFonts w:ascii="Arial" w:hAnsi="Arial" w:cs="Arial"/>
          <w:b/>
          <w:sz w:val="22"/>
          <w:szCs w:val="22"/>
          <w:lang w:val="es-MX"/>
        </w:rPr>
      </w:pPr>
      <w:r w:rsidRPr="007065DF">
        <w:rPr>
          <w:rFonts w:ascii="Arial" w:hAnsi="Arial" w:cs="Arial"/>
          <w:b/>
          <w:sz w:val="22"/>
          <w:szCs w:val="22"/>
          <w:lang w:val="es-MX"/>
        </w:rPr>
        <w:fldChar w:fldCharType="begin"/>
      </w:r>
      <w:r w:rsidRPr="007065DF">
        <w:rPr>
          <w:rFonts w:ascii="Arial" w:hAnsi="Arial" w:cs="Arial"/>
          <w:b/>
          <w:sz w:val="22"/>
          <w:szCs w:val="22"/>
          <w:lang w:val="es-MX"/>
        </w:rPr>
        <w:instrText xml:space="preserve"> HYPERLINK  \l "ANTI" </w:instrText>
      </w:r>
      <w:r w:rsidRPr="007065DF">
        <w:rPr>
          <w:rFonts w:ascii="Arial" w:hAnsi="Arial" w:cs="Arial"/>
          <w:b/>
          <w:sz w:val="22"/>
          <w:szCs w:val="22"/>
          <w:lang w:val="es-MX"/>
        </w:rPr>
        <w:fldChar w:fldCharType="separate"/>
      </w:r>
      <w:r w:rsidRPr="007065DF">
        <w:rPr>
          <w:rStyle w:val="Hipervnculo"/>
          <w:rFonts w:ascii="Arial" w:hAnsi="Arial" w:cs="Arial"/>
          <w:b/>
          <w:color w:val="auto"/>
          <w:sz w:val="22"/>
          <w:szCs w:val="22"/>
          <w:u w:val="none"/>
          <w:lang w:val="es-MX"/>
        </w:rPr>
        <w:t>LEY ANTICORRUPCIÓN</w:t>
      </w:r>
      <w:r w:rsidRPr="007065DF">
        <w:rPr>
          <w:rFonts w:ascii="Arial" w:hAnsi="Arial" w:cs="Arial"/>
          <w:b/>
          <w:sz w:val="22"/>
          <w:szCs w:val="22"/>
          <w:lang w:val="es-MX"/>
        </w:rPr>
        <w:fldChar w:fldCharType="end"/>
      </w:r>
    </w:p>
    <w:p w:rsidR="00100389" w:rsidRDefault="00100389" w:rsidP="00100389">
      <w:pPr>
        <w:jc w:val="both"/>
        <w:rPr>
          <w:rFonts w:ascii="Arial" w:hAnsi="Arial" w:cs="Arial"/>
          <w:b/>
          <w:sz w:val="22"/>
          <w:szCs w:val="22"/>
          <w:lang w:val="es-MX"/>
        </w:rPr>
      </w:pPr>
    </w:p>
    <w:p w:rsidR="00100389" w:rsidRPr="00100389" w:rsidRDefault="00100389" w:rsidP="00100389">
      <w:pPr>
        <w:jc w:val="both"/>
        <w:rPr>
          <w:rFonts w:ascii="Arial" w:hAnsi="Arial" w:cs="Arial"/>
          <w:sz w:val="22"/>
          <w:szCs w:val="22"/>
          <w:lang w:val="es-MX"/>
        </w:rPr>
      </w:pPr>
      <w:r>
        <w:rPr>
          <w:rFonts w:ascii="Arial" w:hAnsi="Arial" w:cs="Arial"/>
          <w:sz w:val="22"/>
          <w:szCs w:val="22"/>
          <w:lang w:val="es-MX"/>
        </w:rPr>
        <w:t>Es bien sabido que la corrupción en cualquiera de sus expresiones</w:t>
      </w:r>
      <w:r w:rsidR="00424917">
        <w:rPr>
          <w:rFonts w:ascii="Arial" w:hAnsi="Arial" w:cs="Arial"/>
          <w:sz w:val="22"/>
          <w:szCs w:val="22"/>
          <w:lang w:val="es-MX"/>
        </w:rPr>
        <w:t xml:space="preserve">, </w:t>
      </w:r>
      <w:r>
        <w:rPr>
          <w:rFonts w:ascii="Arial" w:hAnsi="Arial" w:cs="Arial"/>
          <w:sz w:val="22"/>
          <w:szCs w:val="22"/>
          <w:lang w:val="es-MX"/>
        </w:rPr>
        <w:t xml:space="preserve"> </w:t>
      </w:r>
      <w:r w:rsidRPr="00100389">
        <w:rPr>
          <w:rFonts w:ascii="Arial" w:hAnsi="Arial" w:cs="Arial"/>
          <w:sz w:val="22"/>
          <w:szCs w:val="22"/>
          <w:lang w:val="es-MX"/>
        </w:rPr>
        <w:t>es uno de los fenómenos más lesivos para los Estados modernos porque afecta de manera negativa los niveles de crecimiento económico y disminuye su capacidad para atender las obligaciones frente a los ciudadanos. Colombia ha ratificado tratados y convenios internacionales en desarrollo de los cuales ha expedido leyes y decretos tendientes a perseguir los actos de corrupción y a sus actores.</w:t>
      </w:r>
    </w:p>
    <w:p w:rsidR="00100389" w:rsidRPr="00100389" w:rsidRDefault="00100389" w:rsidP="00100389">
      <w:pPr>
        <w:jc w:val="both"/>
        <w:rPr>
          <w:rFonts w:ascii="Arial" w:hAnsi="Arial" w:cs="Arial"/>
          <w:sz w:val="22"/>
          <w:szCs w:val="22"/>
          <w:lang w:val="es-MX"/>
        </w:rPr>
      </w:pPr>
    </w:p>
    <w:p w:rsidR="00100389" w:rsidRPr="00100389" w:rsidRDefault="00100389" w:rsidP="00100389">
      <w:pPr>
        <w:jc w:val="both"/>
        <w:rPr>
          <w:rFonts w:ascii="Arial" w:hAnsi="Arial" w:cs="Arial"/>
          <w:sz w:val="22"/>
          <w:szCs w:val="22"/>
          <w:lang w:val="es-MX"/>
        </w:rPr>
      </w:pPr>
      <w:r w:rsidRPr="00100389">
        <w:rPr>
          <w:rFonts w:ascii="Arial" w:hAnsi="Arial" w:cs="Arial"/>
          <w:sz w:val="22"/>
          <w:szCs w:val="22"/>
          <w:lang w:val="es-MX"/>
        </w:rPr>
        <w:t>Pese a estos esfuerzos,</w:t>
      </w:r>
      <w:r w:rsidR="00424917">
        <w:rPr>
          <w:rFonts w:ascii="Arial" w:hAnsi="Arial" w:cs="Arial"/>
          <w:sz w:val="22"/>
          <w:szCs w:val="22"/>
          <w:lang w:val="es-MX"/>
        </w:rPr>
        <w:t xml:space="preserve"> </w:t>
      </w:r>
      <w:r w:rsidRPr="00100389">
        <w:rPr>
          <w:rFonts w:ascii="Arial" w:hAnsi="Arial" w:cs="Arial"/>
          <w:sz w:val="22"/>
          <w:szCs w:val="22"/>
          <w:lang w:val="es-MX"/>
        </w:rPr>
        <w:t xml:space="preserve">el Barómetro Mundial de la Corrupción realizado por Transparencia Internacional, ubica al país entre </w:t>
      </w:r>
      <w:r>
        <w:rPr>
          <w:rFonts w:ascii="Arial" w:hAnsi="Arial" w:cs="Arial"/>
          <w:sz w:val="22"/>
          <w:szCs w:val="22"/>
          <w:lang w:val="es-MX"/>
        </w:rPr>
        <w:t xml:space="preserve">los </w:t>
      </w:r>
      <w:r w:rsidRPr="00100389">
        <w:rPr>
          <w:rFonts w:ascii="Arial" w:hAnsi="Arial" w:cs="Arial"/>
          <w:sz w:val="22"/>
          <w:szCs w:val="22"/>
          <w:lang w:val="es-MX"/>
        </w:rPr>
        <w:t xml:space="preserve"> países objeto de evaluación</w:t>
      </w:r>
      <w:r>
        <w:rPr>
          <w:rFonts w:ascii="Arial" w:hAnsi="Arial" w:cs="Arial"/>
          <w:sz w:val="22"/>
          <w:szCs w:val="22"/>
          <w:lang w:val="es-MX"/>
        </w:rPr>
        <w:t xml:space="preserve">, lo que </w:t>
      </w:r>
      <w:r w:rsidRPr="00100389">
        <w:rPr>
          <w:rFonts w:ascii="Arial" w:hAnsi="Arial" w:cs="Arial"/>
          <w:sz w:val="22"/>
          <w:szCs w:val="22"/>
          <w:lang w:val="es-MX"/>
        </w:rPr>
        <w:t>demuestra que es necesario reformular y fortalecer la política anticorrupción en Colombia y que debemos focalizar medidas en sectores específicos para que</w:t>
      </w:r>
      <w:r w:rsidR="00424917">
        <w:rPr>
          <w:rFonts w:ascii="Arial" w:hAnsi="Arial" w:cs="Arial"/>
          <w:sz w:val="22"/>
          <w:szCs w:val="22"/>
          <w:lang w:val="es-MX"/>
        </w:rPr>
        <w:t xml:space="preserve"> tanto la ley como </w:t>
      </w:r>
      <w:r w:rsidRPr="00100389">
        <w:rPr>
          <w:rFonts w:ascii="Arial" w:hAnsi="Arial" w:cs="Arial"/>
          <w:sz w:val="22"/>
          <w:szCs w:val="22"/>
          <w:lang w:val="es-MX"/>
        </w:rPr>
        <w:t xml:space="preserve"> la</w:t>
      </w:r>
      <w:r w:rsidR="00424917">
        <w:rPr>
          <w:rFonts w:ascii="Arial" w:hAnsi="Arial" w:cs="Arial"/>
          <w:sz w:val="22"/>
          <w:szCs w:val="22"/>
          <w:lang w:val="es-MX"/>
        </w:rPr>
        <w:t>s</w:t>
      </w:r>
      <w:r w:rsidRPr="00100389">
        <w:rPr>
          <w:rFonts w:ascii="Arial" w:hAnsi="Arial" w:cs="Arial"/>
          <w:sz w:val="22"/>
          <w:szCs w:val="22"/>
          <w:lang w:val="es-MX"/>
        </w:rPr>
        <w:t xml:space="preserve"> política</w:t>
      </w:r>
      <w:r w:rsidR="00424917">
        <w:rPr>
          <w:rFonts w:ascii="Arial" w:hAnsi="Arial" w:cs="Arial"/>
          <w:sz w:val="22"/>
          <w:szCs w:val="22"/>
          <w:lang w:val="es-MX"/>
        </w:rPr>
        <w:t>s</w:t>
      </w:r>
      <w:r w:rsidRPr="00100389">
        <w:rPr>
          <w:rFonts w:ascii="Arial" w:hAnsi="Arial" w:cs="Arial"/>
          <w:sz w:val="22"/>
          <w:szCs w:val="22"/>
          <w:lang w:val="es-MX"/>
        </w:rPr>
        <w:t xml:space="preserve"> diseñada</w:t>
      </w:r>
      <w:r w:rsidR="00424917">
        <w:rPr>
          <w:rFonts w:ascii="Arial" w:hAnsi="Arial" w:cs="Arial"/>
          <w:sz w:val="22"/>
          <w:szCs w:val="22"/>
          <w:lang w:val="es-MX"/>
        </w:rPr>
        <w:t>s</w:t>
      </w:r>
      <w:r w:rsidRPr="00100389">
        <w:rPr>
          <w:rFonts w:ascii="Arial" w:hAnsi="Arial" w:cs="Arial"/>
          <w:sz w:val="22"/>
          <w:szCs w:val="22"/>
          <w:lang w:val="es-MX"/>
        </w:rPr>
        <w:t xml:space="preserve"> e implementada</w:t>
      </w:r>
      <w:r w:rsidR="00424917">
        <w:rPr>
          <w:rFonts w:ascii="Arial" w:hAnsi="Arial" w:cs="Arial"/>
          <w:sz w:val="22"/>
          <w:szCs w:val="22"/>
          <w:lang w:val="es-MX"/>
        </w:rPr>
        <w:t>s</w:t>
      </w:r>
      <w:r w:rsidRPr="00100389">
        <w:rPr>
          <w:rFonts w:ascii="Arial" w:hAnsi="Arial" w:cs="Arial"/>
          <w:sz w:val="22"/>
          <w:szCs w:val="22"/>
          <w:lang w:val="es-MX"/>
        </w:rPr>
        <w:t xml:space="preserve"> logre</w:t>
      </w:r>
      <w:r w:rsidR="00424917">
        <w:rPr>
          <w:rFonts w:ascii="Arial" w:hAnsi="Arial" w:cs="Arial"/>
          <w:sz w:val="22"/>
          <w:szCs w:val="22"/>
          <w:lang w:val="es-MX"/>
        </w:rPr>
        <w:t xml:space="preserve">n  ser eficaces </w:t>
      </w:r>
      <w:r w:rsidRPr="00100389">
        <w:rPr>
          <w:rFonts w:ascii="Arial" w:hAnsi="Arial" w:cs="Arial"/>
          <w:sz w:val="22"/>
          <w:szCs w:val="22"/>
          <w:lang w:val="es-MX"/>
        </w:rPr>
        <w:t xml:space="preserve"> en la lucha contra la corrupción.</w:t>
      </w:r>
    </w:p>
    <w:p w:rsidR="00100389" w:rsidRPr="00100389" w:rsidRDefault="00100389" w:rsidP="00100389">
      <w:pPr>
        <w:jc w:val="both"/>
        <w:rPr>
          <w:rFonts w:ascii="Arial" w:hAnsi="Arial" w:cs="Arial"/>
          <w:sz w:val="22"/>
          <w:szCs w:val="22"/>
          <w:lang w:val="es-MX"/>
        </w:rPr>
      </w:pPr>
    </w:p>
    <w:p w:rsidR="00100389" w:rsidRPr="00100389" w:rsidRDefault="00100389" w:rsidP="00100389">
      <w:pPr>
        <w:jc w:val="both"/>
        <w:rPr>
          <w:rFonts w:ascii="Arial" w:hAnsi="Arial" w:cs="Arial"/>
          <w:sz w:val="22"/>
          <w:szCs w:val="22"/>
          <w:lang w:val="es-MX"/>
        </w:rPr>
      </w:pPr>
      <w:r>
        <w:rPr>
          <w:rFonts w:ascii="Arial" w:hAnsi="Arial" w:cs="Arial"/>
          <w:sz w:val="22"/>
          <w:szCs w:val="22"/>
          <w:lang w:val="es-MX"/>
        </w:rPr>
        <w:t xml:space="preserve">Es importante señalar </w:t>
      </w:r>
      <w:r w:rsidRPr="00100389">
        <w:rPr>
          <w:rFonts w:ascii="Arial" w:hAnsi="Arial" w:cs="Arial"/>
          <w:sz w:val="22"/>
          <w:szCs w:val="22"/>
          <w:lang w:val="es-MX"/>
        </w:rPr>
        <w:t>que los instrumentos de lucha contra la corrupción con que ha contado el país han sido útiles y sus resultados satisfactorios, pero este fenómeno es</w:t>
      </w:r>
      <w:r>
        <w:rPr>
          <w:rFonts w:ascii="Arial" w:hAnsi="Arial" w:cs="Arial"/>
          <w:sz w:val="22"/>
          <w:szCs w:val="22"/>
          <w:lang w:val="es-MX"/>
        </w:rPr>
        <w:t xml:space="preserve"> </w:t>
      </w:r>
      <w:r w:rsidRPr="00100389">
        <w:rPr>
          <w:rFonts w:ascii="Arial" w:hAnsi="Arial" w:cs="Arial"/>
          <w:sz w:val="22"/>
          <w:szCs w:val="22"/>
          <w:lang w:val="es-MX"/>
        </w:rPr>
        <w:t xml:space="preserve"> dinámico y sus manifestaciones varían con el transcurso del tiempo, se hacen cada </w:t>
      </w:r>
      <w:r>
        <w:rPr>
          <w:rFonts w:ascii="Arial" w:hAnsi="Arial" w:cs="Arial"/>
          <w:sz w:val="22"/>
          <w:szCs w:val="22"/>
          <w:lang w:val="es-MX"/>
        </w:rPr>
        <w:t>v</w:t>
      </w:r>
      <w:r w:rsidRPr="00100389">
        <w:rPr>
          <w:rFonts w:ascii="Arial" w:hAnsi="Arial" w:cs="Arial"/>
          <w:sz w:val="22"/>
          <w:szCs w:val="22"/>
          <w:lang w:val="es-MX"/>
        </w:rPr>
        <w:t>ez más sofisticadas y difíciles de detectar.</w:t>
      </w:r>
    </w:p>
    <w:p w:rsidR="00100389" w:rsidRPr="00100389" w:rsidRDefault="00100389" w:rsidP="00100389">
      <w:pPr>
        <w:jc w:val="both"/>
        <w:rPr>
          <w:rFonts w:ascii="Arial" w:hAnsi="Arial" w:cs="Arial"/>
          <w:sz w:val="22"/>
          <w:szCs w:val="22"/>
          <w:lang w:val="es-MX"/>
        </w:rPr>
      </w:pPr>
    </w:p>
    <w:p w:rsidR="00100389" w:rsidRDefault="00100389" w:rsidP="00100389">
      <w:pPr>
        <w:jc w:val="both"/>
        <w:rPr>
          <w:rFonts w:ascii="Arial" w:hAnsi="Arial" w:cs="Arial"/>
          <w:sz w:val="22"/>
          <w:szCs w:val="22"/>
          <w:lang w:val="es-MX"/>
        </w:rPr>
      </w:pPr>
      <w:r w:rsidRPr="00100389">
        <w:rPr>
          <w:rFonts w:ascii="Arial" w:hAnsi="Arial" w:cs="Arial"/>
          <w:sz w:val="22"/>
          <w:szCs w:val="22"/>
          <w:lang w:val="es-MX"/>
        </w:rPr>
        <w:lastRenderedPageBreak/>
        <w:t xml:space="preserve"> La corrupción se presenta porque existe un mercado en el que se puede desarrollar. Existen agentes demandantes y oferentes de corrupción que obtienen ganancias por las transacciones de las que participan. Las políticas anticorrupción deben incorporar medidas orientadas a eliminar la oferta de corrupción por parte de </w:t>
      </w:r>
      <w:r w:rsidR="00424917">
        <w:rPr>
          <w:rFonts w:ascii="Arial" w:hAnsi="Arial" w:cs="Arial"/>
          <w:sz w:val="22"/>
          <w:szCs w:val="22"/>
          <w:lang w:val="es-MX"/>
        </w:rPr>
        <w:t>l</w:t>
      </w:r>
      <w:r w:rsidRPr="00100389">
        <w:rPr>
          <w:rFonts w:ascii="Arial" w:hAnsi="Arial" w:cs="Arial"/>
          <w:sz w:val="22"/>
          <w:szCs w:val="22"/>
          <w:lang w:val="es-MX"/>
        </w:rPr>
        <w:t>os agentes públicos y la demanda privada.</w:t>
      </w:r>
    </w:p>
    <w:p w:rsidR="00100389" w:rsidRPr="00E8415B" w:rsidRDefault="00100389" w:rsidP="00100389">
      <w:pPr>
        <w:jc w:val="both"/>
        <w:rPr>
          <w:rFonts w:ascii="Arial" w:hAnsi="Arial" w:cs="Arial"/>
          <w:sz w:val="22"/>
          <w:szCs w:val="22"/>
          <w:lang w:val="es-MX"/>
        </w:rPr>
      </w:pPr>
      <w:r w:rsidRPr="00E8415B">
        <w:rPr>
          <w:rFonts w:ascii="Arial" w:hAnsi="Arial" w:cs="Arial"/>
          <w:sz w:val="22"/>
          <w:szCs w:val="22"/>
          <w:lang w:val="es-MX"/>
        </w:rPr>
        <w:t xml:space="preserve">El impacto de la materialización de un riesgo de corrupción es único, por cuanto lesiona la imagen, la credibilidad, la transparencia y la probidad de las entidades y del Estado, afectando los recursos públicos, la confianza y el cumplimiento de las funciones de la administración, siendo por tanto inaceptable la materialización </w:t>
      </w:r>
      <w:r>
        <w:rPr>
          <w:rFonts w:ascii="Arial" w:hAnsi="Arial" w:cs="Arial"/>
          <w:sz w:val="22"/>
          <w:szCs w:val="22"/>
          <w:lang w:val="es-MX"/>
        </w:rPr>
        <w:t xml:space="preserve">de cualquier riesgo </w:t>
      </w:r>
      <w:r w:rsidRPr="00E8415B">
        <w:rPr>
          <w:rFonts w:ascii="Arial" w:hAnsi="Arial" w:cs="Arial"/>
          <w:sz w:val="22"/>
          <w:szCs w:val="22"/>
          <w:lang w:val="es-MX"/>
        </w:rPr>
        <w:t xml:space="preserve"> de corrupción.</w:t>
      </w:r>
    </w:p>
    <w:p w:rsidR="00100389" w:rsidRPr="00E8415B" w:rsidRDefault="00100389" w:rsidP="00100389">
      <w:pPr>
        <w:jc w:val="both"/>
        <w:rPr>
          <w:rFonts w:ascii="Arial" w:hAnsi="Arial" w:cs="Arial"/>
          <w:sz w:val="22"/>
          <w:szCs w:val="22"/>
          <w:lang w:val="es-MX"/>
        </w:rPr>
      </w:pPr>
    </w:p>
    <w:p w:rsidR="00100389" w:rsidRDefault="00100389" w:rsidP="00100389">
      <w:pPr>
        <w:jc w:val="both"/>
        <w:rPr>
          <w:rFonts w:ascii="Arial" w:hAnsi="Arial" w:cs="Arial"/>
          <w:sz w:val="22"/>
          <w:szCs w:val="22"/>
          <w:lang w:val="es-MX"/>
        </w:rPr>
      </w:pPr>
      <w:r>
        <w:rPr>
          <w:rFonts w:ascii="Arial" w:hAnsi="Arial" w:cs="Arial"/>
          <w:sz w:val="22"/>
          <w:szCs w:val="22"/>
          <w:lang w:val="es-MX"/>
        </w:rPr>
        <w:t>En tal sentido, l</w:t>
      </w:r>
      <w:r w:rsidRPr="00E8415B">
        <w:rPr>
          <w:rFonts w:ascii="Arial" w:hAnsi="Arial" w:cs="Arial"/>
          <w:sz w:val="22"/>
          <w:szCs w:val="22"/>
          <w:lang w:val="es-MX"/>
        </w:rPr>
        <w:t xml:space="preserve">as entidades deberán </w:t>
      </w:r>
      <w:r>
        <w:rPr>
          <w:rFonts w:ascii="Arial" w:hAnsi="Arial" w:cs="Arial"/>
          <w:sz w:val="22"/>
          <w:szCs w:val="22"/>
          <w:lang w:val="es-MX"/>
        </w:rPr>
        <w:t xml:space="preserve">diseñar y poner en práctica todas las estrategias posibles tendientes a disminuir estas </w:t>
      </w:r>
      <w:r w:rsidRPr="00E8415B">
        <w:rPr>
          <w:rFonts w:ascii="Arial" w:hAnsi="Arial" w:cs="Arial"/>
          <w:sz w:val="22"/>
          <w:szCs w:val="22"/>
          <w:lang w:val="es-MX"/>
        </w:rPr>
        <w:t>dinámica</w:t>
      </w:r>
      <w:r>
        <w:rPr>
          <w:rFonts w:ascii="Arial" w:hAnsi="Arial" w:cs="Arial"/>
          <w:sz w:val="22"/>
          <w:szCs w:val="22"/>
          <w:lang w:val="es-MX"/>
        </w:rPr>
        <w:t xml:space="preserve">s </w:t>
      </w:r>
      <w:r w:rsidRPr="00E8415B">
        <w:rPr>
          <w:rFonts w:ascii="Arial" w:hAnsi="Arial" w:cs="Arial"/>
          <w:sz w:val="22"/>
          <w:szCs w:val="22"/>
          <w:lang w:val="es-MX"/>
        </w:rPr>
        <w:t xml:space="preserve"> en la</w:t>
      </w:r>
      <w:r>
        <w:rPr>
          <w:rFonts w:ascii="Arial" w:hAnsi="Arial" w:cs="Arial"/>
          <w:sz w:val="22"/>
          <w:szCs w:val="22"/>
          <w:lang w:val="es-MX"/>
        </w:rPr>
        <w:t>s</w:t>
      </w:r>
      <w:r w:rsidRPr="00E8415B">
        <w:rPr>
          <w:rFonts w:ascii="Arial" w:hAnsi="Arial" w:cs="Arial"/>
          <w:sz w:val="22"/>
          <w:szCs w:val="22"/>
          <w:lang w:val="es-MX"/>
        </w:rPr>
        <w:t xml:space="preserve"> cual</w:t>
      </w:r>
      <w:r>
        <w:rPr>
          <w:rFonts w:ascii="Arial" w:hAnsi="Arial" w:cs="Arial"/>
          <w:sz w:val="22"/>
          <w:szCs w:val="22"/>
          <w:lang w:val="es-MX"/>
        </w:rPr>
        <w:t>es</w:t>
      </w:r>
      <w:r w:rsidRPr="00E8415B">
        <w:rPr>
          <w:rFonts w:ascii="Arial" w:hAnsi="Arial" w:cs="Arial"/>
          <w:sz w:val="22"/>
          <w:szCs w:val="22"/>
          <w:lang w:val="es-MX"/>
        </w:rPr>
        <w:t xml:space="preserve"> se desenvuelve la corrupción</w:t>
      </w:r>
      <w:r>
        <w:rPr>
          <w:rFonts w:ascii="Arial" w:hAnsi="Arial" w:cs="Arial"/>
          <w:sz w:val="22"/>
          <w:szCs w:val="22"/>
          <w:lang w:val="es-MX"/>
        </w:rPr>
        <w:t xml:space="preserve"> y para ello también se deberán poner en práctica  acciones permanentes que </w:t>
      </w:r>
      <w:r w:rsidRPr="00E8415B">
        <w:rPr>
          <w:rFonts w:ascii="Arial" w:hAnsi="Arial" w:cs="Arial"/>
          <w:sz w:val="22"/>
          <w:szCs w:val="22"/>
          <w:lang w:val="es-MX"/>
        </w:rPr>
        <w:t xml:space="preserve"> revisen las causas del riesgo de corrupción</w:t>
      </w:r>
      <w:r>
        <w:rPr>
          <w:rFonts w:ascii="Arial" w:hAnsi="Arial" w:cs="Arial"/>
          <w:sz w:val="22"/>
          <w:szCs w:val="22"/>
          <w:lang w:val="es-MX"/>
        </w:rPr>
        <w:t xml:space="preserve"> y las alternativas para su solución, lo mismo que aplicar la normatividad para </w:t>
      </w:r>
      <w:r w:rsidRPr="00103A24">
        <w:rPr>
          <w:rFonts w:ascii="Arial" w:hAnsi="Arial" w:cs="Arial"/>
          <w:sz w:val="22"/>
          <w:szCs w:val="22"/>
          <w:lang w:val="es-MX"/>
        </w:rPr>
        <w:t xml:space="preserve"> fortalecer los mecanismos de prevención,</w:t>
      </w:r>
      <w:r>
        <w:rPr>
          <w:rFonts w:ascii="Arial" w:hAnsi="Arial" w:cs="Arial"/>
          <w:sz w:val="22"/>
          <w:szCs w:val="22"/>
          <w:lang w:val="es-MX"/>
        </w:rPr>
        <w:t xml:space="preserve"> formación,</w:t>
      </w:r>
      <w:r w:rsidRPr="00103A24">
        <w:rPr>
          <w:rFonts w:ascii="Arial" w:hAnsi="Arial" w:cs="Arial"/>
          <w:sz w:val="22"/>
          <w:szCs w:val="22"/>
          <w:lang w:val="es-MX"/>
        </w:rPr>
        <w:t xml:space="preserve"> Investigación y sanción de actos de corrupción y la efectividad del control de la gestión </w:t>
      </w:r>
      <w:r>
        <w:rPr>
          <w:rFonts w:ascii="Arial" w:hAnsi="Arial" w:cs="Arial"/>
          <w:sz w:val="22"/>
          <w:szCs w:val="22"/>
          <w:lang w:val="es-MX"/>
        </w:rPr>
        <w:t xml:space="preserve">pública, que ataque las viejas costumbres y las </w:t>
      </w:r>
      <w:r w:rsidRPr="00103A24">
        <w:rPr>
          <w:rFonts w:ascii="Arial" w:hAnsi="Arial" w:cs="Arial"/>
          <w:sz w:val="22"/>
          <w:szCs w:val="22"/>
          <w:lang w:val="es-MX"/>
        </w:rPr>
        <w:t>nuevas conductas, tales como la corrupción privada, la administración desleal, el tráfico de influencias por parte de particulares, las prácticas restrictivas de la competencia en procesos de contratación pública, entre otros</w:t>
      </w:r>
      <w:r>
        <w:rPr>
          <w:rFonts w:ascii="Arial" w:hAnsi="Arial" w:cs="Arial"/>
          <w:sz w:val="22"/>
          <w:szCs w:val="22"/>
          <w:lang w:val="es-MX"/>
        </w:rPr>
        <w:t>.</w:t>
      </w:r>
    </w:p>
    <w:p w:rsidR="00100389" w:rsidRPr="00103A24" w:rsidRDefault="00100389" w:rsidP="00100389">
      <w:pPr>
        <w:jc w:val="both"/>
        <w:rPr>
          <w:rFonts w:ascii="Arial" w:hAnsi="Arial" w:cs="Arial"/>
          <w:sz w:val="22"/>
          <w:szCs w:val="22"/>
          <w:lang w:val="es-MX"/>
        </w:rPr>
      </w:pPr>
    </w:p>
    <w:p w:rsidR="00772647" w:rsidRDefault="00424917" w:rsidP="00772647">
      <w:pPr>
        <w:jc w:val="both"/>
        <w:rPr>
          <w:rFonts w:ascii="Arial" w:hAnsi="Arial" w:cs="Arial"/>
          <w:sz w:val="22"/>
          <w:szCs w:val="22"/>
          <w:lang w:val="es-MX"/>
        </w:rPr>
      </w:pPr>
      <w:r>
        <w:rPr>
          <w:rFonts w:ascii="Arial" w:hAnsi="Arial" w:cs="Arial"/>
          <w:sz w:val="22"/>
          <w:szCs w:val="22"/>
          <w:lang w:val="es-MX"/>
        </w:rPr>
        <w:t xml:space="preserve">En este marco diagnostico </w:t>
      </w:r>
      <w:r w:rsidR="00100389">
        <w:rPr>
          <w:rFonts w:ascii="Arial" w:hAnsi="Arial" w:cs="Arial"/>
          <w:sz w:val="22"/>
          <w:szCs w:val="22"/>
          <w:lang w:val="es-MX"/>
        </w:rPr>
        <w:t xml:space="preserve">el Estado Colombiano produce e implementa la </w:t>
      </w:r>
      <w:r w:rsidR="00100389" w:rsidRPr="00C77CF7">
        <w:rPr>
          <w:rFonts w:ascii="Arial" w:hAnsi="Arial" w:cs="Arial"/>
          <w:sz w:val="22"/>
          <w:szCs w:val="22"/>
          <w:lang w:val="es-MX"/>
        </w:rPr>
        <w:t xml:space="preserve"> Ley 1474 de 2011, </w:t>
      </w:r>
      <w:r w:rsidR="00772647">
        <w:rPr>
          <w:rFonts w:ascii="Arial" w:hAnsi="Arial" w:cs="Arial"/>
          <w:sz w:val="22"/>
          <w:szCs w:val="22"/>
          <w:lang w:val="es-MX"/>
        </w:rPr>
        <w:t xml:space="preserve"> y </w:t>
      </w:r>
      <w:r w:rsidR="00772647" w:rsidRPr="00C77CF7">
        <w:rPr>
          <w:rFonts w:ascii="Arial" w:hAnsi="Arial" w:cs="Arial"/>
          <w:sz w:val="22"/>
          <w:szCs w:val="22"/>
          <w:lang w:val="es-MX"/>
        </w:rPr>
        <w:t xml:space="preserve"> dicta normas orientadas a  fortalecer los mecanismos de prevención, investigación y sanción de actos de corrupción y la efectividad del control de la gestión pública</w:t>
      </w:r>
      <w:r w:rsidR="00772647">
        <w:rPr>
          <w:rFonts w:ascii="Arial" w:hAnsi="Arial" w:cs="Arial"/>
          <w:sz w:val="22"/>
          <w:szCs w:val="22"/>
          <w:lang w:val="es-MX"/>
        </w:rPr>
        <w:t>.</w:t>
      </w:r>
    </w:p>
    <w:p w:rsidR="00772647" w:rsidRDefault="00772647" w:rsidP="00772647">
      <w:pPr>
        <w:jc w:val="both"/>
        <w:rPr>
          <w:rFonts w:ascii="Arial" w:hAnsi="Arial" w:cs="Arial"/>
          <w:sz w:val="22"/>
          <w:szCs w:val="22"/>
          <w:lang w:val="es-MX"/>
        </w:rPr>
      </w:pPr>
    </w:p>
    <w:p w:rsidR="00772647" w:rsidRDefault="00772647" w:rsidP="00100389">
      <w:pPr>
        <w:jc w:val="both"/>
        <w:rPr>
          <w:rFonts w:ascii="Arial" w:hAnsi="Arial" w:cs="Arial"/>
          <w:sz w:val="22"/>
          <w:szCs w:val="22"/>
          <w:lang w:val="es-MX"/>
        </w:rPr>
      </w:pPr>
      <w:r>
        <w:rPr>
          <w:rFonts w:ascii="Arial" w:hAnsi="Arial" w:cs="Arial"/>
          <w:sz w:val="22"/>
          <w:szCs w:val="22"/>
          <w:lang w:val="es-MX"/>
        </w:rPr>
        <w:t>En el desarrollo de</w:t>
      </w:r>
      <w:r w:rsidR="00424917">
        <w:rPr>
          <w:rFonts w:ascii="Arial" w:hAnsi="Arial" w:cs="Arial"/>
          <w:sz w:val="22"/>
          <w:szCs w:val="22"/>
          <w:lang w:val="es-MX"/>
        </w:rPr>
        <w:t xml:space="preserve"> cada uno de </w:t>
      </w:r>
      <w:r>
        <w:rPr>
          <w:rFonts w:ascii="Arial" w:hAnsi="Arial" w:cs="Arial"/>
          <w:sz w:val="22"/>
          <w:szCs w:val="22"/>
          <w:lang w:val="es-MX"/>
        </w:rPr>
        <w:t xml:space="preserve"> los articulados la ley </w:t>
      </w:r>
      <w:r w:rsidR="00100389" w:rsidRPr="00C77CF7">
        <w:rPr>
          <w:rFonts w:ascii="Arial" w:hAnsi="Arial" w:cs="Arial"/>
          <w:sz w:val="22"/>
          <w:szCs w:val="22"/>
          <w:lang w:val="es-MX"/>
        </w:rPr>
        <w:t xml:space="preserve"> señala la obligatoriedad para cada entidad del orden nacional, departamental y municipal</w:t>
      </w:r>
      <w:r w:rsidR="00424917">
        <w:rPr>
          <w:rFonts w:ascii="Arial" w:hAnsi="Arial" w:cs="Arial"/>
          <w:sz w:val="22"/>
          <w:szCs w:val="22"/>
          <w:lang w:val="es-MX"/>
        </w:rPr>
        <w:t>,</w:t>
      </w:r>
      <w:r>
        <w:rPr>
          <w:rFonts w:ascii="Arial" w:hAnsi="Arial" w:cs="Arial"/>
          <w:sz w:val="22"/>
          <w:szCs w:val="22"/>
          <w:lang w:val="es-MX"/>
        </w:rPr>
        <w:t xml:space="preserve"> en el sentido </w:t>
      </w:r>
      <w:r w:rsidR="00100389" w:rsidRPr="00C77CF7">
        <w:rPr>
          <w:rFonts w:ascii="Arial" w:hAnsi="Arial" w:cs="Arial"/>
          <w:sz w:val="22"/>
          <w:szCs w:val="22"/>
          <w:lang w:val="es-MX"/>
        </w:rPr>
        <w:t xml:space="preserve"> de elaborar anualmente una estrategia de lucha contra la corrupción y de atención al ciudadano; siendo uno de sus componentes el Mapa de Riesgos de Corrupción y las medidas para mitigar estos riesgos.</w:t>
      </w:r>
    </w:p>
    <w:p w:rsidR="00772647" w:rsidRDefault="00772647" w:rsidP="00772647">
      <w:pPr>
        <w:jc w:val="both"/>
        <w:rPr>
          <w:rFonts w:ascii="Arial" w:hAnsi="Arial" w:cs="Arial"/>
          <w:sz w:val="22"/>
          <w:szCs w:val="22"/>
          <w:lang w:val="es-MX"/>
        </w:rPr>
      </w:pPr>
    </w:p>
    <w:p w:rsidR="00772647" w:rsidRPr="00C77CF7" w:rsidRDefault="00772647" w:rsidP="00772647">
      <w:pPr>
        <w:jc w:val="both"/>
        <w:rPr>
          <w:rFonts w:ascii="Arial" w:hAnsi="Arial" w:cs="Arial"/>
          <w:sz w:val="22"/>
          <w:szCs w:val="22"/>
          <w:lang w:val="es-MX"/>
        </w:rPr>
      </w:pPr>
      <w:r>
        <w:rPr>
          <w:rFonts w:ascii="Arial" w:hAnsi="Arial" w:cs="Arial"/>
          <w:sz w:val="22"/>
          <w:szCs w:val="22"/>
          <w:lang w:val="es-MX"/>
        </w:rPr>
        <w:t xml:space="preserve">Los </w:t>
      </w:r>
      <w:r w:rsidRPr="00C77CF7">
        <w:rPr>
          <w:rFonts w:ascii="Arial" w:hAnsi="Arial" w:cs="Arial"/>
          <w:sz w:val="22"/>
          <w:szCs w:val="22"/>
          <w:lang w:val="es-MX"/>
        </w:rPr>
        <w:t>dos últimos Planes Nacionales de Desarrollo (2010–2014 “Prosperidad para Todos” y 2014-2018 “Todos por un nuevo país”) incluyen el Buen Gobierno que tiene entre sus pilares fundamentales la participación ciudadana y lucha contra la corrupción.</w:t>
      </w:r>
    </w:p>
    <w:p w:rsidR="00772647" w:rsidRDefault="00772647" w:rsidP="00772647">
      <w:pPr>
        <w:jc w:val="both"/>
        <w:rPr>
          <w:rFonts w:ascii="Arial" w:hAnsi="Arial" w:cs="Arial"/>
          <w:sz w:val="22"/>
          <w:szCs w:val="22"/>
          <w:lang w:val="es-MX"/>
        </w:rPr>
      </w:pPr>
    </w:p>
    <w:p w:rsidR="00772647" w:rsidRDefault="00772647" w:rsidP="00772647">
      <w:pPr>
        <w:jc w:val="both"/>
        <w:rPr>
          <w:rFonts w:ascii="Arial" w:hAnsi="Arial" w:cs="Arial"/>
          <w:sz w:val="22"/>
          <w:szCs w:val="22"/>
          <w:lang w:val="es-MX"/>
        </w:rPr>
      </w:pPr>
      <w:r w:rsidRPr="00C77CF7">
        <w:rPr>
          <w:rFonts w:ascii="Arial" w:hAnsi="Arial" w:cs="Arial"/>
          <w:sz w:val="22"/>
          <w:szCs w:val="22"/>
          <w:lang w:val="es-MX"/>
        </w:rPr>
        <w:t>Adicionalmente, desde el 9 de diciembre de 2013, Colombia cuenta con una política pública</w:t>
      </w:r>
      <w:r>
        <w:rPr>
          <w:rFonts w:ascii="Arial" w:hAnsi="Arial" w:cs="Arial"/>
          <w:sz w:val="22"/>
          <w:szCs w:val="22"/>
          <w:lang w:val="es-MX"/>
        </w:rPr>
        <w:t xml:space="preserve"> </w:t>
      </w:r>
      <w:r w:rsidRPr="00C77CF7">
        <w:rPr>
          <w:rFonts w:ascii="Arial" w:hAnsi="Arial" w:cs="Arial"/>
          <w:sz w:val="22"/>
          <w:szCs w:val="22"/>
          <w:lang w:val="es-MX"/>
        </w:rPr>
        <w:t>integral de lucha contra la corrupción adoptada con el Documento CONPES 167 de 2013 “Estrategia Nacional de la Política Pública Integral Anticorrupción”, que tiene como principal objetivo “fortalecer las herramientas y mecanismos institucionales para la prevención, investigación y sanción de la corrupción en el país”, a través de 5 estrategias:</w:t>
      </w:r>
    </w:p>
    <w:p w:rsidR="00772647" w:rsidRPr="00C77CF7" w:rsidRDefault="00772647" w:rsidP="00772647">
      <w:pPr>
        <w:jc w:val="both"/>
        <w:rPr>
          <w:rFonts w:ascii="Arial" w:hAnsi="Arial" w:cs="Arial"/>
          <w:sz w:val="22"/>
          <w:szCs w:val="22"/>
          <w:lang w:val="es-MX"/>
        </w:rPr>
      </w:pPr>
    </w:p>
    <w:p w:rsidR="00772647" w:rsidRPr="00C77CF7" w:rsidRDefault="00772647" w:rsidP="003E0D51">
      <w:pPr>
        <w:numPr>
          <w:ilvl w:val="0"/>
          <w:numId w:val="47"/>
        </w:numPr>
        <w:jc w:val="both"/>
        <w:rPr>
          <w:rFonts w:ascii="Arial" w:hAnsi="Arial" w:cs="Arial"/>
          <w:sz w:val="22"/>
          <w:szCs w:val="22"/>
          <w:lang w:val="es-MX"/>
        </w:rPr>
      </w:pPr>
      <w:r w:rsidRPr="00C77CF7">
        <w:rPr>
          <w:rFonts w:ascii="Arial" w:hAnsi="Arial" w:cs="Arial"/>
          <w:sz w:val="22"/>
          <w:szCs w:val="22"/>
          <w:lang w:val="es-MX"/>
        </w:rPr>
        <w:t>Mejorar el acceso y la calidad de la información pública para prevenir la corrupción.</w:t>
      </w:r>
    </w:p>
    <w:p w:rsidR="00772647" w:rsidRPr="00C77CF7" w:rsidRDefault="00772647" w:rsidP="003E0D51">
      <w:pPr>
        <w:numPr>
          <w:ilvl w:val="0"/>
          <w:numId w:val="47"/>
        </w:numPr>
        <w:jc w:val="both"/>
        <w:rPr>
          <w:rFonts w:ascii="Arial" w:hAnsi="Arial" w:cs="Arial"/>
          <w:sz w:val="22"/>
          <w:szCs w:val="22"/>
          <w:lang w:val="es-MX"/>
        </w:rPr>
      </w:pPr>
      <w:r w:rsidRPr="00C77CF7">
        <w:rPr>
          <w:rFonts w:ascii="Arial" w:hAnsi="Arial" w:cs="Arial"/>
          <w:sz w:val="22"/>
          <w:szCs w:val="22"/>
          <w:lang w:val="es-MX"/>
        </w:rPr>
        <w:t>Mejorar las herramientas de gestión pública para prevenir la corrupción.</w:t>
      </w:r>
    </w:p>
    <w:p w:rsidR="00772647" w:rsidRPr="00C77CF7" w:rsidRDefault="00772647" w:rsidP="003E0D51">
      <w:pPr>
        <w:numPr>
          <w:ilvl w:val="0"/>
          <w:numId w:val="47"/>
        </w:numPr>
        <w:jc w:val="both"/>
        <w:rPr>
          <w:rFonts w:ascii="Arial" w:hAnsi="Arial" w:cs="Arial"/>
          <w:sz w:val="22"/>
          <w:szCs w:val="22"/>
          <w:lang w:val="es-MX"/>
        </w:rPr>
      </w:pPr>
      <w:r w:rsidRPr="00C77CF7">
        <w:rPr>
          <w:rFonts w:ascii="Arial" w:hAnsi="Arial" w:cs="Arial"/>
          <w:sz w:val="22"/>
          <w:szCs w:val="22"/>
          <w:lang w:val="es-MX"/>
        </w:rPr>
        <w:t>Aumentar la incidencia del control social en la lucha contra la corrupción.</w:t>
      </w:r>
    </w:p>
    <w:p w:rsidR="00772647" w:rsidRPr="00C77CF7" w:rsidRDefault="00772647" w:rsidP="003E0D51">
      <w:pPr>
        <w:numPr>
          <w:ilvl w:val="0"/>
          <w:numId w:val="47"/>
        </w:numPr>
        <w:jc w:val="both"/>
        <w:rPr>
          <w:rFonts w:ascii="Arial" w:hAnsi="Arial" w:cs="Arial"/>
          <w:sz w:val="22"/>
          <w:szCs w:val="22"/>
          <w:lang w:val="es-MX"/>
        </w:rPr>
      </w:pPr>
      <w:r w:rsidRPr="00C77CF7">
        <w:rPr>
          <w:rFonts w:ascii="Arial" w:hAnsi="Arial" w:cs="Arial"/>
          <w:sz w:val="22"/>
          <w:szCs w:val="22"/>
          <w:lang w:val="es-MX"/>
        </w:rPr>
        <w:t>Promover la integridad y la cultura de la legalidad en el Estado y la sociedad.</w:t>
      </w:r>
    </w:p>
    <w:p w:rsidR="00772647" w:rsidRDefault="00772647" w:rsidP="003E0D51">
      <w:pPr>
        <w:numPr>
          <w:ilvl w:val="0"/>
          <w:numId w:val="47"/>
        </w:numPr>
        <w:jc w:val="both"/>
        <w:rPr>
          <w:rFonts w:ascii="Arial" w:hAnsi="Arial" w:cs="Arial"/>
          <w:sz w:val="22"/>
          <w:szCs w:val="22"/>
          <w:lang w:val="es-MX"/>
        </w:rPr>
      </w:pPr>
      <w:r w:rsidRPr="00C77CF7">
        <w:rPr>
          <w:rFonts w:ascii="Arial" w:hAnsi="Arial" w:cs="Arial"/>
          <w:sz w:val="22"/>
          <w:szCs w:val="22"/>
          <w:lang w:val="es-MX"/>
        </w:rPr>
        <w:t>Reducir la impunidad en actos de corrupción.</w:t>
      </w:r>
    </w:p>
    <w:p w:rsidR="00772647" w:rsidRDefault="00772647" w:rsidP="00772647">
      <w:pPr>
        <w:jc w:val="both"/>
        <w:rPr>
          <w:rFonts w:ascii="Arial" w:hAnsi="Arial" w:cs="Arial"/>
          <w:sz w:val="22"/>
          <w:szCs w:val="22"/>
          <w:lang w:val="es-MX"/>
        </w:rPr>
      </w:pPr>
    </w:p>
    <w:p w:rsidR="00772647" w:rsidRPr="00C77CF7" w:rsidRDefault="00424917" w:rsidP="00772647">
      <w:pPr>
        <w:jc w:val="both"/>
        <w:rPr>
          <w:rFonts w:ascii="Arial" w:hAnsi="Arial" w:cs="Arial"/>
          <w:sz w:val="22"/>
          <w:szCs w:val="22"/>
          <w:lang w:val="es-MX"/>
        </w:rPr>
      </w:pPr>
      <w:r>
        <w:rPr>
          <w:rFonts w:ascii="Arial" w:hAnsi="Arial" w:cs="Arial"/>
          <w:sz w:val="22"/>
          <w:szCs w:val="22"/>
          <w:lang w:val="es-MX"/>
        </w:rPr>
        <w:t>Es importante agregar que l</w:t>
      </w:r>
      <w:r w:rsidR="00772647">
        <w:rPr>
          <w:rFonts w:ascii="Arial" w:hAnsi="Arial" w:cs="Arial"/>
          <w:sz w:val="22"/>
          <w:szCs w:val="22"/>
          <w:lang w:val="es-MX"/>
        </w:rPr>
        <w:t>a ley anticorrupción en contexto cuenta con una serie de medidas Administrativas, penales</w:t>
      </w:r>
      <w:r w:rsidR="00174B22">
        <w:rPr>
          <w:rFonts w:ascii="Arial" w:hAnsi="Arial" w:cs="Arial"/>
          <w:sz w:val="22"/>
          <w:szCs w:val="22"/>
          <w:lang w:val="es-MX"/>
        </w:rPr>
        <w:t xml:space="preserve">, disciplinarias, educativas, pedagógicas </w:t>
      </w:r>
      <w:r w:rsidR="00174B22" w:rsidRPr="00174B22">
        <w:rPr>
          <w:rFonts w:ascii="Arial" w:hAnsi="Arial" w:cs="Arial"/>
          <w:sz w:val="22"/>
          <w:szCs w:val="22"/>
          <w:lang w:val="es-MX"/>
        </w:rPr>
        <w:t>para</w:t>
      </w:r>
      <w:r w:rsidR="00174B22">
        <w:rPr>
          <w:rFonts w:ascii="Arial" w:hAnsi="Arial" w:cs="Arial"/>
          <w:sz w:val="22"/>
          <w:szCs w:val="22"/>
          <w:lang w:val="es-MX"/>
        </w:rPr>
        <w:t xml:space="preserve"> </w:t>
      </w:r>
      <w:r w:rsidR="00174B22" w:rsidRPr="00174B22">
        <w:rPr>
          <w:rFonts w:ascii="Arial" w:hAnsi="Arial" w:cs="Arial"/>
          <w:sz w:val="22"/>
          <w:szCs w:val="22"/>
          <w:lang w:val="es-MX"/>
        </w:rPr>
        <w:t xml:space="preserve">para prevenir y combatir la </w:t>
      </w:r>
      <w:r w:rsidR="00174B22" w:rsidRPr="00174B22">
        <w:rPr>
          <w:rFonts w:ascii="Arial" w:hAnsi="Arial" w:cs="Arial"/>
          <w:sz w:val="22"/>
          <w:szCs w:val="22"/>
          <w:lang w:val="es-MX"/>
        </w:rPr>
        <w:lastRenderedPageBreak/>
        <w:t>corrupción en la contratación pública</w:t>
      </w:r>
      <w:r w:rsidR="00174B22">
        <w:rPr>
          <w:rFonts w:ascii="Arial" w:hAnsi="Arial" w:cs="Arial"/>
          <w:sz w:val="22"/>
          <w:szCs w:val="22"/>
          <w:lang w:val="es-MX"/>
        </w:rPr>
        <w:t xml:space="preserve"> y medidas</w:t>
      </w:r>
      <w:r w:rsidR="009272F2">
        <w:rPr>
          <w:rFonts w:ascii="Arial" w:hAnsi="Arial" w:cs="Arial"/>
          <w:sz w:val="22"/>
          <w:szCs w:val="22"/>
          <w:lang w:val="es-MX"/>
        </w:rPr>
        <w:t xml:space="preserve"> especiales </w:t>
      </w:r>
      <w:r w:rsidR="00174B22">
        <w:rPr>
          <w:rFonts w:ascii="Arial" w:hAnsi="Arial" w:cs="Arial"/>
          <w:sz w:val="22"/>
          <w:szCs w:val="22"/>
          <w:lang w:val="es-MX"/>
        </w:rPr>
        <w:t xml:space="preserve">tendientes al </w:t>
      </w:r>
      <w:r w:rsidR="00174B22" w:rsidRPr="00174B22">
        <w:rPr>
          <w:rFonts w:ascii="Arial" w:hAnsi="Arial" w:cs="Arial"/>
          <w:sz w:val="22"/>
          <w:szCs w:val="22"/>
          <w:lang w:val="es-MX"/>
        </w:rPr>
        <w:t xml:space="preserve"> fortalecimiento del ejercicio de la función de control fiscal territorial</w:t>
      </w:r>
      <w:r w:rsidR="00174B22">
        <w:rPr>
          <w:rFonts w:ascii="Arial" w:hAnsi="Arial" w:cs="Arial"/>
          <w:sz w:val="22"/>
          <w:szCs w:val="22"/>
          <w:lang w:val="es-MX"/>
        </w:rPr>
        <w:t xml:space="preserve">. </w:t>
      </w:r>
    </w:p>
    <w:p w:rsidR="00772647" w:rsidRDefault="00772647" w:rsidP="00100389">
      <w:pPr>
        <w:jc w:val="both"/>
        <w:rPr>
          <w:rFonts w:ascii="Arial" w:hAnsi="Arial" w:cs="Arial"/>
          <w:sz w:val="22"/>
          <w:szCs w:val="22"/>
          <w:lang w:val="es-MX"/>
        </w:rPr>
      </w:pPr>
    </w:p>
    <w:p w:rsidR="00100389" w:rsidRPr="00C77CF7" w:rsidRDefault="009272F2" w:rsidP="00100389">
      <w:pPr>
        <w:jc w:val="both"/>
        <w:rPr>
          <w:rFonts w:ascii="Arial" w:hAnsi="Arial" w:cs="Arial"/>
          <w:sz w:val="22"/>
          <w:szCs w:val="22"/>
          <w:lang w:val="es-MX"/>
        </w:rPr>
      </w:pPr>
      <w:r>
        <w:rPr>
          <w:rFonts w:ascii="Arial" w:hAnsi="Arial" w:cs="Arial"/>
          <w:sz w:val="22"/>
          <w:szCs w:val="22"/>
          <w:lang w:val="es-MX"/>
        </w:rPr>
        <w:t>En ese contexto p</w:t>
      </w:r>
      <w:r w:rsidR="00100389" w:rsidRPr="00C77CF7">
        <w:rPr>
          <w:rFonts w:ascii="Arial" w:hAnsi="Arial" w:cs="Arial"/>
          <w:sz w:val="22"/>
          <w:szCs w:val="22"/>
          <w:lang w:val="es-MX"/>
        </w:rPr>
        <w:t xml:space="preserve">ara el ICBF es prioritario como lo indica nuestra misión “Trabajar con calidad y transparencia por el desarrollo y la protección integral de la primera infancia, la niñez, la adolescencia y el bienestar de las familias colombianas”, entendiendo que </w:t>
      </w:r>
      <w:r>
        <w:rPr>
          <w:rFonts w:ascii="Arial" w:hAnsi="Arial" w:cs="Arial"/>
          <w:sz w:val="22"/>
          <w:szCs w:val="22"/>
          <w:lang w:val="es-MX"/>
        </w:rPr>
        <w:t xml:space="preserve">la </w:t>
      </w:r>
      <w:r w:rsidR="00100389" w:rsidRPr="00C77CF7">
        <w:rPr>
          <w:rFonts w:ascii="Arial" w:hAnsi="Arial" w:cs="Arial"/>
          <w:sz w:val="22"/>
          <w:szCs w:val="22"/>
          <w:lang w:val="es-MX"/>
        </w:rPr>
        <w:t>transparencia se concreta en los pilares estratégicos, al contemplar como uno de ellos, “Principios de transparencia y buen gobierno, que promuevan el control social a través del acceso a la información, la participación ciudadana, el diálogo de saberes</w:t>
      </w:r>
      <w:r>
        <w:rPr>
          <w:rFonts w:ascii="Arial" w:hAnsi="Arial" w:cs="Arial"/>
          <w:sz w:val="22"/>
          <w:szCs w:val="22"/>
          <w:lang w:val="es-MX"/>
        </w:rPr>
        <w:t xml:space="preserve"> </w:t>
      </w:r>
      <w:r w:rsidR="00100389" w:rsidRPr="00C77CF7">
        <w:rPr>
          <w:rFonts w:ascii="Arial" w:hAnsi="Arial" w:cs="Arial"/>
          <w:sz w:val="22"/>
          <w:szCs w:val="22"/>
          <w:lang w:val="es-MX"/>
        </w:rPr>
        <w:t>y la rendición pública de cuentas”.</w:t>
      </w:r>
    </w:p>
    <w:p w:rsidR="00100389" w:rsidRPr="00C77CF7" w:rsidRDefault="00100389" w:rsidP="00100389">
      <w:pPr>
        <w:jc w:val="both"/>
        <w:rPr>
          <w:rFonts w:ascii="Arial" w:hAnsi="Arial" w:cs="Arial"/>
          <w:sz w:val="22"/>
          <w:szCs w:val="22"/>
          <w:lang w:val="es-MX"/>
        </w:rPr>
      </w:pPr>
    </w:p>
    <w:p w:rsidR="00100389" w:rsidRDefault="00100389" w:rsidP="00100389">
      <w:pPr>
        <w:jc w:val="both"/>
        <w:rPr>
          <w:rFonts w:ascii="Arial" w:hAnsi="Arial" w:cs="Arial"/>
          <w:bCs/>
          <w:sz w:val="22"/>
          <w:szCs w:val="22"/>
          <w:lang w:val="es-ES"/>
        </w:rPr>
      </w:pPr>
      <w:r w:rsidRPr="00C77CF7">
        <w:rPr>
          <w:rFonts w:ascii="Arial" w:hAnsi="Arial" w:cs="Arial"/>
          <w:sz w:val="22"/>
          <w:szCs w:val="22"/>
          <w:lang w:val="es-MX"/>
        </w:rPr>
        <w:t>Dando cumplimiento a lo establecido en la Ley 1474 del 12 de Julio de 2011</w:t>
      </w:r>
      <w:r w:rsidR="00772647">
        <w:rPr>
          <w:rFonts w:ascii="Arial" w:hAnsi="Arial" w:cs="Arial"/>
          <w:sz w:val="22"/>
          <w:szCs w:val="22"/>
          <w:lang w:val="es-MX"/>
        </w:rPr>
        <w:t xml:space="preserve"> y de acuerdo </w:t>
      </w:r>
      <w:r w:rsidRPr="00C77CF7">
        <w:rPr>
          <w:rFonts w:ascii="Arial" w:hAnsi="Arial" w:cs="Arial"/>
          <w:bCs/>
          <w:sz w:val="22"/>
          <w:szCs w:val="22"/>
          <w:lang w:val="es-ES"/>
        </w:rPr>
        <w:t>con lo establecido en los artículos 73,74,75,76,77,78  de la ley 1474  el ICBF se comprometerá con la ciudadanía a:</w:t>
      </w:r>
    </w:p>
    <w:p w:rsidR="00100389" w:rsidRDefault="00100389" w:rsidP="00100389">
      <w:pPr>
        <w:jc w:val="both"/>
        <w:rPr>
          <w:rFonts w:ascii="Arial" w:hAnsi="Arial" w:cs="Arial"/>
          <w:bCs/>
          <w:sz w:val="22"/>
          <w:szCs w:val="22"/>
          <w:lang w:val="es-ES"/>
        </w:rPr>
      </w:pP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Luchar contra la Corrupción involucrando a los tres niveles del ICBF.</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Definir  y dar a conocer claramente el  Mapa de Riesgos del ICBF.</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Ayudar en la construcción del  Plan de Acción de la Entidad.</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Informar sobre Gastos y Proyectos de Inversión.</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Posicionar el proceso de Rendición de cuentas</w:t>
      </w:r>
      <w:r w:rsidR="009272F2">
        <w:rPr>
          <w:rFonts w:ascii="Arial" w:hAnsi="Arial" w:cs="Arial"/>
          <w:bCs/>
          <w:sz w:val="22"/>
          <w:szCs w:val="22"/>
          <w:lang w:val="es-ES"/>
        </w:rPr>
        <w:t xml:space="preserve"> y mesas públicas</w:t>
      </w:r>
      <w:r w:rsidRPr="00C77CF7">
        <w:rPr>
          <w:rFonts w:ascii="Arial" w:hAnsi="Arial" w:cs="Arial"/>
          <w:bCs/>
          <w:sz w:val="22"/>
          <w:szCs w:val="22"/>
          <w:lang w:val="es-ES"/>
        </w:rPr>
        <w:t>.</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Divulgar de campañas institucionales de prevención de la corrupción.</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Recibir, tramitar y resolver las quejas, sugerencias y reclamos que los ciudadanos formulen  y que se relacionen con el cumplimiento de la misión de del ICBF.</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 xml:space="preserve">Fortalecer la política anti trámites racionalizando procedimientos. </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Poner en práctica principios de democracia participativa y democratización de la gestión pública.</w:t>
      </w:r>
    </w:p>
    <w:p w:rsidR="00100389" w:rsidRPr="009272F2" w:rsidRDefault="00100389" w:rsidP="003E0D51">
      <w:pPr>
        <w:numPr>
          <w:ilvl w:val="0"/>
          <w:numId w:val="46"/>
        </w:numPr>
        <w:jc w:val="both"/>
        <w:rPr>
          <w:rFonts w:ascii="Arial" w:hAnsi="Arial" w:cs="Arial"/>
          <w:bCs/>
          <w:sz w:val="22"/>
          <w:szCs w:val="22"/>
          <w:lang w:val="es-ES"/>
        </w:rPr>
      </w:pPr>
      <w:r w:rsidRPr="009272F2">
        <w:rPr>
          <w:rFonts w:ascii="Arial" w:hAnsi="Arial" w:cs="Arial"/>
          <w:bCs/>
          <w:sz w:val="22"/>
          <w:szCs w:val="22"/>
          <w:lang w:val="es-ES"/>
        </w:rPr>
        <w:t>Involucrar  a los ciudadanos y organizaciones de la sociedad civil para</w:t>
      </w:r>
      <w:r w:rsidR="009272F2">
        <w:rPr>
          <w:rFonts w:ascii="Arial" w:hAnsi="Arial" w:cs="Arial"/>
          <w:bCs/>
          <w:sz w:val="22"/>
          <w:szCs w:val="22"/>
          <w:lang w:val="es-ES"/>
        </w:rPr>
        <w:t>, l</w:t>
      </w:r>
      <w:r w:rsidRPr="009272F2">
        <w:rPr>
          <w:rFonts w:ascii="Arial" w:hAnsi="Arial" w:cs="Arial"/>
          <w:bCs/>
          <w:sz w:val="22"/>
          <w:szCs w:val="22"/>
          <w:lang w:val="es-ES"/>
        </w:rPr>
        <w:t>a formulación, ejecución, control y evaluación de la gestión pública.</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Convocar a audiencias públicas, de rendición de cuentas, mesas públicas y otros escenarios que promuevan el dialogo la información e incentiven la participación ciudadana.</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 xml:space="preserve">Promover  los derechos de los ciudadanos respecto del correcto funcionamiento de la Administración y gestión misional  del ICBF </w:t>
      </w:r>
    </w:p>
    <w:p w:rsidR="00100389" w:rsidRPr="00C77CF7" w:rsidRDefault="00100389" w:rsidP="003E0D51">
      <w:pPr>
        <w:numPr>
          <w:ilvl w:val="0"/>
          <w:numId w:val="46"/>
        </w:numPr>
        <w:jc w:val="both"/>
        <w:rPr>
          <w:rFonts w:ascii="Arial" w:hAnsi="Arial" w:cs="Arial"/>
          <w:bCs/>
          <w:sz w:val="22"/>
          <w:szCs w:val="22"/>
          <w:lang w:val="es-ES"/>
        </w:rPr>
      </w:pPr>
      <w:r w:rsidRPr="00C77CF7">
        <w:rPr>
          <w:rFonts w:ascii="Arial" w:hAnsi="Arial" w:cs="Arial"/>
          <w:bCs/>
          <w:sz w:val="22"/>
          <w:szCs w:val="22"/>
          <w:lang w:val="es-ES"/>
        </w:rPr>
        <w:t>Incentivar  la  formación de asociaciones y mecanismos de asociación de intereses para representar a los usuarios y ciudadanos.</w:t>
      </w:r>
    </w:p>
    <w:p w:rsidR="00100389" w:rsidRPr="00C77CF7" w:rsidRDefault="00100389" w:rsidP="003E0D51">
      <w:pPr>
        <w:numPr>
          <w:ilvl w:val="0"/>
          <w:numId w:val="46"/>
        </w:numPr>
        <w:jc w:val="both"/>
        <w:rPr>
          <w:rFonts w:ascii="Arial" w:hAnsi="Arial" w:cs="Arial"/>
          <w:b/>
          <w:sz w:val="22"/>
          <w:szCs w:val="22"/>
          <w:lang w:val="es-ES"/>
        </w:rPr>
      </w:pPr>
      <w:r w:rsidRPr="00C77CF7">
        <w:rPr>
          <w:rFonts w:ascii="Arial" w:hAnsi="Arial" w:cs="Arial"/>
          <w:bCs/>
          <w:sz w:val="22"/>
          <w:szCs w:val="22"/>
          <w:lang w:val="es-ES"/>
        </w:rPr>
        <w:t xml:space="preserve">Apoyar  los  mecanismos de control social,  aplicando las estrategias que brinden transparencia al ejercicio de la función administrativa. </w:t>
      </w:r>
    </w:p>
    <w:p w:rsidR="00174B22" w:rsidRDefault="00100389" w:rsidP="00100389">
      <w:pPr>
        <w:jc w:val="both"/>
        <w:rPr>
          <w:rFonts w:ascii="Arial" w:hAnsi="Arial" w:cs="Arial"/>
          <w:bCs/>
          <w:sz w:val="22"/>
          <w:szCs w:val="22"/>
          <w:lang w:val="es-ES"/>
        </w:rPr>
      </w:pPr>
      <w:r w:rsidRPr="00C77CF7">
        <w:rPr>
          <w:rFonts w:ascii="Arial" w:hAnsi="Arial" w:cs="Arial"/>
          <w:bCs/>
          <w:sz w:val="22"/>
          <w:szCs w:val="22"/>
          <w:lang w:val="es-ES"/>
        </w:rPr>
        <w:t xml:space="preserve">   </w:t>
      </w:r>
    </w:p>
    <w:p w:rsidR="00100389" w:rsidRDefault="00174B22" w:rsidP="00100389">
      <w:pPr>
        <w:jc w:val="both"/>
        <w:rPr>
          <w:rFonts w:ascii="Arial" w:hAnsi="Arial" w:cs="Arial"/>
          <w:bCs/>
          <w:sz w:val="22"/>
          <w:szCs w:val="22"/>
          <w:lang w:val="es-ES"/>
        </w:rPr>
      </w:pPr>
      <w:r>
        <w:rPr>
          <w:rFonts w:ascii="Arial" w:hAnsi="Arial" w:cs="Arial"/>
          <w:bCs/>
          <w:sz w:val="22"/>
          <w:szCs w:val="22"/>
          <w:lang w:val="es-ES"/>
        </w:rPr>
        <w:t xml:space="preserve">En tal sentido a </w:t>
      </w:r>
      <w:bookmarkEnd w:id="120"/>
      <w:r>
        <w:rPr>
          <w:rFonts w:ascii="Arial" w:hAnsi="Arial" w:cs="Arial"/>
          <w:bCs/>
          <w:sz w:val="22"/>
          <w:szCs w:val="22"/>
          <w:lang w:val="es-ES"/>
        </w:rPr>
        <w:t xml:space="preserve">través de los distintos niveles y áreas </w:t>
      </w:r>
      <w:r w:rsidR="00424917">
        <w:rPr>
          <w:rFonts w:ascii="Arial" w:hAnsi="Arial" w:cs="Arial"/>
          <w:bCs/>
          <w:sz w:val="22"/>
          <w:szCs w:val="22"/>
          <w:lang w:val="es-ES"/>
        </w:rPr>
        <w:t>del ICBF</w:t>
      </w:r>
      <w:r>
        <w:rPr>
          <w:rFonts w:ascii="Arial" w:hAnsi="Arial" w:cs="Arial"/>
          <w:bCs/>
          <w:sz w:val="22"/>
          <w:szCs w:val="22"/>
          <w:lang w:val="es-ES"/>
        </w:rPr>
        <w:t xml:space="preserve">, se continuará realizando  todos los esfuerzos para garantizar una administración que cada vez más consolide la cultura de la transparencia, </w:t>
      </w:r>
      <w:r w:rsidR="00424917">
        <w:rPr>
          <w:rFonts w:ascii="Arial" w:hAnsi="Arial" w:cs="Arial"/>
          <w:bCs/>
          <w:sz w:val="22"/>
          <w:szCs w:val="22"/>
          <w:lang w:val="es-ES"/>
        </w:rPr>
        <w:t xml:space="preserve">sea líder y </w:t>
      </w:r>
      <w:r>
        <w:rPr>
          <w:rFonts w:ascii="Arial" w:hAnsi="Arial" w:cs="Arial"/>
          <w:bCs/>
          <w:sz w:val="22"/>
          <w:szCs w:val="22"/>
          <w:lang w:val="es-ES"/>
        </w:rPr>
        <w:t>defensora de los derechos de la niñez y la adolescencia, de los recursos sagrados de la población sujeto de nuestro quehacer misional  y promotora de una gestión integral de cara a la sociedad, las comunidades y todos los actores corresponsables</w:t>
      </w:r>
      <w:r w:rsidR="00424917">
        <w:rPr>
          <w:rFonts w:ascii="Arial" w:hAnsi="Arial" w:cs="Arial"/>
          <w:bCs/>
          <w:sz w:val="22"/>
          <w:szCs w:val="22"/>
          <w:lang w:val="es-ES"/>
        </w:rPr>
        <w:t xml:space="preserve"> en el desarrollo de la calidad de vida y la dignidad de los niños, niñas, adolescentes, jóvenes y familias colombianas.</w:t>
      </w:r>
    </w:p>
    <w:p w:rsidR="00424917" w:rsidRDefault="00424917" w:rsidP="00100389">
      <w:pPr>
        <w:jc w:val="both"/>
        <w:rPr>
          <w:rFonts w:ascii="Arial" w:hAnsi="Arial" w:cs="Arial"/>
          <w:b/>
          <w:sz w:val="22"/>
          <w:szCs w:val="22"/>
          <w:lang w:val="es-MX"/>
        </w:rPr>
      </w:pPr>
    </w:p>
    <w:p w:rsidR="00A60120" w:rsidRDefault="00A60120" w:rsidP="00100389">
      <w:pPr>
        <w:jc w:val="both"/>
        <w:rPr>
          <w:rFonts w:ascii="Arial" w:hAnsi="Arial" w:cs="Arial"/>
          <w:b/>
          <w:sz w:val="22"/>
          <w:szCs w:val="22"/>
          <w:lang w:val="es-MX"/>
        </w:rPr>
      </w:pPr>
    </w:p>
    <w:p w:rsidR="00A60120" w:rsidRDefault="00A60120" w:rsidP="00100389">
      <w:pPr>
        <w:jc w:val="both"/>
        <w:rPr>
          <w:rFonts w:ascii="Arial" w:hAnsi="Arial" w:cs="Arial"/>
          <w:b/>
          <w:sz w:val="22"/>
          <w:szCs w:val="22"/>
          <w:lang w:val="es-MX"/>
        </w:rPr>
      </w:pPr>
    </w:p>
    <w:bookmarkStart w:id="121" w:name="PARENCIA"/>
    <w:p w:rsidR="005A4953" w:rsidRDefault="0001587A" w:rsidP="003E0D51">
      <w:pPr>
        <w:numPr>
          <w:ilvl w:val="0"/>
          <w:numId w:val="23"/>
        </w:numPr>
        <w:tabs>
          <w:tab w:val="num" w:pos="-1620"/>
        </w:tabs>
        <w:jc w:val="both"/>
        <w:rPr>
          <w:rFonts w:ascii="Arial" w:hAnsi="Arial" w:cs="Arial"/>
          <w:b/>
          <w:sz w:val="22"/>
          <w:szCs w:val="22"/>
          <w:lang w:val="es-MX"/>
        </w:rPr>
      </w:pPr>
      <w:r>
        <w:rPr>
          <w:rFonts w:ascii="Arial" w:hAnsi="Arial" w:cs="Arial"/>
          <w:b/>
          <w:sz w:val="22"/>
          <w:szCs w:val="22"/>
          <w:lang w:val="es-MX"/>
        </w:rPr>
        <w:lastRenderedPageBreak/>
        <w:fldChar w:fldCharType="begin"/>
      </w:r>
      <w:r>
        <w:rPr>
          <w:rFonts w:ascii="Arial" w:hAnsi="Arial" w:cs="Arial"/>
          <w:b/>
          <w:sz w:val="22"/>
          <w:szCs w:val="22"/>
          <w:lang w:val="es-MX"/>
        </w:rPr>
        <w:instrText xml:space="preserve"> HYPERLINK  \l "TRANS" </w:instrText>
      </w:r>
      <w:r>
        <w:rPr>
          <w:rFonts w:ascii="Arial" w:hAnsi="Arial" w:cs="Arial"/>
          <w:b/>
          <w:sz w:val="22"/>
          <w:szCs w:val="22"/>
          <w:lang w:val="es-MX"/>
        </w:rPr>
        <w:fldChar w:fldCharType="separate"/>
      </w:r>
      <w:r w:rsidR="00624D7D" w:rsidRPr="0001587A">
        <w:rPr>
          <w:rStyle w:val="Hipervnculo"/>
          <w:rFonts w:ascii="Arial" w:hAnsi="Arial" w:cs="Arial"/>
          <w:b/>
          <w:sz w:val="22"/>
          <w:szCs w:val="22"/>
          <w:lang w:val="es-MX"/>
        </w:rPr>
        <w:t>LEY DE TR</w:t>
      </w:r>
      <w:r w:rsidR="00417E75" w:rsidRPr="0001587A">
        <w:rPr>
          <w:rStyle w:val="Hipervnculo"/>
          <w:rFonts w:ascii="Arial" w:hAnsi="Arial" w:cs="Arial"/>
          <w:b/>
          <w:sz w:val="22"/>
          <w:szCs w:val="22"/>
          <w:lang w:val="es-MX"/>
        </w:rPr>
        <w:t>ANSPA</w:t>
      </w:r>
      <w:r w:rsidR="00417E75" w:rsidRPr="0001587A">
        <w:rPr>
          <w:rStyle w:val="Hipervnculo"/>
          <w:rFonts w:ascii="Arial" w:hAnsi="Arial" w:cs="Arial"/>
          <w:b/>
          <w:sz w:val="22"/>
          <w:szCs w:val="22"/>
          <w:lang w:val="es-MX"/>
        </w:rPr>
        <w:t>R</w:t>
      </w:r>
      <w:r w:rsidR="00417E75" w:rsidRPr="0001587A">
        <w:rPr>
          <w:rStyle w:val="Hipervnculo"/>
          <w:rFonts w:ascii="Arial" w:hAnsi="Arial" w:cs="Arial"/>
          <w:b/>
          <w:sz w:val="22"/>
          <w:szCs w:val="22"/>
          <w:lang w:val="es-MX"/>
        </w:rPr>
        <w:t>ENCIA</w:t>
      </w:r>
      <w:bookmarkEnd w:id="121"/>
      <w:r>
        <w:rPr>
          <w:rFonts w:ascii="Arial" w:hAnsi="Arial" w:cs="Arial"/>
          <w:b/>
          <w:sz w:val="22"/>
          <w:szCs w:val="22"/>
          <w:lang w:val="es-MX"/>
        </w:rPr>
        <w:fldChar w:fldCharType="end"/>
      </w:r>
    </w:p>
    <w:p w:rsidR="00AB208C" w:rsidRDefault="00AB208C" w:rsidP="00AB208C">
      <w:pPr>
        <w:jc w:val="both"/>
        <w:rPr>
          <w:rFonts w:ascii="Arial" w:hAnsi="Arial" w:cs="Arial"/>
          <w:b/>
          <w:sz w:val="22"/>
          <w:szCs w:val="22"/>
          <w:lang w:val="es-MX"/>
        </w:rPr>
      </w:pPr>
    </w:p>
    <w:p w:rsidR="00C107F9" w:rsidRPr="00C107F9" w:rsidRDefault="00432F4F" w:rsidP="00C107F9">
      <w:pPr>
        <w:jc w:val="both"/>
        <w:rPr>
          <w:rFonts w:ascii="Arial" w:hAnsi="Arial" w:cs="Arial"/>
          <w:sz w:val="22"/>
          <w:szCs w:val="22"/>
          <w:lang w:val="es-MX"/>
        </w:rPr>
      </w:pPr>
      <w:r w:rsidRPr="00C77CF7">
        <w:rPr>
          <w:rFonts w:ascii="Arial" w:hAnsi="Arial" w:cs="Arial"/>
          <w:sz w:val="22"/>
          <w:szCs w:val="22"/>
          <w:lang w:val="es-MX"/>
        </w:rPr>
        <w:t>Dando cumplimiento a lo establecido en la Ley</w:t>
      </w:r>
      <w:r w:rsidRPr="00432F4F">
        <w:rPr>
          <w:rFonts w:ascii="Arial" w:hAnsi="Arial" w:cs="Arial"/>
          <w:sz w:val="22"/>
          <w:szCs w:val="22"/>
          <w:lang w:val="es-MX"/>
        </w:rPr>
        <w:t xml:space="preserve"> 1712 de 2015:</w:t>
      </w:r>
      <w:r>
        <w:rPr>
          <w:rFonts w:ascii="Arial" w:hAnsi="Arial" w:cs="Arial"/>
          <w:sz w:val="22"/>
          <w:szCs w:val="22"/>
          <w:lang w:val="es-MX"/>
        </w:rPr>
        <w:t xml:space="preserve"> sobre </w:t>
      </w:r>
      <w:r w:rsidRPr="00432F4F">
        <w:rPr>
          <w:rFonts w:ascii="Arial" w:hAnsi="Arial" w:cs="Arial"/>
          <w:sz w:val="22"/>
          <w:szCs w:val="22"/>
          <w:lang w:val="es-MX"/>
        </w:rPr>
        <w:t xml:space="preserve"> Transparencia y Derecho</w:t>
      </w:r>
      <w:r>
        <w:rPr>
          <w:rFonts w:ascii="Arial" w:hAnsi="Arial" w:cs="Arial"/>
          <w:sz w:val="22"/>
          <w:szCs w:val="22"/>
          <w:lang w:val="es-MX"/>
        </w:rPr>
        <w:t xml:space="preserve"> </w:t>
      </w:r>
      <w:r w:rsidRPr="00432F4F">
        <w:rPr>
          <w:rFonts w:ascii="Arial" w:hAnsi="Arial" w:cs="Arial"/>
          <w:sz w:val="22"/>
          <w:szCs w:val="22"/>
          <w:lang w:val="es-MX"/>
        </w:rPr>
        <w:t xml:space="preserve">de Acceso a la Información </w:t>
      </w:r>
      <w:r>
        <w:rPr>
          <w:rFonts w:ascii="Arial" w:hAnsi="Arial" w:cs="Arial"/>
          <w:sz w:val="22"/>
          <w:szCs w:val="22"/>
          <w:lang w:val="es-MX"/>
        </w:rPr>
        <w:t>y sobre las d</w:t>
      </w:r>
      <w:r w:rsidRPr="00432F4F">
        <w:rPr>
          <w:rFonts w:ascii="Arial" w:hAnsi="Arial" w:cs="Arial"/>
          <w:sz w:val="22"/>
          <w:szCs w:val="22"/>
          <w:lang w:val="es-MX"/>
        </w:rPr>
        <w:t>isposiciones</w:t>
      </w:r>
      <w:r>
        <w:rPr>
          <w:rFonts w:ascii="Arial" w:hAnsi="Arial" w:cs="Arial"/>
          <w:sz w:val="22"/>
          <w:szCs w:val="22"/>
          <w:lang w:val="es-MX"/>
        </w:rPr>
        <w:t xml:space="preserve"> y postulados </w:t>
      </w:r>
      <w:r w:rsidRPr="00432F4F">
        <w:rPr>
          <w:rFonts w:ascii="Arial" w:hAnsi="Arial" w:cs="Arial"/>
          <w:sz w:val="22"/>
          <w:szCs w:val="22"/>
          <w:lang w:val="es-MX"/>
        </w:rPr>
        <w:t xml:space="preserve">generales </w:t>
      </w:r>
      <w:r>
        <w:rPr>
          <w:rFonts w:ascii="Arial" w:hAnsi="Arial" w:cs="Arial"/>
          <w:sz w:val="22"/>
          <w:szCs w:val="22"/>
          <w:lang w:val="es-MX"/>
        </w:rPr>
        <w:t xml:space="preserve">de la presente ley, </w:t>
      </w:r>
      <w:r w:rsidR="00C107F9">
        <w:rPr>
          <w:rFonts w:ascii="Arial" w:hAnsi="Arial" w:cs="Arial"/>
          <w:sz w:val="22"/>
          <w:szCs w:val="22"/>
          <w:lang w:val="es-MX"/>
        </w:rPr>
        <w:t xml:space="preserve">es necesario revisar el </w:t>
      </w:r>
      <w:r w:rsidR="00C107F9" w:rsidRPr="00C107F9">
        <w:rPr>
          <w:rFonts w:ascii="Arial" w:hAnsi="Arial" w:cs="Arial"/>
          <w:sz w:val="22"/>
          <w:szCs w:val="22"/>
          <w:lang w:val="es-MX"/>
        </w:rPr>
        <w:t>concepto</w:t>
      </w:r>
      <w:r w:rsidR="00C107F9">
        <w:rPr>
          <w:rFonts w:ascii="Arial" w:hAnsi="Arial" w:cs="Arial"/>
          <w:sz w:val="22"/>
          <w:szCs w:val="22"/>
          <w:lang w:val="es-MX"/>
        </w:rPr>
        <w:t xml:space="preserve"> de transparencia, el cual refleja ante todo </w:t>
      </w:r>
      <w:r w:rsidR="00C107F9" w:rsidRPr="00C107F9">
        <w:rPr>
          <w:rFonts w:ascii="Arial" w:hAnsi="Arial" w:cs="Arial"/>
          <w:sz w:val="22"/>
          <w:szCs w:val="22"/>
          <w:lang w:val="es-MX"/>
        </w:rPr>
        <w:t>la voluntad para abrirse ante los ojos de la gente, una disposición a ser transparentes en el uso de los recursos públicos.</w:t>
      </w:r>
    </w:p>
    <w:p w:rsidR="00432F4F" w:rsidRDefault="00432F4F" w:rsidP="00C107F9">
      <w:pPr>
        <w:jc w:val="both"/>
        <w:rPr>
          <w:rFonts w:ascii="Arial" w:hAnsi="Arial" w:cs="Arial"/>
          <w:sz w:val="22"/>
          <w:szCs w:val="22"/>
          <w:lang w:val="es-MX"/>
        </w:rPr>
      </w:pPr>
    </w:p>
    <w:p w:rsidR="00C107F9" w:rsidRPr="00C107F9" w:rsidRDefault="00C107F9" w:rsidP="00C107F9">
      <w:pPr>
        <w:jc w:val="both"/>
        <w:rPr>
          <w:rFonts w:ascii="Arial" w:hAnsi="Arial" w:cs="Arial"/>
          <w:sz w:val="22"/>
          <w:szCs w:val="22"/>
          <w:lang w:val="es-MX"/>
        </w:rPr>
      </w:pPr>
      <w:r>
        <w:rPr>
          <w:rFonts w:ascii="Arial" w:hAnsi="Arial" w:cs="Arial"/>
          <w:sz w:val="22"/>
          <w:szCs w:val="22"/>
          <w:lang w:val="es-MX"/>
        </w:rPr>
        <w:t xml:space="preserve">En torno a </w:t>
      </w:r>
      <w:r w:rsidRPr="00C107F9">
        <w:rPr>
          <w:rFonts w:ascii="Arial" w:hAnsi="Arial" w:cs="Arial"/>
          <w:sz w:val="22"/>
          <w:szCs w:val="22"/>
          <w:lang w:val="es-MX"/>
        </w:rPr>
        <w:t>la transparencia, hay una obligación y un derecho: la obligación es la de rendir cuentas, que tienen todos aquellos organismos que operan con dinero público; y el derecho es el de acceso a la información pública, que tiene toda persona para preguntar a esos organismos qué hacen con los recursos públicos, a quiénes contrata y cuánto les paga</w:t>
      </w:r>
      <w:r>
        <w:rPr>
          <w:rFonts w:ascii="Arial" w:hAnsi="Arial" w:cs="Arial"/>
          <w:sz w:val="22"/>
          <w:szCs w:val="22"/>
          <w:lang w:val="es-MX"/>
        </w:rPr>
        <w:t xml:space="preserve"> </w:t>
      </w:r>
      <w:r w:rsidRPr="00C107F9">
        <w:rPr>
          <w:rFonts w:ascii="Arial" w:hAnsi="Arial" w:cs="Arial"/>
          <w:sz w:val="22"/>
          <w:szCs w:val="22"/>
          <w:lang w:val="es-MX"/>
        </w:rPr>
        <w:t xml:space="preserve"> y sobre todo cómo beneficia ese trabajo a la gente.</w:t>
      </w:r>
    </w:p>
    <w:p w:rsidR="00C107F9" w:rsidRPr="00C107F9" w:rsidRDefault="00C107F9" w:rsidP="00C107F9">
      <w:pPr>
        <w:jc w:val="both"/>
        <w:rPr>
          <w:rFonts w:ascii="Arial" w:hAnsi="Arial" w:cs="Arial"/>
          <w:sz w:val="22"/>
          <w:szCs w:val="22"/>
          <w:lang w:val="es-MX"/>
        </w:rPr>
      </w:pPr>
    </w:p>
    <w:p w:rsidR="00C107F9" w:rsidRDefault="00C107F9" w:rsidP="00C107F9">
      <w:pPr>
        <w:jc w:val="both"/>
        <w:rPr>
          <w:rFonts w:ascii="Arial" w:hAnsi="Arial" w:cs="Arial"/>
          <w:sz w:val="22"/>
          <w:szCs w:val="22"/>
          <w:lang w:val="es-MX"/>
        </w:rPr>
      </w:pPr>
      <w:r>
        <w:rPr>
          <w:rFonts w:ascii="Arial" w:hAnsi="Arial" w:cs="Arial"/>
          <w:sz w:val="22"/>
          <w:szCs w:val="22"/>
          <w:lang w:val="es-MX"/>
        </w:rPr>
        <w:t>En ese contexto la</w:t>
      </w:r>
      <w:r w:rsidR="00432F4F">
        <w:rPr>
          <w:rFonts w:ascii="Arial" w:hAnsi="Arial" w:cs="Arial"/>
          <w:sz w:val="22"/>
          <w:szCs w:val="22"/>
          <w:lang w:val="es-MX"/>
        </w:rPr>
        <w:t xml:space="preserve"> presente </w:t>
      </w:r>
      <w:r>
        <w:rPr>
          <w:rFonts w:ascii="Arial" w:hAnsi="Arial" w:cs="Arial"/>
          <w:sz w:val="22"/>
          <w:szCs w:val="22"/>
          <w:lang w:val="es-MX"/>
        </w:rPr>
        <w:t xml:space="preserve">ley </w:t>
      </w:r>
      <w:r w:rsidR="00432F4F" w:rsidRPr="00432F4F">
        <w:rPr>
          <w:rFonts w:ascii="Arial" w:hAnsi="Arial" w:cs="Arial"/>
          <w:sz w:val="22"/>
          <w:szCs w:val="22"/>
          <w:lang w:val="es-MX"/>
        </w:rPr>
        <w:t>1712 de 2015</w:t>
      </w:r>
      <w:r w:rsidR="00432F4F">
        <w:rPr>
          <w:rFonts w:ascii="Arial" w:hAnsi="Arial" w:cs="Arial"/>
          <w:sz w:val="22"/>
          <w:szCs w:val="22"/>
          <w:lang w:val="es-MX"/>
        </w:rPr>
        <w:t xml:space="preserve">, </w:t>
      </w:r>
      <w:r>
        <w:rPr>
          <w:rFonts w:ascii="Arial" w:hAnsi="Arial" w:cs="Arial"/>
          <w:sz w:val="22"/>
          <w:szCs w:val="22"/>
          <w:lang w:val="es-MX"/>
        </w:rPr>
        <w:t>promueve el a</w:t>
      </w:r>
      <w:r w:rsidRPr="00C107F9">
        <w:rPr>
          <w:rFonts w:ascii="Arial" w:hAnsi="Arial" w:cs="Arial"/>
          <w:sz w:val="22"/>
          <w:szCs w:val="22"/>
          <w:lang w:val="es-MX"/>
        </w:rPr>
        <w:t xml:space="preserve">cceso a la Información Pública </w:t>
      </w:r>
      <w:r>
        <w:rPr>
          <w:rFonts w:ascii="Arial" w:hAnsi="Arial" w:cs="Arial"/>
          <w:sz w:val="22"/>
          <w:szCs w:val="22"/>
          <w:lang w:val="es-MX"/>
        </w:rPr>
        <w:t xml:space="preserve">y dicta los postulados sobre los cuales se debe </w:t>
      </w:r>
      <w:r w:rsidRPr="00C107F9">
        <w:rPr>
          <w:rFonts w:ascii="Arial" w:hAnsi="Arial" w:cs="Arial"/>
          <w:sz w:val="22"/>
          <w:szCs w:val="22"/>
          <w:lang w:val="es-MX"/>
        </w:rPr>
        <w:t xml:space="preserve"> proporcionar información, es lo que se llama “información pública básica” </w:t>
      </w:r>
    </w:p>
    <w:p w:rsidR="00C107F9" w:rsidRDefault="00C107F9" w:rsidP="00AB208C">
      <w:pPr>
        <w:jc w:val="both"/>
        <w:rPr>
          <w:rFonts w:ascii="Arial" w:hAnsi="Arial" w:cs="Arial"/>
          <w:sz w:val="22"/>
          <w:szCs w:val="22"/>
          <w:lang w:val="es-MX"/>
        </w:rPr>
      </w:pPr>
    </w:p>
    <w:p w:rsidR="00D873D9" w:rsidRDefault="00D873D9" w:rsidP="00AB208C">
      <w:pPr>
        <w:jc w:val="both"/>
        <w:rPr>
          <w:rFonts w:ascii="Arial" w:hAnsi="Arial" w:cs="Arial"/>
          <w:sz w:val="22"/>
          <w:szCs w:val="22"/>
          <w:lang w:val="es-MX"/>
        </w:rPr>
      </w:pPr>
      <w:r w:rsidRPr="00D873D9">
        <w:rPr>
          <w:rFonts w:ascii="Arial" w:hAnsi="Arial" w:cs="Arial"/>
          <w:sz w:val="22"/>
          <w:szCs w:val="22"/>
          <w:lang w:val="es-MX"/>
        </w:rPr>
        <w:t>Como una nueva alternativa contra la corrupción se promueve una  nueva herramienta para que la ciudadanía pueda acceder a la información pública de manera efectiva y transparente, orientada a regular el derecho de acceso a la información pública, los procedimientos para el ejercicio y garantía del derecho y  las excepciones a la publicidad de información.</w:t>
      </w:r>
    </w:p>
    <w:p w:rsidR="009272F2" w:rsidRDefault="009272F2" w:rsidP="00AB208C">
      <w:pPr>
        <w:jc w:val="both"/>
        <w:rPr>
          <w:rFonts w:ascii="Arial" w:hAnsi="Arial" w:cs="Arial"/>
          <w:sz w:val="22"/>
          <w:szCs w:val="22"/>
          <w:lang w:val="es-MX"/>
        </w:rPr>
      </w:pPr>
    </w:p>
    <w:p w:rsidR="009272F2" w:rsidRPr="009272F2" w:rsidRDefault="009272F2" w:rsidP="009272F2">
      <w:pPr>
        <w:jc w:val="both"/>
        <w:rPr>
          <w:rFonts w:ascii="Arial" w:hAnsi="Arial" w:cs="Arial"/>
          <w:sz w:val="22"/>
          <w:szCs w:val="22"/>
          <w:lang w:val="es-MX"/>
        </w:rPr>
      </w:pPr>
      <w:r w:rsidRPr="009272F2">
        <w:rPr>
          <w:rFonts w:ascii="Arial" w:hAnsi="Arial" w:cs="Arial"/>
          <w:sz w:val="22"/>
          <w:szCs w:val="22"/>
          <w:lang w:val="es-MX"/>
        </w:rPr>
        <w:t>La utilidad de la transparencia se da en todos los campos</w:t>
      </w:r>
      <w:r w:rsidR="00C107F9">
        <w:rPr>
          <w:rFonts w:ascii="Arial" w:hAnsi="Arial" w:cs="Arial"/>
          <w:sz w:val="22"/>
          <w:szCs w:val="22"/>
          <w:lang w:val="es-MX"/>
        </w:rPr>
        <w:t xml:space="preserve"> </w:t>
      </w:r>
      <w:r w:rsidRPr="009272F2">
        <w:rPr>
          <w:rFonts w:ascii="Arial" w:hAnsi="Arial" w:cs="Arial"/>
          <w:sz w:val="22"/>
          <w:szCs w:val="22"/>
          <w:lang w:val="es-MX"/>
        </w:rPr>
        <w:t xml:space="preserve"> y sirve tanto para inhibir posibles actos de corrupción, como para obtener informes y datos que pueden servirnos para investigaciones, tareas escolares, proyectos productivos, trabajos de beneficio en las comunidades y</w:t>
      </w:r>
      <w:r w:rsidR="00C107F9">
        <w:rPr>
          <w:rFonts w:ascii="Arial" w:hAnsi="Arial" w:cs="Arial"/>
          <w:sz w:val="22"/>
          <w:szCs w:val="22"/>
          <w:lang w:val="es-MX"/>
        </w:rPr>
        <w:t xml:space="preserve"> </w:t>
      </w:r>
      <w:r w:rsidRPr="009272F2">
        <w:rPr>
          <w:rFonts w:ascii="Arial" w:hAnsi="Arial" w:cs="Arial"/>
          <w:sz w:val="22"/>
          <w:szCs w:val="22"/>
          <w:lang w:val="es-MX"/>
        </w:rPr>
        <w:t xml:space="preserve"> en general, para la mejor toma de decisiones.</w:t>
      </w:r>
    </w:p>
    <w:p w:rsidR="009272F2" w:rsidRPr="009272F2" w:rsidRDefault="009272F2" w:rsidP="009272F2">
      <w:pPr>
        <w:jc w:val="both"/>
        <w:rPr>
          <w:rFonts w:ascii="Arial" w:hAnsi="Arial" w:cs="Arial"/>
          <w:sz w:val="22"/>
          <w:szCs w:val="22"/>
          <w:lang w:val="es-MX"/>
        </w:rPr>
      </w:pPr>
    </w:p>
    <w:p w:rsidR="009272F2" w:rsidRDefault="009272F2" w:rsidP="009272F2">
      <w:pPr>
        <w:jc w:val="both"/>
        <w:rPr>
          <w:rFonts w:ascii="Arial" w:hAnsi="Arial" w:cs="Arial"/>
          <w:sz w:val="22"/>
          <w:szCs w:val="22"/>
          <w:lang w:val="es-MX"/>
        </w:rPr>
      </w:pPr>
      <w:r w:rsidRPr="009272F2">
        <w:rPr>
          <w:rFonts w:ascii="Arial" w:hAnsi="Arial" w:cs="Arial"/>
          <w:sz w:val="22"/>
          <w:szCs w:val="22"/>
          <w:lang w:val="es-MX"/>
        </w:rPr>
        <w:t>Eso se comprende mejor cuando sabemos quiénes son los que utilizan más la información que se proporciona mediante transparencia, estando primero</w:t>
      </w:r>
      <w:r>
        <w:rPr>
          <w:rFonts w:ascii="Arial" w:hAnsi="Arial" w:cs="Arial"/>
          <w:sz w:val="22"/>
          <w:szCs w:val="22"/>
          <w:lang w:val="es-MX"/>
        </w:rPr>
        <w:t xml:space="preserve"> los académicos y estudiantes, </w:t>
      </w:r>
      <w:r w:rsidRPr="009272F2">
        <w:rPr>
          <w:rFonts w:ascii="Arial" w:hAnsi="Arial" w:cs="Arial"/>
          <w:sz w:val="22"/>
          <w:szCs w:val="22"/>
          <w:lang w:val="es-MX"/>
        </w:rPr>
        <w:t xml:space="preserve"> los pequeños y medianos empresarios,</w:t>
      </w:r>
      <w:r w:rsidR="00C107F9">
        <w:rPr>
          <w:rFonts w:ascii="Arial" w:hAnsi="Arial" w:cs="Arial"/>
          <w:sz w:val="22"/>
          <w:szCs w:val="22"/>
          <w:lang w:val="es-MX"/>
        </w:rPr>
        <w:t xml:space="preserve"> la comunidad en general,</w:t>
      </w:r>
      <w:r>
        <w:rPr>
          <w:rFonts w:ascii="Arial" w:hAnsi="Arial" w:cs="Arial"/>
          <w:sz w:val="22"/>
          <w:szCs w:val="22"/>
          <w:lang w:val="es-MX"/>
        </w:rPr>
        <w:t xml:space="preserve"> las entidades de gobierno, los medios de comunicaci</w:t>
      </w:r>
      <w:r w:rsidR="00C107F9">
        <w:rPr>
          <w:rFonts w:ascii="Arial" w:hAnsi="Arial" w:cs="Arial"/>
          <w:sz w:val="22"/>
          <w:szCs w:val="22"/>
          <w:lang w:val="es-MX"/>
        </w:rPr>
        <w:t xml:space="preserve">ón entre otros. </w:t>
      </w:r>
      <w:r w:rsidRPr="009272F2">
        <w:rPr>
          <w:rFonts w:ascii="Arial" w:hAnsi="Arial" w:cs="Arial"/>
          <w:sz w:val="22"/>
          <w:szCs w:val="22"/>
          <w:lang w:val="es-MX"/>
        </w:rPr>
        <w:t xml:space="preserve"> </w:t>
      </w:r>
    </w:p>
    <w:p w:rsidR="00C107F9" w:rsidRPr="00D873D9" w:rsidRDefault="00C107F9" w:rsidP="009272F2">
      <w:pPr>
        <w:jc w:val="both"/>
        <w:rPr>
          <w:rFonts w:ascii="Arial" w:hAnsi="Arial" w:cs="Arial"/>
          <w:sz w:val="22"/>
          <w:szCs w:val="22"/>
          <w:lang w:val="es-MX"/>
        </w:rPr>
      </w:pPr>
    </w:p>
    <w:p w:rsidR="00AB208C" w:rsidRPr="00624D7D" w:rsidRDefault="007D061E" w:rsidP="00AB208C">
      <w:pPr>
        <w:jc w:val="both"/>
        <w:rPr>
          <w:rFonts w:ascii="Arial" w:hAnsi="Arial" w:cs="Arial"/>
          <w:sz w:val="22"/>
          <w:szCs w:val="22"/>
          <w:lang w:val="es-MX"/>
        </w:rPr>
      </w:pPr>
      <w:r>
        <w:rPr>
          <w:rFonts w:ascii="Arial" w:hAnsi="Arial" w:cs="Arial"/>
          <w:sz w:val="22"/>
          <w:szCs w:val="22"/>
          <w:lang w:val="es-MX"/>
        </w:rPr>
        <w:t xml:space="preserve">Bajo esas premisas se crea y promulga </w:t>
      </w:r>
      <w:r w:rsidR="00AB208C" w:rsidRPr="00624D7D">
        <w:rPr>
          <w:rFonts w:ascii="Arial" w:hAnsi="Arial" w:cs="Arial"/>
          <w:sz w:val="22"/>
          <w:szCs w:val="22"/>
          <w:lang w:val="es-MX"/>
        </w:rPr>
        <w:t xml:space="preserve">la Ley 1712 </w:t>
      </w:r>
      <w:r w:rsidR="00D873D9">
        <w:rPr>
          <w:rFonts w:ascii="Arial" w:hAnsi="Arial" w:cs="Arial"/>
          <w:sz w:val="22"/>
          <w:szCs w:val="22"/>
          <w:lang w:val="es-MX"/>
        </w:rPr>
        <w:t>de</w:t>
      </w:r>
      <w:r w:rsidR="00AB208C" w:rsidRPr="00624D7D">
        <w:rPr>
          <w:rFonts w:ascii="Arial" w:hAnsi="Arial" w:cs="Arial"/>
          <w:sz w:val="22"/>
          <w:szCs w:val="22"/>
          <w:lang w:val="es-MX"/>
        </w:rPr>
        <w:t xml:space="preserve"> 2014 de (Marzo 6), </w:t>
      </w:r>
      <w:r>
        <w:rPr>
          <w:rFonts w:ascii="Arial" w:hAnsi="Arial" w:cs="Arial"/>
          <w:sz w:val="22"/>
          <w:szCs w:val="22"/>
          <w:lang w:val="es-MX"/>
        </w:rPr>
        <w:t xml:space="preserve">la cual fue </w:t>
      </w:r>
      <w:r w:rsidR="00AB208C" w:rsidRPr="00624D7D">
        <w:rPr>
          <w:rFonts w:ascii="Arial" w:hAnsi="Arial" w:cs="Arial"/>
          <w:sz w:val="22"/>
          <w:szCs w:val="22"/>
          <w:lang w:val="es-MX"/>
        </w:rPr>
        <w:t>reglamentada parcialmente por el Decreto Nacional 103 de 2015</w:t>
      </w:r>
      <w:r>
        <w:rPr>
          <w:rFonts w:ascii="Arial" w:hAnsi="Arial" w:cs="Arial"/>
          <w:sz w:val="22"/>
          <w:szCs w:val="22"/>
          <w:lang w:val="es-MX"/>
        </w:rPr>
        <w:t xml:space="preserve"> y en la cual </w:t>
      </w:r>
      <w:r w:rsidR="00AB208C" w:rsidRPr="00624D7D">
        <w:rPr>
          <w:rFonts w:ascii="Arial" w:hAnsi="Arial" w:cs="Arial"/>
          <w:sz w:val="22"/>
          <w:szCs w:val="22"/>
          <w:lang w:val="es-MX"/>
        </w:rPr>
        <w:t>se definen los principios de Transparencia y del Derecho de Acceso a la Información Pública Nacional y se dictan otras disposiciones dentro de las cuales se destacan, la importancia de regular el derecho de acceso a la información pública, los procedimientos para el ejercicio y garantía del derecho y las excepciones a la publicidad de información.</w:t>
      </w:r>
    </w:p>
    <w:p w:rsidR="00AB208C" w:rsidRPr="00624D7D" w:rsidRDefault="00AB208C" w:rsidP="00AB208C">
      <w:pPr>
        <w:jc w:val="both"/>
        <w:rPr>
          <w:rFonts w:ascii="Arial" w:hAnsi="Arial" w:cs="Arial"/>
          <w:sz w:val="22"/>
          <w:szCs w:val="22"/>
          <w:lang w:val="es-MX"/>
        </w:rPr>
      </w:pPr>
    </w:p>
    <w:p w:rsidR="00AB208C" w:rsidRDefault="00AB208C" w:rsidP="00AB208C">
      <w:pPr>
        <w:jc w:val="both"/>
        <w:rPr>
          <w:rFonts w:ascii="Arial" w:hAnsi="Arial" w:cs="Arial"/>
          <w:sz w:val="22"/>
          <w:szCs w:val="22"/>
          <w:lang w:val="es-MX"/>
        </w:rPr>
      </w:pPr>
      <w:r w:rsidRPr="00624D7D">
        <w:rPr>
          <w:rFonts w:ascii="Arial" w:hAnsi="Arial" w:cs="Arial"/>
          <w:sz w:val="22"/>
          <w:szCs w:val="22"/>
          <w:lang w:val="es-MX"/>
        </w:rPr>
        <w:t xml:space="preserve">La ley de transparencia define dentro de sus articulados una serie de principios </w:t>
      </w:r>
      <w:r w:rsidR="00103A24">
        <w:rPr>
          <w:rFonts w:ascii="Arial" w:hAnsi="Arial" w:cs="Arial"/>
          <w:sz w:val="22"/>
          <w:szCs w:val="22"/>
          <w:lang w:val="es-MX"/>
        </w:rPr>
        <w:t xml:space="preserve">claves que vale la pena </w:t>
      </w:r>
      <w:r w:rsidRPr="00624D7D">
        <w:rPr>
          <w:rFonts w:ascii="Arial" w:hAnsi="Arial" w:cs="Arial"/>
          <w:sz w:val="22"/>
          <w:szCs w:val="22"/>
          <w:lang w:val="es-MX"/>
        </w:rPr>
        <w:t>destaca</w:t>
      </w:r>
      <w:r w:rsidR="00103A24">
        <w:rPr>
          <w:rFonts w:ascii="Arial" w:hAnsi="Arial" w:cs="Arial"/>
          <w:sz w:val="22"/>
          <w:szCs w:val="22"/>
          <w:lang w:val="es-MX"/>
        </w:rPr>
        <w:t>r</w:t>
      </w:r>
      <w:r w:rsidRPr="00624D7D">
        <w:rPr>
          <w:rFonts w:ascii="Arial" w:hAnsi="Arial" w:cs="Arial"/>
          <w:sz w:val="22"/>
          <w:szCs w:val="22"/>
          <w:lang w:val="es-MX"/>
        </w:rPr>
        <w:t>:</w:t>
      </w:r>
    </w:p>
    <w:p w:rsidR="00D873D9" w:rsidRPr="00624D7D" w:rsidRDefault="00D873D9" w:rsidP="00AB208C">
      <w:pPr>
        <w:jc w:val="both"/>
        <w:rPr>
          <w:rFonts w:ascii="Arial" w:hAnsi="Arial" w:cs="Arial"/>
          <w:sz w:val="22"/>
          <w:szCs w:val="22"/>
          <w:lang w:val="es-MX"/>
        </w:rPr>
      </w:pPr>
    </w:p>
    <w:p w:rsidR="00AB208C" w:rsidRPr="00624D7D" w:rsidRDefault="00AB208C" w:rsidP="00AB208C">
      <w:pPr>
        <w:jc w:val="both"/>
        <w:rPr>
          <w:rFonts w:ascii="Arial" w:hAnsi="Arial" w:cs="Arial"/>
          <w:sz w:val="22"/>
          <w:szCs w:val="22"/>
          <w:lang w:val="es-MX"/>
        </w:rPr>
      </w:pPr>
      <w:r w:rsidRPr="00D873D9">
        <w:rPr>
          <w:rFonts w:ascii="Arial" w:hAnsi="Arial" w:cs="Arial"/>
          <w:b/>
          <w:sz w:val="22"/>
          <w:szCs w:val="22"/>
          <w:lang w:val="es-MX"/>
        </w:rPr>
        <w:t>Principio de máxima publicidad para titular universal.</w:t>
      </w:r>
      <w:r w:rsidRPr="00624D7D">
        <w:rPr>
          <w:rFonts w:ascii="Arial" w:hAnsi="Arial" w:cs="Arial"/>
          <w:sz w:val="22"/>
          <w:szCs w:val="22"/>
          <w:lang w:val="es-MX"/>
        </w:rPr>
        <w:t xml:space="preserve"> Toda información en posesión, bajo control o custodia de un sujeto obligado es pública y no podrá ser reservada o limitada sino por disposición constitucional o legal, de conformidad con la presente ley. </w:t>
      </w:r>
    </w:p>
    <w:p w:rsidR="00AB208C" w:rsidRPr="00624D7D" w:rsidRDefault="00AB208C" w:rsidP="00AB208C">
      <w:pPr>
        <w:jc w:val="both"/>
        <w:rPr>
          <w:rFonts w:ascii="Arial" w:hAnsi="Arial" w:cs="Arial"/>
          <w:sz w:val="22"/>
          <w:szCs w:val="22"/>
          <w:lang w:val="es-MX"/>
        </w:rPr>
      </w:pPr>
      <w:r w:rsidRPr="00624D7D">
        <w:rPr>
          <w:rFonts w:ascii="Arial" w:hAnsi="Arial" w:cs="Arial"/>
          <w:sz w:val="22"/>
          <w:szCs w:val="22"/>
          <w:lang w:val="es-MX"/>
        </w:rPr>
        <w:lastRenderedPageBreak/>
        <w:t xml:space="preserve">Es importante tener en cuenta que en la interpretación del derecho de acceso a la información se deberá adoptar un criterio de razonabilidad y proporcionalidad, así como aplicar los siguientes principios: </w:t>
      </w:r>
    </w:p>
    <w:p w:rsidR="00AB208C" w:rsidRPr="00624D7D" w:rsidRDefault="00AB208C" w:rsidP="00AB208C">
      <w:pPr>
        <w:jc w:val="both"/>
        <w:rPr>
          <w:rFonts w:ascii="Arial" w:hAnsi="Arial" w:cs="Arial"/>
          <w:sz w:val="22"/>
          <w:szCs w:val="22"/>
          <w:lang w:val="es-MX"/>
        </w:rPr>
      </w:pPr>
    </w:p>
    <w:p w:rsidR="00AB208C" w:rsidRPr="00624D7D" w:rsidRDefault="00AB208C" w:rsidP="00AB208C">
      <w:pPr>
        <w:jc w:val="both"/>
        <w:rPr>
          <w:rFonts w:ascii="Arial" w:hAnsi="Arial" w:cs="Arial"/>
          <w:sz w:val="22"/>
          <w:szCs w:val="22"/>
          <w:lang w:val="es-MX"/>
        </w:rPr>
      </w:pPr>
      <w:r w:rsidRPr="00103A24">
        <w:rPr>
          <w:rFonts w:ascii="Arial" w:hAnsi="Arial" w:cs="Arial"/>
          <w:b/>
          <w:sz w:val="22"/>
          <w:szCs w:val="22"/>
          <w:lang w:val="es-MX"/>
        </w:rPr>
        <w:t>Principio de transparencia</w:t>
      </w:r>
      <w:r w:rsidRPr="00624D7D">
        <w:rPr>
          <w:rFonts w:ascii="Arial" w:hAnsi="Arial" w:cs="Arial"/>
          <w:sz w:val="22"/>
          <w:szCs w:val="22"/>
          <w:lang w:val="es-MX"/>
        </w:rPr>
        <w:t xml:space="preserve">. Principio conforme al cual 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 </w:t>
      </w:r>
    </w:p>
    <w:p w:rsidR="005E5F31" w:rsidRDefault="005E5F31" w:rsidP="00AB208C">
      <w:pPr>
        <w:jc w:val="both"/>
        <w:rPr>
          <w:rFonts w:ascii="Arial" w:hAnsi="Arial" w:cs="Arial"/>
          <w:b/>
          <w:sz w:val="22"/>
          <w:szCs w:val="22"/>
          <w:lang w:val="es-MX"/>
        </w:rPr>
      </w:pPr>
    </w:p>
    <w:p w:rsidR="00AB208C" w:rsidRPr="00624D7D" w:rsidRDefault="00AB208C" w:rsidP="00AB208C">
      <w:pPr>
        <w:jc w:val="both"/>
        <w:rPr>
          <w:rFonts w:ascii="Arial" w:hAnsi="Arial" w:cs="Arial"/>
          <w:sz w:val="22"/>
          <w:szCs w:val="22"/>
          <w:lang w:val="es-MX"/>
        </w:rPr>
      </w:pPr>
      <w:r w:rsidRPr="00AB208C">
        <w:rPr>
          <w:rFonts w:ascii="Arial" w:hAnsi="Arial" w:cs="Arial"/>
          <w:b/>
          <w:sz w:val="22"/>
          <w:szCs w:val="22"/>
          <w:lang w:val="es-MX"/>
        </w:rPr>
        <w:t xml:space="preserve">Principio de buena fe. </w:t>
      </w:r>
      <w:r w:rsidRPr="00624D7D">
        <w:rPr>
          <w:rFonts w:ascii="Arial" w:hAnsi="Arial" w:cs="Arial"/>
          <w:sz w:val="22"/>
          <w:szCs w:val="22"/>
          <w:lang w:val="es-MX"/>
        </w:rPr>
        <w:t xml:space="preserve">En virtud del cual todo sujeto obligado, al cumplir con las obligaciones derivadas del derecho de acceso a la información pública, lo hará con motivación honesta, leal y desprovista de cualquier intención dolosa o culposa. </w:t>
      </w:r>
    </w:p>
    <w:p w:rsidR="00AB208C" w:rsidRPr="00AB208C" w:rsidRDefault="00AB208C" w:rsidP="00AB208C">
      <w:pPr>
        <w:jc w:val="both"/>
        <w:rPr>
          <w:rFonts w:ascii="Arial" w:hAnsi="Arial" w:cs="Arial"/>
          <w:b/>
          <w:sz w:val="22"/>
          <w:szCs w:val="22"/>
          <w:lang w:val="es-MX"/>
        </w:rPr>
      </w:pPr>
    </w:p>
    <w:p w:rsidR="00AB208C" w:rsidRPr="00624D7D" w:rsidRDefault="00AB208C" w:rsidP="00AB208C">
      <w:pPr>
        <w:jc w:val="both"/>
        <w:rPr>
          <w:rFonts w:ascii="Arial" w:hAnsi="Arial" w:cs="Arial"/>
          <w:sz w:val="22"/>
          <w:szCs w:val="22"/>
          <w:lang w:val="es-MX"/>
        </w:rPr>
      </w:pPr>
      <w:r w:rsidRPr="00AB208C">
        <w:rPr>
          <w:rFonts w:ascii="Arial" w:hAnsi="Arial" w:cs="Arial"/>
          <w:b/>
          <w:sz w:val="22"/>
          <w:szCs w:val="22"/>
          <w:lang w:val="es-MX"/>
        </w:rPr>
        <w:t xml:space="preserve">Principio de facilitación. </w:t>
      </w:r>
      <w:r w:rsidRPr="00624D7D">
        <w:rPr>
          <w:rFonts w:ascii="Arial" w:hAnsi="Arial" w:cs="Arial"/>
          <w:sz w:val="22"/>
          <w:szCs w:val="22"/>
          <w:lang w:val="es-MX"/>
        </w:rPr>
        <w:t>En virtud de este principio los sujetos obligados deberán facilitar el ejercicio del derecho de acceso a la información pública, excluyendo exigencias o requisitos que puedan obstruirlo o impedirlo.</w:t>
      </w:r>
    </w:p>
    <w:p w:rsidR="00AB208C" w:rsidRPr="00AB208C" w:rsidRDefault="00AB208C" w:rsidP="00AB208C">
      <w:pPr>
        <w:jc w:val="both"/>
        <w:rPr>
          <w:rFonts w:ascii="Arial" w:hAnsi="Arial" w:cs="Arial"/>
          <w:b/>
          <w:sz w:val="22"/>
          <w:szCs w:val="22"/>
          <w:lang w:val="es-MX"/>
        </w:rPr>
      </w:pPr>
    </w:p>
    <w:p w:rsidR="00AB208C" w:rsidRPr="00624D7D" w:rsidRDefault="00AB208C" w:rsidP="00AB208C">
      <w:pPr>
        <w:jc w:val="both"/>
        <w:rPr>
          <w:rFonts w:ascii="Arial" w:hAnsi="Arial" w:cs="Arial"/>
          <w:sz w:val="22"/>
          <w:szCs w:val="22"/>
          <w:lang w:val="es-MX"/>
        </w:rPr>
      </w:pPr>
      <w:r w:rsidRPr="00AB208C">
        <w:rPr>
          <w:rFonts w:ascii="Arial" w:hAnsi="Arial" w:cs="Arial"/>
          <w:b/>
          <w:sz w:val="22"/>
          <w:szCs w:val="22"/>
          <w:lang w:val="es-MX"/>
        </w:rPr>
        <w:t xml:space="preserve">Principio de no discriminación. </w:t>
      </w:r>
      <w:r w:rsidRPr="00624D7D">
        <w:rPr>
          <w:rFonts w:ascii="Arial" w:hAnsi="Arial" w:cs="Arial"/>
          <w:sz w:val="22"/>
          <w:szCs w:val="22"/>
          <w:lang w:val="es-MX"/>
        </w:rPr>
        <w:t>De acuerdo al cual los sujetos obligados deberán entregar información a todas las personas que lo soliciten, en igualdad de condiciones, sin hacer distinciones arbitrarias y sin exigir expresión de causa o motivación para la solicitud.</w:t>
      </w:r>
    </w:p>
    <w:p w:rsidR="00AB208C" w:rsidRPr="00AB208C" w:rsidRDefault="00AB208C" w:rsidP="00AB208C">
      <w:pPr>
        <w:jc w:val="both"/>
        <w:rPr>
          <w:rFonts w:ascii="Arial" w:hAnsi="Arial" w:cs="Arial"/>
          <w:b/>
          <w:sz w:val="22"/>
          <w:szCs w:val="22"/>
          <w:lang w:val="es-MX"/>
        </w:rPr>
      </w:pPr>
    </w:p>
    <w:p w:rsidR="00AB208C" w:rsidRPr="00624D7D" w:rsidRDefault="00AB208C" w:rsidP="00AB208C">
      <w:pPr>
        <w:jc w:val="both"/>
        <w:rPr>
          <w:rFonts w:ascii="Arial" w:hAnsi="Arial" w:cs="Arial"/>
          <w:sz w:val="22"/>
          <w:szCs w:val="22"/>
          <w:lang w:val="es-MX"/>
        </w:rPr>
      </w:pPr>
      <w:r w:rsidRPr="00AB208C">
        <w:rPr>
          <w:rFonts w:ascii="Arial" w:hAnsi="Arial" w:cs="Arial"/>
          <w:b/>
          <w:sz w:val="22"/>
          <w:szCs w:val="22"/>
          <w:lang w:val="es-MX"/>
        </w:rPr>
        <w:t xml:space="preserve">Principio de gratuidad. </w:t>
      </w:r>
      <w:r w:rsidRPr="00624D7D">
        <w:rPr>
          <w:rFonts w:ascii="Arial" w:hAnsi="Arial" w:cs="Arial"/>
          <w:sz w:val="22"/>
          <w:szCs w:val="22"/>
          <w:lang w:val="es-MX"/>
        </w:rPr>
        <w:t>Según este principio el acceso a la información pública es gratuito y no se podrá cobrar valores adicionales al costo de reproducción de la información.</w:t>
      </w:r>
    </w:p>
    <w:p w:rsidR="00AB208C" w:rsidRPr="00AB208C" w:rsidRDefault="00AB208C" w:rsidP="00AB208C">
      <w:pPr>
        <w:jc w:val="both"/>
        <w:rPr>
          <w:rFonts w:ascii="Arial" w:hAnsi="Arial" w:cs="Arial"/>
          <w:b/>
          <w:sz w:val="22"/>
          <w:szCs w:val="22"/>
          <w:lang w:val="es-MX"/>
        </w:rPr>
      </w:pPr>
    </w:p>
    <w:p w:rsidR="00AB208C" w:rsidRPr="00AB208C" w:rsidRDefault="00AB208C" w:rsidP="00AB208C">
      <w:pPr>
        <w:jc w:val="both"/>
        <w:rPr>
          <w:rFonts w:ascii="Arial" w:hAnsi="Arial" w:cs="Arial"/>
          <w:b/>
          <w:sz w:val="22"/>
          <w:szCs w:val="22"/>
          <w:lang w:val="es-MX"/>
        </w:rPr>
      </w:pPr>
      <w:r w:rsidRPr="00AB208C">
        <w:rPr>
          <w:rFonts w:ascii="Arial" w:hAnsi="Arial" w:cs="Arial"/>
          <w:b/>
          <w:sz w:val="22"/>
          <w:szCs w:val="22"/>
          <w:lang w:val="es-MX"/>
        </w:rPr>
        <w:t xml:space="preserve">Principio de celeridad. </w:t>
      </w:r>
      <w:r w:rsidRPr="00624D7D">
        <w:rPr>
          <w:rFonts w:ascii="Arial" w:hAnsi="Arial" w:cs="Arial"/>
          <w:sz w:val="22"/>
          <w:szCs w:val="22"/>
          <w:lang w:val="es-MX"/>
        </w:rPr>
        <w:t>Con este principio se busca la agilidad en el trámite y la gestión administrativa. Comporta la indispensable agilidad en el cumplimiento de las tareas a cargo de entidades y servidores públicos.</w:t>
      </w:r>
      <w:r w:rsidRPr="00AB208C">
        <w:rPr>
          <w:rFonts w:ascii="Arial" w:hAnsi="Arial" w:cs="Arial"/>
          <w:b/>
          <w:sz w:val="22"/>
          <w:szCs w:val="22"/>
          <w:lang w:val="es-MX"/>
        </w:rPr>
        <w:t xml:space="preserve"> </w:t>
      </w:r>
    </w:p>
    <w:p w:rsidR="00AB208C" w:rsidRPr="00AB208C" w:rsidRDefault="00AB208C" w:rsidP="00AB208C">
      <w:pPr>
        <w:jc w:val="both"/>
        <w:rPr>
          <w:rFonts w:ascii="Arial" w:hAnsi="Arial" w:cs="Arial"/>
          <w:b/>
          <w:sz w:val="22"/>
          <w:szCs w:val="22"/>
          <w:lang w:val="es-MX"/>
        </w:rPr>
      </w:pPr>
    </w:p>
    <w:p w:rsidR="00AB208C" w:rsidRPr="00AB208C" w:rsidRDefault="00AB208C" w:rsidP="00AB208C">
      <w:pPr>
        <w:jc w:val="both"/>
        <w:rPr>
          <w:rFonts w:ascii="Arial" w:hAnsi="Arial" w:cs="Arial"/>
          <w:b/>
          <w:sz w:val="22"/>
          <w:szCs w:val="22"/>
          <w:lang w:val="es-MX"/>
        </w:rPr>
      </w:pPr>
      <w:r w:rsidRPr="00AB208C">
        <w:rPr>
          <w:rFonts w:ascii="Arial" w:hAnsi="Arial" w:cs="Arial"/>
          <w:b/>
          <w:sz w:val="22"/>
          <w:szCs w:val="22"/>
          <w:lang w:val="es-MX"/>
        </w:rPr>
        <w:t xml:space="preserve">Principio de eficacia. </w:t>
      </w:r>
      <w:r w:rsidRPr="00624D7D">
        <w:rPr>
          <w:rFonts w:ascii="Arial" w:hAnsi="Arial" w:cs="Arial"/>
          <w:sz w:val="22"/>
          <w:szCs w:val="22"/>
          <w:lang w:val="es-MX"/>
        </w:rPr>
        <w:t>El principio impone el logro de resultados mínimos en relación con las responsabilidades confiadas a los organis­mos estatales, con miras a la efectividad de los derechos colectivos e individuales.</w:t>
      </w:r>
      <w:r w:rsidRPr="00AB208C">
        <w:rPr>
          <w:rFonts w:ascii="Arial" w:hAnsi="Arial" w:cs="Arial"/>
          <w:b/>
          <w:sz w:val="22"/>
          <w:szCs w:val="22"/>
          <w:lang w:val="es-MX"/>
        </w:rPr>
        <w:t xml:space="preserve"> </w:t>
      </w:r>
    </w:p>
    <w:p w:rsidR="00AB208C" w:rsidRPr="00AB208C" w:rsidRDefault="00AB208C" w:rsidP="00AB208C">
      <w:pPr>
        <w:jc w:val="both"/>
        <w:rPr>
          <w:rFonts w:ascii="Arial" w:hAnsi="Arial" w:cs="Arial"/>
          <w:b/>
          <w:sz w:val="22"/>
          <w:szCs w:val="22"/>
          <w:lang w:val="es-MX"/>
        </w:rPr>
      </w:pPr>
    </w:p>
    <w:p w:rsidR="00AB208C" w:rsidRPr="00624D7D" w:rsidRDefault="00AB208C" w:rsidP="00AB208C">
      <w:pPr>
        <w:jc w:val="both"/>
        <w:rPr>
          <w:rFonts w:ascii="Arial" w:hAnsi="Arial" w:cs="Arial"/>
          <w:sz w:val="22"/>
          <w:szCs w:val="22"/>
          <w:lang w:val="es-MX"/>
        </w:rPr>
      </w:pPr>
      <w:r w:rsidRPr="00AB208C">
        <w:rPr>
          <w:rFonts w:ascii="Arial" w:hAnsi="Arial" w:cs="Arial"/>
          <w:b/>
          <w:sz w:val="22"/>
          <w:szCs w:val="22"/>
          <w:lang w:val="es-MX"/>
        </w:rPr>
        <w:t xml:space="preserve">Principio de la calidad de la información. </w:t>
      </w:r>
      <w:r w:rsidRPr="00624D7D">
        <w:rPr>
          <w:rFonts w:ascii="Arial" w:hAnsi="Arial" w:cs="Arial"/>
          <w:sz w:val="22"/>
          <w:szCs w:val="22"/>
          <w:lang w:val="es-MX"/>
        </w:rPr>
        <w:t>Toda la información de interés público que sea producida, gestionada y difundida por el sujeto obligado, deberá ser oportuna, objetiva, veraz, completa, reutilizable, procesable y estar disponible en formatos accesibles para los solicitantes e interesados en ella, teniendo en cuenta los procedimientos de gestión documental de la respectiva entidad.</w:t>
      </w:r>
    </w:p>
    <w:p w:rsidR="00AB208C" w:rsidRPr="00AB208C" w:rsidRDefault="00AB208C" w:rsidP="00AB208C">
      <w:pPr>
        <w:jc w:val="both"/>
        <w:rPr>
          <w:rFonts w:ascii="Arial" w:hAnsi="Arial" w:cs="Arial"/>
          <w:b/>
          <w:sz w:val="22"/>
          <w:szCs w:val="22"/>
          <w:lang w:val="es-MX"/>
        </w:rPr>
      </w:pPr>
    </w:p>
    <w:p w:rsidR="00AB208C" w:rsidRPr="00624D7D" w:rsidRDefault="00AB208C" w:rsidP="00AB208C">
      <w:pPr>
        <w:jc w:val="both"/>
        <w:rPr>
          <w:rFonts w:ascii="Arial" w:hAnsi="Arial" w:cs="Arial"/>
          <w:sz w:val="22"/>
          <w:szCs w:val="22"/>
          <w:lang w:val="es-MX"/>
        </w:rPr>
      </w:pPr>
      <w:r w:rsidRPr="00AB208C">
        <w:rPr>
          <w:rFonts w:ascii="Arial" w:hAnsi="Arial" w:cs="Arial"/>
          <w:b/>
          <w:sz w:val="22"/>
          <w:szCs w:val="22"/>
          <w:lang w:val="es-MX"/>
        </w:rPr>
        <w:t xml:space="preserve">Principio de la divulgación proactiva de la información. </w:t>
      </w:r>
      <w:r w:rsidRPr="00624D7D">
        <w:rPr>
          <w:rFonts w:ascii="Arial" w:hAnsi="Arial" w:cs="Arial"/>
          <w:sz w:val="22"/>
          <w:szCs w:val="22"/>
          <w:lang w:val="es-MX"/>
        </w:rPr>
        <w:t xml:space="preserve">El derecho de acceso a la información no radica únicamente en la obligación de dar respuesta a las peticiones de la sociedad, sino también en el deber de los sujetos obligados de promover y generar una cultura de transparencia, lo que conlleva la obligación de publicar y divulgar documentos y archivos que plasman la actividad estatal y de interés público, de forma rutinaria y proactiva, actualizada, accesible y comprensible, atendiendo a límites razonables del talento humano y recursos físicos y financieros. </w:t>
      </w:r>
    </w:p>
    <w:p w:rsidR="00AB208C" w:rsidRPr="00AB208C" w:rsidRDefault="00AB208C" w:rsidP="00AB208C">
      <w:pPr>
        <w:jc w:val="both"/>
        <w:rPr>
          <w:rFonts w:ascii="Arial" w:hAnsi="Arial" w:cs="Arial"/>
          <w:b/>
          <w:sz w:val="22"/>
          <w:szCs w:val="22"/>
          <w:lang w:val="es-MX"/>
        </w:rPr>
      </w:pPr>
    </w:p>
    <w:p w:rsidR="00AB208C" w:rsidRPr="00624D7D" w:rsidRDefault="00AB208C" w:rsidP="00AB208C">
      <w:pPr>
        <w:jc w:val="both"/>
        <w:rPr>
          <w:rFonts w:ascii="Arial" w:hAnsi="Arial" w:cs="Arial"/>
          <w:sz w:val="22"/>
          <w:szCs w:val="22"/>
          <w:lang w:val="es-MX"/>
        </w:rPr>
      </w:pPr>
      <w:r w:rsidRPr="00AB208C">
        <w:rPr>
          <w:rFonts w:ascii="Arial" w:hAnsi="Arial" w:cs="Arial"/>
          <w:b/>
          <w:sz w:val="22"/>
          <w:szCs w:val="22"/>
          <w:lang w:val="es-MX"/>
        </w:rPr>
        <w:lastRenderedPageBreak/>
        <w:t xml:space="preserve">Principio de responsabilidad en el uso de la información. </w:t>
      </w:r>
      <w:r w:rsidRPr="00624D7D">
        <w:rPr>
          <w:rFonts w:ascii="Arial" w:hAnsi="Arial" w:cs="Arial"/>
          <w:sz w:val="22"/>
          <w:szCs w:val="22"/>
          <w:lang w:val="es-MX"/>
        </w:rPr>
        <w:t>En virtud de este, cualquier persona que haga uso de la información que proporcionen los sujetos obligados, lo hará atendiendo a la misma.</w:t>
      </w:r>
    </w:p>
    <w:p w:rsidR="00AB208C" w:rsidRDefault="00AB208C" w:rsidP="00AB208C">
      <w:pPr>
        <w:jc w:val="both"/>
        <w:rPr>
          <w:rFonts w:ascii="Arial" w:hAnsi="Arial" w:cs="Arial"/>
          <w:b/>
          <w:sz w:val="22"/>
          <w:szCs w:val="22"/>
          <w:lang w:val="es-MX"/>
        </w:rPr>
      </w:pPr>
    </w:p>
    <w:p w:rsidR="00624D7D" w:rsidRPr="00624D7D" w:rsidRDefault="00624D7D" w:rsidP="00624D7D">
      <w:pPr>
        <w:jc w:val="both"/>
        <w:rPr>
          <w:rFonts w:ascii="Arial" w:hAnsi="Arial" w:cs="Arial"/>
          <w:b/>
          <w:sz w:val="22"/>
          <w:szCs w:val="22"/>
          <w:lang w:val="es-MX"/>
        </w:rPr>
      </w:pPr>
      <w:r>
        <w:rPr>
          <w:rFonts w:ascii="Arial" w:hAnsi="Arial" w:cs="Arial"/>
          <w:b/>
          <w:sz w:val="22"/>
          <w:szCs w:val="22"/>
          <w:lang w:val="es-MX"/>
        </w:rPr>
        <w:t xml:space="preserve">Es importante aclarar que las </w:t>
      </w:r>
      <w:r w:rsidRPr="00624D7D">
        <w:rPr>
          <w:rFonts w:ascii="Arial" w:hAnsi="Arial" w:cs="Arial"/>
          <w:b/>
          <w:sz w:val="22"/>
          <w:szCs w:val="22"/>
          <w:lang w:val="es-MX"/>
        </w:rPr>
        <w:t xml:space="preserve">disposiciones de esta ley serán aplicables a las siguientes personas en calidad de sujetos obligados: </w:t>
      </w:r>
    </w:p>
    <w:p w:rsidR="00624D7D" w:rsidRPr="00624D7D" w:rsidRDefault="00624D7D" w:rsidP="00624D7D">
      <w:pPr>
        <w:jc w:val="both"/>
        <w:rPr>
          <w:rFonts w:ascii="Arial" w:hAnsi="Arial" w:cs="Arial"/>
          <w:b/>
          <w:sz w:val="22"/>
          <w:szCs w:val="22"/>
          <w:lang w:val="es-MX"/>
        </w:rPr>
      </w:pPr>
    </w:p>
    <w:p w:rsidR="00624D7D" w:rsidRPr="00624D7D" w:rsidRDefault="00624D7D" w:rsidP="00624D7D">
      <w:pPr>
        <w:jc w:val="both"/>
        <w:rPr>
          <w:rFonts w:ascii="Arial" w:hAnsi="Arial" w:cs="Arial"/>
          <w:sz w:val="22"/>
          <w:szCs w:val="22"/>
          <w:lang w:val="es-MX"/>
        </w:rPr>
      </w:pPr>
      <w:r w:rsidRPr="00D258A7">
        <w:rPr>
          <w:rFonts w:ascii="Arial" w:hAnsi="Arial" w:cs="Arial"/>
          <w:b/>
          <w:sz w:val="22"/>
          <w:szCs w:val="22"/>
          <w:lang w:val="es-MX"/>
        </w:rPr>
        <w:t>Toda entidad pública,</w:t>
      </w:r>
      <w:r w:rsidRPr="00624D7D">
        <w:rPr>
          <w:rFonts w:ascii="Arial" w:hAnsi="Arial" w:cs="Arial"/>
          <w:sz w:val="22"/>
          <w:szCs w:val="22"/>
          <w:lang w:val="es-MX"/>
        </w:rPr>
        <w:t xml:space="preserve"> incluyendo las pertenecientes a todas las Ramas del Poder Público, en todos los niveles de la estructura estatal, central o descentralizada por servicios o territorialmente, en los órdenes nacional, departamental, municipal y distrital; </w:t>
      </w:r>
    </w:p>
    <w:p w:rsidR="00624D7D" w:rsidRPr="00624D7D" w:rsidRDefault="00624D7D" w:rsidP="00624D7D">
      <w:pPr>
        <w:jc w:val="both"/>
        <w:rPr>
          <w:rFonts w:ascii="Arial" w:hAnsi="Arial" w:cs="Arial"/>
          <w:sz w:val="22"/>
          <w:szCs w:val="22"/>
          <w:lang w:val="es-MX"/>
        </w:rPr>
      </w:pPr>
      <w:r w:rsidRPr="00624D7D">
        <w:rPr>
          <w:rFonts w:ascii="Arial" w:hAnsi="Arial" w:cs="Arial"/>
          <w:sz w:val="22"/>
          <w:szCs w:val="22"/>
          <w:lang w:val="es-MX"/>
        </w:rPr>
        <w:t xml:space="preserve">Los órganos, organismos y entidades estatales independientes o autónomos y de control. </w:t>
      </w:r>
    </w:p>
    <w:p w:rsidR="00624D7D" w:rsidRPr="00624D7D" w:rsidRDefault="00624D7D" w:rsidP="00624D7D">
      <w:pPr>
        <w:jc w:val="both"/>
        <w:rPr>
          <w:rFonts w:ascii="Arial" w:hAnsi="Arial" w:cs="Arial"/>
          <w:sz w:val="22"/>
          <w:szCs w:val="22"/>
          <w:lang w:val="es-MX"/>
        </w:rPr>
      </w:pPr>
      <w:r w:rsidRPr="00624D7D">
        <w:rPr>
          <w:rFonts w:ascii="Arial" w:hAnsi="Arial" w:cs="Arial"/>
          <w:b/>
          <w:sz w:val="22"/>
          <w:szCs w:val="22"/>
          <w:lang w:val="es-MX"/>
        </w:rPr>
        <w:t>Las personas naturales y jurídicas, públicas o privadas</w:t>
      </w:r>
      <w:r w:rsidRPr="00624D7D">
        <w:rPr>
          <w:rFonts w:ascii="Arial" w:hAnsi="Arial" w:cs="Arial"/>
          <w:sz w:val="22"/>
          <w:szCs w:val="22"/>
          <w:lang w:val="es-MX"/>
        </w:rPr>
        <w:t xml:space="preserve">, que presten función pública, que presten servicios públicos respecto de la información directamente relacionada con la prestación del servicio público; </w:t>
      </w:r>
    </w:p>
    <w:p w:rsidR="00624D7D" w:rsidRPr="00624D7D" w:rsidRDefault="00624D7D" w:rsidP="00624D7D">
      <w:pPr>
        <w:jc w:val="both"/>
        <w:rPr>
          <w:rFonts w:ascii="Arial" w:hAnsi="Arial" w:cs="Arial"/>
          <w:sz w:val="22"/>
          <w:szCs w:val="22"/>
          <w:lang w:val="es-MX"/>
        </w:rPr>
      </w:pPr>
      <w:r w:rsidRPr="00624D7D">
        <w:rPr>
          <w:rFonts w:ascii="Arial" w:hAnsi="Arial" w:cs="Arial"/>
          <w:b/>
          <w:sz w:val="22"/>
          <w:szCs w:val="22"/>
          <w:lang w:val="es-MX"/>
        </w:rPr>
        <w:t xml:space="preserve">Cualquier persona natural, jurídica o dependencia de persona jurídica </w:t>
      </w:r>
      <w:r w:rsidRPr="00624D7D">
        <w:rPr>
          <w:rFonts w:ascii="Arial" w:hAnsi="Arial" w:cs="Arial"/>
          <w:sz w:val="22"/>
          <w:szCs w:val="22"/>
          <w:lang w:val="es-MX"/>
        </w:rPr>
        <w:t>que desempeñe función pública o de autoridad pública, respecto de la información directamente relacionada con</w:t>
      </w:r>
      <w:r w:rsidR="00F86D2D">
        <w:rPr>
          <w:rFonts w:ascii="Arial" w:hAnsi="Arial" w:cs="Arial"/>
          <w:sz w:val="22"/>
          <w:szCs w:val="22"/>
          <w:lang w:val="es-MX"/>
        </w:rPr>
        <w:t xml:space="preserve"> el desempeño de su función.</w:t>
      </w:r>
      <w:r w:rsidRPr="00624D7D">
        <w:rPr>
          <w:rFonts w:ascii="Arial" w:hAnsi="Arial" w:cs="Arial"/>
          <w:sz w:val="22"/>
          <w:szCs w:val="22"/>
          <w:lang w:val="es-MX"/>
        </w:rPr>
        <w:t xml:space="preserve"> </w:t>
      </w:r>
    </w:p>
    <w:p w:rsidR="00624D7D" w:rsidRPr="00624D7D" w:rsidRDefault="00624D7D" w:rsidP="00624D7D">
      <w:pPr>
        <w:jc w:val="both"/>
        <w:rPr>
          <w:rFonts w:ascii="Arial" w:hAnsi="Arial" w:cs="Arial"/>
          <w:b/>
          <w:sz w:val="22"/>
          <w:szCs w:val="22"/>
          <w:lang w:val="es-MX"/>
        </w:rPr>
      </w:pPr>
      <w:r w:rsidRPr="00624D7D">
        <w:rPr>
          <w:rFonts w:ascii="Arial" w:hAnsi="Arial" w:cs="Arial"/>
          <w:b/>
          <w:sz w:val="22"/>
          <w:szCs w:val="22"/>
          <w:lang w:val="es-MX"/>
        </w:rPr>
        <w:t>Los partidos o movimientos políticos y los grupos significativos de ciudadanos</w:t>
      </w:r>
      <w:r w:rsidR="00D258A7">
        <w:rPr>
          <w:rFonts w:ascii="Arial" w:hAnsi="Arial" w:cs="Arial"/>
          <w:b/>
          <w:sz w:val="22"/>
          <w:szCs w:val="22"/>
          <w:lang w:val="es-MX"/>
        </w:rPr>
        <w:t>.</w:t>
      </w:r>
      <w:r w:rsidRPr="00624D7D">
        <w:rPr>
          <w:rFonts w:ascii="Arial" w:hAnsi="Arial" w:cs="Arial"/>
          <w:b/>
          <w:sz w:val="22"/>
          <w:szCs w:val="22"/>
          <w:lang w:val="es-MX"/>
        </w:rPr>
        <w:t xml:space="preserve"> </w:t>
      </w:r>
    </w:p>
    <w:p w:rsidR="00624D7D" w:rsidRDefault="00624D7D" w:rsidP="00624D7D">
      <w:pPr>
        <w:jc w:val="both"/>
        <w:rPr>
          <w:rFonts w:ascii="Arial" w:hAnsi="Arial" w:cs="Arial"/>
          <w:b/>
          <w:sz w:val="22"/>
          <w:szCs w:val="22"/>
          <w:lang w:val="es-MX"/>
        </w:rPr>
      </w:pPr>
      <w:r w:rsidRPr="00624D7D">
        <w:rPr>
          <w:rFonts w:ascii="Arial" w:hAnsi="Arial" w:cs="Arial"/>
          <w:b/>
          <w:sz w:val="22"/>
          <w:szCs w:val="22"/>
          <w:lang w:val="es-MX"/>
        </w:rPr>
        <w:t>Las entidades que administren instituciones parafiscales, fondos o recursos de naturaleza u origen público.</w:t>
      </w:r>
    </w:p>
    <w:p w:rsidR="007065DF" w:rsidRDefault="007065DF" w:rsidP="00624D7D">
      <w:pPr>
        <w:jc w:val="both"/>
        <w:rPr>
          <w:rFonts w:ascii="Arial" w:hAnsi="Arial" w:cs="Arial"/>
          <w:b/>
          <w:sz w:val="22"/>
          <w:szCs w:val="22"/>
          <w:lang w:val="es-MX"/>
        </w:rPr>
      </w:pPr>
    </w:p>
    <w:p w:rsidR="007065DF" w:rsidRPr="00ED03BC" w:rsidRDefault="003031FE" w:rsidP="007065DF">
      <w:pPr>
        <w:jc w:val="both"/>
        <w:rPr>
          <w:rFonts w:ascii="Arial" w:hAnsi="Arial" w:cs="Arial"/>
          <w:sz w:val="22"/>
          <w:szCs w:val="22"/>
          <w:lang w:val="es-MX"/>
        </w:rPr>
      </w:pPr>
      <w:r>
        <w:rPr>
          <w:rFonts w:ascii="Arial" w:hAnsi="Arial" w:cs="Arial"/>
          <w:sz w:val="22"/>
          <w:szCs w:val="22"/>
          <w:lang w:val="es-MX"/>
        </w:rPr>
        <w:t xml:space="preserve">Para hacer más claro </w:t>
      </w:r>
      <w:r w:rsidR="00ED03BC" w:rsidRPr="00ED03BC">
        <w:rPr>
          <w:rFonts w:ascii="Arial" w:hAnsi="Arial" w:cs="Arial"/>
          <w:sz w:val="22"/>
          <w:szCs w:val="22"/>
          <w:lang w:val="es-MX"/>
        </w:rPr>
        <w:t>el proceso de transparencia</w:t>
      </w:r>
      <w:r>
        <w:rPr>
          <w:rFonts w:ascii="Arial" w:hAnsi="Arial" w:cs="Arial"/>
          <w:sz w:val="22"/>
          <w:szCs w:val="22"/>
          <w:lang w:val="es-MX"/>
        </w:rPr>
        <w:t xml:space="preserve"> en el manejo de la información </w:t>
      </w:r>
      <w:r w:rsidR="00ED03BC" w:rsidRPr="00ED03BC">
        <w:rPr>
          <w:rFonts w:ascii="Arial" w:hAnsi="Arial" w:cs="Arial"/>
          <w:sz w:val="22"/>
          <w:szCs w:val="22"/>
          <w:lang w:val="es-MX"/>
        </w:rPr>
        <w:t>en importante tener claras las siguientes definiciones:</w:t>
      </w:r>
      <w:r w:rsidR="007065DF" w:rsidRPr="00ED03BC">
        <w:rPr>
          <w:rFonts w:ascii="Arial" w:hAnsi="Arial" w:cs="Arial"/>
          <w:sz w:val="22"/>
          <w:szCs w:val="22"/>
          <w:lang w:val="es-MX"/>
        </w:rPr>
        <w:t xml:space="preserve"> </w:t>
      </w:r>
    </w:p>
    <w:p w:rsidR="007065DF" w:rsidRPr="007065DF" w:rsidRDefault="007065DF" w:rsidP="007065DF">
      <w:pPr>
        <w:jc w:val="both"/>
        <w:rPr>
          <w:rFonts w:ascii="Arial" w:hAnsi="Arial" w:cs="Arial"/>
          <w:b/>
          <w:sz w:val="22"/>
          <w:szCs w:val="22"/>
          <w:lang w:val="es-MX"/>
        </w:rPr>
      </w:pPr>
    </w:p>
    <w:p w:rsidR="007065DF" w:rsidRPr="00ED03BC" w:rsidRDefault="007065DF" w:rsidP="007065DF">
      <w:pPr>
        <w:jc w:val="both"/>
        <w:rPr>
          <w:rFonts w:ascii="Arial" w:hAnsi="Arial" w:cs="Arial"/>
          <w:sz w:val="22"/>
          <w:szCs w:val="22"/>
          <w:lang w:val="es-MX"/>
        </w:rPr>
      </w:pPr>
      <w:r w:rsidRPr="007065DF">
        <w:rPr>
          <w:rFonts w:ascii="Arial" w:hAnsi="Arial" w:cs="Arial"/>
          <w:b/>
          <w:sz w:val="22"/>
          <w:szCs w:val="22"/>
          <w:lang w:val="es-MX"/>
        </w:rPr>
        <w:t xml:space="preserve">Información. </w:t>
      </w:r>
      <w:r w:rsidRPr="00ED03BC">
        <w:rPr>
          <w:rFonts w:ascii="Arial" w:hAnsi="Arial" w:cs="Arial"/>
          <w:sz w:val="22"/>
          <w:szCs w:val="22"/>
          <w:lang w:val="es-MX"/>
        </w:rPr>
        <w:t xml:space="preserve">Se refiere a un conjunto organizado de datos contenido en cualquier documento que los sujetos obligados generen, obtengan, adquieran, transformen o controlen; </w:t>
      </w:r>
    </w:p>
    <w:p w:rsidR="007065DF" w:rsidRPr="00ED03BC" w:rsidRDefault="007065DF" w:rsidP="007065DF">
      <w:pPr>
        <w:jc w:val="both"/>
        <w:rPr>
          <w:rFonts w:ascii="Arial" w:hAnsi="Arial" w:cs="Arial"/>
          <w:sz w:val="22"/>
          <w:szCs w:val="22"/>
          <w:lang w:val="es-MX"/>
        </w:rPr>
      </w:pPr>
    </w:p>
    <w:p w:rsidR="007065DF" w:rsidRPr="00ED03BC" w:rsidRDefault="007065DF" w:rsidP="007065DF">
      <w:pPr>
        <w:jc w:val="both"/>
        <w:rPr>
          <w:rFonts w:ascii="Arial" w:hAnsi="Arial" w:cs="Arial"/>
          <w:sz w:val="22"/>
          <w:szCs w:val="22"/>
          <w:lang w:val="es-MX"/>
        </w:rPr>
      </w:pPr>
      <w:r w:rsidRPr="007065DF">
        <w:rPr>
          <w:rFonts w:ascii="Arial" w:hAnsi="Arial" w:cs="Arial"/>
          <w:b/>
          <w:sz w:val="22"/>
          <w:szCs w:val="22"/>
          <w:lang w:val="es-MX"/>
        </w:rPr>
        <w:t xml:space="preserve">Información pública. </w:t>
      </w:r>
      <w:r w:rsidRPr="00ED03BC">
        <w:rPr>
          <w:rFonts w:ascii="Arial" w:hAnsi="Arial" w:cs="Arial"/>
          <w:sz w:val="22"/>
          <w:szCs w:val="22"/>
          <w:lang w:val="es-MX"/>
        </w:rPr>
        <w:t>Es toda información que un sujeto obligado genere, obtenga, adquiera, o</w:t>
      </w:r>
      <w:r w:rsidR="00ED03BC">
        <w:rPr>
          <w:rFonts w:ascii="Arial" w:hAnsi="Arial" w:cs="Arial"/>
          <w:sz w:val="22"/>
          <w:szCs w:val="22"/>
          <w:lang w:val="es-MX"/>
        </w:rPr>
        <w:t xml:space="preserve"> controle en su calidad de tal.</w:t>
      </w:r>
    </w:p>
    <w:p w:rsidR="007065DF" w:rsidRPr="007065DF" w:rsidRDefault="007065DF" w:rsidP="007065DF">
      <w:pPr>
        <w:jc w:val="both"/>
        <w:rPr>
          <w:rFonts w:ascii="Arial" w:hAnsi="Arial" w:cs="Arial"/>
          <w:b/>
          <w:sz w:val="22"/>
          <w:szCs w:val="22"/>
          <w:lang w:val="es-MX"/>
        </w:rPr>
      </w:pPr>
    </w:p>
    <w:p w:rsidR="007065DF" w:rsidRPr="00ED03BC" w:rsidRDefault="007065DF" w:rsidP="007065DF">
      <w:pPr>
        <w:jc w:val="both"/>
        <w:rPr>
          <w:rFonts w:ascii="Arial" w:hAnsi="Arial" w:cs="Arial"/>
          <w:sz w:val="22"/>
          <w:szCs w:val="22"/>
          <w:lang w:val="es-MX"/>
        </w:rPr>
      </w:pPr>
      <w:r w:rsidRPr="007065DF">
        <w:rPr>
          <w:rFonts w:ascii="Arial" w:hAnsi="Arial" w:cs="Arial"/>
          <w:b/>
          <w:sz w:val="22"/>
          <w:szCs w:val="22"/>
          <w:lang w:val="es-MX"/>
        </w:rPr>
        <w:t xml:space="preserve">Información pública clasificada. </w:t>
      </w:r>
      <w:r w:rsidRPr="00ED03BC">
        <w:rPr>
          <w:rFonts w:ascii="Arial" w:hAnsi="Arial" w:cs="Arial"/>
          <w:sz w:val="22"/>
          <w:szCs w:val="22"/>
          <w:lang w:val="es-MX"/>
        </w:rPr>
        <w:t>Es aquella información que estando en poder o custodia de un sujeto obligado en su calidad de tal, pertenece al ámbito propio, particular y privado o semiprivado de una persona natural o jurídica por lo que su acceso podrá ser negado o exceptuado, siempre que se trate de las circunstancias legítimas y necesarias y los derechos particulares o privados consagrados en el artículo 18 de esta ley</w:t>
      </w:r>
      <w:r w:rsidR="00ED03BC">
        <w:rPr>
          <w:rFonts w:ascii="Arial" w:hAnsi="Arial" w:cs="Arial"/>
          <w:sz w:val="22"/>
          <w:szCs w:val="22"/>
          <w:lang w:val="es-MX"/>
        </w:rPr>
        <w:t>.</w:t>
      </w: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t xml:space="preserve"> </w:t>
      </w: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t xml:space="preserve">Información pública reservada. </w:t>
      </w:r>
      <w:r w:rsidRPr="00ED03BC">
        <w:rPr>
          <w:rFonts w:ascii="Arial" w:hAnsi="Arial" w:cs="Arial"/>
          <w:sz w:val="22"/>
          <w:szCs w:val="22"/>
          <w:lang w:val="es-MX"/>
        </w:rPr>
        <w:t>Es aquella información que estando en poder o custodia de un sujeto obligado en su calidad de tal, es exceptuada de acceso a la ciudadanía por daño a intereses públicos y bajo cumplimiento de la totalidad de los requisitos consagrados en el artículo 19 de esta ley</w:t>
      </w:r>
      <w:r w:rsidR="00ED03BC">
        <w:rPr>
          <w:rFonts w:ascii="Arial" w:hAnsi="Arial" w:cs="Arial"/>
          <w:b/>
          <w:sz w:val="22"/>
          <w:szCs w:val="22"/>
          <w:lang w:val="es-MX"/>
        </w:rPr>
        <w:t>.</w:t>
      </w:r>
      <w:r w:rsidRPr="007065DF">
        <w:rPr>
          <w:rFonts w:ascii="Arial" w:hAnsi="Arial" w:cs="Arial"/>
          <w:b/>
          <w:sz w:val="22"/>
          <w:szCs w:val="22"/>
          <w:lang w:val="es-MX"/>
        </w:rPr>
        <w:t xml:space="preserve"> </w:t>
      </w:r>
    </w:p>
    <w:p w:rsidR="007065DF" w:rsidRPr="007065DF" w:rsidRDefault="007065DF" w:rsidP="007065DF">
      <w:pPr>
        <w:jc w:val="both"/>
        <w:rPr>
          <w:rFonts w:ascii="Arial" w:hAnsi="Arial" w:cs="Arial"/>
          <w:b/>
          <w:sz w:val="22"/>
          <w:szCs w:val="22"/>
          <w:lang w:val="es-MX"/>
        </w:rPr>
      </w:pP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t xml:space="preserve">Publicar o divulgar. </w:t>
      </w:r>
      <w:r w:rsidRPr="00ED03BC">
        <w:rPr>
          <w:rFonts w:ascii="Arial" w:hAnsi="Arial" w:cs="Arial"/>
          <w:sz w:val="22"/>
          <w:szCs w:val="22"/>
          <w:lang w:val="es-MX"/>
        </w:rPr>
        <w:t>Significa poner a disposición en una forma de acceso general a los miembros del público e incluye la impresión, emisión y las formas electrónicas de difusión</w:t>
      </w:r>
      <w:r w:rsidR="00ED03BC">
        <w:rPr>
          <w:rFonts w:ascii="Arial" w:hAnsi="Arial" w:cs="Arial"/>
          <w:sz w:val="22"/>
          <w:szCs w:val="22"/>
          <w:lang w:val="es-MX"/>
        </w:rPr>
        <w:t>.</w:t>
      </w:r>
      <w:r w:rsidRPr="007065DF">
        <w:rPr>
          <w:rFonts w:ascii="Arial" w:hAnsi="Arial" w:cs="Arial"/>
          <w:b/>
          <w:sz w:val="22"/>
          <w:szCs w:val="22"/>
          <w:lang w:val="es-MX"/>
        </w:rPr>
        <w:t xml:space="preserve"> </w:t>
      </w:r>
    </w:p>
    <w:p w:rsidR="007065DF" w:rsidRPr="007065DF" w:rsidRDefault="007065DF" w:rsidP="007065DF">
      <w:pPr>
        <w:jc w:val="both"/>
        <w:rPr>
          <w:rFonts w:ascii="Arial" w:hAnsi="Arial" w:cs="Arial"/>
          <w:b/>
          <w:sz w:val="22"/>
          <w:szCs w:val="22"/>
          <w:lang w:val="es-MX"/>
        </w:rPr>
      </w:pP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t xml:space="preserve">Sujetos obligados. </w:t>
      </w:r>
      <w:r w:rsidRPr="00ED03BC">
        <w:rPr>
          <w:rFonts w:ascii="Arial" w:hAnsi="Arial" w:cs="Arial"/>
          <w:sz w:val="22"/>
          <w:szCs w:val="22"/>
          <w:lang w:val="es-MX"/>
        </w:rPr>
        <w:t>Se refiere a cualquier persona natural o jurídica, pública o privada incluida en el artículo 5° de esta ley</w:t>
      </w:r>
      <w:r w:rsidR="00ED03BC">
        <w:rPr>
          <w:rFonts w:ascii="Arial" w:hAnsi="Arial" w:cs="Arial"/>
          <w:sz w:val="22"/>
          <w:szCs w:val="22"/>
          <w:lang w:val="es-MX"/>
        </w:rPr>
        <w:t>.</w:t>
      </w:r>
      <w:r w:rsidRPr="007065DF">
        <w:rPr>
          <w:rFonts w:ascii="Arial" w:hAnsi="Arial" w:cs="Arial"/>
          <w:b/>
          <w:sz w:val="22"/>
          <w:szCs w:val="22"/>
          <w:lang w:val="es-MX"/>
        </w:rPr>
        <w:t xml:space="preserve"> </w:t>
      </w:r>
    </w:p>
    <w:p w:rsidR="007065DF" w:rsidRPr="007065DF" w:rsidRDefault="007065DF" w:rsidP="007065DF">
      <w:pPr>
        <w:jc w:val="both"/>
        <w:rPr>
          <w:rFonts w:ascii="Arial" w:hAnsi="Arial" w:cs="Arial"/>
          <w:b/>
          <w:sz w:val="22"/>
          <w:szCs w:val="22"/>
          <w:lang w:val="es-MX"/>
        </w:rPr>
      </w:pP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lastRenderedPageBreak/>
        <w:t xml:space="preserve">Gestión documental. </w:t>
      </w:r>
      <w:r w:rsidRPr="00ED03BC">
        <w:rPr>
          <w:rFonts w:ascii="Arial" w:hAnsi="Arial" w:cs="Arial"/>
          <w:sz w:val="22"/>
          <w:szCs w:val="22"/>
          <w:lang w:val="es-MX"/>
        </w:rPr>
        <w:t>Es el conjunto de actividades administrativas y técnicas tendientes a la planificación, procesamiento, manejo y organización de la documentación producida y recibida por los sujetos obligados, desde su origen hasta su destino final, con el objeto de facilitar su utilización y conservación</w:t>
      </w:r>
      <w:r w:rsidR="00ED03BC">
        <w:rPr>
          <w:rFonts w:ascii="Arial" w:hAnsi="Arial" w:cs="Arial"/>
          <w:b/>
          <w:sz w:val="22"/>
          <w:szCs w:val="22"/>
          <w:lang w:val="es-MX"/>
        </w:rPr>
        <w:t>.</w:t>
      </w:r>
    </w:p>
    <w:p w:rsidR="007065DF" w:rsidRPr="007065DF" w:rsidRDefault="007065DF" w:rsidP="007065DF">
      <w:pPr>
        <w:jc w:val="both"/>
        <w:rPr>
          <w:rFonts w:ascii="Arial" w:hAnsi="Arial" w:cs="Arial"/>
          <w:b/>
          <w:sz w:val="22"/>
          <w:szCs w:val="22"/>
          <w:lang w:val="es-MX"/>
        </w:rPr>
      </w:pP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t xml:space="preserve">Documento de archivo. </w:t>
      </w:r>
      <w:r w:rsidRPr="00ED03BC">
        <w:rPr>
          <w:rFonts w:ascii="Arial" w:hAnsi="Arial" w:cs="Arial"/>
          <w:sz w:val="22"/>
          <w:szCs w:val="22"/>
          <w:lang w:val="es-MX"/>
        </w:rPr>
        <w:t>Es el registro de información producida o recibida por una entidad pública o privada en razón de sus actividades o funciones</w:t>
      </w:r>
      <w:r w:rsidR="00ED03BC">
        <w:rPr>
          <w:rFonts w:ascii="Arial" w:hAnsi="Arial" w:cs="Arial"/>
          <w:b/>
          <w:sz w:val="22"/>
          <w:szCs w:val="22"/>
          <w:lang w:val="es-MX"/>
        </w:rPr>
        <w:t>.</w:t>
      </w:r>
      <w:r w:rsidRPr="007065DF">
        <w:rPr>
          <w:rFonts w:ascii="Arial" w:hAnsi="Arial" w:cs="Arial"/>
          <w:b/>
          <w:sz w:val="22"/>
          <w:szCs w:val="22"/>
          <w:lang w:val="es-MX"/>
        </w:rPr>
        <w:t xml:space="preserve"> </w:t>
      </w:r>
    </w:p>
    <w:p w:rsidR="007065DF" w:rsidRPr="007065DF" w:rsidRDefault="007065DF" w:rsidP="007065DF">
      <w:pPr>
        <w:jc w:val="both"/>
        <w:rPr>
          <w:rFonts w:ascii="Arial" w:hAnsi="Arial" w:cs="Arial"/>
          <w:b/>
          <w:sz w:val="22"/>
          <w:szCs w:val="22"/>
          <w:lang w:val="es-MX"/>
        </w:rPr>
      </w:pP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t xml:space="preserve">Archivo. </w:t>
      </w:r>
      <w:r w:rsidRPr="00ED03BC">
        <w:rPr>
          <w:rFonts w:ascii="Arial" w:hAnsi="Arial" w:cs="Arial"/>
          <w:sz w:val="22"/>
          <w:szCs w:val="22"/>
          <w:lang w:val="es-MX"/>
        </w:rPr>
        <w:t>Es el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como fuentes de la historia. También se puede entender como la institución que está al servicio de la gestión administrativa, la información, la investigación y la cultura</w:t>
      </w:r>
      <w:r w:rsidR="00ED03BC">
        <w:rPr>
          <w:rFonts w:ascii="Arial" w:hAnsi="Arial" w:cs="Arial"/>
          <w:b/>
          <w:sz w:val="22"/>
          <w:szCs w:val="22"/>
          <w:lang w:val="es-MX"/>
        </w:rPr>
        <w:t>.</w:t>
      </w:r>
      <w:r w:rsidRPr="007065DF">
        <w:rPr>
          <w:rFonts w:ascii="Arial" w:hAnsi="Arial" w:cs="Arial"/>
          <w:b/>
          <w:sz w:val="22"/>
          <w:szCs w:val="22"/>
          <w:lang w:val="es-MX"/>
        </w:rPr>
        <w:t xml:space="preserve"> </w:t>
      </w:r>
    </w:p>
    <w:p w:rsidR="007065DF" w:rsidRPr="007065DF" w:rsidRDefault="007065DF" w:rsidP="007065DF">
      <w:pPr>
        <w:jc w:val="both"/>
        <w:rPr>
          <w:rFonts w:ascii="Arial" w:hAnsi="Arial" w:cs="Arial"/>
          <w:b/>
          <w:sz w:val="22"/>
          <w:szCs w:val="22"/>
          <w:lang w:val="es-MX"/>
        </w:rPr>
      </w:pPr>
    </w:p>
    <w:p w:rsidR="007065DF" w:rsidRPr="007065DF" w:rsidRDefault="007065DF" w:rsidP="007065DF">
      <w:pPr>
        <w:jc w:val="both"/>
        <w:rPr>
          <w:rFonts w:ascii="Arial" w:hAnsi="Arial" w:cs="Arial"/>
          <w:b/>
          <w:sz w:val="22"/>
          <w:szCs w:val="22"/>
          <w:lang w:val="es-MX"/>
        </w:rPr>
      </w:pPr>
      <w:r w:rsidRPr="007065DF">
        <w:rPr>
          <w:rFonts w:ascii="Arial" w:hAnsi="Arial" w:cs="Arial"/>
          <w:b/>
          <w:sz w:val="22"/>
          <w:szCs w:val="22"/>
          <w:lang w:val="es-MX"/>
        </w:rPr>
        <w:t xml:space="preserve">Datos Abiertos. </w:t>
      </w:r>
      <w:r w:rsidRPr="00ED03BC">
        <w:rPr>
          <w:rFonts w:ascii="Arial" w:hAnsi="Arial" w:cs="Arial"/>
          <w:sz w:val="22"/>
          <w:szCs w:val="22"/>
          <w:lang w:val="es-MX"/>
        </w:rPr>
        <w:t>Son todos aquellos datos primarios o sin procesar, que se encuentran en formatos estándar e interoperables que facilitan su acceso y reutilización, los cuales están bajo la custodia de las entidades públicas o privadas que cumplen con funciones públicas y que son puestos a disposición de cualquier ciudadano, de forma libre y sin restricciones, con el fin de que terceros puedan reutilizarlos y crear servicios derivados de los mismos</w:t>
      </w:r>
      <w:r w:rsidR="00ED03BC">
        <w:rPr>
          <w:rFonts w:ascii="Arial" w:hAnsi="Arial" w:cs="Arial"/>
          <w:sz w:val="22"/>
          <w:szCs w:val="22"/>
          <w:lang w:val="es-MX"/>
        </w:rPr>
        <w:t>.</w:t>
      </w:r>
      <w:r w:rsidRPr="007065DF">
        <w:rPr>
          <w:rFonts w:ascii="Arial" w:hAnsi="Arial" w:cs="Arial"/>
          <w:b/>
          <w:sz w:val="22"/>
          <w:szCs w:val="22"/>
          <w:lang w:val="es-MX"/>
        </w:rPr>
        <w:t xml:space="preserve"> </w:t>
      </w:r>
    </w:p>
    <w:p w:rsidR="007065DF" w:rsidRPr="007065DF" w:rsidRDefault="007065DF" w:rsidP="007065DF">
      <w:pPr>
        <w:jc w:val="both"/>
        <w:rPr>
          <w:rFonts w:ascii="Arial" w:hAnsi="Arial" w:cs="Arial"/>
          <w:b/>
          <w:sz w:val="22"/>
          <w:szCs w:val="22"/>
          <w:lang w:val="es-MX"/>
        </w:rPr>
      </w:pPr>
    </w:p>
    <w:p w:rsidR="007065DF" w:rsidRPr="00ED03BC" w:rsidRDefault="007065DF" w:rsidP="007065DF">
      <w:pPr>
        <w:jc w:val="both"/>
        <w:rPr>
          <w:rFonts w:ascii="Arial" w:hAnsi="Arial" w:cs="Arial"/>
          <w:sz w:val="22"/>
          <w:szCs w:val="22"/>
          <w:lang w:val="es-MX"/>
        </w:rPr>
      </w:pPr>
      <w:r w:rsidRPr="007065DF">
        <w:rPr>
          <w:rFonts w:ascii="Arial" w:hAnsi="Arial" w:cs="Arial"/>
          <w:b/>
          <w:sz w:val="22"/>
          <w:szCs w:val="22"/>
          <w:lang w:val="es-MX"/>
        </w:rPr>
        <w:t xml:space="preserve">Documento en construcción. </w:t>
      </w:r>
      <w:r w:rsidRPr="00ED03BC">
        <w:rPr>
          <w:rFonts w:ascii="Arial" w:hAnsi="Arial" w:cs="Arial"/>
          <w:sz w:val="22"/>
          <w:szCs w:val="22"/>
          <w:lang w:val="es-MX"/>
        </w:rPr>
        <w:t>No será considerada información pública aquella información preliminar y no definitiva, propia del proceso deliberatorio de un sujeto obligado en su calidad de tal.</w:t>
      </w:r>
    </w:p>
    <w:p w:rsidR="00624D7D" w:rsidRDefault="00624D7D" w:rsidP="00624D7D">
      <w:pPr>
        <w:jc w:val="both"/>
        <w:rPr>
          <w:rFonts w:ascii="Arial" w:hAnsi="Arial" w:cs="Arial"/>
          <w:b/>
          <w:sz w:val="22"/>
          <w:szCs w:val="22"/>
          <w:lang w:val="es-MX"/>
        </w:rPr>
      </w:pPr>
    </w:p>
    <w:p w:rsidR="00ED03BC" w:rsidRPr="00ED03BC" w:rsidRDefault="00D258A7" w:rsidP="00ED03BC">
      <w:pPr>
        <w:jc w:val="both"/>
        <w:rPr>
          <w:rFonts w:ascii="Arial" w:hAnsi="Arial" w:cs="Arial"/>
          <w:sz w:val="22"/>
          <w:szCs w:val="22"/>
          <w:lang w:val="es-MX"/>
        </w:rPr>
      </w:pPr>
      <w:r>
        <w:rPr>
          <w:rFonts w:ascii="Arial" w:hAnsi="Arial" w:cs="Arial"/>
          <w:sz w:val="22"/>
          <w:szCs w:val="22"/>
          <w:lang w:val="es-MX"/>
        </w:rPr>
        <w:t xml:space="preserve">En el contexto </w:t>
      </w:r>
      <w:r w:rsidR="00ED03BC" w:rsidRPr="00ED03BC">
        <w:rPr>
          <w:rFonts w:ascii="Arial" w:hAnsi="Arial" w:cs="Arial"/>
          <w:sz w:val="22"/>
          <w:szCs w:val="22"/>
          <w:lang w:val="es-MX"/>
        </w:rPr>
        <w:t xml:space="preserve">de la ley de transparencia, existe un tipo de información pública reservada, cuyo acceso podrá ser rechazado o denegado de manera motivada y por escrito en las siguientes circunstancias, siempre que dicho acceso estuviere expresamente prohibido por una norma legal o constitucional: </w:t>
      </w:r>
    </w:p>
    <w:p w:rsidR="00ED03BC" w:rsidRPr="00ED03BC" w:rsidRDefault="00ED03BC" w:rsidP="00ED03BC">
      <w:pPr>
        <w:jc w:val="both"/>
        <w:rPr>
          <w:rFonts w:ascii="Arial" w:hAnsi="Arial" w:cs="Arial"/>
          <w:b/>
          <w:sz w:val="22"/>
          <w:szCs w:val="22"/>
          <w:lang w:val="es-MX"/>
        </w:rPr>
      </w:pPr>
    </w:p>
    <w:p w:rsidR="00ED03BC"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 xml:space="preserve">La defensa y seguridad nacional; </w:t>
      </w:r>
    </w:p>
    <w:p w:rsidR="00ED03BC"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 xml:space="preserve">La seguridad pública; </w:t>
      </w:r>
    </w:p>
    <w:p w:rsidR="00ED03BC"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 xml:space="preserve">Las relaciones internacionales; </w:t>
      </w:r>
    </w:p>
    <w:p w:rsidR="00ED03BC"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 xml:space="preserve">La prevención, investigación y persecución de los delitos y las faltas disciplinarias, mientras que no se haga efectiva la medida de aseguramiento o se formule pliego de cargos, según el caso; </w:t>
      </w:r>
    </w:p>
    <w:p w:rsidR="00ED03BC"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El debido proceso y la igualdad de las partes en los procesos judiciales</w:t>
      </w:r>
      <w:r w:rsidR="003031FE" w:rsidRPr="00D258A7">
        <w:rPr>
          <w:rFonts w:ascii="Arial" w:hAnsi="Arial" w:cs="Arial"/>
          <w:sz w:val="22"/>
          <w:szCs w:val="22"/>
          <w:lang w:val="es-MX"/>
        </w:rPr>
        <w:t>.</w:t>
      </w:r>
      <w:r w:rsidRPr="00D258A7">
        <w:rPr>
          <w:rFonts w:ascii="Arial" w:hAnsi="Arial" w:cs="Arial"/>
          <w:sz w:val="22"/>
          <w:szCs w:val="22"/>
          <w:lang w:val="es-MX"/>
        </w:rPr>
        <w:t xml:space="preserve"> </w:t>
      </w:r>
    </w:p>
    <w:p w:rsidR="00ED03BC"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 xml:space="preserve">La administración efectiva de la justicia; </w:t>
      </w:r>
    </w:p>
    <w:p w:rsidR="00ED03BC"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 xml:space="preserve">Los derechos de la infancia y la adolescencia; </w:t>
      </w:r>
    </w:p>
    <w:p w:rsidR="003031FE" w:rsidRPr="00D258A7" w:rsidRDefault="00ED03BC"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La estabilidad macroeconómica y financiera del país</w:t>
      </w:r>
      <w:r w:rsidR="003031FE" w:rsidRPr="00D258A7">
        <w:rPr>
          <w:rFonts w:ascii="Arial" w:hAnsi="Arial" w:cs="Arial"/>
          <w:sz w:val="22"/>
          <w:szCs w:val="22"/>
          <w:lang w:val="es-MX"/>
        </w:rPr>
        <w:t>.</w:t>
      </w:r>
    </w:p>
    <w:p w:rsidR="00ED03BC" w:rsidRPr="00D258A7" w:rsidRDefault="003031FE" w:rsidP="003E0D51">
      <w:pPr>
        <w:pStyle w:val="Prrafodelista"/>
        <w:numPr>
          <w:ilvl w:val="0"/>
          <w:numId w:val="48"/>
        </w:numPr>
        <w:jc w:val="both"/>
        <w:rPr>
          <w:rFonts w:ascii="Arial" w:hAnsi="Arial" w:cs="Arial"/>
          <w:sz w:val="22"/>
          <w:szCs w:val="22"/>
          <w:lang w:val="es-MX"/>
        </w:rPr>
      </w:pPr>
      <w:r w:rsidRPr="00D258A7">
        <w:rPr>
          <w:rFonts w:ascii="Arial" w:hAnsi="Arial" w:cs="Arial"/>
          <w:sz w:val="22"/>
          <w:szCs w:val="22"/>
          <w:lang w:val="es-MX"/>
        </w:rPr>
        <w:t xml:space="preserve">La </w:t>
      </w:r>
      <w:r w:rsidR="00ED03BC" w:rsidRPr="00D258A7">
        <w:rPr>
          <w:rFonts w:ascii="Arial" w:hAnsi="Arial" w:cs="Arial"/>
          <w:sz w:val="22"/>
          <w:szCs w:val="22"/>
          <w:lang w:val="es-MX"/>
        </w:rPr>
        <w:t xml:space="preserve"> salud pública.</w:t>
      </w:r>
    </w:p>
    <w:p w:rsidR="003031FE" w:rsidRPr="00D258A7" w:rsidRDefault="003031FE" w:rsidP="00D258A7">
      <w:pPr>
        <w:ind w:left="2520"/>
        <w:jc w:val="both"/>
        <w:rPr>
          <w:rFonts w:ascii="Arial" w:hAnsi="Arial" w:cs="Arial"/>
          <w:b/>
          <w:sz w:val="22"/>
          <w:szCs w:val="22"/>
          <w:lang w:val="es-MX"/>
        </w:rPr>
      </w:pPr>
    </w:p>
    <w:p w:rsidR="00624D7D" w:rsidRDefault="00624D7D" w:rsidP="00C77CF7">
      <w:pPr>
        <w:jc w:val="both"/>
        <w:rPr>
          <w:rFonts w:ascii="Arial" w:hAnsi="Arial" w:cs="Arial"/>
          <w:sz w:val="22"/>
          <w:szCs w:val="22"/>
          <w:lang w:val="es-MX"/>
        </w:rPr>
      </w:pPr>
    </w:p>
    <w:p w:rsidR="00680809" w:rsidRPr="00B05C66" w:rsidRDefault="003C0439" w:rsidP="00C77CF7">
      <w:pPr>
        <w:jc w:val="both"/>
        <w:rPr>
          <w:rFonts w:ascii="Arial" w:hAnsi="Arial" w:cs="Arial"/>
          <w:b/>
          <w:sz w:val="22"/>
          <w:szCs w:val="22"/>
          <w:lang w:val="es-ES"/>
        </w:rPr>
      </w:pPr>
      <w:r w:rsidRPr="00B05C66">
        <w:rPr>
          <w:rFonts w:ascii="Arial" w:hAnsi="Arial" w:cs="Arial"/>
          <w:bCs/>
          <w:sz w:val="22"/>
          <w:szCs w:val="22"/>
          <w:lang w:val="es-ES"/>
        </w:rPr>
        <w:br w:type="page"/>
      </w:r>
      <w:bookmarkStart w:id="122" w:name="BIEN"/>
    </w:p>
    <w:bookmarkStart w:id="123" w:name="DATOS"/>
    <w:p w:rsidR="003C0439" w:rsidRPr="000602C7" w:rsidRDefault="00001558" w:rsidP="003A70A5">
      <w:pPr>
        <w:tabs>
          <w:tab w:val="left" w:pos="142"/>
        </w:tabs>
        <w:rPr>
          <w:rStyle w:val="Hipervnculo"/>
          <w:rFonts w:ascii="Arial" w:hAnsi="Arial" w:cs="Arial"/>
          <w:b/>
          <w:color w:val="auto"/>
          <w:sz w:val="22"/>
          <w:szCs w:val="22"/>
          <w:u w:val="none"/>
          <w:lang w:val="pt-BR"/>
        </w:rPr>
      </w:pPr>
      <w:r w:rsidRPr="000602C7">
        <w:rPr>
          <w:rFonts w:ascii="Arial" w:hAnsi="Arial" w:cs="Arial"/>
          <w:b/>
          <w:sz w:val="22"/>
          <w:szCs w:val="22"/>
          <w:lang w:val="pt-BR"/>
        </w:rPr>
        <w:lastRenderedPageBreak/>
        <w:fldChar w:fldCharType="begin"/>
      </w:r>
      <w:r w:rsidRPr="000602C7">
        <w:rPr>
          <w:rFonts w:ascii="Arial" w:hAnsi="Arial" w:cs="Arial"/>
          <w:b/>
          <w:sz w:val="22"/>
          <w:szCs w:val="22"/>
          <w:lang w:val="pt-BR"/>
        </w:rPr>
        <w:instrText xml:space="preserve"> HYPERLINK  \l "MENSAJES" </w:instrText>
      </w:r>
      <w:r w:rsidRPr="000602C7">
        <w:rPr>
          <w:rFonts w:ascii="Arial" w:hAnsi="Arial" w:cs="Arial"/>
          <w:b/>
          <w:sz w:val="22"/>
          <w:szCs w:val="22"/>
          <w:lang w:val="pt-BR"/>
        </w:rPr>
        <w:fldChar w:fldCharType="separate"/>
      </w:r>
      <w:r w:rsidR="00531847" w:rsidRPr="000602C7">
        <w:rPr>
          <w:rStyle w:val="Hipervnculo"/>
          <w:rFonts w:ascii="Arial" w:hAnsi="Arial" w:cs="Arial"/>
          <w:b/>
          <w:color w:val="auto"/>
          <w:sz w:val="22"/>
          <w:szCs w:val="22"/>
          <w:u w:val="none"/>
          <w:lang w:val="pt-BR"/>
        </w:rPr>
        <w:t xml:space="preserve">CAPITULO </w:t>
      </w:r>
      <w:r w:rsidR="006D10D6" w:rsidRPr="000602C7">
        <w:rPr>
          <w:rStyle w:val="Hipervnculo"/>
          <w:rFonts w:ascii="Arial" w:hAnsi="Arial" w:cs="Arial"/>
          <w:b/>
          <w:color w:val="auto"/>
          <w:sz w:val="22"/>
          <w:szCs w:val="22"/>
          <w:u w:val="none"/>
          <w:lang w:val="pt-BR"/>
        </w:rPr>
        <w:t>lV</w:t>
      </w:r>
      <w:r w:rsidR="00531847" w:rsidRPr="000602C7">
        <w:rPr>
          <w:rStyle w:val="Hipervnculo"/>
          <w:rFonts w:ascii="Arial" w:hAnsi="Arial" w:cs="Arial"/>
          <w:b/>
          <w:color w:val="auto"/>
          <w:sz w:val="22"/>
          <w:szCs w:val="22"/>
          <w:u w:val="none"/>
          <w:lang w:val="pt-BR"/>
        </w:rPr>
        <w:t>: GENERACIÓN</w:t>
      </w:r>
      <w:bookmarkEnd w:id="122"/>
      <w:r w:rsidR="00531847" w:rsidRPr="000602C7">
        <w:rPr>
          <w:rStyle w:val="Hipervnculo"/>
          <w:rFonts w:ascii="Arial" w:hAnsi="Arial" w:cs="Arial"/>
          <w:b/>
          <w:color w:val="auto"/>
          <w:sz w:val="22"/>
          <w:szCs w:val="22"/>
          <w:u w:val="none"/>
          <w:lang w:val="pt-BR"/>
        </w:rPr>
        <w:t xml:space="preserve"> DE DATOS Y ANALISIS DE LA INFORMACIÓ</w:t>
      </w:r>
      <w:r w:rsidR="002F55FE">
        <w:rPr>
          <w:rStyle w:val="Hipervnculo"/>
          <w:rFonts w:ascii="Arial" w:hAnsi="Arial" w:cs="Arial"/>
          <w:b/>
          <w:color w:val="auto"/>
          <w:sz w:val="22"/>
          <w:szCs w:val="22"/>
          <w:u w:val="none"/>
          <w:lang w:val="pt-BR"/>
        </w:rPr>
        <w:t>N RELEXIONES</w:t>
      </w:r>
      <w:r w:rsidR="00531847" w:rsidRPr="000602C7">
        <w:rPr>
          <w:rStyle w:val="Hipervnculo"/>
          <w:rFonts w:ascii="Arial" w:hAnsi="Arial" w:cs="Arial"/>
          <w:b/>
          <w:color w:val="auto"/>
          <w:sz w:val="22"/>
          <w:szCs w:val="22"/>
          <w:u w:val="none"/>
          <w:lang w:val="pt-BR"/>
        </w:rPr>
        <w:t xml:space="preserve"> </w:t>
      </w:r>
    </w:p>
    <w:bookmarkEnd w:id="123"/>
    <w:p w:rsidR="00716CA5" w:rsidRPr="00B05C66" w:rsidRDefault="00001558" w:rsidP="00883AA2">
      <w:pPr>
        <w:ind w:left="720"/>
        <w:jc w:val="both"/>
        <w:rPr>
          <w:rFonts w:ascii="Arial" w:hAnsi="Arial" w:cs="Arial"/>
          <w:b/>
          <w:sz w:val="18"/>
          <w:szCs w:val="18"/>
          <w:u w:val="single"/>
          <w:lang w:val="pt-BR"/>
        </w:rPr>
      </w:pPr>
      <w:r w:rsidRPr="000602C7">
        <w:rPr>
          <w:rFonts w:ascii="Arial" w:hAnsi="Arial" w:cs="Arial"/>
          <w:b/>
          <w:sz w:val="22"/>
          <w:szCs w:val="22"/>
          <w:lang w:val="pt-BR"/>
        </w:rPr>
        <w:fldChar w:fldCharType="end"/>
      </w:r>
    </w:p>
    <w:bookmarkStart w:id="124" w:name="NIÑO"/>
    <w:bookmarkStart w:id="125" w:name="ESES"/>
    <w:p w:rsidR="003A70A5" w:rsidRPr="000602C7" w:rsidRDefault="00001558" w:rsidP="003E0D51">
      <w:pPr>
        <w:numPr>
          <w:ilvl w:val="0"/>
          <w:numId w:val="23"/>
        </w:numPr>
        <w:ind w:left="284"/>
        <w:jc w:val="both"/>
        <w:rPr>
          <w:rStyle w:val="Hipervnculo"/>
          <w:rFonts w:ascii="Arial" w:hAnsi="Arial" w:cs="Arial"/>
          <w:b/>
          <w:color w:val="auto"/>
          <w:sz w:val="22"/>
          <w:szCs w:val="22"/>
          <w:u w:val="none"/>
          <w:lang w:val="es-MX"/>
        </w:rPr>
      </w:pPr>
      <w:r>
        <w:rPr>
          <w:rFonts w:ascii="Arial" w:hAnsi="Arial" w:cs="Arial"/>
          <w:b/>
          <w:sz w:val="22"/>
          <w:szCs w:val="22"/>
          <w:lang w:val="es-MX"/>
        </w:rPr>
        <w:fldChar w:fldCharType="begin"/>
      </w:r>
      <w:r>
        <w:rPr>
          <w:rFonts w:ascii="Arial" w:hAnsi="Arial" w:cs="Arial"/>
          <w:b/>
          <w:sz w:val="22"/>
          <w:szCs w:val="22"/>
          <w:lang w:val="es-MX"/>
        </w:rPr>
        <w:instrText xml:space="preserve"> HYPERLINK  \l "RESULTO" </w:instrText>
      </w:r>
      <w:r>
        <w:rPr>
          <w:rFonts w:ascii="Arial" w:hAnsi="Arial" w:cs="Arial"/>
          <w:b/>
          <w:sz w:val="22"/>
          <w:szCs w:val="22"/>
          <w:lang w:val="es-MX"/>
        </w:rPr>
        <w:fldChar w:fldCharType="separate"/>
      </w:r>
      <w:r w:rsidRPr="000602C7">
        <w:rPr>
          <w:rStyle w:val="Hipervnculo"/>
          <w:rFonts w:ascii="Arial" w:hAnsi="Arial" w:cs="Arial"/>
          <w:b/>
          <w:color w:val="auto"/>
          <w:sz w:val="22"/>
          <w:szCs w:val="22"/>
          <w:u w:val="none"/>
          <w:lang w:val="es-MX"/>
        </w:rPr>
        <w:t>MARCO GENERAL DE SEGUIMIENTO A DERECHOS Y EVALUACIÓN DE RESULTADOS DE LA GESTIÓN EN NIÑEZ, ADOLESCENCIA Y JUVENTU</w:t>
      </w:r>
      <w:r w:rsidR="00A0526E">
        <w:rPr>
          <w:rStyle w:val="Hipervnculo"/>
          <w:rFonts w:ascii="Arial" w:hAnsi="Arial" w:cs="Arial"/>
          <w:b/>
          <w:color w:val="auto"/>
          <w:sz w:val="22"/>
          <w:szCs w:val="22"/>
          <w:u w:val="none"/>
          <w:lang w:val="es-MX"/>
        </w:rPr>
        <w:t xml:space="preserve">D EN EL MARCO DEL PROCESO DE RENDICIÓN </w:t>
      </w:r>
      <w:r w:rsidRPr="000602C7">
        <w:rPr>
          <w:rStyle w:val="Hipervnculo"/>
          <w:rFonts w:ascii="Arial" w:hAnsi="Arial" w:cs="Arial"/>
          <w:b/>
          <w:color w:val="auto"/>
          <w:sz w:val="22"/>
          <w:szCs w:val="22"/>
          <w:u w:val="none"/>
          <w:lang w:val="es-MX"/>
        </w:rPr>
        <w:t>D</w:t>
      </w:r>
      <w:r w:rsidR="00A0526E">
        <w:rPr>
          <w:rStyle w:val="Hipervnculo"/>
          <w:rFonts w:ascii="Arial" w:hAnsi="Arial" w:cs="Arial"/>
          <w:b/>
          <w:color w:val="auto"/>
          <w:sz w:val="22"/>
          <w:szCs w:val="22"/>
          <w:u w:val="none"/>
          <w:lang w:val="es-MX"/>
        </w:rPr>
        <w:t>E CUENTAS</w:t>
      </w:r>
      <w:r w:rsidRPr="000602C7">
        <w:rPr>
          <w:rStyle w:val="Hipervnculo"/>
          <w:rFonts w:ascii="Arial" w:hAnsi="Arial" w:cs="Arial"/>
          <w:b/>
          <w:color w:val="auto"/>
          <w:sz w:val="22"/>
          <w:szCs w:val="22"/>
          <w:u w:val="none"/>
          <w:lang w:val="es-MX"/>
        </w:rPr>
        <w:t xml:space="preserve"> </w:t>
      </w:r>
    </w:p>
    <w:bookmarkEnd w:id="124"/>
    <w:p w:rsidR="005A7EC8" w:rsidRDefault="00001558" w:rsidP="003A70A5">
      <w:pPr>
        <w:jc w:val="both"/>
        <w:rPr>
          <w:rFonts w:ascii="Arial" w:hAnsi="Arial" w:cs="Arial"/>
          <w:bCs/>
          <w:sz w:val="22"/>
          <w:szCs w:val="22"/>
          <w:lang w:val="es-ES"/>
        </w:rPr>
      </w:pPr>
      <w:r>
        <w:rPr>
          <w:rFonts w:ascii="Arial" w:hAnsi="Arial" w:cs="Arial"/>
          <w:b/>
          <w:sz w:val="22"/>
          <w:szCs w:val="22"/>
          <w:lang w:val="es-MX"/>
        </w:rPr>
        <w:fldChar w:fldCharType="end"/>
      </w:r>
    </w:p>
    <w:p w:rsidR="003A70A5" w:rsidRPr="003A70A5" w:rsidRDefault="003A70A5" w:rsidP="003A70A5">
      <w:pPr>
        <w:jc w:val="both"/>
        <w:rPr>
          <w:rFonts w:ascii="Arial" w:hAnsi="Arial" w:cs="Arial"/>
          <w:bCs/>
          <w:sz w:val="22"/>
          <w:szCs w:val="22"/>
          <w:lang w:val="es-ES"/>
        </w:rPr>
      </w:pPr>
      <w:r w:rsidRPr="003A70A5">
        <w:rPr>
          <w:rFonts w:ascii="Arial" w:hAnsi="Arial" w:cs="Arial"/>
          <w:bCs/>
          <w:sz w:val="22"/>
          <w:szCs w:val="22"/>
          <w:lang w:val="es-ES"/>
        </w:rPr>
        <w:t xml:space="preserve">El análisis de situación de la niñez y la adolescencia </w:t>
      </w:r>
      <w:r w:rsidR="006D10D6">
        <w:rPr>
          <w:rFonts w:ascii="Arial" w:hAnsi="Arial" w:cs="Arial"/>
          <w:bCs/>
          <w:sz w:val="22"/>
          <w:szCs w:val="22"/>
          <w:lang w:val="es-ES"/>
        </w:rPr>
        <w:t xml:space="preserve">debe contribuir </w:t>
      </w:r>
      <w:r w:rsidRPr="003A70A5">
        <w:rPr>
          <w:rFonts w:ascii="Arial" w:hAnsi="Arial" w:cs="Arial"/>
          <w:bCs/>
          <w:sz w:val="22"/>
          <w:szCs w:val="22"/>
          <w:lang w:val="es-ES"/>
        </w:rPr>
        <w:t>a procesos de planeación y prospectiva que</w:t>
      </w:r>
      <w:r w:rsidR="006D10D6">
        <w:rPr>
          <w:rFonts w:ascii="Arial" w:hAnsi="Arial" w:cs="Arial"/>
          <w:bCs/>
          <w:sz w:val="22"/>
          <w:szCs w:val="22"/>
          <w:lang w:val="es-ES"/>
        </w:rPr>
        <w:t xml:space="preserve"> intenten reducir todo tipo de </w:t>
      </w:r>
      <w:r w:rsidRPr="003A70A5">
        <w:rPr>
          <w:rFonts w:ascii="Arial" w:hAnsi="Arial" w:cs="Arial"/>
          <w:bCs/>
          <w:sz w:val="22"/>
          <w:szCs w:val="22"/>
          <w:lang w:val="es-ES"/>
        </w:rPr>
        <w:t>vulneraciones que</w:t>
      </w:r>
      <w:r w:rsidR="000B7101">
        <w:rPr>
          <w:rFonts w:ascii="Arial" w:hAnsi="Arial" w:cs="Arial"/>
          <w:bCs/>
          <w:sz w:val="22"/>
          <w:szCs w:val="22"/>
          <w:lang w:val="es-ES"/>
        </w:rPr>
        <w:t xml:space="preserve"> los </w:t>
      </w:r>
      <w:r w:rsidRPr="003A70A5">
        <w:rPr>
          <w:rFonts w:ascii="Arial" w:hAnsi="Arial" w:cs="Arial"/>
          <w:bCs/>
          <w:sz w:val="22"/>
          <w:szCs w:val="22"/>
          <w:lang w:val="es-ES"/>
        </w:rPr>
        <w:t xml:space="preserve"> afectan</w:t>
      </w:r>
      <w:r w:rsidR="000B7101">
        <w:rPr>
          <w:rFonts w:ascii="Arial" w:hAnsi="Arial" w:cs="Arial"/>
          <w:bCs/>
          <w:sz w:val="22"/>
          <w:szCs w:val="22"/>
          <w:lang w:val="es-ES"/>
        </w:rPr>
        <w:t>; bajo estas perspectivas y desde e</w:t>
      </w:r>
      <w:r w:rsidR="006D10D6">
        <w:rPr>
          <w:rFonts w:ascii="Arial" w:hAnsi="Arial" w:cs="Arial"/>
          <w:bCs/>
          <w:sz w:val="22"/>
          <w:szCs w:val="22"/>
          <w:lang w:val="es-ES"/>
        </w:rPr>
        <w:t xml:space="preserve">l marco de </w:t>
      </w:r>
      <w:r w:rsidRPr="003A70A5">
        <w:rPr>
          <w:rFonts w:ascii="Arial" w:hAnsi="Arial" w:cs="Arial"/>
          <w:bCs/>
          <w:sz w:val="22"/>
          <w:szCs w:val="22"/>
          <w:lang w:val="es-ES"/>
        </w:rPr>
        <w:t xml:space="preserve">Rendición Publica de Cuentas, </w:t>
      </w:r>
      <w:r w:rsidR="006D10D6">
        <w:rPr>
          <w:rFonts w:ascii="Arial" w:hAnsi="Arial" w:cs="Arial"/>
          <w:bCs/>
          <w:sz w:val="22"/>
          <w:szCs w:val="22"/>
          <w:lang w:val="es-ES"/>
        </w:rPr>
        <w:t xml:space="preserve">es importante contar con un referente que guie estos propósitos y propicie los respectivos análisis que se deben implementar a partir </w:t>
      </w:r>
      <w:r w:rsidRPr="003A70A5">
        <w:rPr>
          <w:rFonts w:ascii="Arial" w:hAnsi="Arial" w:cs="Arial"/>
          <w:bCs/>
          <w:sz w:val="22"/>
          <w:szCs w:val="22"/>
          <w:lang w:val="es-ES"/>
        </w:rPr>
        <w:t xml:space="preserve"> </w:t>
      </w:r>
      <w:r w:rsidR="006D10D6">
        <w:rPr>
          <w:rFonts w:ascii="Arial" w:hAnsi="Arial" w:cs="Arial"/>
          <w:bCs/>
          <w:sz w:val="22"/>
          <w:szCs w:val="22"/>
          <w:lang w:val="es-ES"/>
        </w:rPr>
        <w:t xml:space="preserve">de planes programas, </w:t>
      </w:r>
      <w:r w:rsidRPr="003A70A5">
        <w:rPr>
          <w:rFonts w:ascii="Arial" w:hAnsi="Arial" w:cs="Arial"/>
          <w:bCs/>
          <w:sz w:val="22"/>
          <w:szCs w:val="22"/>
          <w:lang w:val="es-ES"/>
        </w:rPr>
        <w:t xml:space="preserve">actividades y estrategias </w:t>
      </w:r>
      <w:r w:rsidR="000B7101">
        <w:rPr>
          <w:rFonts w:ascii="Arial" w:hAnsi="Arial" w:cs="Arial"/>
          <w:bCs/>
          <w:sz w:val="22"/>
          <w:szCs w:val="22"/>
          <w:lang w:val="es-ES"/>
        </w:rPr>
        <w:t xml:space="preserve">que favorezcan </w:t>
      </w:r>
      <w:r w:rsidRPr="003A70A5">
        <w:rPr>
          <w:rFonts w:ascii="Arial" w:hAnsi="Arial" w:cs="Arial"/>
          <w:bCs/>
          <w:sz w:val="22"/>
          <w:szCs w:val="22"/>
          <w:lang w:val="es-ES"/>
        </w:rPr>
        <w:t>los derechos</w:t>
      </w:r>
      <w:r w:rsidR="000B7101">
        <w:rPr>
          <w:rFonts w:ascii="Arial" w:hAnsi="Arial" w:cs="Arial"/>
          <w:bCs/>
          <w:sz w:val="22"/>
          <w:szCs w:val="22"/>
          <w:lang w:val="es-ES"/>
        </w:rPr>
        <w:t xml:space="preserve"> de esta poblaciones. </w:t>
      </w:r>
    </w:p>
    <w:p w:rsidR="006D10D6" w:rsidRDefault="006D10D6" w:rsidP="003A70A5">
      <w:pPr>
        <w:jc w:val="both"/>
        <w:rPr>
          <w:rFonts w:ascii="Arial" w:hAnsi="Arial" w:cs="Arial"/>
          <w:bCs/>
          <w:sz w:val="22"/>
          <w:szCs w:val="22"/>
          <w:lang w:val="es-ES"/>
        </w:rPr>
      </w:pPr>
    </w:p>
    <w:p w:rsidR="000B7101" w:rsidRDefault="006D10D6" w:rsidP="0078298E">
      <w:pPr>
        <w:jc w:val="both"/>
        <w:rPr>
          <w:rFonts w:ascii="Arial" w:hAnsi="Arial" w:cs="Arial"/>
          <w:bCs/>
          <w:sz w:val="22"/>
          <w:szCs w:val="22"/>
          <w:lang w:val="es-ES"/>
        </w:rPr>
      </w:pPr>
      <w:r>
        <w:rPr>
          <w:rFonts w:ascii="Arial" w:hAnsi="Arial" w:cs="Arial"/>
          <w:bCs/>
          <w:sz w:val="22"/>
          <w:szCs w:val="22"/>
          <w:lang w:val="es-ES"/>
        </w:rPr>
        <w:t>Cualquier análisis</w:t>
      </w:r>
      <w:r w:rsidR="00D3628E">
        <w:rPr>
          <w:rFonts w:ascii="Arial" w:hAnsi="Arial" w:cs="Arial"/>
          <w:bCs/>
          <w:sz w:val="22"/>
          <w:szCs w:val="22"/>
          <w:lang w:val="es-ES"/>
        </w:rPr>
        <w:t xml:space="preserve"> </w:t>
      </w:r>
      <w:r>
        <w:rPr>
          <w:rFonts w:ascii="Arial" w:hAnsi="Arial" w:cs="Arial"/>
          <w:bCs/>
          <w:sz w:val="22"/>
          <w:szCs w:val="22"/>
          <w:lang w:val="es-ES"/>
        </w:rPr>
        <w:t xml:space="preserve">por el que se opte debe partir de un diagnostico en los que se destaque las principales </w:t>
      </w:r>
      <w:r w:rsidR="000B7101">
        <w:rPr>
          <w:rFonts w:ascii="Arial" w:hAnsi="Arial" w:cs="Arial"/>
          <w:bCs/>
          <w:sz w:val="22"/>
          <w:szCs w:val="22"/>
          <w:lang w:val="es-ES"/>
        </w:rPr>
        <w:t xml:space="preserve">dificultades </w:t>
      </w:r>
      <w:r>
        <w:rPr>
          <w:rFonts w:ascii="Arial" w:hAnsi="Arial" w:cs="Arial"/>
          <w:bCs/>
          <w:sz w:val="22"/>
          <w:szCs w:val="22"/>
          <w:lang w:val="es-ES"/>
        </w:rPr>
        <w:t xml:space="preserve"> frente al cumplimiento de derechos relacionándolos con las </w:t>
      </w:r>
      <w:r w:rsidR="003A70A5" w:rsidRPr="003A70A5">
        <w:rPr>
          <w:rFonts w:ascii="Arial" w:hAnsi="Arial" w:cs="Arial"/>
          <w:bCs/>
          <w:sz w:val="22"/>
          <w:szCs w:val="22"/>
          <w:lang w:val="es-ES"/>
        </w:rPr>
        <w:t xml:space="preserve"> intervenciones especificas destinadas a reducir</w:t>
      </w:r>
      <w:r>
        <w:rPr>
          <w:rFonts w:ascii="Arial" w:hAnsi="Arial" w:cs="Arial"/>
          <w:bCs/>
          <w:sz w:val="22"/>
          <w:szCs w:val="22"/>
          <w:lang w:val="es-ES"/>
        </w:rPr>
        <w:t xml:space="preserve"> dichas problemáticas a identificar las causas  y consecuencias con las que se enfrentan las instituciones</w:t>
      </w:r>
      <w:r w:rsidR="00A0526E">
        <w:rPr>
          <w:rFonts w:ascii="Arial" w:hAnsi="Arial" w:cs="Arial"/>
          <w:bCs/>
          <w:sz w:val="22"/>
          <w:szCs w:val="22"/>
          <w:lang w:val="es-ES"/>
        </w:rPr>
        <w:t xml:space="preserve"> y </w:t>
      </w:r>
      <w:r>
        <w:rPr>
          <w:rFonts w:ascii="Arial" w:hAnsi="Arial" w:cs="Arial"/>
          <w:bCs/>
          <w:sz w:val="22"/>
          <w:szCs w:val="22"/>
          <w:lang w:val="es-ES"/>
        </w:rPr>
        <w:t xml:space="preserve"> las administraciones</w:t>
      </w:r>
      <w:r w:rsidR="00A0526E">
        <w:rPr>
          <w:rFonts w:ascii="Arial" w:hAnsi="Arial" w:cs="Arial"/>
          <w:bCs/>
          <w:sz w:val="22"/>
          <w:szCs w:val="22"/>
          <w:lang w:val="es-ES"/>
        </w:rPr>
        <w:t xml:space="preserve"> territoriales</w:t>
      </w:r>
      <w:r w:rsidR="000B7101">
        <w:rPr>
          <w:rFonts w:ascii="Arial" w:hAnsi="Arial" w:cs="Arial"/>
          <w:bCs/>
          <w:sz w:val="22"/>
          <w:szCs w:val="22"/>
          <w:lang w:val="es-ES"/>
        </w:rPr>
        <w:t>. P</w:t>
      </w:r>
      <w:r w:rsidR="0078298E">
        <w:rPr>
          <w:rFonts w:ascii="Arial" w:hAnsi="Arial" w:cs="Arial"/>
          <w:bCs/>
          <w:sz w:val="22"/>
          <w:szCs w:val="22"/>
          <w:lang w:val="es-ES"/>
        </w:rPr>
        <w:t xml:space="preserve">ara ello </w:t>
      </w:r>
      <w:r w:rsidR="003A70A5" w:rsidRPr="003A70A5">
        <w:rPr>
          <w:rFonts w:ascii="Arial" w:hAnsi="Arial" w:cs="Arial"/>
          <w:bCs/>
          <w:sz w:val="22"/>
          <w:szCs w:val="22"/>
          <w:lang w:val="es-ES"/>
        </w:rPr>
        <w:t xml:space="preserve"> se debe considerar </w:t>
      </w:r>
      <w:r w:rsidR="0078298E">
        <w:rPr>
          <w:rFonts w:ascii="Arial" w:hAnsi="Arial" w:cs="Arial"/>
          <w:bCs/>
          <w:sz w:val="22"/>
          <w:szCs w:val="22"/>
          <w:lang w:val="es-ES"/>
        </w:rPr>
        <w:t xml:space="preserve">a partir de </w:t>
      </w:r>
      <w:r w:rsidR="003A70A5" w:rsidRPr="003A70A5">
        <w:rPr>
          <w:rFonts w:ascii="Arial" w:hAnsi="Arial" w:cs="Arial"/>
          <w:bCs/>
          <w:sz w:val="22"/>
          <w:szCs w:val="22"/>
          <w:lang w:val="es-ES"/>
        </w:rPr>
        <w:t xml:space="preserve"> los indicadores</w:t>
      </w:r>
      <w:r w:rsidR="0078298E">
        <w:rPr>
          <w:rFonts w:ascii="Arial" w:hAnsi="Arial" w:cs="Arial"/>
          <w:bCs/>
          <w:sz w:val="22"/>
          <w:szCs w:val="22"/>
          <w:lang w:val="es-ES"/>
        </w:rPr>
        <w:t xml:space="preserve"> los determinantes que han posibilitado o no avanzar </w:t>
      </w:r>
      <w:r w:rsidR="000B7101">
        <w:rPr>
          <w:rFonts w:ascii="Arial" w:hAnsi="Arial" w:cs="Arial"/>
          <w:bCs/>
          <w:sz w:val="22"/>
          <w:szCs w:val="22"/>
          <w:lang w:val="es-ES"/>
        </w:rPr>
        <w:t xml:space="preserve">en estos propósitos, analizando </w:t>
      </w:r>
      <w:r w:rsidR="0078298E">
        <w:rPr>
          <w:rFonts w:ascii="Arial" w:hAnsi="Arial" w:cs="Arial"/>
          <w:bCs/>
          <w:sz w:val="22"/>
          <w:szCs w:val="22"/>
          <w:lang w:val="es-ES"/>
        </w:rPr>
        <w:t xml:space="preserve">si han existido condiciones propicias, </w:t>
      </w:r>
      <w:r w:rsidR="000B7101">
        <w:rPr>
          <w:rFonts w:ascii="Arial" w:hAnsi="Arial" w:cs="Arial"/>
          <w:bCs/>
          <w:sz w:val="22"/>
          <w:szCs w:val="22"/>
          <w:lang w:val="es-ES"/>
        </w:rPr>
        <w:t xml:space="preserve">revisando </w:t>
      </w:r>
      <w:r w:rsidR="0078298E">
        <w:rPr>
          <w:rFonts w:ascii="Arial" w:hAnsi="Arial" w:cs="Arial"/>
          <w:bCs/>
          <w:sz w:val="22"/>
          <w:szCs w:val="22"/>
          <w:lang w:val="es-ES"/>
        </w:rPr>
        <w:t xml:space="preserve"> los programas con criterio de oferta y su utilidad, los programas con criterio de demanda y sus beneficios y ante todo revisar los impactos en la implementación de políticas y programas que transformen</w:t>
      </w:r>
      <w:r w:rsidR="000B7101">
        <w:rPr>
          <w:rFonts w:ascii="Arial" w:hAnsi="Arial" w:cs="Arial"/>
          <w:bCs/>
          <w:sz w:val="22"/>
          <w:szCs w:val="22"/>
          <w:lang w:val="es-ES"/>
        </w:rPr>
        <w:t xml:space="preserve"> estas </w:t>
      </w:r>
      <w:r w:rsidR="0078298E">
        <w:rPr>
          <w:rFonts w:ascii="Arial" w:hAnsi="Arial" w:cs="Arial"/>
          <w:bCs/>
          <w:sz w:val="22"/>
          <w:szCs w:val="22"/>
          <w:lang w:val="es-ES"/>
        </w:rPr>
        <w:t xml:space="preserve"> problemáticas</w:t>
      </w:r>
    </w:p>
    <w:p w:rsidR="0078298E" w:rsidRDefault="0078298E" w:rsidP="009704AB">
      <w:pPr>
        <w:jc w:val="both"/>
        <w:rPr>
          <w:rFonts w:ascii="Arial" w:hAnsi="Arial" w:cs="Arial"/>
          <w:bCs/>
          <w:sz w:val="22"/>
          <w:szCs w:val="22"/>
          <w:lang w:val="es-ES"/>
        </w:rPr>
      </w:pPr>
    </w:p>
    <w:p w:rsidR="00531847" w:rsidRDefault="0078298E" w:rsidP="009704AB">
      <w:pPr>
        <w:jc w:val="both"/>
        <w:rPr>
          <w:rFonts w:ascii="Arial" w:hAnsi="Arial" w:cs="Arial"/>
          <w:bCs/>
          <w:sz w:val="22"/>
          <w:szCs w:val="22"/>
          <w:lang w:val="es-ES"/>
        </w:rPr>
      </w:pPr>
      <w:r>
        <w:rPr>
          <w:rFonts w:ascii="Arial" w:hAnsi="Arial" w:cs="Arial"/>
          <w:bCs/>
          <w:sz w:val="22"/>
          <w:szCs w:val="22"/>
          <w:lang w:val="es-ES"/>
        </w:rPr>
        <w:t>En tal sentido l</w:t>
      </w:r>
      <w:r w:rsidR="00531847" w:rsidRPr="00531847">
        <w:rPr>
          <w:rFonts w:ascii="Arial" w:hAnsi="Arial" w:cs="Arial"/>
          <w:bCs/>
          <w:sz w:val="22"/>
          <w:szCs w:val="22"/>
          <w:lang w:val="es-ES"/>
        </w:rPr>
        <w:t>os indicadores son una herramienta importante que permite apoyar el seguimiento y</w:t>
      </w:r>
      <w:r>
        <w:rPr>
          <w:rFonts w:ascii="Arial" w:hAnsi="Arial" w:cs="Arial"/>
          <w:bCs/>
          <w:sz w:val="22"/>
          <w:szCs w:val="22"/>
          <w:lang w:val="es-ES"/>
        </w:rPr>
        <w:t xml:space="preserve"> </w:t>
      </w:r>
      <w:r w:rsidR="00531847" w:rsidRPr="00531847">
        <w:rPr>
          <w:rFonts w:ascii="Arial" w:hAnsi="Arial" w:cs="Arial"/>
          <w:bCs/>
          <w:sz w:val="22"/>
          <w:szCs w:val="22"/>
          <w:lang w:val="es-ES"/>
        </w:rPr>
        <w:t>evaluación de la garantía de los derechos de los niños, niñas, adolescentes y jóvenes en</w:t>
      </w:r>
      <w:r>
        <w:rPr>
          <w:rFonts w:ascii="Arial" w:hAnsi="Arial" w:cs="Arial"/>
          <w:bCs/>
          <w:sz w:val="22"/>
          <w:szCs w:val="22"/>
          <w:lang w:val="es-ES"/>
        </w:rPr>
        <w:t xml:space="preserve"> </w:t>
      </w:r>
      <w:r w:rsidR="00531847" w:rsidRPr="00531847">
        <w:rPr>
          <w:rFonts w:ascii="Arial" w:hAnsi="Arial" w:cs="Arial"/>
          <w:bCs/>
          <w:sz w:val="22"/>
          <w:szCs w:val="22"/>
          <w:lang w:val="es-ES"/>
        </w:rPr>
        <w:t>el proceso de toma de decisiones de las entidades que tienen responsabilidades con</w:t>
      </w:r>
      <w:r>
        <w:rPr>
          <w:rFonts w:ascii="Arial" w:hAnsi="Arial" w:cs="Arial"/>
          <w:bCs/>
          <w:sz w:val="22"/>
          <w:szCs w:val="22"/>
          <w:lang w:val="es-ES"/>
        </w:rPr>
        <w:t xml:space="preserve"> </w:t>
      </w:r>
      <w:r w:rsidR="00531847" w:rsidRPr="00531847">
        <w:rPr>
          <w:rFonts w:ascii="Arial" w:hAnsi="Arial" w:cs="Arial"/>
          <w:bCs/>
          <w:sz w:val="22"/>
          <w:szCs w:val="22"/>
          <w:lang w:val="es-ES"/>
        </w:rPr>
        <w:t xml:space="preserve">éstos y contribuye al análisis de la implementación de </w:t>
      </w:r>
      <w:r w:rsidR="00D3628E">
        <w:rPr>
          <w:rFonts w:ascii="Arial" w:hAnsi="Arial" w:cs="Arial"/>
          <w:bCs/>
          <w:sz w:val="22"/>
          <w:szCs w:val="22"/>
          <w:lang w:val="es-ES"/>
        </w:rPr>
        <w:t xml:space="preserve">acertadas </w:t>
      </w:r>
      <w:r w:rsidR="00531847" w:rsidRPr="00531847">
        <w:rPr>
          <w:rFonts w:ascii="Arial" w:hAnsi="Arial" w:cs="Arial"/>
          <w:bCs/>
          <w:sz w:val="22"/>
          <w:szCs w:val="22"/>
          <w:lang w:val="es-ES"/>
        </w:rPr>
        <w:t xml:space="preserve"> políticas, programas y</w:t>
      </w:r>
      <w:r>
        <w:rPr>
          <w:rFonts w:ascii="Arial" w:hAnsi="Arial" w:cs="Arial"/>
          <w:bCs/>
          <w:sz w:val="22"/>
          <w:szCs w:val="22"/>
          <w:lang w:val="es-ES"/>
        </w:rPr>
        <w:t xml:space="preserve"> </w:t>
      </w:r>
      <w:r w:rsidR="00531847" w:rsidRPr="00531847">
        <w:rPr>
          <w:rFonts w:ascii="Arial" w:hAnsi="Arial" w:cs="Arial"/>
          <w:bCs/>
          <w:sz w:val="22"/>
          <w:szCs w:val="22"/>
          <w:lang w:val="es-ES"/>
        </w:rPr>
        <w:t>proyectos.</w:t>
      </w:r>
    </w:p>
    <w:p w:rsidR="0078298E" w:rsidRPr="00531847" w:rsidRDefault="0078298E" w:rsidP="009704AB">
      <w:pPr>
        <w:jc w:val="both"/>
        <w:rPr>
          <w:rFonts w:ascii="Arial" w:hAnsi="Arial" w:cs="Arial"/>
          <w:bCs/>
          <w:sz w:val="22"/>
          <w:szCs w:val="22"/>
          <w:lang w:val="es-ES"/>
        </w:rPr>
      </w:pPr>
    </w:p>
    <w:p w:rsidR="00531847" w:rsidRDefault="00531847" w:rsidP="009704AB">
      <w:pPr>
        <w:jc w:val="both"/>
        <w:rPr>
          <w:rFonts w:ascii="Arial" w:hAnsi="Arial" w:cs="Arial"/>
          <w:sz w:val="22"/>
          <w:szCs w:val="22"/>
          <w:lang w:val="es-ES"/>
        </w:rPr>
      </w:pPr>
      <w:r w:rsidRPr="00531847">
        <w:rPr>
          <w:rFonts w:ascii="Arial" w:hAnsi="Arial" w:cs="Arial"/>
          <w:bCs/>
          <w:sz w:val="22"/>
          <w:szCs w:val="22"/>
          <w:lang w:val="es-ES"/>
        </w:rPr>
        <w:t xml:space="preserve">Es importante resaltar que los indicadores que se </w:t>
      </w:r>
      <w:r w:rsidR="0078298E">
        <w:rPr>
          <w:rFonts w:ascii="Arial" w:hAnsi="Arial" w:cs="Arial"/>
          <w:bCs/>
          <w:sz w:val="22"/>
          <w:szCs w:val="22"/>
          <w:lang w:val="es-ES"/>
        </w:rPr>
        <w:t xml:space="preserve">seleccionen para rendir cuentas deben ser </w:t>
      </w:r>
      <w:r w:rsidRPr="00531847">
        <w:rPr>
          <w:rFonts w:ascii="Arial" w:hAnsi="Arial" w:cs="Arial"/>
          <w:bCs/>
          <w:sz w:val="22"/>
          <w:szCs w:val="22"/>
          <w:lang w:val="es-ES"/>
        </w:rPr>
        <w:t xml:space="preserve"> indicadores</w:t>
      </w:r>
      <w:r w:rsidR="0078298E">
        <w:rPr>
          <w:rFonts w:ascii="Arial" w:hAnsi="Arial" w:cs="Arial"/>
          <w:bCs/>
          <w:sz w:val="22"/>
          <w:szCs w:val="22"/>
          <w:lang w:val="es-ES"/>
        </w:rPr>
        <w:t xml:space="preserve"> que brinden en </w:t>
      </w:r>
      <w:r w:rsidRPr="00531847">
        <w:rPr>
          <w:rFonts w:ascii="Arial" w:hAnsi="Arial" w:cs="Arial"/>
          <w:bCs/>
          <w:sz w:val="22"/>
          <w:szCs w:val="22"/>
          <w:lang w:val="es-ES"/>
        </w:rPr>
        <w:t xml:space="preserve">su conjunto, </w:t>
      </w:r>
      <w:r w:rsidR="0078298E">
        <w:rPr>
          <w:rFonts w:ascii="Arial" w:hAnsi="Arial" w:cs="Arial"/>
          <w:bCs/>
          <w:sz w:val="22"/>
          <w:szCs w:val="22"/>
          <w:lang w:val="es-ES"/>
        </w:rPr>
        <w:t xml:space="preserve">aproximaciones a los </w:t>
      </w:r>
      <w:r w:rsidRPr="00531847">
        <w:rPr>
          <w:rFonts w:ascii="Arial" w:hAnsi="Arial" w:cs="Arial"/>
          <w:bCs/>
          <w:sz w:val="22"/>
          <w:szCs w:val="22"/>
          <w:lang w:val="es-ES"/>
        </w:rPr>
        <w:t>derechos de los niños,</w:t>
      </w:r>
      <w:r w:rsidR="0078298E">
        <w:rPr>
          <w:rFonts w:ascii="Arial" w:hAnsi="Arial" w:cs="Arial"/>
          <w:bCs/>
          <w:sz w:val="22"/>
          <w:szCs w:val="22"/>
          <w:lang w:val="es-ES"/>
        </w:rPr>
        <w:t xml:space="preserve"> </w:t>
      </w:r>
      <w:r w:rsidRPr="00531847">
        <w:rPr>
          <w:rFonts w:ascii="Arial" w:hAnsi="Arial" w:cs="Arial"/>
          <w:bCs/>
          <w:sz w:val="22"/>
          <w:szCs w:val="22"/>
          <w:lang w:val="es-ES"/>
        </w:rPr>
        <w:t xml:space="preserve">niños, adolescentes y jóvenes </w:t>
      </w:r>
      <w:r w:rsidR="0078298E">
        <w:rPr>
          <w:rFonts w:ascii="Arial" w:hAnsi="Arial" w:cs="Arial"/>
          <w:bCs/>
          <w:sz w:val="22"/>
          <w:szCs w:val="22"/>
          <w:lang w:val="es-ES"/>
        </w:rPr>
        <w:t xml:space="preserve">en los territorios y deben corresponder inicialmente </w:t>
      </w:r>
      <w:r w:rsidRPr="00531847">
        <w:rPr>
          <w:rFonts w:ascii="Arial" w:hAnsi="Arial" w:cs="Arial"/>
          <w:bCs/>
          <w:sz w:val="22"/>
          <w:szCs w:val="22"/>
          <w:lang w:val="es-ES"/>
        </w:rPr>
        <w:t>a</w:t>
      </w:r>
      <w:r w:rsidR="0078298E">
        <w:rPr>
          <w:rFonts w:ascii="Arial" w:hAnsi="Arial" w:cs="Arial"/>
          <w:bCs/>
          <w:sz w:val="22"/>
          <w:szCs w:val="22"/>
          <w:lang w:val="es-ES"/>
        </w:rPr>
        <w:t xml:space="preserve"> </w:t>
      </w:r>
      <w:r w:rsidRPr="00531847">
        <w:rPr>
          <w:rFonts w:ascii="Arial" w:hAnsi="Arial" w:cs="Arial"/>
          <w:bCs/>
          <w:sz w:val="22"/>
          <w:szCs w:val="22"/>
          <w:lang w:val="es-ES"/>
        </w:rPr>
        <w:t xml:space="preserve">indicadores de gestión pública </w:t>
      </w:r>
      <w:bookmarkEnd w:id="125"/>
      <w:r w:rsidR="0078298E">
        <w:rPr>
          <w:rFonts w:ascii="Arial" w:hAnsi="Arial" w:cs="Arial"/>
          <w:bCs/>
          <w:sz w:val="22"/>
          <w:szCs w:val="22"/>
          <w:lang w:val="es-ES"/>
        </w:rPr>
        <w:t xml:space="preserve">porque deben </w:t>
      </w:r>
      <w:r w:rsidRPr="00531847">
        <w:rPr>
          <w:rFonts w:ascii="Arial" w:hAnsi="Arial" w:cs="Arial"/>
          <w:sz w:val="22"/>
          <w:szCs w:val="22"/>
          <w:lang w:val="es-ES"/>
        </w:rPr>
        <w:t xml:space="preserve"> generar información</w:t>
      </w:r>
      <w:r w:rsidR="0078298E">
        <w:rPr>
          <w:rFonts w:ascii="Arial" w:hAnsi="Arial" w:cs="Arial"/>
          <w:sz w:val="22"/>
          <w:szCs w:val="22"/>
          <w:lang w:val="es-ES"/>
        </w:rPr>
        <w:t xml:space="preserve"> </w:t>
      </w:r>
      <w:r w:rsidRPr="00531847">
        <w:rPr>
          <w:rFonts w:ascii="Arial" w:hAnsi="Arial" w:cs="Arial"/>
          <w:sz w:val="22"/>
          <w:szCs w:val="22"/>
          <w:lang w:val="es-ES"/>
        </w:rPr>
        <w:t>para el diseño de intervenciones públicas que sean susceptibles de ser monitoreadas</w:t>
      </w:r>
      <w:r w:rsidR="0078298E">
        <w:rPr>
          <w:rFonts w:ascii="Arial" w:hAnsi="Arial" w:cs="Arial"/>
          <w:sz w:val="22"/>
          <w:szCs w:val="22"/>
          <w:lang w:val="es-ES"/>
        </w:rPr>
        <w:t xml:space="preserve"> </w:t>
      </w:r>
      <w:r w:rsidRPr="00531847">
        <w:rPr>
          <w:rFonts w:ascii="Arial" w:hAnsi="Arial" w:cs="Arial"/>
          <w:sz w:val="22"/>
          <w:szCs w:val="22"/>
          <w:lang w:val="es-ES"/>
        </w:rPr>
        <w:t>efectivamente. Se trata entonces de herramientas que una vez diseñadas e</w:t>
      </w:r>
      <w:r w:rsidR="0078298E">
        <w:rPr>
          <w:rFonts w:ascii="Arial" w:hAnsi="Arial" w:cs="Arial"/>
          <w:sz w:val="22"/>
          <w:szCs w:val="22"/>
          <w:lang w:val="es-ES"/>
        </w:rPr>
        <w:t xml:space="preserve"> </w:t>
      </w:r>
      <w:r w:rsidRPr="00531847">
        <w:rPr>
          <w:rFonts w:ascii="Arial" w:hAnsi="Arial" w:cs="Arial"/>
          <w:sz w:val="22"/>
          <w:szCs w:val="22"/>
          <w:lang w:val="es-ES"/>
        </w:rPr>
        <w:t>implementadas, se deben incorporar en cada una de las fases del ciclo de gestión pública</w:t>
      </w:r>
      <w:r w:rsidR="0078298E">
        <w:rPr>
          <w:rFonts w:ascii="Arial" w:hAnsi="Arial" w:cs="Arial"/>
          <w:sz w:val="22"/>
          <w:szCs w:val="22"/>
          <w:lang w:val="es-ES"/>
        </w:rPr>
        <w:t xml:space="preserve"> </w:t>
      </w:r>
      <w:r w:rsidRPr="00531847">
        <w:rPr>
          <w:rFonts w:ascii="Arial" w:hAnsi="Arial" w:cs="Arial"/>
          <w:sz w:val="22"/>
          <w:szCs w:val="22"/>
          <w:lang w:val="es-ES"/>
        </w:rPr>
        <w:t>de manera permanente: planeación, programación / presupuestación, ejecución, y</w:t>
      </w:r>
      <w:r w:rsidR="00D80D82">
        <w:rPr>
          <w:rFonts w:ascii="Arial" w:hAnsi="Arial" w:cs="Arial"/>
          <w:sz w:val="22"/>
          <w:szCs w:val="22"/>
          <w:lang w:val="es-ES"/>
        </w:rPr>
        <w:t xml:space="preserve">  s</w:t>
      </w:r>
      <w:r w:rsidR="00D80D82" w:rsidRPr="00531847">
        <w:rPr>
          <w:rFonts w:ascii="Arial" w:hAnsi="Arial" w:cs="Arial"/>
          <w:sz w:val="22"/>
          <w:szCs w:val="22"/>
          <w:lang w:val="es-ES"/>
        </w:rPr>
        <w:t>eguimiento</w:t>
      </w:r>
      <w:r w:rsidRPr="00531847">
        <w:rPr>
          <w:rFonts w:ascii="Arial" w:hAnsi="Arial" w:cs="Arial"/>
          <w:sz w:val="22"/>
          <w:szCs w:val="22"/>
          <w:lang w:val="es-ES"/>
        </w:rPr>
        <w:t xml:space="preserve"> y evaluación.</w:t>
      </w:r>
    </w:p>
    <w:p w:rsidR="00CC7B78" w:rsidRDefault="00CC7B78" w:rsidP="009704AB">
      <w:pPr>
        <w:jc w:val="both"/>
        <w:rPr>
          <w:rFonts w:ascii="Arial" w:hAnsi="Arial" w:cs="Arial"/>
          <w:sz w:val="22"/>
          <w:szCs w:val="22"/>
          <w:lang w:val="es-ES"/>
        </w:rPr>
      </w:pPr>
    </w:p>
    <w:p w:rsidR="00CC7B78" w:rsidRDefault="00CC7B78" w:rsidP="009704AB">
      <w:pPr>
        <w:jc w:val="both"/>
        <w:rPr>
          <w:rFonts w:ascii="Arial" w:hAnsi="Arial" w:cs="Arial"/>
          <w:sz w:val="22"/>
          <w:szCs w:val="22"/>
          <w:lang w:val="es-ES"/>
        </w:rPr>
      </w:pPr>
      <w:r>
        <w:rPr>
          <w:rFonts w:ascii="Arial" w:hAnsi="Arial" w:cs="Arial"/>
          <w:sz w:val="22"/>
          <w:szCs w:val="22"/>
          <w:lang w:val="es-ES"/>
        </w:rPr>
        <w:t xml:space="preserve">Con esto se debe superar los ideales de los derechos por las realidades de los derechos, se deben aterrizar </w:t>
      </w:r>
      <w:r w:rsidR="000B7101">
        <w:rPr>
          <w:rFonts w:ascii="Arial" w:hAnsi="Arial" w:cs="Arial"/>
          <w:sz w:val="22"/>
          <w:szCs w:val="22"/>
          <w:lang w:val="es-ES"/>
        </w:rPr>
        <w:t xml:space="preserve">en acciones </w:t>
      </w:r>
      <w:r>
        <w:rPr>
          <w:rFonts w:ascii="Arial" w:hAnsi="Arial" w:cs="Arial"/>
          <w:sz w:val="22"/>
          <w:szCs w:val="22"/>
          <w:lang w:val="es-ES"/>
        </w:rPr>
        <w:t xml:space="preserve"> capaces y susceptibles de ser analizad</w:t>
      </w:r>
      <w:r w:rsidR="000B7101">
        <w:rPr>
          <w:rFonts w:ascii="Arial" w:hAnsi="Arial" w:cs="Arial"/>
          <w:sz w:val="22"/>
          <w:szCs w:val="22"/>
          <w:lang w:val="es-ES"/>
        </w:rPr>
        <w:t>a</w:t>
      </w:r>
      <w:r>
        <w:rPr>
          <w:rFonts w:ascii="Arial" w:hAnsi="Arial" w:cs="Arial"/>
          <w:sz w:val="22"/>
          <w:szCs w:val="22"/>
          <w:lang w:val="es-ES"/>
        </w:rPr>
        <w:t>s, evaluad</w:t>
      </w:r>
      <w:r w:rsidR="000B7101">
        <w:rPr>
          <w:rFonts w:ascii="Arial" w:hAnsi="Arial" w:cs="Arial"/>
          <w:sz w:val="22"/>
          <w:szCs w:val="22"/>
          <w:lang w:val="es-ES"/>
        </w:rPr>
        <w:t>a</w:t>
      </w:r>
      <w:r>
        <w:rPr>
          <w:rFonts w:ascii="Arial" w:hAnsi="Arial" w:cs="Arial"/>
          <w:sz w:val="22"/>
          <w:szCs w:val="22"/>
          <w:lang w:val="es-ES"/>
        </w:rPr>
        <w:t>s, monitoread</w:t>
      </w:r>
      <w:r w:rsidR="000B7101">
        <w:rPr>
          <w:rFonts w:ascii="Arial" w:hAnsi="Arial" w:cs="Arial"/>
          <w:sz w:val="22"/>
          <w:szCs w:val="22"/>
          <w:lang w:val="es-ES"/>
        </w:rPr>
        <w:t>a</w:t>
      </w:r>
      <w:r>
        <w:rPr>
          <w:rFonts w:ascii="Arial" w:hAnsi="Arial" w:cs="Arial"/>
          <w:sz w:val="22"/>
          <w:szCs w:val="22"/>
          <w:lang w:val="es-ES"/>
        </w:rPr>
        <w:t>s a partir de procesos de gestión de corto mediano y largo plazo, porque hasta el momento todo lo avanzado conceptual y en la práctica ha</w:t>
      </w:r>
      <w:r w:rsidR="000B7101">
        <w:rPr>
          <w:rFonts w:ascii="Arial" w:hAnsi="Arial" w:cs="Arial"/>
          <w:sz w:val="22"/>
          <w:szCs w:val="22"/>
          <w:lang w:val="es-ES"/>
        </w:rPr>
        <w:t>n</w:t>
      </w:r>
      <w:r>
        <w:rPr>
          <w:rFonts w:ascii="Arial" w:hAnsi="Arial" w:cs="Arial"/>
          <w:sz w:val="22"/>
          <w:szCs w:val="22"/>
          <w:lang w:val="es-ES"/>
        </w:rPr>
        <w:t xml:space="preserve"> sido</w:t>
      </w:r>
      <w:r w:rsidR="00D3628E">
        <w:rPr>
          <w:rFonts w:ascii="Arial" w:hAnsi="Arial" w:cs="Arial"/>
          <w:sz w:val="22"/>
          <w:szCs w:val="22"/>
          <w:lang w:val="es-ES"/>
        </w:rPr>
        <w:t xml:space="preserve"> solo</w:t>
      </w:r>
      <w:r w:rsidR="000B7101">
        <w:rPr>
          <w:rFonts w:ascii="Arial" w:hAnsi="Arial" w:cs="Arial"/>
          <w:sz w:val="22"/>
          <w:szCs w:val="22"/>
          <w:lang w:val="es-ES"/>
        </w:rPr>
        <w:t xml:space="preserve"> </w:t>
      </w:r>
      <w:r>
        <w:rPr>
          <w:rFonts w:ascii="Arial" w:hAnsi="Arial" w:cs="Arial"/>
          <w:sz w:val="22"/>
          <w:szCs w:val="22"/>
          <w:lang w:val="es-ES"/>
        </w:rPr>
        <w:t>buenas intenciones y muchas veces desproporcionadas con la realidad y paradójicamente con los resultados, en tanto que se cuenta con mayor teoría, mayor</w:t>
      </w:r>
      <w:r w:rsidR="00D3628E">
        <w:rPr>
          <w:rFonts w:ascii="Arial" w:hAnsi="Arial" w:cs="Arial"/>
          <w:sz w:val="22"/>
          <w:szCs w:val="22"/>
          <w:lang w:val="es-ES"/>
        </w:rPr>
        <w:t xml:space="preserve">es </w:t>
      </w:r>
      <w:r>
        <w:rPr>
          <w:rFonts w:ascii="Arial" w:hAnsi="Arial" w:cs="Arial"/>
          <w:sz w:val="22"/>
          <w:szCs w:val="22"/>
          <w:lang w:val="es-ES"/>
        </w:rPr>
        <w:t xml:space="preserve">discusiones técnicas, mayores estructuraciones conceptuales, inclusive mayores recursos, </w:t>
      </w:r>
      <w:r w:rsidR="000B7101">
        <w:rPr>
          <w:rFonts w:ascii="Arial" w:hAnsi="Arial" w:cs="Arial"/>
          <w:sz w:val="22"/>
          <w:szCs w:val="22"/>
          <w:lang w:val="es-ES"/>
        </w:rPr>
        <w:t xml:space="preserve">pero con </w:t>
      </w:r>
      <w:r>
        <w:rPr>
          <w:rFonts w:ascii="Arial" w:hAnsi="Arial" w:cs="Arial"/>
          <w:sz w:val="22"/>
          <w:szCs w:val="22"/>
          <w:lang w:val="es-ES"/>
        </w:rPr>
        <w:t>menos resultados</w:t>
      </w:r>
      <w:r w:rsidR="000B7101">
        <w:rPr>
          <w:rFonts w:ascii="Arial" w:hAnsi="Arial" w:cs="Arial"/>
          <w:sz w:val="22"/>
          <w:szCs w:val="22"/>
          <w:lang w:val="es-ES"/>
        </w:rPr>
        <w:t xml:space="preserve"> medibles </w:t>
      </w:r>
      <w:r>
        <w:rPr>
          <w:rFonts w:ascii="Arial" w:hAnsi="Arial" w:cs="Arial"/>
          <w:sz w:val="22"/>
          <w:szCs w:val="22"/>
          <w:lang w:val="es-ES"/>
        </w:rPr>
        <w:t xml:space="preserve">e irónicamente </w:t>
      </w:r>
      <w:r w:rsidR="000B7101">
        <w:rPr>
          <w:rFonts w:ascii="Arial" w:hAnsi="Arial" w:cs="Arial"/>
          <w:sz w:val="22"/>
          <w:szCs w:val="22"/>
          <w:lang w:val="es-ES"/>
        </w:rPr>
        <w:t>más</w:t>
      </w:r>
      <w:r>
        <w:rPr>
          <w:rFonts w:ascii="Arial" w:hAnsi="Arial" w:cs="Arial"/>
          <w:sz w:val="22"/>
          <w:szCs w:val="22"/>
          <w:lang w:val="es-ES"/>
        </w:rPr>
        <w:t xml:space="preserve"> problemáticas en torno al</w:t>
      </w:r>
      <w:r w:rsidR="000B7101">
        <w:rPr>
          <w:rFonts w:ascii="Arial" w:hAnsi="Arial" w:cs="Arial"/>
          <w:sz w:val="22"/>
          <w:szCs w:val="22"/>
          <w:lang w:val="es-ES"/>
        </w:rPr>
        <w:t xml:space="preserve"> acertado </w:t>
      </w:r>
      <w:r>
        <w:rPr>
          <w:rFonts w:ascii="Arial" w:hAnsi="Arial" w:cs="Arial"/>
          <w:sz w:val="22"/>
          <w:szCs w:val="22"/>
          <w:lang w:val="es-ES"/>
        </w:rPr>
        <w:t xml:space="preserve"> cumplimiento de</w:t>
      </w:r>
      <w:r w:rsidR="000B7101">
        <w:rPr>
          <w:rFonts w:ascii="Arial" w:hAnsi="Arial" w:cs="Arial"/>
          <w:sz w:val="22"/>
          <w:szCs w:val="22"/>
          <w:lang w:val="es-ES"/>
        </w:rPr>
        <w:t xml:space="preserve"> los </w:t>
      </w:r>
      <w:r>
        <w:rPr>
          <w:rFonts w:ascii="Arial" w:hAnsi="Arial" w:cs="Arial"/>
          <w:sz w:val="22"/>
          <w:szCs w:val="22"/>
          <w:lang w:val="es-ES"/>
        </w:rPr>
        <w:t>derechos.</w:t>
      </w:r>
    </w:p>
    <w:p w:rsidR="00D3628E" w:rsidRDefault="00D3628E" w:rsidP="009704AB">
      <w:pPr>
        <w:jc w:val="both"/>
        <w:rPr>
          <w:rFonts w:ascii="Arial" w:hAnsi="Arial" w:cs="Arial"/>
          <w:sz w:val="22"/>
          <w:szCs w:val="22"/>
          <w:lang w:val="es-ES"/>
        </w:rPr>
      </w:pPr>
    </w:p>
    <w:p w:rsidR="000F226A" w:rsidRDefault="00D3628E" w:rsidP="00D3628E">
      <w:pPr>
        <w:jc w:val="both"/>
        <w:rPr>
          <w:rFonts w:ascii="Arial" w:hAnsi="Arial" w:cs="Arial"/>
          <w:sz w:val="22"/>
          <w:szCs w:val="22"/>
          <w:lang w:val="es-ES"/>
        </w:rPr>
      </w:pPr>
      <w:r>
        <w:rPr>
          <w:rFonts w:ascii="Arial" w:hAnsi="Arial" w:cs="Arial"/>
          <w:sz w:val="22"/>
          <w:szCs w:val="22"/>
          <w:lang w:val="es-ES"/>
        </w:rPr>
        <w:lastRenderedPageBreak/>
        <w:t xml:space="preserve">Por eso </w:t>
      </w:r>
      <w:r w:rsidR="000F226A">
        <w:rPr>
          <w:rFonts w:ascii="Arial" w:hAnsi="Arial" w:cs="Arial"/>
          <w:sz w:val="22"/>
          <w:szCs w:val="22"/>
          <w:lang w:val="es-ES"/>
        </w:rPr>
        <w:t xml:space="preserve">en </w:t>
      </w:r>
      <w:r>
        <w:rPr>
          <w:rFonts w:ascii="Arial" w:hAnsi="Arial" w:cs="Arial"/>
          <w:sz w:val="22"/>
          <w:szCs w:val="22"/>
          <w:lang w:val="es-ES"/>
        </w:rPr>
        <w:t xml:space="preserve">buena hora proponer una alternativa </w:t>
      </w:r>
      <w:r w:rsidR="006F28C2">
        <w:rPr>
          <w:rFonts w:ascii="Arial" w:hAnsi="Arial" w:cs="Arial"/>
          <w:sz w:val="22"/>
          <w:szCs w:val="22"/>
          <w:lang w:val="es-ES"/>
        </w:rPr>
        <w:t xml:space="preserve">basada </w:t>
      </w:r>
      <w:r>
        <w:rPr>
          <w:rFonts w:ascii="Arial" w:hAnsi="Arial" w:cs="Arial"/>
          <w:sz w:val="22"/>
          <w:szCs w:val="22"/>
          <w:lang w:val="es-ES"/>
        </w:rPr>
        <w:t xml:space="preserve">en la capacidad de entender y fundamentarse en el gasto público social </w:t>
      </w:r>
      <w:r w:rsidR="000F226A">
        <w:rPr>
          <w:rFonts w:ascii="Arial" w:hAnsi="Arial" w:cs="Arial"/>
          <w:sz w:val="22"/>
          <w:szCs w:val="22"/>
          <w:lang w:val="es-ES"/>
        </w:rPr>
        <w:t>como una estrategia para evaluar resultados</w:t>
      </w:r>
      <w:r w:rsidR="006F28C2">
        <w:rPr>
          <w:rFonts w:ascii="Arial" w:hAnsi="Arial" w:cs="Arial"/>
          <w:sz w:val="22"/>
          <w:szCs w:val="22"/>
          <w:lang w:val="es-ES"/>
        </w:rPr>
        <w:t xml:space="preserve">, </w:t>
      </w:r>
      <w:r>
        <w:rPr>
          <w:rFonts w:ascii="Arial" w:hAnsi="Arial" w:cs="Arial"/>
          <w:sz w:val="22"/>
          <w:szCs w:val="22"/>
          <w:lang w:val="es-ES"/>
        </w:rPr>
        <w:t xml:space="preserve">debe ser una </w:t>
      </w:r>
      <w:r w:rsidRPr="00D3628E">
        <w:rPr>
          <w:rFonts w:ascii="Arial" w:hAnsi="Arial" w:cs="Arial"/>
          <w:sz w:val="22"/>
          <w:szCs w:val="22"/>
          <w:lang w:val="es-ES"/>
        </w:rPr>
        <w:t xml:space="preserve"> prioridad por encima de cualquier otra </w:t>
      </w:r>
      <w:r w:rsidR="000F226A">
        <w:rPr>
          <w:rFonts w:ascii="Arial" w:hAnsi="Arial" w:cs="Arial"/>
          <w:sz w:val="22"/>
          <w:szCs w:val="22"/>
          <w:lang w:val="es-ES"/>
        </w:rPr>
        <w:t>pretensión o intención</w:t>
      </w:r>
      <w:r w:rsidRPr="00D3628E">
        <w:rPr>
          <w:rFonts w:ascii="Arial" w:hAnsi="Arial" w:cs="Arial"/>
          <w:sz w:val="22"/>
          <w:szCs w:val="22"/>
          <w:lang w:val="es-ES"/>
        </w:rPr>
        <w:t>.</w:t>
      </w:r>
      <w:r>
        <w:rPr>
          <w:rFonts w:ascii="Arial" w:hAnsi="Arial" w:cs="Arial"/>
          <w:sz w:val="22"/>
          <w:szCs w:val="22"/>
          <w:lang w:val="es-ES"/>
        </w:rPr>
        <w:t xml:space="preserve"> </w:t>
      </w:r>
    </w:p>
    <w:p w:rsidR="000F226A" w:rsidRDefault="000F226A" w:rsidP="00D3628E">
      <w:pPr>
        <w:jc w:val="both"/>
        <w:rPr>
          <w:rFonts w:ascii="Arial" w:hAnsi="Arial" w:cs="Arial"/>
          <w:sz w:val="22"/>
          <w:szCs w:val="22"/>
          <w:lang w:val="es-ES"/>
        </w:rPr>
      </w:pPr>
    </w:p>
    <w:p w:rsidR="00A645C9" w:rsidRDefault="000F226A" w:rsidP="00D16995">
      <w:pPr>
        <w:jc w:val="both"/>
        <w:rPr>
          <w:rFonts w:ascii="Arial" w:hAnsi="Arial" w:cs="Arial"/>
          <w:sz w:val="22"/>
          <w:szCs w:val="22"/>
          <w:lang w:val="es-ES"/>
        </w:rPr>
      </w:pPr>
      <w:r>
        <w:rPr>
          <w:rFonts w:ascii="Arial" w:hAnsi="Arial" w:cs="Arial"/>
          <w:sz w:val="22"/>
          <w:szCs w:val="22"/>
          <w:lang w:val="es-ES"/>
        </w:rPr>
        <w:t>Hay que reconocer que esta alternativa</w:t>
      </w:r>
      <w:r w:rsidR="001B7243">
        <w:rPr>
          <w:rFonts w:ascii="Arial" w:hAnsi="Arial" w:cs="Arial"/>
          <w:sz w:val="22"/>
          <w:szCs w:val="22"/>
          <w:lang w:val="es-ES"/>
        </w:rPr>
        <w:t xml:space="preserve"> </w:t>
      </w:r>
      <w:r w:rsidR="00D3628E">
        <w:rPr>
          <w:rFonts w:ascii="Arial" w:hAnsi="Arial" w:cs="Arial"/>
          <w:sz w:val="22"/>
          <w:szCs w:val="22"/>
          <w:lang w:val="es-ES"/>
        </w:rPr>
        <w:t>está sustentad</w:t>
      </w:r>
      <w:r w:rsidR="001B7243">
        <w:rPr>
          <w:rFonts w:ascii="Arial" w:hAnsi="Arial" w:cs="Arial"/>
          <w:sz w:val="22"/>
          <w:szCs w:val="22"/>
          <w:lang w:val="es-ES"/>
        </w:rPr>
        <w:t>a</w:t>
      </w:r>
      <w:r w:rsidR="00D3628E">
        <w:rPr>
          <w:rFonts w:ascii="Arial" w:hAnsi="Arial" w:cs="Arial"/>
          <w:sz w:val="22"/>
          <w:szCs w:val="22"/>
          <w:lang w:val="es-ES"/>
        </w:rPr>
        <w:t xml:space="preserve"> en la </w:t>
      </w:r>
      <w:r w:rsidR="00A0526E">
        <w:rPr>
          <w:rFonts w:ascii="Arial" w:hAnsi="Arial" w:cs="Arial"/>
          <w:sz w:val="22"/>
          <w:szCs w:val="22"/>
          <w:lang w:val="es-ES"/>
        </w:rPr>
        <w:t>constitución</w:t>
      </w:r>
      <w:r w:rsidR="00D3628E">
        <w:rPr>
          <w:rFonts w:ascii="Arial" w:hAnsi="Arial" w:cs="Arial"/>
          <w:sz w:val="22"/>
          <w:szCs w:val="22"/>
          <w:lang w:val="es-ES"/>
        </w:rPr>
        <w:t>, leyes y normas que hablan de construir pactos sobre el marco de los d</w:t>
      </w:r>
      <w:r w:rsidR="00D3628E" w:rsidRPr="00D3628E">
        <w:rPr>
          <w:rFonts w:ascii="Arial" w:hAnsi="Arial" w:cs="Arial"/>
          <w:sz w:val="22"/>
          <w:szCs w:val="22"/>
          <w:lang w:val="es-ES"/>
        </w:rPr>
        <w:t xml:space="preserve">erechos </w:t>
      </w:r>
      <w:r w:rsidR="00D3628E">
        <w:rPr>
          <w:rFonts w:ascii="Arial" w:hAnsi="Arial" w:cs="Arial"/>
          <w:sz w:val="22"/>
          <w:szCs w:val="22"/>
          <w:lang w:val="es-ES"/>
        </w:rPr>
        <w:t>e</w:t>
      </w:r>
      <w:r w:rsidR="00D3628E" w:rsidRPr="00D3628E">
        <w:rPr>
          <w:rFonts w:ascii="Arial" w:hAnsi="Arial" w:cs="Arial"/>
          <w:sz w:val="22"/>
          <w:szCs w:val="22"/>
          <w:lang w:val="es-ES"/>
        </w:rPr>
        <w:t xml:space="preserve">conómicos, </w:t>
      </w:r>
      <w:r w:rsidR="00D3628E">
        <w:rPr>
          <w:rFonts w:ascii="Arial" w:hAnsi="Arial" w:cs="Arial"/>
          <w:sz w:val="22"/>
          <w:szCs w:val="22"/>
          <w:lang w:val="es-ES"/>
        </w:rPr>
        <w:t>s</w:t>
      </w:r>
      <w:r w:rsidR="00D3628E" w:rsidRPr="00D3628E">
        <w:rPr>
          <w:rFonts w:ascii="Arial" w:hAnsi="Arial" w:cs="Arial"/>
          <w:sz w:val="22"/>
          <w:szCs w:val="22"/>
          <w:lang w:val="es-ES"/>
        </w:rPr>
        <w:t xml:space="preserve">ociales y </w:t>
      </w:r>
      <w:r w:rsidR="00D3628E">
        <w:rPr>
          <w:rFonts w:ascii="Arial" w:hAnsi="Arial" w:cs="Arial"/>
          <w:sz w:val="22"/>
          <w:szCs w:val="22"/>
          <w:lang w:val="es-ES"/>
        </w:rPr>
        <w:t>c</w:t>
      </w:r>
      <w:r w:rsidR="00D3628E" w:rsidRPr="00D3628E">
        <w:rPr>
          <w:rFonts w:ascii="Arial" w:hAnsi="Arial" w:cs="Arial"/>
          <w:sz w:val="22"/>
          <w:szCs w:val="22"/>
          <w:lang w:val="es-ES"/>
        </w:rPr>
        <w:t xml:space="preserve">ulturales, </w:t>
      </w:r>
      <w:r w:rsidR="00D3628E">
        <w:rPr>
          <w:rFonts w:ascii="Arial" w:hAnsi="Arial" w:cs="Arial"/>
          <w:sz w:val="22"/>
          <w:szCs w:val="22"/>
          <w:lang w:val="es-ES"/>
        </w:rPr>
        <w:t>como premisa fundamental</w:t>
      </w:r>
      <w:r w:rsidR="00A645C9">
        <w:rPr>
          <w:rFonts w:ascii="Arial" w:hAnsi="Arial" w:cs="Arial"/>
          <w:sz w:val="22"/>
          <w:szCs w:val="22"/>
          <w:lang w:val="es-ES"/>
        </w:rPr>
        <w:t>.</w:t>
      </w:r>
    </w:p>
    <w:p w:rsidR="00A645C9" w:rsidRDefault="00A645C9" w:rsidP="00D16995">
      <w:pPr>
        <w:jc w:val="both"/>
        <w:rPr>
          <w:rFonts w:ascii="Arial" w:hAnsi="Arial" w:cs="Arial"/>
          <w:sz w:val="22"/>
          <w:szCs w:val="22"/>
          <w:lang w:val="es-ES"/>
        </w:rPr>
      </w:pPr>
    </w:p>
    <w:p w:rsidR="006F28C2" w:rsidRDefault="00A645C9" w:rsidP="00D16995">
      <w:pPr>
        <w:jc w:val="both"/>
        <w:rPr>
          <w:rFonts w:ascii="Arial" w:hAnsi="Arial" w:cs="Arial"/>
          <w:sz w:val="22"/>
          <w:szCs w:val="22"/>
          <w:lang w:val="es-ES"/>
        </w:rPr>
      </w:pPr>
      <w:r>
        <w:rPr>
          <w:rFonts w:ascii="Arial" w:hAnsi="Arial" w:cs="Arial"/>
          <w:sz w:val="22"/>
          <w:szCs w:val="22"/>
          <w:lang w:val="es-ES"/>
        </w:rPr>
        <w:t>E</w:t>
      </w:r>
      <w:r w:rsidR="00D3628E">
        <w:rPr>
          <w:rFonts w:ascii="Arial" w:hAnsi="Arial" w:cs="Arial"/>
          <w:sz w:val="22"/>
          <w:szCs w:val="22"/>
          <w:lang w:val="es-ES"/>
        </w:rPr>
        <w:t>n las respectivas convenciones nacionales e internacionales</w:t>
      </w:r>
      <w:r w:rsidR="000F226A">
        <w:rPr>
          <w:rFonts w:ascii="Arial" w:hAnsi="Arial" w:cs="Arial"/>
          <w:sz w:val="22"/>
          <w:szCs w:val="22"/>
          <w:lang w:val="es-ES"/>
        </w:rPr>
        <w:t xml:space="preserve"> se confirma que es </w:t>
      </w:r>
      <w:r w:rsidR="00D3628E">
        <w:rPr>
          <w:rFonts w:ascii="Arial" w:hAnsi="Arial" w:cs="Arial"/>
          <w:sz w:val="22"/>
          <w:szCs w:val="22"/>
          <w:lang w:val="es-ES"/>
        </w:rPr>
        <w:t xml:space="preserve">un compromiso de los </w:t>
      </w:r>
      <w:r w:rsidR="006F28C2">
        <w:rPr>
          <w:rFonts w:ascii="Arial" w:hAnsi="Arial" w:cs="Arial"/>
          <w:sz w:val="22"/>
          <w:szCs w:val="22"/>
          <w:lang w:val="es-ES"/>
        </w:rPr>
        <w:t>E</w:t>
      </w:r>
      <w:r w:rsidR="00D3628E">
        <w:rPr>
          <w:rFonts w:ascii="Arial" w:hAnsi="Arial" w:cs="Arial"/>
          <w:sz w:val="22"/>
          <w:szCs w:val="22"/>
          <w:lang w:val="es-ES"/>
        </w:rPr>
        <w:t xml:space="preserve">stados y las </w:t>
      </w:r>
      <w:r w:rsidR="006F28C2">
        <w:rPr>
          <w:rFonts w:ascii="Arial" w:hAnsi="Arial" w:cs="Arial"/>
          <w:sz w:val="22"/>
          <w:szCs w:val="22"/>
          <w:lang w:val="es-ES"/>
        </w:rPr>
        <w:t>N</w:t>
      </w:r>
      <w:r w:rsidR="00D3628E">
        <w:rPr>
          <w:rFonts w:ascii="Arial" w:hAnsi="Arial" w:cs="Arial"/>
          <w:sz w:val="22"/>
          <w:szCs w:val="22"/>
          <w:lang w:val="es-ES"/>
        </w:rPr>
        <w:t xml:space="preserve">aciones </w:t>
      </w:r>
      <w:r w:rsidR="00D3628E" w:rsidRPr="00D3628E">
        <w:rPr>
          <w:rFonts w:ascii="Arial" w:hAnsi="Arial" w:cs="Arial"/>
          <w:sz w:val="22"/>
          <w:szCs w:val="22"/>
          <w:lang w:val="es-ES"/>
        </w:rPr>
        <w:t>adoptar medidas hasta el máximo de los recursos de que disponga, para lograr progresivamente</w:t>
      </w:r>
      <w:r>
        <w:rPr>
          <w:rFonts w:ascii="Arial" w:hAnsi="Arial" w:cs="Arial"/>
          <w:sz w:val="22"/>
          <w:szCs w:val="22"/>
          <w:lang w:val="es-ES"/>
        </w:rPr>
        <w:t xml:space="preserve"> </w:t>
      </w:r>
      <w:r w:rsidR="00D3628E">
        <w:rPr>
          <w:rFonts w:ascii="Arial" w:hAnsi="Arial" w:cs="Arial"/>
          <w:sz w:val="22"/>
          <w:szCs w:val="22"/>
          <w:lang w:val="es-ES"/>
        </w:rPr>
        <w:t xml:space="preserve"> </w:t>
      </w:r>
      <w:r w:rsidR="00D3628E" w:rsidRPr="00D3628E">
        <w:rPr>
          <w:rFonts w:ascii="Arial" w:hAnsi="Arial" w:cs="Arial"/>
          <w:sz w:val="22"/>
          <w:szCs w:val="22"/>
          <w:lang w:val="es-ES"/>
        </w:rPr>
        <w:t xml:space="preserve">por todos los medios apropiados, la plena efectividad de los derechos </w:t>
      </w:r>
      <w:r w:rsidR="00D3628E">
        <w:rPr>
          <w:rFonts w:ascii="Arial" w:hAnsi="Arial" w:cs="Arial"/>
          <w:sz w:val="22"/>
          <w:szCs w:val="22"/>
          <w:lang w:val="es-ES"/>
        </w:rPr>
        <w:t>fundamentales</w:t>
      </w:r>
      <w:r w:rsidR="000F226A">
        <w:rPr>
          <w:rFonts w:ascii="Arial" w:hAnsi="Arial" w:cs="Arial"/>
          <w:sz w:val="22"/>
          <w:szCs w:val="22"/>
          <w:lang w:val="es-ES"/>
        </w:rPr>
        <w:t xml:space="preserve"> y eso concuerda con </w:t>
      </w:r>
      <w:r w:rsidR="00D3628E">
        <w:rPr>
          <w:rFonts w:ascii="Arial" w:hAnsi="Arial" w:cs="Arial"/>
          <w:sz w:val="22"/>
          <w:szCs w:val="22"/>
          <w:lang w:val="es-ES"/>
        </w:rPr>
        <w:t xml:space="preserve"> </w:t>
      </w:r>
      <w:r w:rsidR="000F226A">
        <w:rPr>
          <w:rFonts w:ascii="Arial" w:hAnsi="Arial" w:cs="Arial"/>
          <w:sz w:val="22"/>
          <w:szCs w:val="22"/>
          <w:lang w:val="es-ES"/>
        </w:rPr>
        <w:t xml:space="preserve">que </w:t>
      </w:r>
      <w:r w:rsidR="00D3628E">
        <w:rPr>
          <w:rFonts w:ascii="Arial" w:hAnsi="Arial" w:cs="Arial"/>
          <w:sz w:val="22"/>
          <w:szCs w:val="22"/>
          <w:lang w:val="es-ES"/>
        </w:rPr>
        <w:t xml:space="preserve">Colombia particularmente es un </w:t>
      </w:r>
      <w:r w:rsidR="00D3628E" w:rsidRPr="00D3628E">
        <w:rPr>
          <w:rFonts w:ascii="Arial" w:hAnsi="Arial" w:cs="Arial"/>
          <w:sz w:val="22"/>
          <w:szCs w:val="22"/>
          <w:lang w:val="es-ES"/>
        </w:rPr>
        <w:t xml:space="preserve">Estado Social de Derecho </w:t>
      </w:r>
      <w:r w:rsidR="00CD2B69">
        <w:rPr>
          <w:rFonts w:ascii="Arial" w:hAnsi="Arial" w:cs="Arial"/>
          <w:sz w:val="22"/>
          <w:szCs w:val="22"/>
          <w:lang w:val="es-ES"/>
        </w:rPr>
        <w:t xml:space="preserve">y en </w:t>
      </w:r>
      <w:r w:rsidR="006F28C2">
        <w:rPr>
          <w:rFonts w:ascii="Arial" w:hAnsi="Arial" w:cs="Arial"/>
          <w:sz w:val="22"/>
          <w:szCs w:val="22"/>
          <w:lang w:val="es-ES"/>
        </w:rPr>
        <w:t xml:space="preserve">cuya </w:t>
      </w:r>
      <w:r w:rsidR="00CD2B69">
        <w:rPr>
          <w:rFonts w:ascii="Arial" w:hAnsi="Arial" w:cs="Arial"/>
          <w:sz w:val="22"/>
          <w:szCs w:val="22"/>
          <w:lang w:val="es-ES"/>
        </w:rPr>
        <w:t xml:space="preserve">constitución nacional se </w:t>
      </w:r>
      <w:r w:rsidR="00D3628E" w:rsidRPr="00D3628E">
        <w:rPr>
          <w:rFonts w:ascii="Arial" w:hAnsi="Arial" w:cs="Arial"/>
          <w:sz w:val="22"/>
          <w:szCs w:val="22"/>
          <w:lang w:val="es-ES"/>
        </w:rPr>
        <w:t>establece</w:t>
      </w:r>
      <w:r w:rsidR="001B7243">
        <w:rPr>
          <w:rFonts w:ascii="Arial" w:hAnsi="Arial" w:cs="Arial"/>
          <w:sz w:val="22"/>
          <w:szCs w:val="22"/>
          <w:lang w:val="es-ES"/>
        </w:rPr>
        <w:t xml:space="preserve">n </w:t>
      </w:r>
      <w:r w:rsidR="00CD2B69">
        <w:rPr>
          <w:rFonts w:ascii="Arial" w:hAnsi="Arial" w:cs="Arial"/>
          <w:sz w:val="22"/>
          <w:szCs w:val="22"/>
          <w:lang w:val="es-ES"/>
        </w:rPr>
        <w:t xml:space="preserve">las </w:t>
      </w:r>
      <w:r w:rsidR="00D3628E" w:rsidRPr="00D3628E">
        <w:rPr>
          <w:rFonts w:ascii="Arial" w:hAnsi="Arial" w:cs="Arial"/>
          <w:sz w:val="22"/>
          <w:szCs w:val="22"/>
          <w:lang w:val="es-ES"/>
        </w:rPr>
        <w:t>obligaciones específicas para su cumplimiento</w:t>
      </w:r>
      <w:r w:rsidR="006F28C2">
        <w:rPr>
          <w:rFonts w:ascii="Arial" w:hAnsi="Arial" w:cs="Arial"/>
          <w:sz w:val="22"/>
          <w:szCs w:val="22"/>
          <w:lang w:val="es-ES"/>
        </w:rPr>
        <w:t xml:space="preserve">; </w:t>
      </w:r>
      <w:r w:rsidR="000F226A">
        <w:rPr>
          <w:rFonts w:ascii="Arial" w:hAnsi="Arial" w:cs="Arial"/>
          <w:sz w:val="22"/>
          <w:szCs w:val="22"/>
          <w:lang w:val="es-ES"/>
        </w:rPr>
        <w:t xml:space="preserve">por un lado el </w:t>
      </w:r>
      <w:r w:rsidR="00D3628E" w:rsidRPr="00D3628E">
        <w:rPr>
          <w:rFonts w:ascii="Arial" w:hAnsi="Arial" w:cs="Arial"/>
          <w:sz w:val="22"/>
          <w:szCs w:val="22"/>
          <w:lang w:val="es-ES"/>
        </w:rPr>
        <w:t xml:space="preserve"> componente denominado gasto público</w:t>
      </w:r>
      <w:r w:rsidR="000F226A">
        <w:rPr>
          <w:rFonts w:ascii="Arial" w:hAnsi="Arial" w:cs="Arial"/>
          <w:sz w:val="22"/>
          <w:szCs w:val="22"/>
          <w:lang w:val="es-ES"/>
        </w:rPr>
        <w:t xml:space="preserve"> social, deberá generar una distribución territorial  equitativa que </w:t>
      </w:r>
      <w:r w:rsidR="00D16995">
        <w:rPr>
          <w:rFonts w:ascii="Arial" w:hAnsi="Arial" w:cs="Arial"/>
          <w:sz w:val="22"/>
          <w:szCs w:val="22"/>
          <w:lang w:val="es-ES"/>
        </w:rPr>
        <w:t>esté</w:t>
      </w:r>
      <w:r w:rsidR="000F226A">
        <w:rPr>
          <w:rFonts w:ascii="Arial" w:hAnsi="Arial" w:cs="Arial"/>
          <w:sz w:val="22"/>
          <w:szCs w:val="22"/>
          <w:lang w:val="es-ES"/>
        </w:rPr>
        <w:t xml:space="preserve"> en condiciones de resolver las </w:t>
      </w:r>
      <w:r w:rsidR="00D3628E" w:rsidRPr="00D3628E">
        <w:rPr>
          <w:rFonts w:ascii="Arial" w:hAnsi="Arial" w:cs="Arial"/>
          <w:sz w:val="22"/>
          <w:szCs w:val="22"/>
          <w:lang w:val="es-ES"/>
        </w:rPr>
        <w:t xml:space="preserve"> necesidades básicas insatisfechas, </w:t>
      </w:r>
      <w:r w:rsidR="000F226A">
        <w:rPr>
          <w:rFonts w:ascii="Arial" w:hAnsi="Arial" w:cs="Arial"/>
          <w:sz w:val="22"/>
          <w:szCs w:val="22"/>
          <w:lang w:val="es-ES"/>
        </w:rPr>
        <w:t xml:space="preserve">a partir de una adecuada </w:t>
      </w:r>
      <w:r w:rsidR="00D3628E" w:rsidRPr="00D3628E">
        <w:rPr>
          <w:rFonts w:ascii="Arial" w:hAnsi="Arial" w:cs="Arial"/>
          <w:sz w:val="22"/>
          <w:szCs w:val="22"/>
          <w:lang w:val="es-ES"/>
        </w:rPr>
        <w:t xml:space="preserve"> eficiencia fiscal y administrativa</w:t>
      </w:r>
      <w:r w:rsidR="006F28C2">
        <w:rPr>
          <w:rFonts w:ascii="Arial" w:hAnsi="Arial" w:cs="Arial"/>
          <w:sz w:val="22"/>
          <w:szCs w:val="22"/>
          <w:lang w:val="es-ES"/>
        </w:rPr>
        <w:t xml:space="preserve">; </w:t>
      </w:r>
      <w:r w:rsidR="001B7243">
        <w:rPr>
          <w:rFonts w:ascii="Arial" w:hAnsi="Arial" w:cs="Arial"/>
          <w:sz w:val="22"/>
          <w:szCs w:val="22"/>
          <w:lang w:val="es-ES"/>
        </w:rPr>
        <w:t xml:space="preserve"> y por el otro </w:t>
      </w:r>
      <w:r w:rsidR="00D3628E" w:rsidRPr="00D3628E">
        <w:rPr>
          <w:rFonts w:ascii="Arial" w:hAnsi="Arial" w:cs="Arial"/>
          <w:sz w:val="22"/>
          <w:szCs w:val="22"/>
          <w:lang w:val="es-ES"/>
        </w:rPr>
        <w:t xml:space="preserve"> </w:t>
      </w:r>
      <w:r w:rsidR="000F226A">
        <w:rPr>
          <w:rFonts w:ascii="Arial" w:hAnsi="Arial" w:cs="Arial"/>
          <w:sz w:val="22"/>
          <w:szCs w:val="22"/>
          <w:lang w:val="es-ES"/>
        </w:rPr>
        <w:t>garantiza</w:t>
      </w:r>
      <w:r w:rsidR="001B7243">
        <w:rPr>
          <w:rFonts w:ascii="Arial" w:hAnsi="Arial" w:cs="Arial"/>
          <w:sz w:val="22"/>
          <w:szCs w:val="22"/>
          <w:lang w:val="es-ES"/>
        </w:rPr>
        <w:t xml:space="preserve">r </w:t>
      </w:r>
      <w:r w:rsidR="000F226A">
        <w:rPr>
          <w:rFonts w:ascii="Arial" w:hAnsi="Arial" w:cs="Arial"/>
          <w:sz w:val="22"/>
          <w:szCs w:val="22"/>
          <w:lang w:val="es-ES"/>
        </w:rPr>
        <w:t>e</w:t>
      </w:r>
      <w:r w:rsidR="00D3628E" w:rsidRPr="00D3628E">
        <w:rPr>
          <w:rFonts w:ascii="Arial" w:hAnsi="Arial" w:cs="Arial"/>
          <w:sz w:val="22"/>
          <w:szCs w:val="22"/>
          <w:lang w:val="es-ES"/>
        </w:rPr>
        <w:t>l bienestar general y el mejoramiento de la calidad de vida de la población</w:t>
      </w:r>
      <w:r w:rsidR="000F226A">
        <w:rPr>
          <w:rFonts w:ascii="Arial" w:hAnsi="Arial" w:cs="Arial"/>
          <w:sz w:val="22"/>
          <w:szCs w:val="22"/>
          <w:lang w:val="es-ES"/>
        </w:rPr>
        <w:t xml:space="preserve">, </w:t>
      </w:r>
    </w:p>
    <w:p w:rsidR="006F28C2" w:rsidRDefault="006F28C2" w:rsidP="00D16995">
      <w:pPr>
        <w:jc w:val="both"/>
        <w:rPr>
          <w:rFonts w:ascii="Arial" w:hAnsi="Arial" w:cs="Arial"/>
          <w:sz w:val="22"/>
          <w:szCs w:val="22"/>
          <w:lang w:val="es-ES"/>
        </w:rPr>
      </w:pPr>
    </w:p>
    <w:p w:rsidR="00D16995" w:rsidRDefault="006F28C2" w:rsidP="00D16995">
      <w:pPr>
        <w:jc w:val="both"/>
        <w:rPr>
          <w:rFonts w:ascii="Arial" w:hAnsi="Arial" w:cs="Arial"/>
          <w:sz w:val="22"/>
          <w:szCs w:val="22"/>
          <w:lang w:val="es-ES"/>
        </w:rPr>
      </w:pPr>
      <w:r>
        <w:rPr>
          <w:rFonts w:ascii="Arial" w:hAnsi="Arial" w:cs="Arial"/>
          <w:sz w:val="22"/>
          <w:szCs w:val="22"/>
          <w:lang w:val="es-ES"/>
        </w:rPr>
        <w:t>D</w:t>
      </w:r>
      <w:r w:rsidR="00D16995">
        <w:rPr>
          <w:rFonts w:ascii="Arial" w:hAnsi="Arial" w:cs="Arial"/>
          <w:sz w:val="22"/>
          <w:szCs w:val="22"/>
          <w:lang w:val="es-ES"/>
        </w:rPr>
        <w:t xml:space="preserve">ado que entre los compromisos que debe asumir el Estado con la sociedad es garantizar </w:t>
      </w:r>
      <w:r w:rsidR="00D3628E" w:rsidRPr="00D3628E">
        <w:rPr>
          <w:rFonts w:ascii="Arial" w:hAnsi="Arial" w:cs="Arial"/>
          <w:sz w:val="22"/>
          <w:szCs w:val="22"/>
          <w:lang w:val="es-ES"/>
        </w:rPr>
        <w:t>la</w:t>
      </w:r>
      <w:r w:rsidR="00D16995">
        <w:rPr>
          <w:rFonts w:ascii="Arial" w:hAnsi="Arial" w:cs="Arial"/>
          <w:sz w:val="22"/>
          <w:szCs w:val="22"/>
          <w:lang w:val="es-ES"/>
        </w:rPr>
        <w:t xml:space="preserve"> </w:t>
      </w:r>
      <w:r w:rsidR="00D3628E" w:rsidRPr="00D3628E">
        <w:rPr>
          <w:rFonts w:ascii="Arial" w:hAnsi="Arial" w:cs="Arial"/>
          <w:sz w:val="22"/>
          <w:szCs w:val="22"/>
          <w:lang w:val="es-ES"/>
        </w:rPr>
        <w:t>solución de las necesidades insatisfechas de salud, de educación, de saneamiento</w:t>
      </w:r>
      <w:r w:rsidR="00D16995">
        <w:rPr>
          <w:rFonts w:ascii="Arial" w:hAnsi="Arial" w:cs="Arial"/>
          <w:sz w:val="22"/>
          <w:szCs w:val="22"/>
          <w:lang w:val="es-ES"/>
        </w:rPr>
        <w:t xml:space="preserve"> </w:t>
      </w:r>
      <w:r w:rsidR="00D3628E" w:rsidRPr="00D3628E">
        <w:rPr>
          <w:rFonts w:ascii="Arial" w:hAnsi="Arial" w:cs="Arial"/>
          <w:sz w:val="22"/>
          <w:szCs w:val="22"/>
          <w:lang w:val="es-ES"/>
        </w:rPr>
        <w:t>ambiental y de agua potable</w:t>
      </w:r>
      <w:r>
        <w:rPr>
          <w:rFonts w:ascii="Arial" w:hAnsi="Arial" w:cs="Arial"/>
          <w:sz w:val="22"/>
          <w:szCs w:val="22"/>
          <w:lang w:val="es-ES"/>
        </w:rPr>
        <w:t xml:space="preserve">, dichos compromisos se deben ver reflejados </w:t>
      </w:r>
      <w:r w:rsidR="00D16995">
        <w:rPr>
          <w:rFonts w:ascii="Arial" w:hAnsi="Arial" w:cs="Arial"/>
          <w:sz w:val="22"/>
          <w:szCs w:val="22"/>
          <w:lang w:val="es-ES"/>
        </w:rPr>
        <w:t xml:space="preserve">en </w:t>
      </w:r>
      <w:r w:rsidR="00D3628E" w:rsidRPr="00D3628E">
        <w:rPr>
          <w:rFonts w:ascii="Arial" w:hAnsi="Arial" w:cs="Arial"/>
          <w:sz w:val="22"/>
          <w:szCs w:val="22"/>
          <w:lang w:val="es-ES"/>
        </w:rPr>
        <w:t>los planes y presupuestos de</w:t>
      </w:r>
      <w:r w:rsidR="00D16995">
        <w:rPr>
          <w:rFonts w:ascii="Arial" w:hAnsi="Arial" w:cs="Arial"/>
          <w:sz w:val="22"/>
          <w:szCs w:val="22"/>
          <w:lang w:val="es-ES"/>
        </w:rPr>
        <w:t xml:space="preserve"> </w:t>
      </w:r>
      <w:r w:rsidR="00D3628E" w:rsidRPr="00D3628E">
        <w:rPr>
          <w:rFonts w:ascii="Arial" w:hAnsi="Arial" w:cs="Arial"/>
          <w:sz w:val="22"/>
          <w:szCs w:val="22"/>
          <w:lang w:val="es-ES"/>
        </w:rPr>
        <w:t>la Nación y de las entidades territoriales,</w:t>
      </w:r>
      <w:r>
        <w:rPr>
          <w:rFonts w:ascii="Arial" w:hAnsi="Arial" w:cs="Arial"/>
          <w:sz w:val="22"/>
          <w:szCs w:val="22"/>
          <w:lang w:val="es-ES"/>
        </w:rPr>
        <w:t xml:space="preserve"> porque </w:t>
      </w:r>
      <w:r w:rsidR="00D3628E" w:rsidRPr="00D3628E">
        <w:rPr>
          <w:rFonts w:ascii="Arial" w:hAnsi="Arial" w:cs="Arial"/>
          <w:sz w:val="22"/>
          <w:szCs w:val="22"/>
          <w:lang w:val="es-ES"/>
        </w:rPr>
        <w:t>el gasto público social tendrá prioridad</w:t>
      </w:r>
      <w:r w:rsidR="00D16995">
        <w:rPr>
          <w:rFonts w:ascii="Arial" w:hAnsi="Arial" w:cs="Arial"/>
          <w:sz w:val="22"/>
          <w:szCs w:val="22"/>
          <w:lang w:val="es-ES"/>
        </w:rPr>
        <w:t xml:space="preserve"> </w:t>
      </w:r>
      <w:r w:rsidR="00D3628E" w:rsidRPr="00D3628E">
        <w:rPr>
          <w:rFonts w:ascii="Arial" w:hAnsi="Arial" w:cs="Arial"/>
          <w:sz w:val="22"/>
          <w:szCs w:val="22"/>
          <w:lang w:val="es-ES"/>
        </w:rPr>
        <w:t>sobre cualquier otra asignación</w:t>
      </w:r>
      <w:r w:rsidR="00D16995">
        <w:rPr>
          <w:rFonts w:ascii="Arial" w:hAnsi="Arial" w:cs="Arial"/>
          <w:sz w:val="22"/>
          <w:szCs w:val="22"/>
          <w:lang w:val="es-ES"/>
        </w:rPr>
        <w:t>.</w:t>
      </w:r>
    </w:p>
    <w:p w:rsidR="001B7243" w:rsidRDefault="001B7243" w:rsidP="00D16995">
      <w:pPr>
        <w:jc w:val="both"/>
        <w:rPr>
          <w:rFonts w:ascii="Arial" w:hAnsi="Arial" w:cs="Arial"/>
          <w:sz w:val="22"/>
          <w:szCs w:val="22"/>
          <w:lang w:val="es-ES"/>
        </w:rPr>
      </w:pPr>
    </w:p>
    <w:p w:rsidR="001B7243" w:rsidRDefault="001B7243" w:rsidP="00D16995">
      <w:pPr>
        <w:jc w:val="both"/>
        <w:rPr>
          <w:rFonts w:ascii="Arial" w:hAnsi="Arial" w:cs="Arial"/>
          <w:sz w:val="22"/>
          <w:szCs w:val="22"/>
          <w:lang w:val="es-ES"/>
        </w:rPr>
      </w:pPr>
      <w:r>
        <w:rPr>
          <w:rFonts w:ascii="Arial" w:hAnsi="Arial" w:cs="Arial"/>
          <w:sz w:val="22"/>
          <w:szCs w:val="22"/>
          <w:lang w:val="es-ES"/>
        </w:rPr>
        <w:t>Bajo estas perspectivas es vital señalar como preámbulo lo que significa el gasto social en el contexto de los derechos:</w:t>
      </w:r>
    </w:p>
    <w:p w:rsidR="001B7243" w:rsidRDefault="001B7243" w:rsidP="00D16995">
      <w:pPr>
        <w:jc w:val="both"/>
        <w:rPr>
          <w:rFonts w:ascii="Arial" w:hAnsi="Arial" w:cs="Arial"/>
          <w:sz w:val="22"/>
          <w:szCs w:val="22"/>
          <w:lang w:val="es-ES"/>
        </w:rPr>
      </w:pPr>
    </w:p>
    <w:p w:rsidR="001B7243" w:rsidRDefault="001B7243" w:rsidP="001B7243">
      <w:pPr>
        <w:autoSpaceDE w:val="0"/>
        <w:autoSpaceDN w:val="0"/>
        <w:adjustRightInd w:val="0"/>
        <w:jc w:val="both"/>
        <w:rPr>
          <w:rFonts w:ascii="ArialMT" w:hAnsi="ArialMT" w:cs="ArialMT"/>
          <w:color w:val="000000"/>
          <w:sz w:val="22"/>
          <w:szCs w:val="22"/>
          <w:lang w:eastAsia="es-CO"/>
        </w:rPr>
      </w:pPr>
      <w:r>
        <w:rPr>
          <w:rFonts w:ascii="ArialMT" w:hAnsi="ArialMT" w:cs="ArialMT"/>
          <w:color w:val="000000"/>
          <w:sz w:val="22"/>
          <w:szCs w:val="22"/>
          <w:lang w:eastAsia="es-CO"/>
        </w:rPr>
        <w:t>El Gasto Público Social (GPS) es un instrumento de política del Estado orientado a la redistribución y garantía de la igualdad de oportunidades en el acceso, uso y calidad de los servicios y bienes sociales. Se puede entender como el gasto orientado a garantizar los Derechos Económicos, Sociales y Culturales de la población, debido a que engloba los recursos para garantizar los derechos a la salud, educación, trabajo, seguridad social, protección familiar, acceso a la ciencia y la cultura, y en general, a gozar de unas condiciones de vida dignas.</w:t>
      </w:r>
    </w:p>
    <w:p w:rsidR="001B7243" w:rsidRDefault="001B7243" w:rsidP="001B7243">
      <w:pPr>
        <w:autoSpaceDE w:val="0"/>
        <w:autoSpaceDN w:val="0"/>
        <w:adjustRightInd w:val="0"/>
        <w:jc w:val="both"/>
        <w:rPr>
          <w:rFonts w:ascii="ArialMT" w:hAnsi="ArialMT" w:cs="ArialMT"/>
          <w:color w:val="000000"/>
          <w:sz w:val="22"/>
          <w:szCs w:val="22"/>
          <w:lang w:eastAsia="es-CO"/>
        </w:rPr>
      </w:pPr>
    </w:p>
    <w:p w:rsidR="001B7243" w:rsidRDefault="001B7243" w:rsidP="001B7243">
      <w:pPr>
        <w:autoSpaceDE w:val="0"/>
        <w:autoSpaceDN w:val="0"/>
        <w:adjustRightInd w:val="0"/>
        <w:jc w:val="both"/>
        <w:rPr>
          <w:rFonts w:ascii="ArialMT" w:hAnsi="ArialMT" w:cs="ArialMT"/>
          <w:color w:val="000000"/>
          <w:sz w:val="22"/>
          <w:szCs w:val="22"/>
          <w:lang w:eastAsia="es-CO"/>
        </w:rPr>
      </w:pPr>
      <w:r>
        <w:rPr>
          <w:rFonts w:ascii="ArialMT" w:hAnsi="ArialMT" w:cs="ArialMT"/>
          <w:color w:val="000000"/>
          <w:sz w:val="22"/>
          <w:szCs w:val="22"/>
          <w:lang w:eastAsia="es-CO"/>
        </w:rPr>
        <w:t xml:space="preserve">Para cumplir con las disposiciones constitucionales y legales las entidades territoriales deben elaborar un </w:t>
      </w:r>
      <w:r w:rsidRPr="006F28C2">
        <w:rPr>
          <w:rFonts w:ascii="ArialMT" w:hAnsi="ArialMT" w:cs="ArialMT"/>
          <w:color w:val="000000"/>
          <w:sz w:val="22"/>
          <w:szCs w:val="22"/>
          <w:lang w:eastAsia="es-CO"/>
        </w:rPr>
        <w:t>Anexo de Gasto Público Social</w:t>
      </w:r>
      <w:r>
        <w:rPr>
          <w:rFonts w:ascii="ArialMT" w:hAnsi="ArialMT" w:cs="ArialMT"/>
          <w:color w:val="000091"/>
          <w:sz w:val="22"/>
          <w:szCs w:val="22"/>
          <w:lang w:eastAsia="es-CO"/>
        </w:rPr>
        <w:t xml:space="preserve"> </w:t>
      </w:r>
      <w:r>
        <w:rPr>
          <w:rFonts w:ascii="ArialMT" w:hAnsi="ArialMT" w:cs="ArialMT"/>
          <w:color w:val="000000"/>
          <w:sz w:val="22"/>
          <w:szCs w:val="22"/>
          <w:lang w:eastAsia="es-CO"/>
        </w:rPr>
        <w:t>en el proceso de preparación y aprobación de su presupuesto anual. Con este instrumento pueden:</w:t>
      </w:r>
    </w:p>
    <w:p w:rsidR="001B7243" w:rsidRPr="001B7243" w:rsidRDefault="001B7243" w:rsidP="006F28C2">
      <w:pPr>
        <w:pStyle w:val="Prrafodelista"/>
        <w:numPr>
          <w:ilvl w:val="0"/>
          <w:numId w:val="51"/>
        </w:numPr>
        <w:autoSpaceDE w:val="0"/>
        <w:autoSpaceDN w:val="0"/>
        <w:adjustRightInd w:val="0"/>
        <w:jc w:val="both"/>
        <w:rPr>
          <w:rFonts w:ascii="ArialMT" w:hAnsi="ArialMT" w:cs="ArialMT"/>
          <w:color w:val="000000"/>
          <w:sz w:val="22"/>
          <w:szCs w:val="22"/>
          <w:lang w:eastAsia="es-CO"/>
        </w:rPr>
      </w:pPr>
      <w:r w:rsidRPr="001B7243">
        <w:rPr>
          <w:rFonts w:ascii="ArialMT" w:hAnsi="ArialMT" w:cs="ArialMT"/>
          <w:color w:val="000000"/>
          <w:sz w:val="22"/>
          <w:szCs w:val="22"/>
          <w:lang w:eastAsia="es-CO"/>
        </w:rPr>
        <w:t>Identificar y hacer seguimiento y evaluación, tanto en la programación como en la</w:t>
      </w:r>
      <w:r w:rsidR="006F28C2">
        <w:rPr>
          <w:rFonts w:ascii="ArialMT" w:hAnsi="ArialMT" w:cs="ArialMT"/>
          <w:color w:val="000000"/>
          <w:sz w:val="22"/>
          <w:szCs w:val="22"/>
          <w:lang w:eastAsia="es-CO"/>
        </w:rPr>
        <w:t xml:space="preserve"> </w:t>
      </w:r>
      <w:r w:rsidRPr="001B7243">
        <w:rPr>
          <w:rFonts w:ascii="ArialMT" w:hAnsi="ArialMT" w:cs="ArialMT"/>
          <w:color w:val="000000"/>
          <w:sz w:val="22"/>
          <w:szCs w:val="22"/>
          <w:lang w:eastAsia="es-CO"/>
        </w:rPr>
        <w:t>ejecución, a las partidas destinadas a los propósitos del gasto social previstos en la normatividad.</w:t>
      </w:r>
    </w:p>
    <w:p w:rsidR="001B7243" w:rsidRPr="001B7243" w:rsidRDefault="001B7243" w:rsidP="006F28C2">
      <w:pPr>
        <w:pStyle w:val="Prrafodelista"/>
        <w:numPr>
          <w:ilvl w:val="0"/>
          <w:numId w:val="51"/>
        </w:numPr>
        <w:autoSpaceDE w:val="0"/>
        <w:autoSpaceDN w:val="0"/>
        <w:adjustRightInd w:val="0"/>
        <w:jc w:val="both"/>
        <w:rPr>
          <w:rFonts w:ascii="ArialMT" w:hAnsi="ArialMT" w:cs="ArialMT"/>
          <w:color w:val="000000"/>
          <w:sz w:val="22"/>
          <w:szCs w:val="22"/>
          <w:lang w:eastAsia="es-CO"/>
        </w:rPr>
      </w:pPr>
      <w:r w:rsidRPr="001B7243">
        <w:rPr>
          <w:rFonts w:ascii="ArialMT" w:hAnsi="ArialMT" w:cs="ArialMT"/>
          <w:color w:val="000000"/>
          <w:sz w:val="22"/>
          <w:szCs w:val="22"/>
          <w:lang w:eastAsia="es-CO"/>
        </w:rPr>
        <w:t>Observar el comportamiento de los sectores y rubros que componen el gasto social durante la ejecución del presupuesto de cada año, para garantizar que sea eficiente, transparente y tenga los efectos esperados.</w:t>
      </w:r>
    </w:p>
    <w:p w:rsidR="001B7243" w:rsidRPr="001B7243" w:rsidRDefault="001B7243" w:rsidP="006F28C2">
      <w:pPr>
        <w:pStyle w:val="Prrafodelista"/>
        <w:numPr>
          <w:ilvl w:val="0"/>
          <w:numId w:val="51"/>
        </w:numPr>
        <w:autoSpaceDE w:val="0"/>
        <w:autoSpaceDN w:val="0"/>
        <w:adjustRightInd w:val="0"/>
        <w:jc w:val="both"/>
        <w:rPr>
          <w:rFonts w:ascii="ArialMT" w:hAnsi="ArialMT" w:cs="ArialMT"/>
          <w:color w:val="000000"/>
          <w:sz w:val="22"/>
          <w:szCs w:val="22"/>
          <w:lang w:eastAsia="es-CO"/>
        </w:rPr>
      </w:pPr>
      <w:r w:rsidRPr="001B7243">
        <w:rPr>
          <w:rFonts w:ascii="ArialMT" w:hAnsi="ArialMT" w:cs="ArialMT"/>
          <w:color w:val="000000"/>
          <w:sz w:val="22"/>
          <w:szCs w:val="22"/>
          <w:lang w:eastAsia="es-CO"/>
        </w:rPr>
        <w:t>Hacer seguimiento al comportamiento de la asignación y la ejecución del gasto social a lo largo de diferentes vigencias fiscales.</w:t>
      </w:r>
    </w:p>
    <w:p w:rsidR="001B7243" w:rsidRPr="001B7243" w:rsidRDefault="001B7243" w:rsidP="003E0D51">
      <w:pPr>
        <w:pStyle w:val="Prrafodelista"/>
        <w:numPr>
          <w:ilvl w:val="0"/>
          <w:numId w:val="51"/>
        </w:numPr>
        <w:autoSpaceDE w:val="0"/>
        <w:autoSpaceDN w:val="0"/>
        <w:adjustRightInd w:val="0"/>
        <w:jc w:val="both"/>
        <w:rPr>
          <w:rFonts w:ascii="ArialMT" w:hAnsi="ArialMT" w:cs="ArialMT"/>
          <w:color w:val="000000"/>
          <w:sz w:val="22"/>
          <w:szCs w:val="22"/>
          <w:lang w:eastAsia="es-CO"/>
        </w:rPr>
      </w:pPr>
      <w:r w:rsidRPr="001B7243">
        <w:rPr>
          <w:rFonts w:ascii="ArialMT" w:hAnsi="ArialMT" w:cs="ArialMT"/>
          <w:color w:val="000000"/>
          <w:sz w:val="22"/>
          <w:szCs w:val="22"/>
          <w:lang w:eastAsia="es-CO"/>
        </w:rPr>
        <w:lastRenderedPageBreak/>
        <w:t>Tomar las mejores medidas para protegerlo, es decir no permitir traslados, suspensiones o  menores asignaciones, en los sectores y rubros definidos.</w:t>
      </w:r>
    </w:p>
    <w:p w:rsidR="001B7243" w:rsidRPr="001B7243" w:rsidRDefault="001B7243" w:rsidP="003E0D51">
      <w:pPr>
        <w:pStyle w:val="Prrafodelista"/>
        <w:numPr>
          <w:ilvl w:val="0"/>
          <w:numId w:val="51"/>
        </w:numPr>
        <w:autoSpaceDE w:val="0"/>
        <w:autoSpaceDN w:val="0"/>
        <w:adjustRightInd w:val="0"/>
        <w:rPr>
          <w:rFonts w:ascii="ArialMT" w:hAnsi="ArialMT" w:cs="ArialMT"/>
          <w:color w:val="000000"/>
          <w:sz w:val="22"/>
          <w:szCs w:val="22"/>
          <w:lang w:eastAsia="es-CO"/>
        </w:rPr>
      </w:pPr>
      <w:r w:rsidRPr="001B7243">
        <w:rPr>
          <w:rFonts w:ascii="ArialMT" w:hAnsi="ArialMT" w:cs="ArialMT"/>
          <w:color w:val="000000"/>
          <w:sz w:val="22"/>
          <w:szCs w:val="22"/>
          <w:lang w:eastAsia="es-CO"/>
        </w:rPr>
        <w:t>Tomar las mejores medidas para incrementarlo.</w:t>
      </w:r>
    </w:p>
    <w:p w:rsidR="001B7243" w:rsidRDefault="001B7243" w:rsidP="001B7243">
      <w:pPr>
        <w:autoSpaceDE w:val="0"/>
        <w:autoSpaceDN w:val="0"/>
        <w:adjustRightInd w:val="0"/>
        <w:rPr>
          <w:rFonts w:ascii="ArialMT" w:hAnsi="ArialMT" w:cs="ArialMT"/>
          <w:color w:val="000000"/>
          <w:sz w:val="22"/>
          <w:szCs w:val="22"/>
          <w:lang w:eastAsia="es-CO"/>
        </w:rPr>
      </w:pPr>
    </w:p>
    <w:p w:rsidR="001B7243" w:rsidRPr="006F28C2" w:rsidRDefault="001B7243" w:rsidP="001B7243">
      <w:pPr>
        <w:autoSpaceDE w:val="0"/>
        <w:autoSpaceDN w:val="0"/>
        <w:adjustRightInd w:val="0"/>
        <w:jc w:val="both"/>
        <w:rPr>
          <w:rFonts w:ascii="ArialMT" w:hAnsi="ArialMT" w:cs="ArialMT"/>
          <w:color w:val="000000"/>
          <w:sz w:val="22"/>
          <w:szCs w:val="22"/>
          <w:lang w:eastAsia="es-CO"/>
        </w:rPr>
      </w:pPr>
      <w:r>
        <w:rPr>
          <w:rFonts w:ascii="ArialMT" w:hAnsi="ArialMT" w:cs="ArialMT"/>
          <w:color w:val="000000"/>
          <w:sz w:val="22"/>
          <w:szCs w:val="22"/>
          <w:lang w:eastAsia="es-CO"/>
        </w:rPr>
        <w:t xml:space="preserve">Cada entidad territorial es autónoma en la elaboración de su Anexo de GPS, por lo cual </w:t>
      </w:r>
      <w:r w:rsidRPr="006F28C2">
        <w:rPr>
          <w:rFonts w:ascii="ArialMT" w:hAnsi="ArialMT" w:cs="ArialMT"/>
          <w:color w:val="000000"/>
          <w:sz w:val="22"/>
          <w:szCs w:val="22"/>
          <w:lang w:eastAsia="es-CO"/>
        </w:rPr>
        <w:t xml:space="preserve">éste debe ser la fuente de información que se utilice para calcular los indicadores generales aquí sugeridos. </w:t>
      </w:r>
    </w:p>
    <w:p w:rsidR="001B7243" w:rsidRDefault="001B7243" w:rsidP="001B7243">
      <w:pPr>
        <w:autoSpaceDE w:val="0"/>
        <w:autoSpaceDN w:val="0"/>
        <w:adjustRightInd w:val="0"/>
        <w:jc w:val="both"/>
        <w:rPr>
          <w:rFonts w:ascii="ArialMT" w:hAnsi="ArialMT" w:cs="ArialMT"/>
          <w:color w:val="000091"/>
          <w:sz w:val="22"/>
          <w:szCs w:val="22"/>
          <w:lang w:eastAsia="es-CO"/>
        </w:rPr>
      </w:pPr>
    </w:p>
    <w:p w:rsidR="001B7243" w:rsidRDefault="001B7243" w:rsidP="001B7243">
      <w:pPr>
        <w:autoSpaceDE w:val="0"/>
        <w:autoSpaceDN w:val="0"/>
        <w:adjustRightInd w:val="0"/>
        <w:jc w:val="both"/>
        <w:rPr>
          <w:rFonts w:ascii="Arial" w:hAnsi="Arial" w:cs="Arial"/>
          <w:sz w:val="22"/>
          <w:szCs w:val="22"/>
          <w:lang w:val="es-ES"/>
        </w:rPr>
      </w:pPr>
      <w:r>
        <w:rPr>
          <w:rFonts w:ascii="ArialMT" w:hAnsi="ArialMT" w:cs="ArialMT"/>
          <w:color w:val="000000"/>
          <w:sz w:val="22"/>
          <w:szCs w:val="22"/>
          <w:lang w:eastAsia="es-CO"/>
        </w:rPr>
        <w:t xml:space="preserve">No se recomienda emplear una fuente distinta de información que la suministrada por la propia entidad territorial, debido a que la información de este anexo debe ser pública y estar disponible para el uso y análisis por parte de cualquier persona. </w:t>
      </w:r>
    </w:p>
    <w:p w:rsidR="00D16995" w:rsidRDefault="00D16995" w:rsidP="00D16995">
      <w:pPr>
        <w:jc w:val="both"/>
        <w:rPr>
          <w:rFonts w:ascii="Arial" w:hAnsi="Arial" w:cs="Arial"/>
          <w:sz w:val="22"/>
          <w:szCs w:val="22"/>
          <w:lang w:val="es-ES"/>
        </w:rPr>
      </w:pPr>
      <w:r>
        <w:rPr>
          <w:rFonts w:ascii="Arial" w:hAnsi="Arial" w:cs="Arial"/>
          <w:sz w:val="22"/>
          <w:szCs w:val="22"/>
          <w:lang w:val="es-ES"/>
        </w:rPr>
        <w:t xml:space="preserve"> </w:t>
      </w:r>
    </w:p>
    <w:p w:rsidR="00D16995" w:rsidRDefault="00D16995" w:rsidP="00D3628E">
      <w:pPr>
        <w:jc w:val="both"/>
        <w:rPr>
          <w:rFonts w:ascii="Arial" w:hAnsi="Arial" w:cs="Arial"/>
          <w:sz w:val="22"/>
          <w:szCs w:val="22"/>
          <w:lang w:val="es-ES"/>
        </w:rPr>
      </w:pPr>
      <w:r>
        <w:rPr>
          <w:rFonts w:ascii="Arial" w:hAnsi="Arial" w:cs="Arial"/>
          <w:sz w:val="22"/>
          <w:szCs w:val="22"/>
          <w:lang w:val="es-ES"/>
        </w:rPr>
        <w:t>Por las razones</w:t>
      </w:r>
      <w:r w:rsidR="004F31B0">
        <w:rPr>
          <w:rFonts w:ascii="Arial" w:hAnsi="Arial" w:cs="Arial"/>
          <w:sz w:val="22"/>
          <w:szCs w:val="22"/>
          <w:lang w:val="es-ES"/>
        </w:rPr>
        <w:t xml:space="preserve"> expuestas, </w:t>
      </w:r>
      <w:r>
        <w:rPr>
          <w:rFonts w:ascii="Arial" w:hAnsi="Arial" w:cs="Arial"/>
          <w:sz w:val="22"/>
          <w:szCs w:val="22"/>
          <w:lang w:val="es-ES"/>
        </w:rPr>
        <w:t xml:space="preserve">el gasto público debe garantizar todo lo concerniente al pleno desarrollo del </w:t>
      </w:r>
      <w:r w:rsidR="00D3628E" w:rsidRPr="00D3628E">
        <w:rPr>
          <w:rFonts w:ascii="Arial" w:hAnsi="Arial" w:cs="Arial"/>
          <w:sz w:val="22"/>
          <w:szCs w:val="22"/>
          <w:lang w:val="es-ES"/>
        </w:rPr>
        <w:t>bienestar general y al mejoramiento de la</w:t>
      </w:r>
      <w:r>
        <w:rPr>
          <w:rFonts w:ascii="Arial" w:hAnsi="Arial" w:cs="Arial"/>
          <w:sz w:val="22"/>
          <w:szCs w:val="22"/>
          <w:lang w:val="es-ES"/>
        </w:rPr>
        <w:t xml:space="preserve"> </w:t>
      </w:r>
      <w:r w:rsidR="00D3628E" w:rsidRPr="00D3628E">
        <w:rPr>
          <w:rFonts w:ascii="Arial" w:hAnsi="Arial" w:cs="Arial"/>
          <w:sz w:val="22"/>
          <w:szCs w:val="22"/>
          <w:lang w:val="es-ES"/>
        </w:rPr>
        <w:t xml:space="preserve">calidad de vida de la población </w:t>
      </w:r>
      <w:r>
        <w:rPr>
          <w:rFonts w:ascii="Arial" w:hAnsi="Arial" w:cs="Arial"/>
          <w:sz w:val="22"/>
          <w:szCs w:val="22"/>
          <w:lang w:val="es-ES"/>
        </w:rPr>
        <w:t>y deben ser programados dentro del marco de una economía social de derecho.</w:t>
      </w:r>
    </w:p>
    <w:p w:rsidR="00D16995" w:rsidRDefault="00D16995" w:rsidP="00D3628E">
      <w:pPr>
        <w:jc w:val="both"/>
        <w:rPr>
          <w:rFonts w:ascii="Arial" w:hAnsi="Arial" w:cs="Arial"/>
          <w:sz w:val="22"/>
          <w:szCs w:val="22"/>
          <w:lang w:val="es-ES"/>
        </w:rPr>
      </w:pPr>
    </w:p>
    <w:p w:rsidR="00D3628E" w:rsidRDefault="00D16995" w:rsidP="00D16995">
      <w:pPr>
        <w:jc w:val="both"/>
        <w:rPr>
          <w:rFonts w:ascii="Arial" w:hAnsi="Arial" w:cs="Arial"/>
          <w:sz w:val="22"/>
          <w:szCs w:val="22"/>
          <w:lang w:val="es-ES"/>
        </w:rPr>
      </w:pPr>
      <w:r>
        <w:rPr>
          <w:rFonts w:ascii="Arial" w:hAnsi="Arial" w:cs="Arial"/>
          <w:sz w:val="22"/>
          <w:szCs w:val="22"/>
          <w:lang w:val="es-ES"/>
        </w:rPr>
        <w:t xml:space="preserve">En virtud de lo anterior </w:t>
      </w:r>
      <w:r w:rsidR="004F31B0">
        <w:rPr>
          <w:rFonts w:ascii="Arial" w:hAnsi="Arial" w:cs="Arial"/>
          <w:sz w:val="22"/>
          <w:szCs w:val="22"/>
          <w:lang w:val="es-ES"/>
        </w:rPr>
        <w:t xml:space="preserve">el </w:t>
      </w:r>
      <w:r>
        <w:rPr>
          <w:rFonts w:ascii="Arial" w:hAnsi="Arial" w:cs="Arial"/>
          <w:sz w:val="22"/>
          <w:szCs w:val="22"/>
          <w:lang w:val="es-ES"/>
        </w:rPr>
        <w:t xml:space="preserve">análisis del gasto público social </w:t>
      </w:r>
      <w:r w:rsidR="004F31B0">
        <w:rPr>
          <w:rFonts w:ascii="Arial" w:hAnsi="Arial" w:cs="Arial"/>
          <w:sz w:val="22"/>
          <w:szCs w:val="22"/>
          <w:lang w:val="es-ES"/>
        </w:rPr>
        <w:t xml:space="preserve">en el contexto de un </w:t>
      </w:r>
      <w:r>
        <w:rPr>
          <w:rFonts w:ascii="Arial" w:hAnsi="Arial" w:cs="Arial"/>
          <w:sz w:val="22"/>
          <w:szCs w:val="22"/>
          <w:lang w:val="es-ES"/>
        </w:rPr>
        <w:t xml:space="preserve">proceso de gestión coherente orientado a garantizar un </w:t>
      </w:r>
      <w:r w:rsidR="004F31B0">
        <w:rPr>
          <w:rFonts w:ascii="Arial" w:hAnsi="Arial" w:cs="Arial"/>
          <w:sz w:val="22"/>
          <w:szCs w:val="22"/>
          <w:lang w:val="es-ES"/>
        </w:rPr>
        <w:t>e</w:t>
      </w:r>
      <w:r>
        <w:rPr>
          <w:rFonts w:ascii="Arial" w:hAnsi="Arial" w:cs="Arial"/>
          <w:sz w:val="22"/>
          <w:szCs w:val="22"/>
          <w:lang w:val="es-ES"/>
        </w:rPr>
        <w:t xml:space="preserve">stado de bienestar y garante de derechos puede ser una nueva alternativa de repensar lo social y orientar las estrategias para </w:t>
      </w:r>
      <w:r w:rsidR="004A685B">
        <w:rPr>
          <w:rFonts w:ascii="Arial" w:hAnsi="Arial" w:cs="Arial"/>
          <w:sz w:val="22"/>
          <w:szCs w:val="22"/>
          <w:lang w:val="es-ES"/>
        </w:rPr>
        <w:t xml:space="preserve">evaluar </w:t>
      </w:r>
      <w:r>
        <w:rPr>
          <w:rFonts w:ascii="Arial" w:hAnsi="Arial" w:cs="Arial"/>
          <w:sz w:val="22"/>
          <w:szCs w:val="22"/>
          <w:lang w:val="es-ES"/>
        </w:rPr>
        <w:t xml:space="preserve">resultados y garantizar los impactos que se desean </w:t>
      </w:r>
      <w:r w:rsidR="004A685B">
        <w:rPr>
          <w:rFonts w:ascii="Arial" w:hAnsi="Arial" w:cs="Arial"/>
          <w:sz w:val="22"/>
          <w:szCs w:val="22"/>
          <w:lang w:val="es-ES"/>
        </w:rPr>
        <w:t xml:space="preserve">cuando se planifica </w:t>
      </w:r>
      <w:r>
        <w:rPr>
          <w:rFonts w:ascii="Arial" w:hAnsi="Arial" w:cs="Arial"/>
          <w:sz w:val="22"/>
          <w:szCs w:val="22"/>
          <w:lang w:val="es-ES"/>
        </w:rPr>
        <w:t xml:space="preserve"> </w:t>
      </w:r>
      <w:r w:rsidR="004F31B0">
        <w:rPr>
          <w:rFonts w:ascii="Arial" w:hAnsi="Arial" w:cs="Arial"/>
          <w:sz w:val="22"/>
          <w:szCs w:val="22"/>
          <w:lang w:val="es-ES"/>
        </w:rPr>
        <w:t xml:space="preserve">y se pretende una sociedad </w:t>
      </w:r>
      <w:r>
        <w:rPr>
          <w:rFonts w:ascii="Arial" w:hAnsi="Arial" w:cs="Arial"/>
          <w:sz w:val="22"/>
          <w:szCs w:val="22"/>
          <w:lang w:val="es-ES"/>
        </w:rPr>
        <w:t>más justa</w:t>
      </w:r>
      <w:r w:rsidR="004A685B">
        <w:rPr>
          <w:rFonts w:ascii="Arial" w:hAnsi="Arial" w:cs="Arial"/>
          <w:sz w:val="22"/>
          <w:szCs w:val="22"/>
          <w:lang w:val="es-ES"/>
        </w:rPr>
        <w:t xml:space="preserve">, más digna </w:t>
      </w:r>
      <w:r>
        <w:rPr>
          <w:rFonts w:ascii="Arial" w:hAnsi="Arial" w:cs="Arial"/>
          <w:sz w:val="22"/>
          <w:szCs w:val="22"/>
          <w:lang w:val="es-ES"/>
        </w:rPr>
        <w:t xml:space="preserve"> y más equitativa. </w:t>
      </w:r>
    </w:p>
    <w:p w:rsidR="004A685B" w:rsidRDefault="004A685B" w:rsidP="00D16995">
      <w:pPr>
        <w:jc w:val="both"/>
        <w:rPr>
          <w:rFonts w:ascii="Arial" w:hAnsi="Arial" w:cs="Arial"/>
          <w:sz w:val="22"/>
          <w:szCs w:val="22"/>
          <w:lang w:val="es-ES"/>
        </w:rPr>
      </w:pPr>
    </w:p>
    <w:p w:rsidR="0022014E" w:rsidRDefault="004A685B" w:rsidP="00D16995">
      <w:pPr>
        <w:jc w:val="both"/>
        <w:rPr>
          <w:rFonts w:ascii="Arial" w:hAnsi="Arial" w:cs="Arial"/>
          <w:sz w:val="22"/>
          <w:szCs w:val="22"/>
          <w:lang w:val="es-ES"/>
        </w:rPr>
      </w:pPr>
      <w:r>
        <w:rPr>
          <w:rFonts w:ascii="Arial" w:hAnsi="Arial" w:cs="Arial"/>
          <w:sz w:val="22"/>
          <w:szCs w:val="22"/>
          <w:lang w:val="es-ES"/>
        </w:rPr>
        <w:t>Por eso dentro del proceso de gestión se requiere de herramientas capaces de obtener y valorar resultados, obtener información  y medir los mismos para  mejorar y transformar</w:t>
      </w:r>
      <w:r w:rsidR="0022014E">
        <w:rPr>
          <w:rFonts w:ascii="Arial" w:hAnsi="Arial" w:cs="Arial"/>
          <w:sz w:val="22"/>
          <w:szCs w:val="22"/>
          <w:lang w:val="es-ES"/>
        </w:rPr>
        <w:t xml:space="preserve">; </w:t>
      </w:r>
      <w:r>
        <w:rPr>
          <w:rFonts w:ascii="Arial" w:hAnsi="Arial" w:cs="Arial"/>
          <w:sz w:val="22"/>
          <w:szCs w:val="22"/>
          <w:lang w:val="es-ES"/>
        </w:rPr>
        <w:t xml:space="preserve">en tal </w:t>
      </w:r>
      <w:r w:rsidR="0022014E">
        <w:rPr>
          <w:rFonts w:ascii="Arial" w:hAnsi="Arial" w:cs="Arial"/>
          <w:sz w:val="22"/>
          <w:szCs w:val="22"/>
          <w:lang w:val="es-ES"/>
        </w:rPr>
        <w:t>sentido,</w:t>
      </w:r>
      <w:r>
        <w:rPr>
          <w:rFonts w:ascii="Arial" w:hAnsi="Arial" w:cs="Arial"/>
          <w:sz w:val="22"/>
          <w:szCs w:val="22"/>
          <w:lang w:val="es-ES"/>
        </w:rPr>
        <w:t xml:space="preserve"> la evaluación el monitoreo y los indicadores serán instrumentos claves para dichos propósitos, la manera como se utilicen </w:t>
      </w:r>
      <w:r w:rsidR="0022014E">
        <w:rPr>
          <w:rFonts w:ascii="Arial" w:hAnsi="Arial" w:cs="Arial"/>
          <w:sz w:val="22"/>
          <w:szCs w:val="22"/>
          <w:lang w:val="es-ES"/>
        </w:rPr>
        <w:t xml:space="preserve">será la prueba que afirme la consecución de </w:t>
      </w:r>
      <w:r>
        <w:rPr>
          <w:rFonts w:ascii="Arial" w:hAnsi="Arial" w:cs="Arial"/>
          <w:sz w:val="22"/>
          <w:szCs w:val="22"/>
          <w:lang w:val="es-ES"/>
        </w:rPr>
        <w:t>estos propósitos</w:t>
      </w:r>
      <w:r w:rsidR="0022014E">
        <w:rPr>
          <w:rFonts w:ascii="Arial" w:hAnsi="Arial" w:cs="Arial"/>
          <w:sz w:val="22"/>
          <w:szCs w:val="22"/>
          <w:lang w:val="es-ES"/>
        </w:rPr>
        <w:t>.</w:t>
      </w:r>
    </w:p>
    <w:p w:rsidR="0022014E" w:rsidRDefault="0022014E" w:rsidP="00D16995">
      <w:pPr>
        <w:jc w:val="both"/>
        <w:rPr>
          <w:rFonts w:ascii="Arial" w:hAnsi="Arial" w:cs="Arial"/>
          <w:sz w:val="22"/>
          <w:szCs w:val="22"/>
          <w:lang w:val="es-ES"/>
        </w:rPr>
      </w:pPr>
    </w:p>
    <w:p w:rsidR="004A685B" w:rsidRPr="00B05C66" w:rsidRDefault="0022014E" w:rsidP="00D16995">
      <w:pPr>
        <w:jc w:val="both"/>
        <w:rPr>
          <w:rFonts w:ascii="Arial" w:hAnsi="Arial" w:cs="Arial"/>
          <w:sz w:val="22"/>
          <w:szCs w:val="22"/>
          <w:lang w:val="es-ES"/>
        </w:rPr>
      </w:pPr>
      <w:r>
        <w:rPr>
          <w:rFonts w:ascii="Arial" w:hAnsi="Arial" w:cs="Arial"/>
          <w:sz w:val="22"/>
          <w:szCs w:val="22"/>
          <w:lang w:val="es-ES"/>
        </w:rPr>
        <w:t xml:space="preserve">Para avanzar en este sentido </w:t>
      </w:r>
      <w:r w:rsidR="004A685B">
        <w:rPr>
          <w:rFonts w:ascii="Arial" w:hAnsi="Arial" w:cs="Arial"/>
          <w:sz w:val="22"/>
          <w:szCs w:val="22"/>
          <w:lang w:val="es-ES"/>
        </w:rPr>
        <w:t>se requiere</w:t>
      </w:r>
      <w:r>
        <w:rPr>
          <w:rFonts w:ascii="Arial" w:hAnsi="Arial" w:cs="Arial"/>
          <w:sz w:val="22"/>
          <w:szCs w:val="22"/>
          <w:lang w:val="es-ES"/>
        </w:rPr>
        <w:t xml:space="preserve"> de una </w:t>
      </w:r>
      <w:r w:rsidR="004A685B">
        <w:rPr>
          <w:rFonts w:ascii="Arial" w:hAnsi="Arial" w:cs="Arial"/>
          <w:sz w:val="22"/>
          <w:szCs w:val="22"/>
          <w:lang w:val="es-ES"/>
        </w:rPr>
        <w:t xml:space="preserve">mínima conceptualización y unas estrategias para la implementación. </w:t>
      </w:r>
    </w:p>
    <w:p w:rsidR="00716CA5" w:rsidRPr="00B05C66" w:rsidRDefault="00716CA5" w:rsidP="00883AA2">
      <w:pPr>
        <w:jc w:val="both"/>
        <w:rPr>
          <w:rFonts w:ascii="Arial" w:hAnsi="Arial" w:cs="Arial"/>
          <w:sz w:val="22"/>
          <w:szCs w:val="22"/>
          <w:lang w:val="es-ES"/>
        </w:rPr>
      </w:pPr>
    </w:p>
    <w:p w:rsidR="009704AB" w:rsidRPr="009704AB" w:rsidRDefault="0022014E" w:rsidP="009704AB">
      <w:pPr>
        <w:jc w:val="both"/>
        <w:rPr>
          <w:rFonts w:ascii="Arial" w:hAnsi="Arial" w:cs="Arial"/>
          <w:sz w:val="22"/>
          <w:szCs w:val="22"/>
          <w:lang w:val="es-ES"/>
        </w:rPr>
      </w:pPr>
      <w:r>
        <w:rPr>
          <w:rFonts w:ascii="Arial" w:hAnsi="Arial" w:cs="Arial"/>
          <w:sz w:val="22"/>
          <w:szCs w:val="22"/>
          <w:lang w:val="es-ES"/>
        </w:rPr>
        <w:t xml:space="preserve">Lo primero que ternemos que resolver es </w:t>
      </w:r>
      <w:r w:rsidR="009704AB" w:rsidRPr="009704AB">
        <w:rPr>
          <w:rFonts w:ascii="Arial" w:hAnsi="Arial" w:cs="Arial"/>
          <w:sz w:val="22"/>
          <w:szCs w:val="22"/>
          <w:lang w:val="es-ES"/>
        </w:rPr>
        <w:t>¿Qué es un indicador?</w:t>
      </w:r>
    </w:p>
    <w:p w:rsidR="00716CA5" w:rsidRPr="00B05C66" w:rsidRDefault="009704AB" w:rsidP="009704AB">
      <w:pPr>
        <w:jc w:val="both"/>
        <w:rPr>
          <w:rFonts w:ascii="Arial" w:hAnsi="Arial" w:cs="Arial"/>
          <w:sz w:val="22"/>
          <w:szCs w:val="22"/>
          <w:lang w:val="es-ES"/>
        </w:rPr>
      </w:pPr>
      <w:r w:rsidRPr="009704AB">
        <w:rPr>
          <w:rFonts w:ascii="Arial" w:hAnsi="Arial" w:cs="Arial"/>
          <w:sz w:val="22"/>
          <w:szCs w:val="22"/>
          <w:lang w:val="es-ES"/>
        </w:rPr>
        <w:t>Un indicador es una expresión cualitativa o cuantitativa observable, que permite describir</w:t>
      </w:r>
      <w:r w:rsidR="005A7EC8">
        <w:rPr>
          <w:rFonts w:ascii="Arial" w:hAnsi="Arial" w:cs="Arial"/>
          <w:sz w:val="22"/>
          <w:szCs w:val="22"/>
          <w:lang w:val="es-ES"/>
        </w:rPr>
        <w:t xml:space="preserve"> </w:t>
      </w:r>
      <w:r w:rsidRPr="009704AB">
        <w:rPr>
          <w:rFonts w:ascii="Arial" w:hAnsi="Arial" w:cs="Arial"/>
          <w:sz w:val="22"/>
          <w:szCs w:val="22"/>
          <w:lang w:val="es-ES"/>
        </w:rPr>
        <w:t>características, comportamientos o fenómenos de la realidad a través de la evolución de</w:t>
      </w:r>
      <w:r w:rsidR="005A7EC8">
        <w:rPr>
          <w:rFonts w:ascii="Arial" w:hAnsi="Arial" w:cs="Arial"/>
          <w:sz w:val="22"/>
          <w:szCs w:val="22"/>
          <w:lang w:val="es-ES"/>
        </w:rPr>
        <w:t xml:space="preserve"> </w:t>
      </w:r>
      <w:r w:rsidRPr="009704AB">
        <w:rPr>
          <w:rFonts w:ascii="Arial" w:hAnsi="Arial" w:cs="Arial"/>
          <w:sz w:val="22"/>
          <w:szCs w:val="22"/>
          <w:lang w:val="es-ES"/>
        </w:rPr>
        <w:t>una variable o el establecimiento de una relación entre variables, la que comparada con</w:t>
      </w:r>
      <w:r w:rsidR="005A7EC8">
        <w:rPr>
          <w:rFonts w:ascii="Arial" w:hAnsi="Arial" w:cs="Arial"/>
          <w:sz w:val="22"/>
          <w:szCs w:val="22"/>
          <w:lang w:val="es-ES"/>
        </w:rPr>
        <w:t xml:space="preserve">  </w:t>
      </w:r>
      <w:r w:rsidRPr="009704AB">
        <w:rPr>
          <w:rFonts w:ascii="Arial" w:hAnsi="Arial" w:cs="Arial"/>
          <w:sz w:val="22"/>
          <w:szCs w:val="22"/>
          <w:lang w:val="es-ES"/>
        </w:rPr>
        <w:t>períodos anteriores, productos similares o una meta o compromiso, permite evaluar el</w:t>
      </w:r>
      <w:r w:rsidR="005A7EC8">
        <w:rPr>
          <w:rFonts w:ascii="Arial" w:hAnsi="Arial" w:cs="Arial"/>
          <w:sz w:val="22"/>
          <w:szCs w:val="22"/>
          <w:lang w:val="es-ES"/>
        </w:rPr>
        <w:t xml:space="preserve"> </w:t>
      </w:r>
      <w:r w:rsidRPr="009704AB">
        <w:rPr>
          <w:rFonts w:ascii="Arial" w:hAnsi="Arial" w:cs="Arial"/>
          <w:sz w:val="22"/>
          <w:szCs w:val="22"/>
          <w:lang w:val="es-ES"/>
        </w:rPr>
        <w:t>desempeño y su evolución en el tiempo.(DANE – 2009)</w:t>
      </w:r>
      <w:r w:rsidR="005A7EC8">
        <w:rPr>
          <w:rFonts w:ascii="Arial" w:hAnsi="Arial" w:cs="Arial"/>
          <w:sz w:val="22"/>
          <w:szCs w:val="22"/>
          <w:lang w:val="es-ES"/>
        </w:rPr>
        <w:t xml:space="preserve"> </w:t>
      </w:r>
    </w:p>
    <w:p w:rsidR="00716CA5" w:rsidRPr="00B05C66" w:rsidRDefault="00716CA5" w:rsidP="00883AA2">
      <w:pPr>
        <w:jc w:val="both"/>
        <w:rPr>
          <w:rFonts w:ascii="Arial" w:hAnsi="Arial" w:cs="Arial"/>
          <w:sz w:val="22"/>
          <w:szCs w:val="22"/>
          <w:lang w:val="es-ES"/>
        </w:rPr>
      </w:pPr>
    </w:p>
    <w:p w:rsidR="009704AB" w:rsidRPr="009704AB" w:rsidRDefault="009704AB" w:rsidP="009704AB">
      <w:pPr>
        <w:jc w:val="both"/>
        <w:rPr>
          <w:rFonts w:ascii="Arial" w:hAnsi="Arial" w:cs="Arial"/>
          <w:sz w:val="22"/>
          <w:szCs w:val="22"/>
          <w:lang w:val="es-ES"/>
        </w:rPr>
      </w:pPr>
      <w:r w:rsidRPr="009704AB">
        <w:rPr>
          <w:rFonts w:ascii="Arial" w:hAnsi="Arial" w:cs="Arial"/>
          <w:sz w:val="22"/>
          <w:szCs w:val="22"/>
          <w:lang w:val="es-ES"/>
        </w:rPr>
        <w:t>¿Para qué sirven los indicadores?</w:t>
      </w:r>
    </w:p>
    <w:p w:rsidR="009704AB" w:rsidRPr="005A7EC8" w:rsidRDefault="009704AB" w:rsidP="003E0D51">
      <w:pPr>
        <w:pStyle w:val="Prrafodelista"/>
        <w:numPr>
          <w:ilvl w:val="0"/>
          <w:numId w:val="49"/>
        </w:numPr>
        <w:jc w:val="both"/>
        <w:rPr>
          <w:rFonts w:ascii="Arial" w:hAnsi="Arial" w:cs="Arial"/>
          <w:sz w:val="22"/>
          <w:szCs w:val="22"/>
          <w:lang w:val="es-ES"/>
        </w:rPr>
      </w:pPr>
      <w:r w:rsidRPr="005A7EC8">
        <w:rPr>
          <w:rFonts w:ascii="Arial" w:hAnsi="Arial" w:cs="Arial"/>
          <w:sz w:val="22"/>
          <w:szCs w:val="22"/>
          <w:lang w:val="es-ES"/>
        </w:rPr>
        <w:t>Para generar información útil y mejorar el proceso de toma de decisiones, el</w:t>
      </w:r>
      <w:r w:rsidR="005A7EC8" w:rsidRPr="005A7EC8">
        <w:rPr>
          <w:rFonts w:ascii="Arial" w:hAnsi="Arial" w:cs="Arial"/>
          <w:sz w:val="22"/>
          <w:szCs w:val="22"/>
          <w:lang w:val="es-ES"/>
        </w:rPr>
        <w:t xml:space="preserve"> </w:t>
      </w:r>
      <w:r w:rsidRPr="005A7EC8">
        <w:rPr>
          <w:rFonts w:ascii="Arial" w:hAnsi="Arial" w:cs="Arial"/>
          <w:sz w:val="22"/>
          <w:szCs w:val="22"/>
          <w:lang w:val="es-ES"/>
        </w:rPr>
        <w:t>proceso de diseño, implementación o evaluación de un plan, programa, etc.</w:t>
      </w:r>
    </w:p>
    <w:p w:rsidR="009704AB" w:rsidRPr="005A7EC8" w:rsidRDefault="009704AB" w:rsidP="003E0D51">
      <w:pPr>
        <w:pStyle w:val="Prrafodelista"/>
        <w:numPr>
          <w:ilvl w:val="0"/>
          <w:numId w:val="49"/>
        </w:numPr>
        <w:jc w:val="both"/>
        <w:rPr>
          <w:rFonts w:ascii="Arial" w:hAnsi="Arial" w:cs="Arial"/>
          <w:sz w:val="22"/>
          <w:szCs w:val="22"/>
          <w:lang w:val="es-ES"/>
        </w:rPr>
      </w:pPr>
      <w:r w:rsidRPr="005A7EC8">
        <w:rPr>
          <w:rFonts w:ascii="Arial" w:hAnsi="Arial" w:cs="Arial"/>
          <w:sz w:val="22"/>
          <w:szCs w:val="22"/>
          <w:lang w:val="es-ES"/>
        </w:rPr>
        <w:t>Monitorear el cumplimiento de acuerdos y compromisos.</w:t>
      </w:r>
    </w:p>
    <w:p w:rsidR="009704AB" w:rsidRPr="005A7EC8" w:rsidRDefault="009704AB" w:rsidP="003E0D51">
      <w:pPr>
        <w:pStyle w:val="Prrafodelista"/>
        <w:numPr>
          <w:ilvl w:val="0"/>
          <w:numId w:val="49"/>
        </w:numPr>
        <w:jc w:val="both"/>
        <w:rPr>
          <w:rFonts w:ascii="Arial" w:hAnsi="Arial" w:cs="Arial"/>
          <w:sz w:val="22"/>
          <w:szCs w:val="22"/>
          <w:lang w:val="es-ES"/>
        </w:rPr>
      </w:pPr>
      <w:r w:rsidRPr="005A7EC8">
        <w:rPr>
          <w:rFonts w:ascii="Arial" w:hAnsi="Arial" w:cs="Arial"/>
          <w:sz w:val="22"/>
          <w:szCs w:val="22"/>
          <w:lang w:val="es-ES"/>
        </w:rPr>
        <w:t>Cuantificar los cambios en una situación que se considera problemática.</w:t>
      </w:r>
    </w:p>
    <w:p w:rsidR="009704AB" w:rsidRPr="005A7EC8" w:rsidRDefault="009704AB" w:rsidP="003E0D51">
      <w:pPr>
        <w:pStyle w:val="Prrafodelista"/>
        <w:numPr>
          <w:ilvl w:val="0"/>
          <w:numId w:val="49"/>
        </w:numPr>
        <w:jc w:val="both"/>
        <w:rPr>
          <w:rFonts w:ascii="Arial" w:hAnsi="Arial" w:cs="Arial"/>
          <w:sz w:val="22"/>
          <w:szCs w:val="22"/>
          <w:lang w:val="es-ES"/>
        </w:rPr>
      </w:pPr>
      <w:r w:rsidRPr="005A7EC8">
        <w:rPr>
          <w:rFonts w:ascii="Arial" w:hAnsi="Arial" w:cs="Arial"/>
          <w:sz w:val="22"/>
          <w:szCs w:val="22"/>
          <w:lang w:val="es-ES"/>
        </w:rPr>
        <w:t>Efectuar seguimiento a los diferentes planes, programas y proyectos que permita</w:t>
      </w:r>
      <w:r w:rsidR="005A7EC8" w:rsidRPr="005A7EC8">
        <w:rPr>
          <w:rFonts w:ascii="Arial" w:hAnsi="Arial" w:cs="Arial"/>
          <w:sz w:val="22"/>
          <w:szCs w:val="22"/>
          <w:lang w:val="es-ES"/>
        </w:rPr>
        <w:t xml:space="preserve"> </w:t>
      </w:r>
      <w:r w:rsidRPr="005A7EC8">
        <w:rPr>
          <w:rFonts w:ascii="Arial" w:hAnsi="Arial" w:cs="Arial"/>
          <w:sz w:val="22"/>
          <w:szCs w:val="22"/>
          <w:lang w:val="es-ES"/>
        </w:rPr>
        <w:t>tomar los correctivos oportunos y mejorar la eficiencia y eficacia del proceso en</w:t>
      </w:r>
      <w:r w:rsidR="005A7EC8" w:rsidRPr="005A7EC8">
        <w:rPr>
          <w:rFonts w:ascii="Arial" w:hAnsi="Arial" w:cs="Arial"/>
          <w:sz w:val="22"/>
          <w:szCs w:val="22"/>
          <w:lang w:val="es-ES"/>
        </w:rPr>
        <w:t xml:space="preserve"> </w:t>
      </w:r>
      <w:r w:rsidRPr="005A7EC8">
        <w:rPr>
          <w:rFonts w:ascii="Arial" w:hAnsi="Arial" w:cs="Arial"/>
          <w:sz w:val="22"/>
          <w:szCs w:val="22"/>
          <w:lang w:val="es-ES"/>
        </w:rPr>
        <w:t>general.</w:t>
      </w:r>
    </w:p>
    <w:p w:rsidR="005A7EC8" w:rsidRDefault="005A7EC8" w:rsidP="009704AB">
      <w:pPr>
        <w:jc w:val="both"/>
        <w:rPr>
          <w:rFonts w:ascii="Arial" w:hAnsi="Arial" w:cs="Arial"/>
          <w:sz w:val="22"/>
          <w:szCs w:val="22"/>
          <w:lang w:val="es-ES"/>
        </w:rPr>
      </w:pPr>
    </w:p>
    <w:p w:rsidR="00D04BAE" w:rsidRDefault="00D04BAE" w:rsidP="009704AB">
      <w:pPr>
        <w:jc w:val="both"/>
        <w:rPr>
          <w:rFonts w:ascii="Arial" w:hAnsi="Arial" w:cs="Arial"/>
          <w:sz w:val="22"/>
          <w:szCs w:val="22"/>
          <w:lang w:val="es-ES"/>
        </w:rPr>
      </w:pPr>
    </w:p>
    <w:p w:rsidR="00D04BAE" w:rsidRDefault="00D04BAE" w:rsidP="009704AB">
      <w:pPr>
        <w:jc w:val="both"/>
        <w:rPr>
          <w:rFonts w:ascii="Arial" w:hAnsi="Arial" w:cs="Arial"/>
          <w:sz w:val="22"/>
          <w:szCs w:val="22"/>
          <w:lang w:val="es-ES"/>
        </w:rPr>
      </w:pPr>
    </w:p>
    <w:p w:rsidR="009704AB" w:rsidRPr="009704AB" w:rsidRDefault="009704AB" w:rsidP="009704AB">
      <w:pPr>
        <w:jc w:val="both"/>
        <w:rPr>
          <w:rFonts w:ascii="Arial" w:hAnsi="Arial" w:cs="Arial"/>
          <w:sz w:val="22"/>
          <w:szCs w:val="22"/>
          <w:lang w:val="es-ES"/>
        </w:rPr>
      </w:pPr>
      <w:r w:rsidRPr="009704AB">
        <w:rPr>
          <w:rFonts w:ascii="Arial" w:hAnsi="Arial" w:cs="Arial"/>
          <w:sz w:val="22"/>
          <w:szCs w:val="22"/>
          <w:lang w:val="es-ES"/>
        </w:rPr>
        <w:lastRenderedPageBreak/>
        <w:t>¿Qué características debe cumplir un indicador?</w:t>
      </w:r>
    </w:p>
    <w:p w:rsidR="005A7EC8" w:rsidRDefault="005A7EC8" w:rsidP="009704AB">
      <w:pPr>
        <w:jc w:val="both"/>
        <w:rPr>
          <w:rFonts w:ascii="Arial" w:hAnsi="Arial" w:cs="Arial"/>
          <w:sz w:val="22"/>
          <w:szCs w:val="22"/>
          <w:lang w:val="es-ES"/>
        </w:rPr>
      </w:pPr>
    </w:p>
    <w:p w:rsidR="009704AB" w:rsidRPr="005A7EC8" w:rsidRDefault="009704AB" w:rsidP="003E0D51">
      <w:pPr>
        <w:pStyle w:val="Prrafodelista"/>
        <w:numPr>
          <w:ilvl w:val="0"/>
          <w:numId w:val="50"/>
        </w:numPr>
        <w:jc w:val="both"/>
        <w:rPr>
          <w:rFonts w:ascii="Arial" w:hAnsi="Arial" w:cs="Arial"/>
          <w:sz w:val="22"/>
          <w:szCs w:val="22"/>
          <w:lang w:val="es-ES"/>
        </w:rPr>
      </w:pPr>
      <w:r w:rsidRPr="005A7EC8">
        <w:rPr>
          <w:rFonts w:ascii="Arial" w:hAnsi="Arial" w:cs="Arial"/>
          <w:sz w:val="22"/>
          <w:szCs w:val="22"/>
          <w:lang w:val="es-ES"/>
        </w:rPr>
        <w:t>Simplificación: la realidad en la que se actúa es multidimensional, un indicador puede</w:t>
      </w:r>
      <w:r w:rsidR="005A7EC8" w:rsidRPr="005A7EC8">
        <w:rPr>
          <w:rFonts w:ascii="Arial" w:hAnsi="Arial" w:cs="Arial"/>
          <w:sz w:val="22"/>
          <w:szCs w:val="22"/>
          <w:lang w:val="es-ES"/>
        </w:rPr>
        <w:t xml:space="preserve"> </w:t>
      </w:r>
      <w:r w:rsidRPr="005A7EC8">
        <w:rPr>
          <w:rFonts w:ascii="Arial" w:hAnsi="Arial" w:cs="Arial"/>
          <w:sz w:val="22"/>
          <w:szCs w:val="22"/>
          <w:lang w:val="es-ES"/>
        </w:rPr>
        <w:t>considerar alguna de tales dimensiones (económica, social, cultural, política, etc.), pero no</w:t>
      </w:r>
      <w:r w:rsidR="005A7EC8" w:rsidRPr="005A7EC8">
        <w:rPr>
          <w:rFonts w:ascii="Arial" w:hAnsi="Arial" w:cs="Arial"/>
          <w:sz w:val="22"/>
          <w:szCs w:val="22"/>
          <w:lang w:val="es-ES"/>
        </w:rPr>
        <w:t xml:space="preserve"> </w:t>
      </w:r>
      <w:r w:rsidRPr="005A7EC8">
        <w:rPr>
          <w:rFonts w:ascii="Arial" w:hAnsi="Arial" w:cs="Arial"/>
          <w:sz w:val="22"/>
          <w:szCs w:val="22"/>
          <w:lang w:val="es-ES"/>
        </w:rPr>
        <w:t>puede abarcarlas todas.</w:t>
      </w:r>
    </w:p>
    <w:p w:rsidR="009704AB" w:rsidRPr="005A7EC8" w:rsidRDefault="009704AB" w:rsidP="003E0D51">
      <w:pPr>
        <w:pStyle w:val="Prrafodelista"/>
        <w:numPr>
          <w:ilvl w:val="0"/>
          <w:numId w:val="50"/>
        </w:numPr>
        <w:jc w:val="both"/>
        <w:rPr>
          <w:rFonts w:ascii="Arial" w:hAnsi="Arial" w:cs="Arial"/>
          <w:sz w:val="22"/>
          <w:szCs w:val="22"/>
          <w:lang w:val="es-ES"/>
        </w:rPr>
      </w:pPr>
      <w:r w:rsidRPr="005A7EC8">
        <w:rPr>
          <w:rFonts w:ascii="Arial" w:hAnsi="Arial" w:cs="Arial"/>
          <w:sz w:val="22"/>
          <w:szCs w:val="22"/>
          <w:lang w:val="es-ES"/>
        </w:rPr>
        <w:t>Medición: permite comparar la situación actual de una dimensión de estudio en el</w:t>
      </w:r>
      <w:r w:rsidR="005A7EC8" w:rsidRPr="005A7EC8">
        <w:rPr>
          <w:rFonts w:ascii="Arial" w:hAnsi="Arial" w:cs="Arial"/>
          <w:sz w:val="22"/>
          <w:szCs w:val="22"/>
          <w:lang w:val="es-ES"/>
        </w:rPr>
        <w:t xml:space="preserve"> </w:t>
      </w:r>
      <w:r w:rsidRPr="005A7EC8">
        <w:rPr>
          <w:rFonts w:ascii="Arial" w:hAnsi="Arial" w:cs="Arial"/>
          <w:sz w:val="22"/>
          <w:szCs w:val="22"/>
          <w:lang w:val="es-ES"/>
        </w:rPr>
        <w:t>tiempo o respecto a patrones establecidos.</w:t>
      </w:r>
    </w:p>
    <w:p w:rsidR="00716CA5" w:rsidRPr="005A7EC8" w:rsidRDefault="009704AB" w:rsidP="003E0D51">
      <w:pPr>
        <w:pStyle w:val="Prrafodelista"/>
        <w:numPr>
          <w:ilvl w:val="0"/>
          <w:numId w:val="50"/>
        </w:numPr>
        <w:jc w:val="both"/>
        <w:rPr>
          <w:rFonts w:ascii="Arial" w:hAnsi="Arial" w:cs="Arial"/>
          <w:sz w:val="22"/>
          <w:szCs w:val="22"/>
          <w:lang w:val="es-ES"/>
        </w:rPr>
      </w:pPr>
      <w:r w:rsidRPr="005A7EC8">
        <w:rPr>
          <w:rFonts w:ascii="Arial" w:hAnsi="Arial" w:cs="Arial"/>
          <w:sz w:val="22"/>
          <w:szCs w:val="22"/>
          <w:lang w:val="es-ES"/>
        </w:rPr>
        <w:t>Comunicación: todo indicador debe transmitir información acerca de un tema en</w:t>
      </w:r>
      <w:r w:rsidR="005A7EC8" w:rsidRPr="005A7EC8">
        <w:rPr>
          <w:rFonts w:ascii="Arial" w:hAnsi="Arial" w:cs="Arial"/>
          <w:sz w:val="22"/>
          <w:szCs w:val="22"/>
          <w:lang w:val="es-ES"/>
        </w:rPr>
        <w:t xml:space="preserve"> </w:t>
      </w:r>
      <w:r w:rsidRPr="005A7EC8">
        <w:rPr>
          <w:rFonts w:ascii="Arial" w:hAnsi="Arial" w:cs="Arial"/>
          <w:sz w:val="22"/>
          <w:szCs w:val="22"/>
          <w:lang w:val="es-ES"/>
        </w:rPr>
        <w:t>particular para la toma de decisiones.</w:t>
      </w:r>
    </w:p>
    <w:p w:rsidR="00716CA5" w:rsidRPr="00B05C66" w:rsidRDefault="00716CA5" w:rsidP="00883AA2">
      <w:pPr>
        <w:jc w:val="both"/>
        <w:rPr>
          <w:rFonts w:ascii="Arial" w:hAnsi="Arial" w:cs="Arial"/>
          <w:sz w:val="22"/>
          <w:szCs w:val="22"/>
          <w:lang w:val="es-ES"/>
        </w:rPr>
      </w:pPr>
    </w:p>
    <w:p w:rsidR="00716CA5" w:rsidRDefault="004653BE" w:rsidP="00883AA2">
      <w:pPr>
        <w:jc w:val="both"/>
        <w:rPr>
          <w:rFonts w:ascii="Arial" w:hAnsi="Arial" w:cs="Arial"/>
          <w:sz w:val="22"/>
          <w:szCs w:val="22"/>
          <w:lang w:val="es-ES"/>
        </w:rPr>
      </w:pPr>
      <w:r>
        <w:rPr>
          <w:rFonts w:ascii="Arial" w:hAnsi="Arial" w:cs="Arial"/>
          <w:sz w:val="22"/>
          <w:szCs w:val="22"/>
          <w:lang w:val="es-ES"/>
        </w:rPr>
        <w:t xml:space="preserve">En el contexto de la gestión, la evaluación como parte del proceso debe ser un componente ineludible y trascendental que permita valorar, los alcances, los retos las estrategias y los propósitos de la gestión social, por lo tanto se debe </w:t>
      </w:r>
      <w:r w:rsidR="00716CA5" w:rsidRPr="00B05C66">
        <w:rPr>
          <w:rFonts w:ascii="Arial" w:hAnsi="Arial" w:cs="Arial"/>
          <w:sz w:val="22"/>
          <w:szCs w:val="22"/>
          <w:lang w:val="es-ES"/>
        </w:rPr>
        <w:t xml:space="preserve">medir </w:t>
      </w:r>
      <w:r w:rsidR="00D0304A">
        <w:rPr>
          <w:rFonts w:ascii="Arial" w:hAnsi="Arial" w:cs="Arial"/>
          <w:sz w:val="22"/>
          <w:szCs w:val="22"/>
          <w:lang w:val="es-ES"/>
        </w:rPr>
        <w:t xml:space="preserve"> dimensionar y contrastar </w:t>
      </w:r>
      <w:r w:rsidR="00716CA5" w:rsidRPr="00B05C66">
        <w:rPr>
          <w:rFonts w:ascii="Arial" w:hAnsi="Arial" w:cs="Arial"/>
          <w:sz w:val="22"/>
          <w:szCs w:val="22"/>
          <w:lang w:val="es-ES"/>
        </w:rPr>
        <w:t>a través de indicadores</w:t>
      </w:r>
      <w:r w:rsidR="007E0AD2" w:rsidRPr="00B05C66">
        <w:rPr>
          <w:rStyle w:val="Refdenotaalpie"/>
          <w:rFonts w:ascii="Arial" w:hAnsi="Arial" w:cs="Arial"/>
          <w:sz w:val="22"/>
          <w:szCs w:val="22"/>
          <w:lang w:val="es-ES"/>
        </w:rPr>
        <w:footnoteReference w:id="7"/>
      </w:r>
      <w:r w:rsidR="00716CA5" w:rsidRPr="00B05C66">
        <w:rPr>
          <w:rFonts w:ascii="Arial" w:hAnsi="Arial" w:cs="Arial"/>
          <w:sz w:val="22"/>
          <w:szCs w:val="22"/>
          <w:lang w:val="es-ES"/>
        </w:rPr>
        <w:t>:</w:t>
      </w:r>
    </w:p>
    <w:p w:rsidR="005F6189" w:rsidRDefault="005F6189" w:rsidP="00883AA2">
      <w:pPr>
        <w:jc w:val="both"/>
        <w:rPr>
          <w:rFonts w:ascii="Arial" w:hAnsi="Arial" w:cs="Arial"/>
          <w:sz w:val="22"/>
          <w:szCs w:val="22"/>
          <w:lang w:val="es-ES"/>
        </w:rPr>
      </w:pPr>
    </w:p>
    <w:p w:rsidR="00716CA5" w:rsidRPr="00B05C66" w:rsidRDefault="00D0304A" w:rsidP="00731FB5">
      <w:pPr>
        <w:jc w:val="both"/>
        <w:rPr>
          <w:rFonts w:ascii="Arial" w:hAnsi="Arial" w:cs="Arial"/>
          <w:sz w:val="22"/>
          <w:szCs w:val="22"/>
          <w:lang w:val="es-ES"/>
        </w:rPr>
      </w:pPr>
      <w:r>
        <w:rPr>
          <w:rFonts w:ascii="Arial" w:hAnsi="Arial" w:cs="Arial"/>
          <w:bCs/>
          <w:color w:val="000000"/>
          <w:sz w:val="22"/>
          <w:szCs w:val="22"/>
          <w:lang w:val="es-MX"/>
        </w:rPr>
        <w:t xml:space="preserve">La </w:t>
      </w:r>
      <w:r w:rsidR="005F6189" w:rsidRPr="00B05C66">
        <w:rPr>
          <w:rFonts w:ascii="Arial" w:hAnsi="Arial" w:cs="Arial"/>
          <w:bCs/>
          <w:color w:val="000000"/>
          <w:sz w:val="22"/>
          <w:szCs w:val="22"/>
          <w:lang w:val="es-MX"/>
        </w:rPr>
        <w:t xml:space="preserve">evaluación servirá de apoyo </w:t>
      </w:r>
      <w:r w:rsidR="005F6189">
        <w:rPr>
          <w:rFonts w:ascii="Arial" w:hAnsi="Arial" w:cs="Arial"/>
          <w:bCs/>
          <w:color w:val="000000"/>
          <w:sz w:val="22"/>
          <w:szCs w:val="22"/>
          <w:lang w:val="es-MX"/>
        </w:rPr>
        <w:t>tanto al ICBF</w:t>
      </w:r>
      <w:r w:rsidR="00731FB5">
        <w:rPr>
          <w:rFonts w:ascii="Arial" w:hAnsi="Arial" w:cs="Arial"/>
          <w:bCs/>
          <w:color w:val="000000"/>
          <w:sz w:val="22"/>
          <w:szCs w:val="22"/>
          <w:lang w:val="es-MX"/>
        </w:rPr>
        <w:t xml:space="preserve">, a las </w:t>
      </w:r>
      <w:r w:rsidR="005F6189">
        <w:rPr>
          <w:rFonts w:ascii="Arial" w:hAnsi="Arial" w:cs="Arial"/>
          <w:bCs/>
          <w:color w:val="000000"/>
          <w:sz w:val="22"/>
          <w:szCs w:val="22"/>
          <w:lang w:val="es-MX"/>
        </w:rPr>
        <w:t xml:space="preserve"> administraciones </w:t>
      </w:r>
      <w:r>
        <w:rPr>
          <w:rFonts w:ascii="Arial" w:hAnsi="Arial" w:cs="Arial"/>
          <w:bCs/>
          <w:color w:val="000000"/>
          <w:sz w:val="22"/>
          <w:szCs w:val="22"/>
          <w:lang w:val="es-MX"/>
        </w:rPr>
        <w:t xml:space="preserve">territoriales </w:t>
      </w:r>
      <w:r w:rsidR="00731FB5">
        <w:rPr>
          <w:rFonts w:ascii="Arial" w:hAnsi="Arial" w:cs="Arial"/>
          <w:bCs/>
          <w:color w:val="000000"/>
          <w:sz w:val="22"/>
          <w:szCs w:val="22"/>
          <w:lang w:val="es-MX"/>
        </w:rPr>
        <w:t>y</w:t>
      </w:r>
      <w:r w:rsidR="005F6189">
        <w:rPr>
          <w:rFonts w:ascii="Arial" w:hAnsi="Arial" w:cs="Arial"/>
          <w:bCs/>
          <w:color w:val="000000"/>
          <w:sz w:val="22"/>
          <w:szCs w:val="22"/>
          <w:lang w:val="es-MX"/>
        </w:rPr>
        <w:t xml:space="preserve"> demás actores del SNBF</w:t>
      </w:r>
      <w:r w:rsidR="00731FB5">
        <w:rPr>
          <w:rFonts w:ascii="Arial" w:hAnsi="Arial" w:cs="Arial"/>
          <w:bCs/>
          <w:color w:val="000000"/>
          <w:sz w:val="22"/>
          <w:szCs w:val="22"/>
          <w:lang w:val="es-MX"/>
        </w:rPr>
        <w:t>,</w:t>
      </w:r>
      <w:r w:rsidR="005F6189">
        <w:rPr>
          <w:rFonts w:ascii="Arial" w:hAnsi="Arial" w:cs="Arial"/>
          <w:bCs/>
          <w:color w:val="000000"/>
          <w:sz w:val="22"/>
          <w:szCs w:val="22"/>
          <w:lang w:val="es-MX"/>
        </w:rPr>
        <w:t xml:space="preserve"> </w:t>
      </w:r>
      <w:r w:rsidR="005F6189" w:rsidRPr="00B05C66">
        <w:rPr>
          <w:rFonts w:ascii="Arial" w:hAnsi="Arial" w:cs="Arial"/>
          <w:bCs/>
          <w:color w:val="000000"/>
          <w:sz w:val="22"/>
          <w:szCs w:val="22"/>
          <w:lang w:val="es-MX"/>
        </w:rPr>
        <w:t xml:space="preserve">para la toma de decisiones sobre asignación de recursos, definición y ajuste de políticas y programas y servicios </w:t>
      </w:r>
      <w:r w:rsidR="00731FB5">
        <w:rPr>
          <w:rFonts w:ascii="Arial" w:hAnsi="Arial" w:cs="Arial"/>
          <w:bCs/>
          <w:color w:val="000000"/>
          <w:sz w:val="22"/>
          <w:szCs w:val="22"/>
          <w:lang w:val="es-MX"/>
        </w:rPr>
        <w:t xml:space="preserve">y debe </w:t>
      </w:r>
      <w:r>
        <w:rPr>
          <w:rFonts w:ascii="Arial" w:hAnsi="Arial" w:cs="Arial"/>
          <w:sz w:val="22"/>
          <w:szCs w:val="22"/>
          <w:lang w:val="es-ES"/>
        </w:rPr>
        <w:t xml:space="preserve">ser prenda de garantía para </w:t>
      </w:r>
      <w:r w:rsidR="00716CA5" w:rsidRPr="00B05C66">
        <w:rPr>
          <w:rFonts w:ascii="Arial" w:hAnsi="Arial" w:cs="Arial"/>
          <w:sz w:val="22"/>
          <w:szCs w:val="22"/>
          <w:lang w:val="es-ES"/>
        </w:rPr>
        <w:t>brindar elementos de juicio</w:t>
      </w:r>
      <w:r>
        <w:rPr>
          <w:rFonts w:ascii="Arial" w:hAnsi="Arial" w:cs="Arial"/>
          <w:sz w:val="22"/>
          <w:szCs w:val="22"/>
          <w:lang w:val="es-ES"/>
        </w:rPr>
        <w:t xml:space="preserve"> que permitan corroborar </w:t>
      </w:r>
      <w:r w:rsidR="00716CA5" w:rsidRPr="00B05C66">
        <w:rPr>
          <w:rFonts w:ascii="Arial" w:hAnsi="Arial" w:cs="Arial"/>
          <w:sz w:val="22"/>
          <w:szCs w:val="22"/>
          <w:lang w:val="es-ES"/>
        </w:rPr>
        <w:t xml:space="preserve">si se está cumpliendo </w:t>
      </w:r>
      <w:r w:rsidR="004254E2">
        <w:rPr>
          <w:rFonts w:ascii="Arial" w:hAnsi="Arial" w:cs="Arial"/>
          <w:sz w:val="22"/>
          <w:szCs w:val="22"/>
          <w:lang w:val="es-ES"/>
        </w:rPr>
        <w:t xml:space="preserve">con el proceso </w:t>
      </w:r>
      <w:r>
        <w:rPr>
          <w:rFonts w:ascii="Arial" w:hAnsi="Arial" w:cs="Arial"/>
          <w:sz w:val="22"/>
          <w:szCs w:val="22"/>
          <w:lang w:val="es-ES"/>
        </w:rPr>
        <w:t xml:space="preserve">de gestión social </w:t>
      </w:r>
      <w:r w:rsidR="004254E2">
        <w:rPr>
          <w:rFonts w:ascii="Arial" w:hAnsi="Arial" w:cs="Arial"/>
          <w:sz w:val="22"/>
          <w:szCs w:val="22"/>
          <w:lang w:val="es-ES"/>
        </w:rPr>
        <w:t>en términos de derechos</w:t>
      </w:r>
      <w:r w:rsidR="00731FB5">
        <w:rPr>
          <w:rFonts w:ascii="Arial" w:hAnsi="Arial" w:cs="Arial"/>
          <w:sz w:val="22"/>
          <w:szCs w:val="22"/>
          <w:lang w:val="es-ES"/>
        </w:rPr>
        <w:t xml:space="preserve">. </w:t>
      </w:r>
      <w:r w:rsidR="004254E2">
        <w:rPr>
          <w:rFonts w:ascii="Arial" w:hAnsi="Arial" w:cs="Arial"/>
          <w:sz w:val="22"/>
          <w:szCs w:val="22"/>
          <w:lang w:val="es-ES"/>
        </w:rPr>
        <w:t xml:space="preserve"> </w:t>
      </w:r>
    </w:p>
    <w:p w:rsidR="00716CA5" w:rsidRPr="00B05C66" w:rsidRDefault="00716CA5" w:rsidP="00883AA2">
      <w:pPr>
        <w:jc w:val="both"/>
        <w:rPr>
          <w:rFonts w:ascii="Arial" w:hAnsi="Arial" w:cs="Arial"/>
          <w:b/>
          <w:bCs/>
          <w:sz w:val="22"/>
          <w:szCs w:val="22"/>
          <w:lang w:val="es-ES"/>
        </w:rPr>
      </w:pPr>
    </w:p>
    <w:p w:rsidR="00716CA5" w:rsidRPr="00D04BAE" w:rsidRDefault="00716CA5" w:rsidP="005F6189">
      <w:pPr>
        <w:tabs>
          <w:tab w:val="left" w:pos="851"/>
        </w:tabs>
        <w:jc w:val="both"/>
        <w:rPr>
          <w:rFonts w:ascii="Arial" w:hAnsi="Arial" w:cs="Arial"/>
          <w:b/>
          <w:bCs/>
          <w:sz w:val="22"/>
          <w:szCs w:val="22"/>
          <w:lang w:val="es-ES"/>
        </w:rPr>
      </w:pPr>
      <w:r w:rsidRPr="00D04BAE">
        <w:rPr>
          <w:rFonts w:ascii="Arial" w:hAnsi="Arial" w:cs="Arial"/>
          <w:b/>
          <w:bCs/>
          <w:sz w:val="22"/>
          <w:szCs w:val="22"/>
          <w:lang w:val="es-ES"/>
        </w:rPr>
        <w:t>Clases d</w:t>
      </w:r>
      <w:r w:rsidR="000B0E75" w:rsidRPr="00D04BAE">
        <w:rPr>
          <w:rFonts w:ascii="Arial" w:hAnsi="Arial" w:cs="Arial"/>
          <w:b/>
          <w:bCs/>
          <w:sz w:val="22"/>
          <w:szCs w:val="22"/>
          <w:lang w:val="es-ES"/>
        </w:rPr>
        <w:t>e indicadores</w:t>
      </w:r>
    </w:p>
    <w:p w:rsidR="009704AB" w:rsidRDefault="009704AB" w:rsidP="005F6189">
      <w:pPr>
        <w:tabs>
          <w:tab w:val="left" w:pos="1418"/>
        </w:tabs>
        <w:jc w:val="both"/>
        <w:rPr>
          <w:rFonts w:ascii="Arial" w:hAnsi="Arial" w:cs="Arial"/>
          <w:b/>
          <w:bCs/>
          <w:sz w:val="22"/>
          <w:szCs w:val="22"/>
          <w:lang w:val="es-ES"/>
        </w:rPr>
      </w:pPr>
    </w:p>
    <w:p w:rsidR="009704AB" w:rsidRDefault="009704AB" w:rsidP="009704AB">
      <w:pPr>
        <w:jc w:val="both"/>
        <w:rPr>
          <w:rFonts w:ascii="Arial" w:hAnsi="Arial" w:cs="Arial"/>
          <w:bCs/>
          <w:sz w:val="22"/>
          <w:szCs w:val="22"/>
          <w:lang w:val="es-ES"/>
        </w:rPr>
      </w:pPr>
      <w:r>
        <w:rPr>
          <w:rFonts w:ascii="Arial" w:hAnsi="Arial" w:cs="Arial"/>
          <w:b/>
          <w:bCs/>
          <w:sz w:val="22"/>
          <w:szCs w:val="22"/>
          <w:lang w:val="es-ES"/>
        </w:rPr>
        <w:t xml:space="preserve">Indicadores de </w:t>
      </w:r>
      <w:r w:rsidRPr="009704AB">
        <w:rPr>
          <w:rFonts w:ascii="Arial" w:hAnsi="Arial" w:cs="Arial"/>
          <w:b/>
          <w:bCs/>
          <w:sz w:val="22"/>
          <w:szCs w:val="22"/>
          <w:lang w:val="es-ES"/>
        </w:rPr>
        <w:t xml:space="preserve">Razón: </w:t>
      </w:r>
      <w:r w:rsidRPr="009704AB">
        <w:rPr>
          <w:rFonts w:ascii="Arial" w:hAnsi="Arial" w:cs="Arial"/>
          <w:bCs/>
          <w:sz w:val="22"/>
          <w:szCs w:val="22"/>
          <w:lang w:val="es-ES"/>
        </w:rPr>
        <w:t>Es el cociente entre dos números, en el que ninguno o sólo algunos elementos del numerador están incluidos en el denominador. Indica cuantas veces sucede el hecho que está en el numerador con respecto al hecho que está en el denominador.</w:t>
      </w:r>
    </w:p>
    <w:p w:rsidR="009704AB" w:rsidRDefault="009704AB" w:rsidP="009704AB">
      <w:pPr>
        <w:jc w:val="both"/>
        <w:rPr>
          <w:rFonts w:ascii="Arial" w:hAnsi="Arial" w:cs="Arial"/>
          <w:bCs/>
          <w:sz w:val="22"/>
          <w:szCs w:val="22"/>
          <w:lang w:val="es-ES"/>
        </w:rPr>
      </w:pPr>
      <w:r w:rsidRPr="009704AB">
        <w:rPr>
          <w:rFonts w:ascii="Arial" w:hAnsi="Arial" w:cs="Arial"/>
          <w:b/>
          <w:bCs/>
          <w:sz w:val="22"/>
          <w:szCs w:val="22"/>
          <w:lang w:val="es-ES"/>
        </w:rPr>
        <w:t>Indicadores de Proporción:</w:t>
      </w:r>
      <w:r>
        <w:rPr>
          <w:rFonts w:ascii="Arial" w:hAnsi="Arial" w:cs="Arial"/>
          <w:bCs/>
          <w:sz w:val="22"/>
          <w:szCs w:val="22"/>
          <w:lang w:val="es-ES"/>
        </w:rPr>
        <w:t xml:space="preserve"> </w:t>
      </w:r>
      <w:r w:rsidRPr="009704AB">
        <w:rPr>
          <w:rFonts w:ascii="Arial" w:hAnsi="Arial" w:cs="Arial"/>
          <w:bCs/>
          <w:sz w:val="22"/>
          <w:szCs w:val="22"/>
          <w:lang w:val="es-ES"/>
        </w:rPr>
        <w:t>Es un tipo especial de razón en la cual los elementos del</w:t>
      </w:r>
      <w:r>
        <w:rPr>
          <w:rFonts w:ascii="Arial" w:hAnsi="Arial" w:cs="Arial"/>
          <w:bCs/>
          <w:sz w:val="22"/>
          <w:szCs w:val="22"/>
          <w:lang w:val="es-ES"/>
        </w:rPr>
        <w:t xml:space="preserve"> </w:t>
      </w:r>
      <w:r w:rsidRPr="009704AB">
        <w:rPr>
          <w:rFonts w:ascii="Arial" w:hAnsi="Arial" w:cs="Arial"/>
          <w:bCs/>
          <w:sz w:val="22"/>
          <w:szCs w:val="22"/>
          <w:lang w:val="es-ES"/>
        </w:rPr>
        <w:t>numerador están incluidos en el denominador.</w:t>
      </w:r>
      <w:r>
        <w:rPr>
          <w:rFonts w:ascii="Arial" w:hAnsi="Arial" w:cs="Arial"/>
          <w:bCs/>
          <w:sz w:val="22"/>
          <w:szCs w:val="22"/>
          <w:lang w:val="es-ES"/>
        </w:rPr>
        <w:t xml:space="preserve"> </w:t>
      </w:r>
      <w:r w:rsidRPr="009704AB">
        <w:rPr>
          <w:rFonts w:ascii="Arial" w:hAnsi="Arial" w:cs="Arial"/>
          <w:bCs/>
          <w:sz w:val="22"/>
          <w:szCs w:val="22"/>
          <w:lang w:val="es-ES"/>
        </w:rPr>
        <w:t>En el numerador se considera el número de individuos que verifican una</w:t>
      </w:r>
      <w:r>
        <w:rPr>
          <w:rFonts w:ascii="Arial" w:hAnsi="Arial" w:cs="Arial"/>
          <w:bCs/>
          <w:sz w:val="22"/>
          <w:szCs w:val="22"/>
          <w:lang w:val="es-ES"/>
        </w:rPr>
        <w:t xml:space="preserve"> </w:t>
      </w:r>
      <w:r w:rsidRPr="009704AB">
        <w:rPr>
          <w:rFonts w:ascii="Arial" w:hAnsi="Arial" w:cs="Arial"/>
          <w:bCs/>
          <w:sz w:val="22"/>
          <w:szCs w:val="22"/>
          <w:lang w:val="es-ES"/>
        </w:rPr>
        <w:t>condición determinada. Cuando el resultado de este cociente se multiplica</w:t>
      </w:r>
      <w:r>
        <w:rPr>
          <w:rFonts w:ascii="Arial" w:hAnsi="Arial" w:cs="Arial"/>
          <w:bCs/>
          <w:sz w:val="22"/>
          <w:szCs w:val="22"/>
          <w:lang w:val="es-ES"/>
        </w:rPr>
        <w:t xml:space="preserve"> </w:t>
      </w:r>
      <w:r w:rsidRPr="009704AB">
        <w:rPr>
          <w:rFonts w:ascii="Arial" w:hAnsi="Arial" w:cs="Arial"/>
          <w:bCs/>
          <w:sz w:val="22"/>
          <w:szCs w:val="22"/>
          <w:lang w:val="es-ES"/>
        </w:rPr>
        <w:t>por 100 resulta un porcentaje, que es la forma habitual de calcular esta</w:t>
      </w:r>
      <w:r>
        <w:rPr>
          <w:rFonts w:ascii="Arial" w:hAnsi="Arial" w:cs="Arial"/>
          <w:bCs/>
          <w:sz w:val="22"/>
          <w:szCs w:val="22"/>
          <w:lang w:val="es-ES"/>
        </w:rPr>
        <w:t xml:space="preserve"> </w:t>
      </w:r>
      <w:r w:rsidRPr="009704AB">
        <w:rPr>
          <w:rFonts w:ascii="Arial" w:hAnsi="Arial" w:cs="Arial"/>
          <w:bCs/>
          <w:sz w:val="22"/>
          <w:szCs w:val="22"/>
          <w:lang w:val="es-ES"/>
        </w:rPr>
        <w:t>fracción relativa.</w:t>
      </w:r>
    </w:p>
    <w:p w:rsidR="009704AB" w:rsidRPr="009704AB" w:rsidRDefault="009704AB" w:rsidP="009704AB">
      <w:pPr>
        <w:jc w:val="both"/>
        <w:rPr>
          <w:rFonts w:ascii="Arial" w:hAnsi="Arial" w:cs="Arial"/>
          <w:bCs/>
          <w:sz w:val="22"/>
          <w:szCs w:val="22"/>
          <w:lang w:val="es-ES"/>
        </w:rPr>
      </w:pPr>
      <w:r w:rsidRPr="009704AB">
        <w:rPr>
          <w:rFonts w:ascii="Arial" w:hAnsi="Arial" w:cs="Arial"/>
          <w:b/>
          <w:bCs/>
          <w:sz w:val="22"/>
          <w:szCs w:val="22"/>
          <w:lang w:val="es-ES"/>
        </w:rPr>
        <w:t xml:space="preserve">Indicadores de Tasa: </w:t>
      </w:r>
      <w:r w:rsidRPr="009704AB">
        <w:rPr>
          <w:rFonts w:ascii="Arial" w:hAnsi="Arial" w:cs="Arial"/>
          <w:bCs/>
          <w:sz w:val="22"/>
          <w:szCs w:val="22"/>
          <w:lang w:val="es-ES"/>
        </w:rPr>
        <w:t>Es la frecuencia de los eventos sociodemográficos ocurridos en una</w:t>
      </w:r>
      <w:r>
        <w:rPr>
          <w:rFonts w:ascii="Arial" w:hAnsi="Arial" w:cs="Arial"/>
          <w:bCs/>
          <w:sz w:val="22"/>
          <w:szCs w:val="22"/>
          <w:lang w:val="es-ES"/>
        </w:rPr>
        <w:t xml:space="preserve"> </w:t>
      </w:r>
      <w:r w:rsidRPr="009704AB">
        <w:rPr>
          <w:rFonts w:ascii="Arial" w:hAnsi="Arial" w:cs="Arial"/>
          <w:bCs/>
          <w:sz w:val="22"/>
          <w:szCs w:val="22"/>
          <w:lang w:val="es-ES"/>
        </w:rPr>
        <w:t>población durante determinado tiempo (normalmente un año) dividida entre</w:t>
      </w:r>
      <w:r>
        <w:rPr>
          <w:rFonts w:ascii="Arial" w:hAnsi="Arial" w:cs="Arial"/>
          <w:bCs/>
          <w:sz w:val="22"/>
          <w:szCs w:val="22"/>
          <w:lang w:val="es-ES"/>
        </w:rPr>
        <w:t xml:space="preserve"> </w:t>
      </w:r>
      <w:r w:rsidRPr="009704AB">
        <w:rPr>
          <w:rFonts w:ascii="Arial" w:hAnsi="Arial" w:cs="Arial"/>
          <w:bCs/>
          <w:sz w:val="22"/>
          <w:szCs w:val="22"/>
          <w:lang w:val="es-ES"/>
        </w:rPr>
        <w:t>la población a riesgo de sufrir el evento durante ese periodo de tiempo.</w:t>
      </w:r>
    </w:p>
    <w:p w:rsidR="00716CA5" w:rsidRPr="00B05C66" w:rsidRDefault="00716CA5" w:rsidP="00883AA2">
      <w:pPr>
        <w:jc w:val="both"/>
        <w:rPr>
          <w:rFonts w:ascii="Arial" w:hAnsi="Arial" w:cs="Arial"/>
          <w:sz w:val="22"/>
          <w:szCs w:val="22"/>
          <w:lang w:val="es-ES"/>
        </w:rPr>
      </w:pPr>
      <w:r w:rsidRPr="00B05C66">
        <w:rPr>
          <w:rFonts w:ascii="Arial" w:hAnsi="Arial" w:cs="Arial"/>
          <w:b/>
          <w:bCs/>
          <w:sz w:val="22"/>
          <w:szCs w:val="22"/>
          <w:lang w:val="es-ES"/>
        </w:rPr>
        <w:t>Indicadores de resultado</w:t>
      </w:r>
      <w:r w:rsidRPr="00B05C66">
        <w:rPr>
          <w:rFonts w:ascii="Arial" w:hAnsi="Arial" w:cs="Arial"/>
          <w:sz w:val="22"/>
          <w:szCs w:val="22"/>
          <w:lang w:val="es-ES"/>
        </w:rPr>
        <w:t>:</w:t>
      </w:r>
    </w:p>
    <w:p w:rsidR="00716CA5" w:rsidRPr="00B05C66" w:rsidRDefault="00716CA5" w:rsidP="00883AA2">
      <w:pPr>
        <w:jc w:val="both"/>
        <w:rPr>
          <w:rFonts w:ascii="Arial" w:hAnsi="Arial" w:cs="Arial"/>
          <w:sz w:val="22"/>
          <w:szCs w:val="22"/>
          <w:lang w:val="es-ES"/>
        </w:rPr>
      </w:pPr>
      <w:r w:rsidRPr="00B05C66">
        <w:rPr>
          <w:rFonts w:ascii="Arial" w:hAnsi="Arial" w:cs="Arial"/>
          <w:sz w:val="22"/>
          <w:szCs w:val="22"/>
          <w:lang w:val="es-ES"/>
        </w:rPr>
        <w:t>Miden logros a corto plazo, estos deben contribuir a resolver las necesidades y problemas de los niños, niñas y adolescentes. Por ejemplo mortalidad, morbilidad, calidad de la educación. Calidad en la atención de servicios de nutrición, entre otros.</w:t>
      </w:r>
    </w:p>
    <w:p w:rsidR="00716CA5" w:rsidRPr="00B05C66" w:rsidRDefault="00716CA5" w:rsidP="00883AA2">
      <w:pPr>
        <w:jc w:val="both"/>
        <w:rPr>
          <w:rFonts w:ascii="Arial" w:hAnsi="Arial" w:cs="Arial"/>
          <w:sz w:val="22"/>
          <w:szCs w:val="22"/>
          <w:lang w:val="es-ES"/>
        </w:rPr>
      </w:pPr>
      <w:r w:rsidRPr="00B05C66">
        <w:rPr>
          <w:rFonts w:ascii="Arial" w:hAnsi="Arial" w:cs="Arial"/>
          <w:b/>
          <w:bCs/>
          <w:sz w:val="22"/>
          <w:szCs w:val="22"/>
          <w:lang w:val="es-ES"/>
        </w:rPr>
        <w:t>Indicadores de producto;</w:t>
      </w:r>
      <w:r w:rsidRPr="00B05C66">
        <w:rPr>
          <w:rFonts w:ascii="Arial" w:hAnsi="Arial" w:cs="Arial"/>
          <w:sz w:val="22"/>
          <w:szCs w:val="22"/>
          <w:lang w:val="es-ES"/>
        </w:rPr>
        <w:t xml:space="preserve"> Relacionados con los productos, el plazo inmediato y las contribuciones de las actividades al cumplimiento de los propósitos en beneficio de los niños niñas y adolescentes. Ejemplos 1. Porcentaje de niños de 0 a 6 años (total) que acuden a programas de ICBF (hogares comunitarios de bienestar y hogares infantiles), con retraso de los indicadores talla para la edad y peso para la talla (&lt;2ds), durante el primer trimestre del año. 2. Porcentaje de jóvenes beneficiados en los Clubes Juveniles desarrollando un emprendimiento productivo (convenios Sena, Cajas)  </w:t>
      </w:r>
    </w:p>
    <w:p w:rsidR="00716CA5" w:rsidRPr="00B05C66" w:rsidRDefault="00716CA5" w:rsidP="00883AA2">
      <w:pPr>
        <w:jc w:val="both"/>
        <w:rPr>
          <w:rFonts w:ascii="Arial" w:hAnsi="Arial" w:cs="Arial"/>
          <w:sz w:val="22"/>
          <w:szCs w:val="22"/>
          <w:lang w:val="es-ES_tradnl"/>
        </w:rPr>
      </w:pPr>
      <w:r w:rsidRPr="00B05C66">
        <w:rPr>
          <w:rFonts w:ascii="Arial" w:hAnsi="Arial" w:cs="Arial"/>
          <w:b/>
          <w:sz w:val="22"/>
          <w:szCs w:val="22"/>
          <w:lang w:val="es-ES_tradnl"/>
        </w:rPr>
        <w:lastRenderedPageBreak/>
        <w:t xml:space="preserve">Indicadores de Eficiencia: </w:t>
      </w:r>
      <w:r w:rsidRPr="00B05C66">
        <w:rPr>
          <w:rFonts w:ascii="Arial" w:hAnsi="Arial" w:cs="Arial"/>
          <w:sz w:val="22"/>
          <w:szCs w:val="22"/>
          <w:lang w:val="es-ES_tradnl"/>
        </w:rPr>
        <w:t>Son indicadores de control, seguimiento, monitoreo, administración, estos pertenecen al sistema de seguimiento. Este tipo de indicadores permiten valorar el rendimiento, la productividad física, insumo, insumos, recursos, esfuerzos dedicados a obtener resultados en unos tiempos específicos y unos costos en beneficio de los niños, niñas y adolescentes.</w:t>
      </w:r>
    </w:p>
    <w:p w:rsidR="00716CA5" w:rsidRPr="00B05C66" w:rsidRDefault="00716CA5" w:rsidP="00883AA2">
      <w:pPr>
        <w:jc w:val="both"/>
        <w:rPr>
          <w:rFonts w:ascii="Arial" w:hAnsi="Arial" w:cs="Arial"/>
          <w:sz w:val="22"/>
          <w:szCs w:val="22"/>
          <w:lang w:val="es-ES_tradnl"/>
        </w:rPr>
      </w:pPr>
      <w:r w:rsidRPr="00B05C66">
        <w:rPr>
          <w:rFonts w:ascii="Arial" w:hAnsi="Arial" w:cs="Arial"/>
          <w:b/>
          <w:sz w:val="22"/>
          <w:szCs w:val="22"/>
          <w:lang w:val="es-ES_tradnl"/>
        </w:rPr>
        <w:t>Indicadores de Eficacia: Son</w:t>
      </w:r>
      <w:r w:rsidRPr="00B05C66">
        <w:rPr>
          <w:rFonts w:ascii="Arial" w:hAnsi="Arial" w:cs="Arial"/>
          <w:sz w:val="22"/>
          <w:szCs w:val="22"/>
          <w:lang w:val="es-ES_tradnl"/>
        </w:rPr>
        <w:t xml:space="preserve"> conocidos como indicadores de éxito, de impacto o de objetivos,  miden el grado en que una acción alcanza los resultados.</w:t>
      </w:r>
    </w:p>
    <w:p w:rsidR="00716CA5" w:rsidRPr="00B05C66" w:rsidRDefault="00716CA5" w:rsidP="00883AA2">
      <w:pPr>
        <w:jc w:val="both"/>
        <w:rPr>
          <w:rFonts w:ascii="Arial" w:hAnsi="Arial" w:cs="Arial"/>
          <w:sz w:val="22"/>
          <w:szCs w:val="22"/>
          <w:lang w:val="es-ES_tradnl"/>
        </w:rPr>
      </w:pPr>
      <w:r w:rsidRPr="00B05C66">
        <w:rPr>
          <w:rFonts w:ascii="Arial" w:hAnsi="Arial" w:cs="Arial"/>
          <w:b/>
          <w:sz w:val="22"/>
          <w:szCs w:val="22"/>
          <w:lang w:val="es-ES_tradnl"/>
        </w:rPr>
        <w:t xml:space="preserve">Indicadores de efectividad: </w:t>
      </w:r>
      <w:r w:rsidRPr="00B05C66">
        <w:rPr>
          <w:rFonts w:ascii="Arial" w:hAnsi="Arial" w:cs="Arial"/>
          <w:sz w:val="22"/>
          <w:szCs w:val="22"/>
          <w:lang w:val="es-ES_tradnl"/>
        </w:rPr>
        <w:t>Son los indicadores que miden y monitorean la capacidad de respuesta de los servicios a las necesidades de la comunidad beneficiaria de los mismos.</w:t>
      </w:r>
    </w:p>
    <w:p w:rsidR="00716CA5" w:rsidRPr="00B05C66" w:rsidRDefault="00716CA5" w:rsidP="00883AA2">
      <w:pPr>
        <w:jc w:val="both"/>
        <w:rPr>
          <w:rFonts w:ascii="Arial" w:hAnsi="Arial" w:cs="Arial"/>
          <w:b/>
          <w:sz w:val="22"/>
          <w:szCs w:val="22"/>
          <w:lang w:val="es-ES_tradnl"/>
        </w:rPr>
      </w:pPr>
      <w:r w:rsidRPr="00B05C66">
        <w:rPr>
          <w:rFonts w:ascii="Arial" w:hAnsi="Arial" w:cs="Arial"/>
          <w:b/>
          <w:sz w:val="22"/>
          <w:szCs w:val="22"/>
          <w:lang w:val="es-ES_tradnl"/>
        </w:rPr>
        <w:t xml:space="preserve">Indicadores de impacto: </w:t>
      </w:r>
      <w:r w:rsidRPr="00B05C66">
        <w:rPr>
          <w:rFonts w:ascii="Arial" w:hAnsi="Arial" w:cs="Arial"/>
          <w:sz w:val="22"/>
          <w:szCs w:val="22"/>
          <w:lang w:val="es-ES_tradnl"/>
        </w:rPr>
        <w:t xml:space="preserve">Son los relacionados con logros a largo plazo y la contribución de los programas, proyectos y servicios al cumplimiento de </w:t>
      </w:r>
      <w:r w:rsidR="003A70A5" w:rsidRPr="00B05C66">
        <w:rPr>
          <w:rFonts w:ascii="Arial" w:hAnsi="Arial" w:cs="Arial"/>
          <w:sz w:val="22"/>
          <w:szCs w:val="22"/>
          <w:lang w:val="es-ES_tradnl"/>
        </w:rPr>
        <w:t>las plenas garantías de los niños niñas y adolescentes</w:t>
      </w:r>
      <w:r w:rsidRPr="00B05C66">
        <w:rPr>
          <w:rFonts w:ascii="Arial" w:hAnsi="Arial" w:cs="Arial"/>
          <w:sz w:val="22"/>
          <w:szCs w:val="22"/>
          <w:lang w:val="es-ES_tradnl"/>
        </w:rPr>
        <w:t>.</w:t>
      </w:r>
    </w:p>
    <w:p w:rsidR="00716CA5" w:rsidRDefault="00716CA5" w:rsidP="00883AA2">
      <w:pPr>
        <w:jc w:val="both"/>
        <w:rPr>
          <w:rFonts w:ascii="Arial" w:hAnsi="Arial" w:cs="Arial"/>
          <w:sz w:val="22"/>
          <w:szCs w:val="22"/>
          <w:lang w:val="es-ES_tradnl"/>
        </w:rPr>
      </w:pPr>
      <w:r w:rsidRPr="00B05C66">
        <w:rPr>
          <w:rFonts w:ascii="Arial" w:hAnsi="Arial" w:cs="Arial"/>
          <w:b/>
          <w:sz w:val="22"/>
          <w:szCs w:val="22"/>
          <w:lang w:val="es-ES_tradnl"/>
        </w:rPr>
        <w:t xml:space="preserve">Indicadores de gestión ambiental: </w:t>
      </w:r>
      <w:r w:rsidRPr="00B05C66">
        <w:rPr>
          <w:rFonts w:ascii="Arial" w:hAnsi="Arial" w:cs="Arial"/>
          <w:sz w:val="22"/>
          <w:szCs w:val="22"/>
          <w:lang w:val="es-ES_tradnl"/>
        </w:rPr>
        <w:t>Indicadores orientados a la prevención, mitigación y corrección de los impactos generados por los productos, bienes y servicios brindados en los territorios y municipios como cumplimiento de la legislación ambiental nacional y el aporte a la construcción de un desarrollo humano sostenible para el país, enmarcado en los principios de mejoramiento continuo que deben ser asumidos por Gobernadores y Alcaldes.</w:t>
      </w:r>
    </w:p>
    <w:p w:rsidR="003A70A5" w:rsidRDefault="003A70A5" w:rsidP="003A70A5">
      <w:pPr>
        <w:jc w:val="both"/>
        <w:rPr>
          <w:rFonts w:ascii="Arial" w:hAnsi="Arial" w:cs="Arial"/>
          <w:sz w:val="22"/>
          <w:szCs w:val="22"/>
          <w:lang w:val="es-ES_tradnl"/>
        </w:rPr>
      </w:pPr>
    </w:p>
    <w:p w:rsidR="003A70A5" w:rsidRDefault="003A70A5" w:rsidP="003A70A5">
      <w:pPr>
        <w:jc w:val="both"/>
        <w:rPr>
          <w:rFonts w:ascii="Arial" w:hAnsi="Arial" w:cs="Arial"/>
          <w:sz w:val="22"/>
          <w:szCs w:val="22"/>
          <w:lang w:val="es-ES_tradnl"/>
        </w:rPr>
      </w:pPr>
      <w:r w:rsidRPr="003A70A5">
        <w:rPr>
          <w:rFonts w:ascii="Arial" w:hAnsi="Arial" w:cs="Arial"/>
          <w:sz w:val="22"/>
          <w:szCs w:val="22"/>
          <w:lang w:val="es-ES_tradnl"/>
        </w:rPr>
        <w:t>Tasas Brutas: Es la relación porcentual entre los alumnos matriculados en un</w:t>
      </w:r>
      <w:r>
        <w:rPr>
          <w:rFonts w:ascii="Arial" w:hAnsi="Arial" w:cs="Arial"/>
          <w:sz w:val="22"/>
          <w:szCs w:val="22"/>
          <w:lang w:val="es-ES_tradnl"/>
        </w:rPr>
        <w:t xml:space="preserve"> </w:t>
      </w:r>
      <w:r w:rsidRPr="003A70A5">
        <w:rPr>
          <w:rFonts w:ascii="Arial" w:hAnsi="Arial" w:cs="Arial"/>
          <w:sz w:val="22"/>
          <w:szCs w:val="22"/>
          <w:lang w:val="es-ES_tradnl"/>
        </w:rPr>
        <w:t>nivel de enseñanza específico (independiente de la edad que tengan) y la</w:t>
      </w:r>
      <w:r>
        <w:rPr>
          <w:rFonts w:ascii="Arial" w:hAnsi="Arial" w:cs="Arial"/>
          <w:sz w:val="22"/>
          <w:szCs w:val="22"/>
          <w:lang w:val="es-ES_tradnl"/>
        </w:rPr>
        <w:t xml:space="preserve"> </w:t>
      </w:r>
      <w:r w:rsidRPr="003A70A5">
        <w:rPr>
          <w:rFonts w:ascii="Arial" w:hAnsi="Arial" w:cs="Arial"/>
          <w:sz w:val="22"/>
          <w:szCs w:val="22"/>
          <w:lang w:val="es-ES_tradnl"/>
        </w:rPr>
        <w:t>población escolar que tiene la edad apropiada para cursar dicho nivel.</w:t>
      </w:r>
    </w:p>
    <w:p w:rsidR="003A70A5" w:rsidRDefault="003A70A5" w:rsidP="003A70A5">
      <w:pPr>
        <w:jc w:val="both"/>
        <w:rPr>
          <w:rFonts w:ascii="Arial" w:hAnsi="Arial" w:cs="Arial"/>
          <w:sz w:val="22"/>
          <w:szCs w:val="22"/>
          <w:lang w:val="es-ES_tradnl"/>
        </w:rPr>
      </w:pPr>
    </w:p>
    <w:p w:rsidR="003A70A5" w:rsidRDefault="003A70A5" w:rsidP="003A70A5">
      <w:pPr>
        <w:jc w:val="both"/>
        <w:rPr>
          <w:rFonts w:ascii="Arial" w:hAnsi="Arial" w:cs="Arial"/>
          <w:sz w:val="22"/>
          <w:szCs w:val="22"/>
          <w:lang w:val="es-ES_tradnl"/>
        </w:rPr>
      </w:pPr>
      <w:r w:rsidRPr="003A70A5">
        <w:rPr>
          <w:rFonts w:ascii="Arial" w:hAnsi="Arial" w:cs="Arial"/>
          <w:sz w:val="22"/>
          <w:szCs w:val="22"/>
          <w:lang w:val="es-ES_tradnl"/>
        </w:rPr>
        <w:t>Tasas Netas: Es la relación ente estudiantes matriculados en un nivel educativo</w:t>
      </w:r>
      <w:r>
        <w:rPr>
          <w:rFonts w:ascii="Arial" w:hAnsi="Arial" w:cs="Arial"/>
          <w:sz w:val="22"/>
          <w:szCs w:val="22"/>
          <w:lang w:val="es-ES_tradnl"/>
        </w:rPr>
        <w:t xml:space="preserve"> </w:t>
      </w:r>
      <w:r w:rsidRPr="003A70A5">
        <w:rPr>
          <w:rFonts w:ascii="Arial" w:hAnsi="Arial" w:cs="Arial"/>
          <w:sz w:val="22"/>
          <w:szCs w:val="22"/>
          <w:lang w:val="es-ES_tradnl"/>
        </w:rPr>
        <w:t>que tienen la edad adecuada para cursarlo y el total de la población en el rango de</w:t>
      </w:r>
      <w:r>
        <w:rPr>
          <w:rFonts w:ascii="Arial" w:hAnsi="Arial" w:cs="Arial"/>
          <w:sz w:val="22"/>
          <w:szCs w:val="22"/>
          <w:lang w:val="es-ES_tradnl"/>
        </w:rPr>
        <w:t xml:space="preserve"> </w:t>
      </w:r>
      <w:r w:rsidRPr="003A70A5">
        <w:rPr>
          <w:rFonts w:ascii="Arial" w:hAnsi="Arial" w:cs="Arial"/>
          <w:sz w:val="22"/>
          <w:szCs w:val="22"/>
          <w:lang w:val="es-ES_tradnl"/>
        </w:rPr>
        <w:t>edad apropiado para dicho nivel.</w:t>
      </w:r>
    </w:p>
    <w:p w:rsidR="003A70A5" w:rsidRDefault="003A70A5" w:rsidP="003A70A5">
      <w:pPr>
        <w:jc w:val="both"/>
        <w:rPr>
          <w:rFonts w:ascii="Arial" w:hAnsi="Arial" w:cs="Arial"/>
          <w:sz w:val="22"/>
          <w:szCs w:val="22"/>
          <w:lang w:val="es-ES_tradnl"/>
        </w:rPr>
      </w:pPr>
    </w:p>
    <w:p w:rsidR="003A70A5" w:rsidRPr="003A70A5" w:rsidRDefault="003A70A5" w:rsidP="003A70A5">
      <w:pPr>
        <w:jc w:val="both"/>
        <w:rPr>
          <w:rFonts w:ascii="Arial" w:hAnsi="Arial" w:cs="Arial"/>
          <w:sz w:val="22"/>
          <w:szCs w:val="22"/>
          <w:lang w:val="es-ES_tradnl"/>
        </w:rPr>
      </w:pPr>
      <w:r w:rsidRPr="003A70A5">
        <w:rPr>
          <w:rFonts w:ascii="Arial" w:hAnsi="Arial" w:cs="Arial"/>
          <w:sz w:val="22"/>
          <w:szCs w:val="22"/>
          <w:lang w:val="es-ES_tradnl"/>
        </w:rPr>
        <w:t>Unidad de medida: corresponde al parámetro de referencia o nominador del</w:t>
      </w:r>
      <w:r>
        <w:rPr>
          <w:rFonts w:ascii="Arial" w:hAnsi="Arial" w:cs="Arial"/>
          <w:sz w:val="22"/>
          <w:szCs w:val="22"/>
          <w:lang w:val="es-ES_tradnl"/>
        </w:rPr>
        <w:t xml:space="preserve"> </w:t>
      </w:r>
      <w:r w:rsidRPr="003A70A5">
        <w:rPr>
          <w:rFonts w:ascii="Arial" w:hAnsi="Arial" w:cs="Arial"/>
          <w:sz w:val="22"/>
          <w:szCs w:val="22"/>
          <w:lang w:val="es-ES_tradnl"/>
        </w:rPr>
        <w:t>indicador.</w:t>
      </w:r>
    </w:p>
    <w:p w:rsidR="003A70A5" w:rsidRPr="003A70A5" w:rsidRDefault="003A70A5" w:rsidP="003A70A5">
      <w:pPr>
        <w:jc w:val="both"/>
        <w:rPr>
          <w:rFonts w:ascii="Arial" w:hAnsi="Arial" w:cs="Arial"/>
          <w:sz w:val="22"/>
          <w:szCs w:val="22"/>
          <w:lang w:val="es-ES_tradnl"/>
        </w:rPr>
      </w:pPr>
      <w:r w:rsidRPr="003A70A5">
        <w:rPr>
          <w:rFonts w:ascii="Arial" w:hAnsi="Arial" w:cs="Arial"/>
          <w:sz w:val="22"/>
          <w:szCs w:val="22"/>
          <w:lang w:val="es-ES_tradnl"/>
        </w:rPr>
        <w:t>Variable (s): corresponde a la variable o variables que conforman el indicador, de</w:t>
      </w:r>
      <w:r w:rsidR="00D0304A">
        <w:rPr>
          <w:rFonts w:ascii="Arial" w:hAnsi="Arial" w:cs="Arial"/>
          <w:sz w:val="22"/>
          <w:szCs w:val="22"/>
          <w:lang w:val="es-ES_tradnl"/>
        </w:rPr>
        <w:t xml:space="preserve"> </w:t>
      </w:r>
      <w:r w:rsidRPr="003A70A5">
        <w:rPr>
          <w:rFonts w:ascii="Arial" w:hAnsi="Arial" w:cs="Arial"/>
          <w:sz w:val="22"/>
          <w:szCs w:val="22"/>
          <w:lang w:val="es-ES_tradnl"/>
        </w:rPr>
        <w:t>acuerdo con la fórmula de cálculo establecida debe arrojar el cálculo (dato) del</w:t>
      </w:r>
      <w:r>
        <w:rPr>
          <w:rFonts w:ascii="Arial" w:hAnsi="Arial" w:cs="Arial"/>
          <w:sz w:val="22"/>
          <w:szCs w:val="22"/>
          <w:lang w:val="es-ES_tradnl"/>
        </w:rPr>
        <w:t xml:space="preserve"> </w:t>
      </w:r>
      <w:r w:rsidRPr="003A70A5">
        <w:rPr>
          <w:rFonts w:ascii="Arial" w:hAnsi="Arial" w:cs="Arial"/>
          <w:sz w:val="22"/>
          <w:szCs w:val="22"/>
          <w:lang w:val="es-ES_tradnl"/>
        </w:rPr>
        <w:t>mismo.</w:t>
      </w:r>
    </w:p>
    <w:p w:rsidR="003A70A5" w:rsidRDefault="003A70A5" w:rsidP="003A70A5">
      <w:pPr>
        <w:jc w:val="both"/>
        <w:rPr>
          <w:rFonts w:ascii="Arial" w:hAnsi="Arial" w:cs="Arial"/>
          <w:sz w:val="22"/>
          <w:szCs w:val="22"/>
          <w:lang w:val="es-ES_tradnl"/>
        </w:rPr>
      </w:pPr>
      <w:r w:rsidRPr="003A70A5">
        <w:rPr>
          <w:rFonts w:ascii="Arial" w:hAnsi="Arial" w:cs="Arial"/>
          <w:sz w:val="22"/>
          <w:szCs w:val="22"/>
          <w:lang w:val="es-ES_tradnl"/>
        </w:rPr>
        <w:t>Unidad de análisis: Es el elemento mínimo de estudio, observable o medible, en</w:t>
      </w:r>
      <w:r>
        <w:rPr>
          <w:rFonts w:ascii="Arial" w:hAnsi="Arial" w:cs="Arial"/>
          <w:sz w:val="22"/>
          <w:szCs w:val="22"/>
          <w:lang w:val="es-ES_tradnl"/>
        </w:rPr>
        <w:t xml:space="preserve"> </w:t>
      </w:r>
      <w:r w:rsidRPr="003A70A5">
        <w:rPr>
          <w:rFonts w:ascii="Arial" w:hAnsi="Arial" w:cs="Arial"/>
          <w:sz w:val="22"/>
          <w:szCs w:val="22"/>
          <w:lang w:val="es-ES_tradnl"/>
        </w:rPr>
        <w:t>relación con un conjunto de otros ele</w:t>
      </w:r>
      <w:r w:rsidR="00ED4C76">
        <w:rPr>
          <w:rFonts w:ascii="Arial" w:hAnsi="Arial" w:cs="Arial"/>
          <w:sz w:val="22"/>
          <w:szCs w:val="22"/>
          <w:lang w:val="es-ES_tradnl"/>
        </w:rPr>
        <w:t xml:space="preserve">mentos que son de su mismo tipo, los cuales pueden ser, </w:t>
      </w:r>
      <w:r w:rsidRPr="003A70A5">
        <w:rPr>
          <w:rFonts w:ascii="Arial" w:hAnsi="Arial" w:cs="Arial"/>
          <w:sz w:val="22"/>
          <w:szCs w:val="22"/>
          <w:lang w:val="es-ES_tradnl"/>
        </w:rPr>
        <w:t>Personas</w:t>
      </w:r>
      <w:r w:rsidR="00ED4C76">
        <w:rPr>
          <w:rFonts w:ascii="Arial" w:hAnsi="Arial" w:cs="Arial"/>
          <w:sz w:val="22"/>
          <w:szCs w:val="22"/>
          <w:lang w:val="es-ES_tradnl"/>
        </w:rPr>
        <w:t xml:space="preserve">, </w:t>
      </w:r>
      <w:r w:rsidRPr="003A70A5">
        <w:rPr>
          <w:rFonts w:ascii="Arial" w:hAnsi="Arial" w:cs="Arial"/>
          <w:sz w:val="22"/>
          <w:szCs w:val="22"/>
          <w:lang w:val="es-ES_tradnl"/>
        </w:rPr>
        <w:t>• Grupos humanos</w:t>
      </w:r>
      <w:r w:rsidR="00ED4C76">
        <w:rPr>
          <w:rFonts w:ascii="Arial" w:hAnsi="Arial" w:cs="Arial"/>
          <w:sz w:val="22"/>
          <w:szCs w:val="22"/>
          <w:lang w:val="es-ES_tradnl"/>
        </w:rPr>
        <w:t>, p</w:t>
      </w:r>
      <w:r w:rsidRPr="003A70A5">
        <w:rPr>
          <w:rFonts w:ascii="Arial" w:hAnsi="Arial" w:cs="Arial"/>
          <w:sz w:val="22"/>
          <w:szCs w:val="22"/>
          <w:lang w:val="es-ES_tradnl"/>
        </w:rPr>
        <w:t>oblaciones completas</w:t>
      </w:r>
      <w:r w:rsidR="00ED4C76">
        <w:rPr>
          <w:rFonts w:ascii="Arial" w:hAnsi="Arial" w:cs="Arial"/>
          <w:sz w:val="22"/>
          <w:szCs w:val="22"/>
          <w:lang w:val="es-ES_tradnl"/>
        </w:rPr>
        <w:t>.</w:t>
      </w:r>
    </w:p>
    <w:p w:rsidR="00ED4C76" w:rsidRPr="003A70A5" w:rsidRDefault="00ED4C76" w:rsidP="003A70A5">
      <w:pPr>
        <w:jc w:val="both"/>
        <w:rPr>
          <w:rFonts w:ascii="Arial" w:hAnsi="Arial" w:cs="Arial"/>
          <w:sz w:val="22"/>
          <w:szCs w:val="22"/>
          <w:lang w:val="es-ES_tradnl"/>
        </w:rPr>
      </w:pPr>
    </w:p>
    <w:p w:rsidR="003A70A5" w:rsidRPr="00B05C66" w:rsidRDefault="003A70A5" w:rsidP="003A70A5">
      <w:pPr>
        <w:jc w:val="both"/>
        <w:rPr>
          <w:rFonts w:ascii="Arial" w:hAnsi="Arial" w:cs="Arial"/>
          <w:sz w:val="22"/>
          <w:szCs w:val="22"/>
          <w:lang w:val="es-ES_tradnl"/>
        </w:rPr>
      </w:pPr>
      <w:r w:rsidRPr="003A70A5">
        <w:rPr>
          <w:rFonts w:ascii="Arial" w:hAnsi="Arial" w:cs="Arial"/>
          <w:sz w:val="22"/>
          <w:szCs w:val="22"/>
          <w:lang w:val="es-ES_tradnl"/>
        </w:rPr>
        <w:t>El tipo de análisis al que se someterá la información es determinante para elegir la unidad</w:t>
      </w:r>
      <w:r>
        <w:rPr>
          <w:rFonts w:ascii="Arial" w:hAnsi="Arial" w:cs="Arial"/>
          <w:sz w:val="22"/>
          <w:szCs w:val="22"/>
          <w:lang w:val="es-ES_tradnl"/>
        </w:rPr>
        <w:t xml:space="preserve"> </w:t>
      </w:r>
      <w:r w:rsidRPr="003A70A5">
        <w:rPr>
          <w:rFonts w:ascii="Arial" w:hAnsi="Arial" w:cs="Arial"/>
          <w:sz w:val="22"/>
          <w:szCs w:val="22"/>
          <w:lang w:val="es-ES_tradnl"/>
        </w:rPr>
        <w:t>de análisis. Por ejemplo, si el objetivo es dar cuenta de la cobertura de vacunación con</w:t>
      </w:r>
      <w:r>
        <w:rPr>
          <w:rFonts w:ascii="Arial" w:hAnsi="Arial" w:cs="Arial"/>
          <w:sz w:val="22"/>
          <w:szCs w:val="22"/>
          <w:lang w:val="es-ES_tradnl"/>
        </w:rPr>
        <w:t xml:space="preserve">  </w:t>
      </w:r>
      <w:r w:rsidRPr="003A70A5">
        <w:rPr>
          <w:rFonts w:ascii="Arial" w:hAnsi="Arial" w:cs="Arial"/>
          <w:sz w:val="22"/>
          <w:szCs w:val="22"/>
          <w:lang w:val="es-ES_tradnl"/>
        </w:rPr>
        <w:t>BCG en nacidos vivos, la unidad de análisis natural son los nacidos vacunados, no la</w:t>
      </w:r>
      <w:r>
        <w:rPr>
          <w:rFonts w:ascii="Arial" w:hAnsi="Arial" w:cs="Arial"/>
          <w:sz w:val="22"/>
          <w:szCs w:val="22"/>
          <w:lang w:val="es-ES_tradnl"/>
        </w:rPr>
        <w:t xml:space="preserve"> </w:t>
      </w:r>
      <w:r w:rsidRPr="003A70A5">
        <w:rPr>
          <w:rFonts w:ascii="Arial" w:hAnsi="Arial" w:cs="Arial"/>
          <w:sz w:val="22"/>
          <w:szCs w:val="22"/>
          <w:lang w:val="es-ES_tradnl"/>
        </w:rPr>
        <w:t>vacuna de BCG.</w:t>
      </w:r>
    </w:p>
    <w:p w:rsidR="00FD06B1" w:rsidRPr="00B05C66" w:rsidRDefault="00FD06B1" w:rsidP="00883AA2">
      <w:pPr>
        <w:jc w:val="both"/>
        <w:rPr>
          <w:rFonts w:ascii="Arial" w:hAnsi="Arial" w:cs="Arial"/>
          <w:sz w:val="22"/>
          <w:szCs w:val="22"/>
          <w:lang w:val="es-ES_tradnl"/>
        </w:rPr>
      </w:pPr>
    </w:p>
    <w:p w:rsidR="00716CA5" w:rsidRPr="00B05C66" w:rsidRDefault="00716CA5" w:rsidP="00883AA2">
      <w:pPr>
        <w:jc w:val="both"/>
        <w:rPr>
          <w:rFonts w:ascii="Arial" w:hAnsi="Arial" w:cs="Arial"/>
          <w:sz w:val="22"/>
          <w:szCs w:val="22"/>
          <w:lang w:val="es-MX"/>
        </w:rPr>
      </w:pPr>
      <w:r w:rsidRPr="00B05C66">
        <w:rPr>
          <w:rFonts w:ascii="Arial" w:hAnsi="Arial" w:cs="Arial"/>
          <w:sz w:val="22"/>
          <w:szCs w:val="22"/>
          <w:lang w:val="es-MX"/>
        </w:rPr>
        <w:t>La prioridad de</w:t>
      </w:r>
      <w:r w:rsidR="00ED4C76">
        <w:rPr>
          <w:rFonts w:ascii="Arial" w:hAnsi="Arial" w:cs="Arial"/>
          <w:sz w:val="22"/>
          <w:szCs w:val="22"/>
          <w:lang w:val="es-MX"/>
        </w:rPr>
        <w:t xml:space="preserve"> las </w:t>
      </w:r>
      <w:r w:rsidRPr="00B05C66">
        <w:rPr>
          <w:rFonts w:ascii="Arial" w:hAnsi="Arial" w:cs="Arial"/>
          <w:sz w:val="22"/>
          <w:szCs w:val="22"/>
          <w:lang w:val="es-MX"/>
        </w:rPr>
        <w:t xml:space="preserve"> política</w:t>
      </w:r>
      <w:r w:rsidR="00ED4C76">
        <w:rPr>
          <w:rFonts w:ascii="Arial" w:hAnsi="Arial" w:cs="Arial"/>
          <w:sz w:val="22"/>
          <w:szCs w:val="22"/>
          <w:lang w:val="es-MX"/>
        </w:rPr>
        <w:t xml:space="preserve">s </w:t>
      </w:r>
      <w:r w:rsidRPr="00B05C66">
        <w:rPr>
          <w:rFonts w:ascii="Arial" w:hAnsi="Arial" w:cs="Arial"/>
          <w:sz w:val="22"/>
          <w:szCs w:val="22"/>
          <w:lang w:val="es-MX"/>
        </w:rPr>
        <w:t xml:space="preserve"> </w:t>
      </w:r>
      <w:r w:rsidR="00ED4C76">
        <w:rPr>
          <w:rFonts w:ascii="Arial" w:hAnsi="Arial" w:cs="Arial"/>
          <w:sz w:val="22"/>
          <w:szCs w:val="22"/>
          <w:lang w:val="es-MX"/>
        </w:rPr>
        <w:t xml:space="preserve">sociales </w:t>
      </w:r>
      <w:r w:rsidRPr="00B05C66">
        <w:rPr>
          <w:rFonts w:ascii="Arial" w:hAnsi="Arial" w:cs="Arial"/>
          <w:sz w:val="22"/>
          <w:szCs w:val="22"/>
          <w:lang w:val="es-MX"/>
        </w:rPr>
        <w:t>en la gestión pública, debe tener tres grandes justificaciones:</w:t>
      </w:r>
    </w:p>
    <w:p w:rsidR="00716CA5" w:rsidRPr="00B05C66" w:rsidRDefault="00716CA5" w:rsidP="00883AA2">
      <w:pPr>
        <w:jc w:val="both"/>
        <w:rPr>
          <w:rFonts w:ascii="Arial" w:hAnsi="Arial" w:cs="Arial"/>
          <w:sz w:val="22"/>
          <w:szCs w:val="22"/>
          <w:lang w:val="es-MX"/>
        </w:rPr>
      </w:pPr>
    </w:p>
    <w:p w:rsidR="00716CA5" w:rsidRPr="00B05C66" w:rsidRDefault="00716CA5" w:rsidP="00883AA2">
      <w:pPr>
        <w:jc w:val="both"/>
        <w:rPr>
          <w:rFonts w:ascii="Arial" w:hAnsi="Arial" w:cs="Arial"/>
          <w:sz w:val="22"/>
          <w:szCs w:val="22"/>
          <w:lang w:val="es-MX"/>
        </w:rPr>
      </w:pPr>
      <w:r w:rsidRPr="00B05C66">
        <w:rPr>
          <w:rFonts w:ascii="Arial" w:hAnsi="Arial" w:cs="Arial"/>
          <w:sz w:val="22"/>
          <w:szCs w:val="22"/>
          <w:lang w:val="es-MX"/>
        </w:rPr>
        <w:t>Lo ético, en tanto que la protección de la infancia y la adolescencia, se convierta en un acto que dignifique a la sociedad y garantice el desarrollo humano actual y futuro.</w:t>
      </w:r>
    </w:p>
    <w:p w:rsidR="00483982" w:rsidRPr="00B05C66" w:rsidRDefault="00483982" w:rsidP="00883AA2">
      <w:pPr>
        <w:jc w:val="both"/>
        <w:rPr>
          <w:rFonts w:ascii="Arial" w:hAnsi="Arial" w:cs="Arial"/>
          <w:sz w:val="22"/>
          <w:szCs w:val="22"/>
          <w:lang w:val="es-MX"/>
        </w:rPr>
      </w:pPr>
    </w:p>
    <w:p w:rsidR="00716CA5" w:rsidRPr="00B05C66" w:rsidRDefault="00716CA5" w:rsidP="00883AA2">
      <w:pPr>
        <w:jc w:val="both"/>
        <w:rPr>
          <w:rFonts w:ascii="Arial" w:hAnsi="Arial" w:cs="Arial"/>
          <w:sz w:val="22"/>
          <w:szCs w:val="22"/>
          <w:lang w:val="es-MX"/>
        </w:rPr>
      </w:pPr>
      <w:r w:rsidRPr="00B05C66">
        <w:rPr>
          <w:rFonts w:ascii="Arial" w:hAnsi="Arial" w:cs="Arial"/>
          <w:sz w:val="22"/>
          <w:szCs w:val="22"/>
          <w:lang w:val="es-MX"/>
        </w:rPr>
        <w:t xml:space="preserve">Lo político, lo que se haga por la niñez y la adolescencia hoy deberá verse reflejado en el presente y en el futuro, dado que la inversión deberá verse materializada en desarrollo, evitando problemas, previniendo situaciones de vulneración y legitimando acciones que involucren y comprometan  a todos. </w:t>
      </w:r>
    </w:p>
    <w:p w:rsidR="00716CA5" w:rsidRPr="00B05C66" w:rsidRDefault="00716CA5" w:rsidP="00883AA2">
      <w:pPr>
        <w:jc w:val="both"/>
        <w:rPr>
          <w:rFonts w:ascii="Arial" w:hAnsi="Arial" w:cs="Arial"/>
          <w:sz w:val="22"/>
          <w:szCs w:val="22"/>
          <w:lang w:val="es-MX"/>
        </w:rPr>
      </w:pPr>
    </w:p>
    <w:p w:rsidR="00716CA5" w:rsidRPr="00B05C66" w:rsidRDefault="00716CA5" w:rsidP="00883AA2">
      <w:pPr>
        <w:jc w:val="both"/>
        <w:rPr>
          <w:rFonts w:ascii="Arial" w:hAnsi="Arial" w:cs="Arial"/>
          <w:sz w:val="22"/>
          <w:szCs w:val="22"/>
          <w:lang w:val="es-MX"/>
        </w:rPr>
      </w:pPr>
      <w:r w:rsidRPr="00B05C66">
        <w:rPr>
          <w:rFonts w:ascii="Arial" w:hAnsi="Arial" w:cs="Arial"/>
          <w:sz w:val="22"/>
          <w:szCs w:val="22"/>
          <w:lang w:val="es-MX"/>
        </w:rPr>
        <w:lastRenderedPageBreak/>
        <w:t>Lo jurídico, en la medida que se establezcan normas, en esa medida se debe garantizar su efectivo cumplimiento en la práctica, con la rigurosidad que plantea su otorgamiento.</w:t>
      </w:r>
    </w:p>
    <w:p w:rsidR="00716CA5" w:rsidRPr="00B05C66" w:rsidRDefault="00716CA5" w:rsidP="00883AA2">
      <w:pPr>
        <w:jc w:val="both"/>
        <w:rPr>
          <w:rFonts w:ascii="Arial" w:hAnsi="Arial" w:cs="Arial"/>
          <w:sz w:val="22"/>
          <w:szCs w:val="22"/>
          <w:lang w:val="es-MX"/>
        </w:rPr>
      </w:pPr>
    </w:p>
    <w:p w:rsidR="00716CA5" w:rsidRPr="00B05C66" w:rsidRDefault="00716CA5" w:rsidP="00883AA2">
      <w:pPr>
        <w:jc w:val="both"/>
        <w:rPr>
          <w:rFonts w:ascii="Arial" w:hAnsi="Arial" w:cs="Arial"/>
          <w:sz w:val="22"/>
          <w:szCs w:val="22"/>
          <w:lang w:val="es-MX"/>
        </w:rPr>
      </w:pPr>
      <w:r w:rsidRPr="00B05C66">
        <w:rPr>
          <w:rFonts w:ascii="Arial" w:hAnsi="Arial" w:cs="Arial"/>
          <w:sz w:val="22"/>
          <w:szCs w:val="22"/>
          <w:lang w:val="es-MX"/>
        </w:rPr>
        <w:t>En ese orden riguroso se debe garantizar el efectivo cumplimiento de los derechos fundamentales de la niñez y la adolescencia y para ello se requiere trazar derroteros que permita evaluar y hacer seguimiento a esos compromisos.</w:t>
      </w:r>
    </w:p>
    <w:p w:rsidR="00716CA5" w:rsidRPr="00B05C66" w:rsidRDefault="00716CA5" w:rsidP="00883AA2">
      <w:pPr>
        <w:jc w:val="both"/>
        <w:rPr>
          <w:rFonts w:ascii="Arial" w:hAnsi="Arial" w:cs="Arial"/>
          <w:sz w:val="22"/>
          <w:szCs w:val="22"/>
          <w:lang w:val="es-MX"/>
        </w:rPr>
      </w:pPr>
    </w:p>
    <w:p w:rsidR="00716CA5" w:rsidRPr="00B05C66" w:rsidRDefault="00716CA5" w:rsidP="00883AA2">
      <w:pPr>
        <w:jc w:val="both"/>
        <w:rPr>
          <w:rFonts w:ascii="Arial" w:hAnsi="Arial" w:cs="Arial"/>
          <w:sz w:val="22"/>
          <w:szCs w:val="22"/>
          <w:lang w:val="es-MX"/>
        </w:rPr>
      </w:pPr>
      <w:r w:rsidRPr="00B05C66">
        <w:rPr>
          <w:rFonts w:ascii="Arial" w:hAnsi="Arial" w:cs="Arial"/>
          <w:sz w:val="22"/>
          <w:szCs w:val="22"/>
          <w:lang w:val="es-MX"/>
        </w:rPr>
        <w:t>Los niños, niñas y adolescentes, tienen todos los derechos de cualquier ser humano y</w:t>
      </w:r>
      <w:r w:rsidR="00E32A0F">
        <w:rPr>
          <w:rFonts w:ascii="Arial" w:hAnsi="Arial" w:cs="Arial"/>
          <w:sz w:val="22"/>
          <w:szCs w:val="22"/>
          <w:lang w:val="es-MX"/>
        </w:rPr>
        <w:t xml:space="preserve"> </w:t>
      </w:r>
      <w:r w:rsidRPr="00B05C66">
        <w:rPr>
          <w:rFonts w:ascii="Arial" w:hAnsi="Arial" w:cs="Arial"/>
          <w:sz w:val="22"/>
          <w:szCs w:val="22"/>
          <w:lang w:val="es-MX"/>
        </w:rPr>
        <w:t xml:space="preserve"> además, algunos derechos adicionales establecidos para garantizar su protección y desarrollo durante el comienzo de la vida; por eso en el marco de los Gobiernos Territoriales de Colombia</w:t>
      </w:r>
      <w:r w:rsidR="00E32A0F">
        <w:rPr>
          <w:rFonts w:ascii="Arial" w:hAnsi="Arial" w:cs="Arial"/>
          <w:sz w:val="22"/>
          <w:szCs w:val="22"/>
          <w:lang w:val="es-MX"/>
        </w:rPr>
        <w:t xml:space="preserve"> es trascendental, </w:t>
      </w:r>
      <w:r w:rsidR="00D0304A">
        <w:rPr>
          <w:rFonts w:ascii="Arial" w:hAnsi="Arial" w:cs="Arial"/>
          <w:sz w:val="22"/>
          <w:szCs w:val="22"/>
          <w:lang w:val="es-MX"/>
        </w:rPr>
        <w:t xml:space="preserve">garantizar una gestión social coherente a ajustada a los principios normativos, gerenciales y de resultados e impactos. </w:t>
      </w:r>
    </w:p>
    <w:p w:rsidR="00716CA5" w:rsidRPr="00B05C66" w:rsidRDefault="00716CA5" w:rsidP="00883AA2">
      <w:pPr>
        <w:jc w:val="both"/>
        <w:rPr>
          <w:rFonts w:ascii="Arial" w:hAnsi="Arial" w:cs="Arial"/>
          <w:sz w:val="22"/>
          <w:szCs w:val="22"/>
          <w:lang w:val="es-ES"/>
        </w:rPr>
      </w:pPr>
    </w:p>
    <w:p w:rsidR="004D1687" w:rsidRDefault="00D0304A" w:rsidP="00883AA2">
      <w:pPr>
        <w:jc w:val="both"/>
        <w:rPr>
          <w:rFonts w:ascii="Arial" w:hAnsi="Arial" w:cs="Arial"/>
          <w:sz w:val="22"/>
          <w:szCs w:val="22"/>
          <w:lang w:val="es-MX"/>
        </w:rPr>
      </w:pPr>
      <w:r>
        <w:rPr>
          <w:rFonts w:ascii="Arial" w:hAnsi="Arial" w:cs="Arial"/>
          <w:sz w:val="22"/>
          <w:szCs w:val="22"/>
          <w:lang w:val="es-MX"/>
        </w:rPr>
        <w:t xml:space="preserve">Para los distintos periodos de desarrollo de las sociedades y sus individuos, la educación  y los </w:t>
      </w:r>
      <w:r w:rsidR="003734F4" w:rsidRPr="00B05C66">
        <w:rPr>
          <w:rFonts w:ascii="Arial" w:hAnsi="Arial" w:cs="Arial"/>
          <w:sz w:val="22"/>
          <w:szCs w:val="22"/>
          <w:lang w:val="es-MX"/>
        </w:rPr>
        <w:t xml:space="preserve"> valores ciudadanos, formas de participación y resolución pacífica de conflictos, </w:t>
      </w:r>
      <w:r>
        <w:rPr>
          <w:rFonts w:ascii="Arial" w:hAnsi="Arial" w:cs="Arial"/>
          <w:sz w:val="22"/>
          <w:szCs w:val="22"/>
          <w:lang w:val="es-MX"/>
        </w:rPr>
        <w:t xml:space="preserve">deben ser la bandera solo si </w:t>
      </w:r>
      <w:r w:rsidR="00E32A0F">
        <w:rPr>
          <w:rFonts w:ascii="Arial" w:hAnsi="Arial" w:cs="Arial"/>
          <w:sz w:val="22"/>
          <w:szCs w:val="22"/>
          <w:lang w:val="es-MX"/>
        </w:rPr>
        <w:t xml:space="preserve">se comprende </w:t>
      </w:r>
      <w:r w:rsidR="004D1687">
        <w:rPr>
          <w:rFonts w:ascii="Arial" w:hAnsi="Arial" w:cs="Arial"/>
          <w:sz w:val="22"/>
          <w:szCs w:val="22"/>
          <w:lang w:val="es-MX"/>
        </w:rPr>
        <w:t xml:space="preserve">que la gestión social al derecho no es ni más ni menos que </w:t>
      </w:r>
      <w:r w:rsidR="003734F4" w:rsidRPr="00B05C66">
        <w:rPr>
          <w:rFonts w:ascii="Arial" w:hAnsi="Arial" w:cs="Arial"/>
          <w:sz w:val="22"/>
          <w:szCs w:val="22"/>
          <w:lang w:val="es-MX"/>
        </w:rPr>
        <w:t xml:space="preserve"> ordenamiento social </w:t>
      </w:r>
      <w:r w:rsidR="004D1687">
        <w:rPr>
          <w:rFonts w:ascii="Arial" w:hAnsi="Arial" w:cs="Arial"/>
          <w:sz w:val="22"/>
          <w:szCs w:val="22"/>
          <w:lang w:val="es-MX"/>
        </w:rPr>
        <w:t xml:space="preserve">y capacidad </w:t>
      </w:r>
      <w:r w:rsidR="003734F4" w:rsidRPr="00B05C66">
        <w:rPr>
          <w:rFonts w:ascii="Arial" w:hAnsi="Arial" w:cs="Arial"/>
          <w:sz w:val="22"/>
          <w:szCs w:val="22"/>
          <w:lang w:val="es-MX"/>
        </w:rPr>
        <w:t xml:space="preserve">transformadora </w:t>
      </w:r>
      <w:r w:rsidR="00E32A0F">
        <w:rPr>
          <w:rFonts w:ascii="Arial" w:hAnsi="Arial" w:cs="Arial"/>
          <w:sz w:val="22"/>
          <w:szCs w:val="22"/>
          <w:lang w:val="es-MX"/>
        </w:rPr>
        <w:t xml:space="preserve">de los sujetos de derechos </w:t>
      </w:r>
      <w:r w:rsidR="004F58D1">
        <w:rPr>
          <w:rFonts w:ascii="Arial" w:hAnsi="Arial" w:cs="Arial"/>
          <w:sz w:val="22"/>
          <w:szCs w:val="22"/>
          <w:lang w:val="es-MX"/>
        </w:rPr>
        <w:t xml:space="preserve">y </w:t>
      </w:r>
      <w:r w:rsidR="004D1687">
        <w:rPr>
          <w:rFonts w:ascii="Arial" w:hAnsi="Arial" w:cs="Arial"/>
          <w:sz w:val="22"/>
          <w:szCs w:val="22"/>
          <w:lang w:val="es-MX"/>
        </w:rPr>
        <w:t xml:space="preserve"> se harán visibles </w:t>
      </w:r>
      <w:r w:rsidR="0035309B" w:rsidRPr="00B05C66">
        <w:rPr>
          <w:rFonts w:ascii="Arial" w:hAnsi="Arial" w:cs="Arial"/>
          <w:sz w:val="22"/>
          <w:szCs w:val="22"/>
          <w:lang w:val="es-MX"/>
        </w:rPr>
        <w:t>a través de políticas públicas efectivas y especializadas por pa</w:t>
      </w:r>
      <w:r w:rsidR="004D1687">
        <w:rPr>
          <w:rFonts w:ascii="Arial" w:hAnsi="Arial" w:cs="Arial"/>
          <w:sz w:val="22"/>
          <w:szCs w:val="22"/>
          <w:lang w:val="es-MX"/>
        </w:rPr>
        <w:t>rte de la sociedad y el Estado.</w:t>
      </w:r>
    </w:p>
    <w:p w:rsidR="004D1687" w:rsidRDefault="004D1687" w:rsidP="00883AA2">
      <w:pPr>
        <w:jc w:val="both"/>
        <w:rPr>
          <w:rFonts w:ascii="Arial" w:hAnsi="Arial" w:cs="Arial"/>
          <w:sz w:val="22"/>
          <w:szCs w:val="22"/>
          <w:lang w:val="es-MX"/>
        </w:rPr>
      </w:pPr>
    </w:p>
    <w:p w:rsidR="00716CA5" w:rsidRPr="00B05C66" w:rsidRDefault="0035309B" w:rsidP="00883AA2">
      <w:pPr>
        <w:jc w:val="both"/>
        <w:rPr>
          <w:rFonts w:ascii="Arial" w:hAnsi="Arial" w:cs="Arial"/>
          <w:sz w:val="22"/>
          <w:szCs w:val="22"/>
          <w:lang w:val="es-MX"/>
        </w:rPr>
      </w:pPr>
      <w:r w:rsidRPr="00B05C66">
        <w:rPr>
          <w:rFonts w:ascii="Arial" w:hAnsi="Arial" w:cs="Arial"/>
          <w:sz w:val="22"/>
          <w:szCs w:val="22"/>
          <w:lang w:val="es-MX"/>
        </w:rPr>
        <w:t xml:space="preserve">En ese orden de ideas garantizar derechos como </w:t>
      </w:r>
      <w:r w:rsidR="00716CA5" w:rsidRPr="00B05C66">
        <w:rPr>
          <w:rFonts w:ascii="Arial" w:hAnsi="Arial" w:cs="Arial"/>
          <w:sz w:val="22"/>
          <w:szCs w:val="22"/>
          <w:lang w:val="es-MX"/>
        </w:rPr>
        <w:t xml:space="preserve">punto de partida </w:t>
      </w:r>
      <w:r w:rsidRPr="00B05C66">
        <w:rPr>
          <w:rFonts w:ascii="Arial" w:hAnsi="Arial" w:cs="Arial"/>
          <w:sz w:val="22"/>
          <w:szCs w:val="22"/>
          <w:lang w:val="es-MX"/>
        </w:rPr>
        <w:t xml:space="preserve">o </w:t>
      </w:r>
      <w:r w:rsidR="00716CA5" w:rsidRPr="00B05C66">
        <w:rPr>
          <w:rFonts w:ascii="Arial" w:hAnsi="Arial" w:cs="Arial"/>
          <w:sz w:val="22"/>
          <w:szCs w:val="22"/>
          <w:lang w:val="es-MX"/>
        </w:rPr>
        <w:t>punto de llegada</w:t>
      </w:r>
      <w:r w:rsidR="002F3435" w:rsidRPr="00B05C66">
        <w:rPr>
          <w:rFonts w:ascii="Arial" w:hAnsi="Arial" w:cs="Arial"/>
          <w:sz w:val="22"/>
          <w:szCs w:val="22"/>
          <w:lang w:val="es-MX"/>
        </w:rPr>
        <w:t>,</w:t>
      </w:r>
      <w:r w:rsidR="00716CA5" w:rsidRPr="00B05C66">
        <w:rPr>
          <w:rFonts w:ascii="Arial" w:hAnsi="Arial" w:cs="Arial"/>
          <w:sz w:val="22"/>
          <w:szCs w:val="22"/>
          <w:lang w:val="es-MX"/>
        </w:rPr>
        <w:t xml:space="preserve"> pueden ponerse en evidencia mediante indicadores trazadores, los cuales se convierten en herramienta técnica esencial, dado que actúan como referente de lo realizado y lo pendiente por avanzar</w:t>
      </w:r>
      <w:r w:rsidR="004D1687">
        <w:rPr>
          <w:rFonts w:ascii="Arial" w:hAnsi="Arial" w:cs="Arial"/>
          <w:sz w:val="22"/>
          <w:szCs w:val="22"/>
          <w:lang w:val="es-MX"/>
        </w:rPr>
        <w:t xml:space="preserve">; </w:t>
      </w:r>
      <w:r w:rsidR="00716CA5" w:rsidRPr="00B05C66">
        <w:rPr>
          <w:rFonts w:ascii="Arial" w:hAnsi="Arial" w:cs="Arial"/>
          <w:sz w:val="22"/>
          <w:szCs w:val="22"/>
          <w:lang w:val="es-MX"/>
        </w:rPr>
        <w:t xml:space="preserve"> sin los indicadores es casi imposible seguir las rutas de lo planificado y lo propuesto.</w:t>
      </w:r>
      <w:r w:rsidR="00E805DD" w:rsidRPr="00B05C66">
        <w:rPr>
          <w:rFonts w:ascii="Arial" w:hAnsi="Arial" w:cs="Arial"/>
          <w:sz w:val="22"/>
          <w:szCs w:val="22"/>
          <w:lang w:val="es-MX"/>
        </w:rPr>
        <w:t>*</w:t>
      </w:r>
    </w:p>
    <w:p w:rsidR="00716CA5" w:rsidRPr="00B05C66" w:rsidRDefault="00716CA5" w:rsidP="00883AA2">
      <w:pPr>
        <w:jc w:val="both"/>
        <w:rPr>
          <w:rFonts w:ascii="Arial" w:hAnsi="Arial" w:cs="Arial"/>
          <w:sz w:val="22"/>
          <w:szCs w:val="22"/>
          <w:lang w:val="es-ES"/>
        </w:rPr>
      </w:pPr>
    </w:p>
    <w:p w:rsidR="00716CA5" w:rsidRPr="00B05C66" w:rsidRDefault="00716CA5" w:rsidP="00883AA2">
      <w:pPr>
        <w:jc w:val="both"/>
        <w:rPr>
          <w:rFonts w:ascii="Arial" w:hAnsi="Arial" w:cs="Arial"/>
          <w:sz w:val="22"/>
          <w:szCs w:val="22"/>
          <w:lang w:val="es-MX"/>
        </w:rPr>
      </w:pPr>
      <w:r w:rsidRPr="00B05C66">
        <w:rPr>
          <w:rFonts w:ascii="Arial" w:hAnsi="Arial" w:cs="Arial"/>
          <w:sz w:val="22"/>
          <w:szCs w:val="22"/>
          <w:lang w:val="es-MX"/>
        </w:rPr>
        <w:t>Toda intervención en la garantía de los derechos se deben observar en los servicios y todo resultado se debe verificar y examinar en la situación de la población</w:t>
      </w:r>
      <w:r w:rsidR="004D1687">
        <w:rPr>
          <w:rFonts w:ascii="Arial" w:hAnsi="Arial" w:cs="Arial"/>
          <w:sz w:val="22"/>
          <w:szCs w:val="22"/>
          <w:lang w:val="es-MX"/>
        </w:rPr>
        <w:t xml:space="preserve"> y en la gestión social</w:t>
      </w:r>
      <w:r w:rsidR="004F58D1">
        <w:rPr>
          <w:rFonts w:ascii="Arial" w:hAnsi="Arial" w:cs="Arial"/>
          <w:sz w:val="22"/>
          <w:szCs w:val="22"/>
          <w:lang w:val="es-MX"/>
        </w:rPr>
        <w:t xml:space="preserve">. </w:t>
      </w:r>
    </w:p>
    <w:p w:rsidR="009A5CF0" w:rsidRPr="00B05C66" w:rsidRDefault="009A5CF0" w:rsidP="00883AA2">
      <w:pPr>
        <w:jc w:val="both"/>
        <w:rPr>
          <w:rFonts w:ascii="Arial" w:hAnsi="Arial" w:cs="Arial"/>
          <w:color w:val="C00000"/>
          <w:sz w:val="22"/>
          <w:szCs w:val="22"/>
          <w:lang w:val="es-MX"/>
        </w:rPr>
      </w:pPr>
    </w:p>
    <w:p w:rsidR="00F77EF5" w:rsidRDefault="00E32A0F" w:rsidP="004F58D1">
      <w:pPr>
        <w:jc w:val="both"/>
        <w:rPr>
          <w:rFonts w:ascii="Arial" w:hAnsi="Arial" w:cs="Arial"/>
          <w:sz w:val="22"/>
          <w:szCs w:val="22"/>
          <w:lang w:val="es-MX"/>
        </w:rPr>
      </w:pPr>
      <w:r>
        <w:rPr>
          <w:rFonts w:ascii="Arial" w:hAnsi="Arial" w:cs="Arial"/>
          <w:sz w:val="22"/>
          <w:szCs w:val="22"/>
          <w:lang w:val="es-MX"/>
        </w:rPr>
        <w:t>El</w:t>
      </w:r>
      <w:r w:rsidR="004F58D1" w:rsidRPr="004F58D1">
        <w:rPr>
          <w:rFonts w:ascii="Arial" w:hAnsi="Arial" w:cs="Arial"/>
          <w:sz w:val="22"/>
          <w:szCs w:val="22"/>
          <w:lang w:val="es-MX"/>
        </w:rPr>
        <w:t xml:space="preserve"> seguimiento</w:t>
      </w:r>
      <w:r w:rsidR="004F58D1">
        <w:rPr>
          <w:rFonts w:ascii="Arial" w:hAnsi="Arial" w:cs="Arial"/>
          <w:sz w:val="22"/>
          <w:szCs w:val="22"/>
          <w:lang w:val="es-MX"/>
        </w:rPr>
        <w:t xml:space="preserve">, como cultura del reporte debe ser permanente y periódico   y basados en </w:t>
      </w:r>
      <w:r w:rsidR="004F58D1" w:rsidRPr="004F58D1">
        <w:rPr>
          <w:rFonts w:ascii="Arial" w:hAnsi="Arial" w:cs="Arial"/>
          <w:sz w:val="22"/>
          <w:szCs w:val="22"/>
          <w:lang w:val="es-MX"/>
        </w:rPr>
        <w:t>informes consolidados que permitan observar</w:t>
      </w:r>
      <w:r w:rsidR="00F77EF5">
        <w:rPr>
          <w:rFonts w:ascii="Arial" w:hAnsi="Arial" w:cs="Arial"/>
          <w:sz w:val="22"/>
          <w:szCs w:val="22"/>
          <w:lang w:val="es-MX"/>
        </w:rPr>
        <w:t xml:space="preserve"> </w:t>
      </w:r>
      <w:r w:rsidR="004F58D1" w:rsidRPr="004F58D1">
        <w:rPr>
          <w:rFonts w:ascii="Arial" w:hAnsi="Arial" w:cs="Arial"/>
          <w:sz w:val="22"/>
          <w:szCs w:val="22"/>
          <w:lang w:val="es-MX"/>
        </w:rPr>
        <w:t xml:space="preserve">y </w:t>
      </w:r>
      <w:r>
        <w:rPr>
          <w:rFonts w:ascii="Arial" w:hAnsi="Arial" w:cs="Arial"/>
          <w:sz w:val="22"/>
          <w:szCs w:val="22"/>
          <w:lang w:val="es-MX"/>
        </w:rPr>
        <w:t xml:space="preserve">analizar </w:t>
      </w:r>
      <w:r w:rsidR="004F58D1" w:rsidRPr="004F58D1">
        <w:rPr>
          <w:rFonts w:ascii="Arial" w:hAnsi="Arial" w:cs="Arial"/>
          <w:sz w:val="22"/>
          <w:szCs w:val="22"/>
          <w:lang w:val="es-MX"/>
        </w:rPr>
        <w:t xml:space="preserve"> </w:t>
      </w:r>
      <w:r>
        <w:rPr>
          <w:rFonts w:ascii="Arial" w:hAnsi="Arial" w:cs="Arial"/>
          <w:sz w:val="22"/>
          <w:szCs w:val="22"/>
          <w:lang w:val="es-MX"/>
        </w:rPr>
        <w:t>tendencias</w:t>
      </w:r>
      <w:r w:rsidR="004F58D1" w:rsidRPr="004F58D1">
        <w:rPr>
          <w:rFonts w:ascii="Arial" w:hAnsi="Arial" w:cs="Arial"/>
          <w:sz w:val="22"/>
          <w:szCs w:val="22"/>
          <w:lang w:val="es-MX"/>
        </w:rPr>
        <w:t>, composición sectorial, financiamiento por</w:t>
      </w:r>
      <w:r w:rsidR="00F77EF5">
        <w:rPr>
          <w:rFonts w:ascii="Arial" w:hAnsi="Arial" w:cs="Arial"/>
          <w:sz w:val="22"/>
          <w:szCs w:val="22"/>
          <w:lang w:val="es-MX"/>
        </w:rPr>
        <w:t xml:space="preserve"> </w:t>
      </w:r>
      <w:r w:rsidR="004F58D1" w:rsidRPr="004F58D1">
        <w:rPr>
          <w:rFonts w:ascii="Arial" w:hAnsi="Arial" w:cs="Arial"/>
          <w:sz w:val="22"/>
          <w:szCs w:val="22"/>
          <w:lang w:val="es-MX"/>
        </w:rPr>
        <w:t>fuente, asignación por concepto y finalidad del gasto, entre otros criterios de</w:t>
      </w:r>
      <w:r w:rsidR="00F77EF5">
        <w:rPr>
          <w:rFonts w:ascii="Arial" w:hAnsi="Arial" w:cs="Arial"/>
          <w:sz w:val="22"/>
          <w:szCs w:val="22"/>
          <w:lang w:val="es-MX"/>
        </w:rPr>
        <w:t xml:space="preserve"> </w:t>
      </w:r>
      <w:r w:rsidR="004F58D1" w:rsidRPr="004F58D1">
        <w:rPr>
          <w:rFonts w:ascii="Arial" w:hAnsi="Arial" w:cs="Arial"/>
          <w:sz w:val="22"/>
          <w:szCs w:val="22"/>
          <w:lang w:val="es-MX"/>
        </w:rPr>
        <w:t xml:space="preserve">análisis que son de interés para la ciudadanía en general. </w:t>
      </w:r>
    </w:p>
    <w:p w:rsidR="00E32A0F" w:rsidRDefault="00E32A0F" w:rsidP="004F58D1">
      <w:pPr>
        <w:jc w:val="both"/>
        <w:rPr>
          <w:rFonts w:ascii="Arial" w:hAnsi="Arial" w:cs="Arial"/>
          <w:sz w:val="22"/>
          <w:szCs w:val="22"/>
          <w:lang w:val="es-MX"/>
        </w:rPr>
      </w:pPr>
    </w:p>
    <w:p w:rsidR="004F58D1" w:rsidRDefault="004F58D1" w:rsidP="004F58D1">
      <w:pPr>
        <w:jc w:val="both"/>
        <w:rPr>
          <w:rFonts w:ascii="Arial" w:hAnsi="Arial" w:cs="Arial"/>
          <w:sz w:val="22"/>
          <w:szCs w:val="22"/>
          <w:lang w:val="es-MX"/>
        </w:rPr>
      </w:pPr>
      <w:r w:rsidRPr="004F58D1">
        <w:rPr>
          <w:rFonts w:ascii="Arial" w:hAnsi="Arial" w:cs="Arial"/>
          <w:sz w:val="22"/>
          <w:szCs w:val="22"/>
          <w:lang w:val="es-MX"/>
        </w:rPr>
        <w:t>De este seguimiento se</w:t>
      </w:r>
      <w:r w:rsidR="00F77EF5">
        <w:rPr>
          <w:rFonts w:ascii="Arial" w:hAnsi="Arial" w:cs="Arial"/>
          <w:sz w:val="22"/>
          <w:szCs w:val="22"/>
          <w:lang w:val="es-MX"/>
        </w:rPr>
        <w:t xml:space="preserve"> </w:t>
      </w:r>
      <w:r w:rsidRPr="004F58D1">
        <w:rPr>
          <w:rFonts w:ascii="Arial" w:hAnsi="Arial" w:cs="Arial"/>
          <w:sz w:val="22"/>
          <w:szCs w:val="22"/>
          <w:lang w:val="es-MX"/>
        </w:rPr>
        <w:t>pueden desprender las medidas que conduzcan al mejoramiento de la calidad de</w:t>
      </w:r>
      <w:r w:rsidR="00F77EF5">
        <w:rPr>
          <w:rFonts w:ascii="Arial" w:hAnsi="Arial" w:cs="Arial"/>
          <w:sz w:val="22"/>
          <w:szCs w:val="22"/>
          <w:lang w:val="es-MX"/>
        </w:rPr>
        <w:t xml:space="preserve"> </w:t>
      </w:r>
      <w:r w:rsidRPr="004F58D1">
        <w:rPr>
          <w:rFonts w:ascii="Arial" w:hAnsi="Arial" w:cs="Arial"/>
          <w:sz w:val="22"/>
          <w:szCs w:val="22"/>
          <w:lang w:val="es-MX"/>
        </w:rPr>
        <w:t>vida de las niñas, niños, adolescentes y jóvenes que habitan en la jurisdicción, y</w:t>
      </w:r>
      <w:r w:rsidR="00F77EF5">
        <w:rPr>
          <w:rFonts w:ascii="Arial" w:hAnsi="Arial" w:cs="Arial"/>
          <w:sz w:val="22"/>
          <w:szCs w:val="22"/>
          <w:lang w:val="es-MX"/>
        </w:rPr>
        <w:t xml:space="preserve"> </w:t>
      </w:r>
      <w:r w:rsidRPr="004F58D1">
        <w:rPr>
          <w:rFonts w:ascii="Arial" w:hAnsi="Arial" w:cs="Arial"/>
          <w:sz w:val="22"/>
          <w:szCs w:val="22"/>
          <w:lang w:val="es-MX"/>
        </w:rPr>
        <w:t>determinar las prioridades a tener en cuenta con ellos</w:t>
      </w:r>
      <w:r w:rsidR="00F77EF5">
        <w:rPr>
          <w:rFonts w:ascii="Arial" w:hAnsi="Arial" w:cs="Arial"/>
          <w:sz w:val="22"/>
          <w:szCs w:val="22"/>
          <w:lang w:val="es-MX"/>
        </w:rPr>
        <w:t xml:space="preserve"> y que tienen que ver con:</w:t>
      </w:r>
    </w:p>
    <w:p w:rsidR="00F77EF5" w:rsidRPr="004F58D1" w:rsidRDefault="00F77EF5" w:rsidP="004F58D1">
      <w:pPr>
        <w:jc w:val="both"/>
        <w:rPr>
          <w:rFonts w:ascii="Arial" w:hAnsi="Arial" w:cs="Arial"/>
          <w:sz w:val="22"/>
          <w:szCs w:val="22"/>
          <w:lang w:val="es-MX"/>
        </w:rPr>
      </w:pPr>
    </w:p>
    <w:p w:rsidR="004F58D1" w:rsidRPr="00F77EF5" w:rsidRDefault="00E32A0F" w:rsidP="003E0D51">
      <w:pPr>
        <w:pStyle w:val="Prrafodelista"/>
        <w:numPr>
          <w:ilvl w:val="0"/>
          <w:numId w:val="52"/>
        </w:numPr>
        <w:ind w:left="714" w:hanging="357"/>
        <w:jc w:val="both"/>
        <w:rPr>
          <w:rFonts w:ascii="Arial" w:hAnsi="Arial" w:cs="Arial"/>
          <w:sz w:val="22"/>
          <w:szCs w:val="22"/>
          <w:lang w:val="es-MX"/>
        </w:rPr>
      </w:pPr>
      <w:r w:rsidRPr="00E32A0F">
        <w:rPr>
          <w:rFonts w:ascii="Arial" w:hAnsi="Arial" w:cs="Arial"/>
          <w:b/>
          <w:sz w:val="22"/>
          <w:szCs w:val="22"/>
          <w:lang w:val="es-MX"/>
        </w:rPr>
        <w:t xml:space="preserve">Identificar las </w:t>
      </w:r>
      <w:r w:rsidR="004F58D1" w:rsidRPr="00E32A0F">
        <w:rPr>
          <w:rFonts w:ascii="Arial" w:hAnsi="Arial" w:cs="Arial"/>
          <w:b/>
          <w:sz w:val="22"/>
          <w:szCs w:val="22"/>
          <w:lang w:val="es-MX"/>
        </w:rPr>
        <w:t>buenas prácticas</w:t>
      </w:r>
      <w:r>
        <w:rPr>
          <w:rFonts w:ascii="Arial" w:hAnsi="Arial" w:cs="Arial"/>
          <w:sz w:val="22"/>
          <w:szCs w:val="22"/>
          <w:lang w:val="es-MX"/>
        </w:rPr>
        <w:t>, c</w:t>
      </w:r>
      <w:r w:rsidR="004F58D1" w:rsidRPr="00F77EF5">
        <w:rPr>
          <w:rFonts w:ascii="Arial" w:hAnsi="Arial" w:cs="Arial"/>
          <w:sz w:val="22"/>
          <w:szCs w:val="22"/>
          <w:lang w:val="es-MX"/>
        </w:rPr>
        <w:t>omo resultado de procesos de planeación</w:t>
      </w:r>
      <w:r w:rsidR="00F77EF5" w:rsidRPr="00F77EF5">
        <w:rPr>
          <w:rFonts w:ascii="Arial" w:hAnsi="Arial" w:cs="Arial"/>
          <w:sz w:val="22"/>
          <w:szCs w:val="22"/>
          <w:lang w:val="es-MX"/>
        </w:rPr>
        <w:t xml:space="preserve"> </w:t>
      </w:r>
      <w:r w:rsidR="004F58D1" w:rsidRPr="00F77EF5">
        <w:rPr>
          <w:rFonts w:ascii="Arial" w:hAnsi="Arial" w:cs="Arial"/>
          <w:sz w:val="22"/>
          <w:szCs w:val="22"/>
          <w:lang w:val="es-MX"/>
        </w:rPr>
        <w:t>y monitoreo de buena calidad, es preciso destacar de los productos y servicios que</w:t>
      </w:r>
      <w:r w:rsidR="00F77EF5" w:rsidRPr="00F77EF5">
        <w:rPr>
          <w:rFonts w:ascii="Arial" w:hAnsi="Arial" w:cs="Arial"/>
          <w:sz w:val="22"/>
          <w:szCs w:val="22"/>
          <w:lang w:val="es-MX"/>
        </w:rPr>
        <w:t xml:space="preserve"> </w:t>
      </w:r>
      <w:r w:rsidR="004F58D1" w:rsidRPr="00F77EF5">
        <w:rPr>
          <w:rFonts w:ascii="Arial" w:hAnsi="Arial" w:cs="Arial"/>
          <w:sz w:val="22"/>
          <w:szCs w:val="22"/>
          <w:lang w:val="es-MX"/>
        </w:rPr>
        <w:t>se requieren y han demostrado mejores impactos sobre la garantía de los</w:t>
      </w:r>
      <w:r w:rsidR="00F77EF5" w:rsidRPr="00F77EF5">
        <w:rPr>
          <w:rFonts w:ascii="Arial" w:hAnsi="Arial" w:cs="Arial"/>
          <w:sz w:val="22"/>
          <w:szCs w:val="22"/>
          <w:lang w:val="es-MX"/>
        </w:rPr>
        <w:t xml:space="preserve"> </w:t>
      </w:r>
      <w:r w:rsidR="004F58D1" w:rsidRPr="00F77EF5">
        <w:rPr>
          <w:rFonts w:ascii="Arial" w:hAnsi="Arial" w:cs="Arial"/>
          <w:sz w:val="22"/>
          <w:szCs w:val="22"/>
          <w:lang w:val="es-MX"/>
        </w:rPr>
        <w:t>derechos de las niñas, niños, adolescentes y jóvenes, con el fin de compartirlos</w:t>
      </w:r>
      <w:r w:rsidR="00F77EF5" w:rsidRPr="00F77EF5">
        <w:rPr>
          <w:rFonts w:ascii="Arial" w:hAnsi="Arial" w:cs="Arial"/>
          <w:sz w:val="22"/>
          <w:szCs w:val="22"/>
          <w:lang w:val="es-MX"/>
        </w:rPr>
        <w:t xml:space="preserve"> </w:t>
      </w:r>
      <w:r w:rsidR="004F58D1" w:rsidRPr="00F77EF5">
        <w:rPr>
          <w:rFonts w:ascii="Arial" w:hAnsi="Arial" w:cs="Arial"/>
          <w:sz w:val="22"/>
          <w:szCs w:val="22"/>
          <w:lang w:val="es-MX"/>
        </w:rPr>
        <w:t>con la comunidad y permitir su uso como referencia para promover procesos</w:t>
      </w:r>
      <w:r w:rsidR="00F77EF5" w:rsidRPr="00F77EF5">
        <w:rPr>
          <w:rFonts w:ascii="Arial" w:hAnsi="Arial" w:cs="Arial"/>
          <w:sz w:val="22"/>
          <w:szCs w:val="22"/>
          <w:lang w:val="es-MX"/>
        </w:rPr>
        <w:t xml:space="preserve"> </w:t>
      </w:r>
      <w:r w:rsidR="004F58D1" w:rsidRPr="00F77EF5">
        <w:rPr>
          <w:rFonts w:ascii="Arial" w:hAnsi="Arial" w:cs="Arial"/>
          <w:sz w:val="22"/>
          <w:szCs w:val="22"/>
          <w:lang w:val="es-MX"/>
        </w:rPr>
        <w:t>similares en otras entidades territoriales. Saber en qué invertir, específicamente y</w:t>
      </w:r>
      <w:r w:rsidR="00F77EF5" w:rsidRPr="00F77EF5">
        <w:rPr>
          <w:rFonts w:ascii="Arial" w:hAnsi="Arial" w:cs="Arial"/>
          <w:sz w:val="22"/>
          <w:szCs w:val="22"/>
          <w:lang w:val="es-MX"/>
        </w:rPr>
        <w:t xml:space="preserve"> </w:t>
      </w:r>
      <w:r w:rsidR="004F58D1" w:rsidRPr="00F77EF5">
        <w:rPr>
          <w:rFonts w:ascii="Arial" w:hAnsi="Arial" w:cs="Arial"/>
          <w:sz w:val="22"/>
          <w:szCs w:val="22"/>
          <w:lang w:val="es-MX"/>
        </w:rPr>
        <w:t>en qué no hacerlo, es la base para buenos procesos de ejecución del presupuesto.</w:t>
      </w:r>
    </w:p>
    <w:p w:rsidR="004F58D1" w:rsidRPr="00F77EF5" w:rsidRDefault="004F58D1" w:rsidP="003E0D51">
      <w:pPr>
        <w:pStyle w:val="Prrafodelista"/>
        <w:numPr>
          <w:ilvl w:val="0"/>
          <w:numId w:val="52"/>
        </w:numPr>
        <w:ind w:left="714" w:hanging="357"/>
        <w:jc w:val="both"/>
        <w:rPr>
          <w:rFonts w:ascii="Arial" w:hAnsi="Arial" w:cs="Arial"/>
          <w:sz w:val="22"/>
          <w:szCs w:val="22"/>
          <w:lang w:val="es-MX"/>
        </w:rPr>
      </w:pPr>
      <w:r w:rsidRPr="00E32A0F">
        <w:rPr>
          <w:rFonts w:ascii="Arial" w:hAnsi="Arial" w:cs="Arial"/>
          <w:b/>
          <w:sz w:val="22"/>
          <w:szCs w:val="22"/>
          <w:lang w:val="es-MX"/>
        </w:rPr>
        <w:t>Rendir cuentas periódicamente</w:t>
      </w:r>
      <w:r w:rsidRPr="00F77EF5">
        <w:rPr>
          <w:rFonts w:ascii="Arial" w:hAnsi="Arial" w:cs="Arial"/>
          <w:sz w:val="22"/>
          <w:szCs w:val="22"/>
          <w:lang w:val="es-MX"/>
        </w:rPr>
        <w:t>. Las rendiciones públicas de cuentas, previstas</w:t>
      </w:r>
      <w:r w:rsidR="00F77EF5" w:rsidRPr="00F77EF5">
        <w:rPr>
          <w:rFonts w:ascii="Arial" w:hAnsi="Arial" w:cs="Arial"/>
          <w:sz w:val="22"/>
          <w:szCs w:val="22"/>
          <w:lang w:val="es-MX"/>
        </w:rPr>
        <w:t xml:space="preserve"> </w:t>
      </w:r>
      <w:r w:rsidRPr="00F77EF5">
        <w:rPr>
          <w:rFonts w:ascii="Arial" w:hAnsi="Arial" w:cs="Arial"/>
          <w:sz w:val="22"/>
          <w:szCs w:val="22"/>
          <w:lang w:val="es-MX"/>
        </w:rPr>
        <w:t>en la norma</w:t>
      </w:r>
      <w:r w:rsidR="00E32A0F">
        <w:rPr>
          <w:rFonts w:ascii="Arial" w:hAnsi="Arial" w:cs="Arial"/>
          <w:sz w:val="22"/>
          <w:szCs w:val="22"/>
          <w:lang w:val="es-MX"/>
        </w:rPr>
        <w:t xml:space="preserve"> y la ley</w:t>
      </w:r>
      <w:r w:rsidRPr="00F77EF5">
        <w:rPr>
          <w:rFonts w:ascii="Arial" w:hAnsi="Arial" w:cs="Arial"/>
          <w:sz w:val="22"/>
          <w:szCs w:val="22"/>
          <w:lang w:val="es-MX"/>
        </w:rPr>
        <w:t>, así como otros mecanismos definidos por las administraciones</w:t>
      </w:r>
      <w:r w:rsidR="00F77EF5" w:rsidRPr="00F77EF5">
        <w:rPr>
          <w:rFonts w:ascii="Arial" w:hAnsi="Arial" w:cs="Arial"/>
          <w:sz w:val="22"/>
          <w:szCs w:val="22"/>
          <w:lang w:val="es-MX"/>
        </w:rPr>
        <w:t xml:space="preserve"> </w:t>
      </w:r>
      <w:r w:rsidRPr="00F77EF5">
        <w:rPr>
          <w:rFonts w:ascii="Arial" w:hAnsi="Arial" w:cs="Arial"/>
          <w:sz w:val="22"/>
          <w:szCs w:val="22"/>
          <w:lang w:val="es-MX"/>
        </w:rPr>
        <w:t>públicas, deben mostrarle a la ciudadanía, incluidas las niñas, niños adolescentes</w:t>
      </w:r>
      <w:r w:rsidR="00F77EF5" w:rsidRPr="00F77EF5">
        <w:rPr>
          <w:rFonts w:ascii="Arial" w:hAnsi="Arial" w:cs="Arial"/>
          <w:sz w:val="22"/>
          <w:szCs w:val="22"/>
          <w:lang w:val="es-MX"/>
        </w:rPr>
        <w:t xml:space="preserve"> </w:t>
      </w:r>
      <w:r w:rsidRPr="00F77EF5">
        <w:rPr>
          <w:rFonts w:ascii="Arial" w:hAnsi="Arial" w:cs="Arial"/>
          <w:sz w:val="22"/>
          <w:szCs w:val="22"/>
          <w:lang w:val="es-MX"/>
        </w:rPr>
        <w:t>y jóvenes, qué proporción de los recursos se han invertido en ellos, cómo se ha</w:t>
      </w:r>
      <w:r w:rsidR="00F77EF5" w:rsidRPr="00F77EF5">
        <w:rPr>
          <w:rFonts w:ascii="Arial" w:hAnsi="Arial" w:cs="Arial"/>
          <w:sz w:val="22"/>
          <w:szCs w:val="22"/>
          <w:lang w:val="es-MX"/>
        </w:rPr>
        <w:t xml:space="preserve"> </w:t>
      </w:r>
      <w:r w:rsidRPr="00F77EF5">
        <w:rPr>
          <w:rFonts w:ascii="Arial" w:hAnsi="Arial" w:cs="Arial"/>
          <w:sz w:val="22"/>
          <w:szCs w:val="22"/>
          <w:lang w:val="es-MX"/>
        </w:rPr>
        <w:t xml:space="preserve">comportado esta inversión </w:t>
      </w:r>
      <w:r w:rsidRPr="00F77EF5">
        <w:rPr>
          <w:rFonts w:ascii="Arial" w:hAnsi="Arial" w:cs="Arial"/>
          <w:sz w:val="22"/>
          <w:szCs w:val="22"/>
          <w:lang w:val="es-MX"/>
        </w:rPr>
        <w:lastRenderedPageBreak/>
        <w:t>a lo largo del tiempo, cómo se comporta esta inversión</w:t>
      </w:r>
      <w:r w:rsidR="00F77EF5" w:rsidRPr="00F77EF5">
        <w:rPr>
          <w:rFonts w:ascii="Arial" w:hAnsi="Arial" w:cs="Arial"/>
          <w:sz w:val="22"/>
          <w:szCs w:val="22"/>
          <w:lang w:val="es-MX"/>
        </w:rPr>
        <w:t xml:space="preserve"> </w:t>
      </w:r>
      <w:r w:rsidRPr="00F77EF5">
        <w:rPr>
          <w:rFonts w:ascii="Arial" w:hAnsi="Arial" w:cs="Arial"/>
          <w:sz w:val="22"/>
          <w:szCs w:val="22"/>
          <w:lang w:val="es-MX"/>
        </w:rPr>
        <w:t>con respecto a otros gastos de la entidad territorial, y cuáles han sido sus efectos</w:t>
      </w:r>
      <w:r w:rsidR="00F77EF5" w:rsidRPr="00F77EF5">
        <w:rPr>
          <w:rFonts w:ascii="Arial" w:hAnsi="Arial" w:cs="Arial"/>
          <w:sz w:val="22"/>
          <w:szCs w:val="22"/>
          <w:lang w:val="es-MX"/>
        </w:rPr>
        <w:t xml:space="preserve"> </w:t>
      </w:r>
      <w:r w:rsidRPr="00F77EF5">
        <w:rPr>
          <w:rFonts w:ascii="Arial" w:hAnsi="Arial" w:cs="Arial"/>
          <w:sz w:val="22"/>
          <w:szCs w:val="22"/>
          <w:lang w:val="es-MX"/>
        </w:rPr>
        <w:t>en la garantía de los derechos de estas poblaciones.</w:t>
      </w:r>
    </w:p>
    <w:p w:rsidR="004F58D1" w:rsidRPr="00F77EF5" w:rsidRDefault="004F58D1" w:rsidP="003E0D51">
      <w:pPr>
        <w:pStyle w:val="Prrafodelista"/>
        <w:numPr>
          <w:ilvl w:val="0"/>
          <w:numId w:val="52"/>
        </w:numPr>
        <w:ind w:left="714" w:hanging="357"/>
        <w:jc w:val="both"/>
        <w:rPr>
          <w:rFonts w:ascii="Arial" w:hAnsi="Arial" w:cs="Arial"/>
          <w:sz w:val="22"/>
          <w:szCs w:val="22"/>
          <w:lang w:val="es-MX"/>
        </w:rPr>
      </w:pPr>
      <w:r w:rsidRPr="00E32A0F">
        <w:rPr>
          <w:rFonts w:ascii="Arial" w:hAnsi="Arial" w:cs="Arial"/>
          <w:b/>
          <w:sz w:val="22"/>
          <w:szCs w:val="22"/>
          <w:lang w:val="es-MX"/>
        </w:rPr>
        <w:t>Procesos pedagógicos con la comunidad en torno al presupuesto.</w:t>
      </w:r>
      <w:r w:rsidRPr="00F77EF5">
        <w:rPr>
          <w:rFonts w:ascii="Arial" w:hAnsi="Arial" w:cs="Arial"/>
          <w:sz w:val="22"/>
          <w:szCs w:val="22"/>
          <w:lang w:val="es-MX"/>
        </w:rPr>
        <w:t xml:space="preserve"> Los</w:t>
      </w:r>
      <w:r w:rsidR="00F77EF5" w:rsidRPr="00F77EF5">
        <w:rPr>
          <w:rFonts w:ascii="Arial" w:hAnsi="Arial" w:cs="Arial"/>
          <w:sz w:val="22"/>
          <w:szCs w:val="22"/>
          <w:lang w:val="es-MX"/>
        </w:rPr>
        <w:t xml:space="preserve"> </w:t>
      </w:r>
      <w:r w:rsidRPr="00F77EF5">
        <w:rPr>
          <w:rFonts w:ascii="Arial" w:hAnsi="Arial" w:cs="Arial"/>
          <w:sz w:val="22"/>
          <w:szCs w:val="22"/>
          <w:lang w:val="es-MX"/>
        </w:rPr>
        <w:t>gobernantes deben definir y ejecutar procesos de enseñanza y aprendizaje sobre</w:t>
      </w:r>
      <w:r w:rsidR="00F77EF5" w:rsidRPr="00F77EF5">
        <w:rPr>
          <w:rFonts w:ascii="Arial" w:hAnsi="Arial" w:cs="Arial"/>
          <w:sz w:val="22"/>
          <w:szCs w:val="22"/>
          <w:lang w:val="es-MX"/>
        </w:rPr>
        <w:t xml:space="preserve"> </w:t>
      </w:r>
      <w:r w:rsidRPr="00F77EF5">
        <w:rPr>
          <w:rFonts w:ascii="Arial" w:hAnsi="Arial" w:cs="Arial"/>
          <w:sz w:val="22"/>
          <w:szCs w:val="22"/>
          <w:lang w:val="es-MX"/>
        </w:rPr>
        <w:t>las finanzas públicas y la inversión en la niñez y la juventud, con el objeto de</w:t>
      </w:r>
      <w:r w:rsidR="00F77EF5" w:rsidRPr="00F77EF5">
        <w:rPr>
          <w:rFonts w:ascii="Arial" w:hAnsi="Arial" w:cs="Arial"/>
          <w:sz w:val="22"/>
          <w:szCs w:val="22"/>
          <w:lang w:val="es-MX"/>
        </w:rPr>
        <w:t xml:space="preserve"> </w:t>
      </w:r>
      <w:r w:rsidRPr="00F77EF5">
        <w:rPr>
          <w:rFonts w:ascii="Arial" w:hAnsi="Arial" w:cs="Arial"/>
          <w:sz w:val="22"/>
          <w:szCs w:val="22"/>
          <w:lang w:val="es-MX"/>
        </w:rPr>
        <w:t>fomentar valores que conduzcan a que la ciudadanía se comprometa con el</w:t>
      </w:r>
      <w:r w:rsidR="00F77EF5" w:rsidRPr="00F77EF5">
        <w:rPr>
          <w:rFonts w:ascii="Arial" w:hAnsi="Arial" w:cs="Arial"/>
          <w:sz w:val="22"/>
          <w:szCs w:val="22"/>
          <w:lang w:val="es-MX"/>
        </w:rPr>
        <w:t xml:space="preserve"> </w:t>
      </w:r>
      <w:r w:rsidRPr="00F77EF5">
        <w:rPr>
          <w:rFonts w:ascii="Arial" w:hAnsi="Arial" w:cs="Arial"/>
          <w:sz w:val="22"/>
          <w:szCs w:val="22"/>
          <w:lang w:val="es-MX"/>
        </w:rPr>
        <w:t>desarrollo de sus regiones, la cooperación para la financiación de las necesidades</w:t>
      </w:r>
      <w:r w:rsidR="00F77EF5" w:rsidRPr="00F77EF5">
        <w:rPr>
          <w:rFonts w:ascii="Arial" w:hAnsi="Arial" w:cs="Arial"/>
          <w:sz w:val="22"/>
          <w:szCs w:val="22"/>
          <w:lang w:val="es-MX"/>
        </w:rPr>
        <w:t xml:space="preserve"> </w:t>
      </w:r>
      <w:r w:rsidRPr="00F77EF5">
        <w:rPr>
          <w:rFonts w:ascii="Arial" w:hAnsi="Arial" w:cs="Arial"/>
          <w:sz w:val="22"/>
          <w:szCs w:val="22"/>
          <w:lang w:val="es-MX"/>
        </w:rPr>
        <w:t>comunes, la solidaridad, el respeto por lo público, la honestidad, y la vigilancia</w:t>
      </w:r>
      <w:r w:rsidR="00F77EF5" w:rsidRPr="00F77EF5">
        <w:rPr>
          <w:rFonts w:ascii="Arial" w:hAnsi="Arial" w:cs="Arial"/>
          <w:sz w:val="22"/>
          <w:szCs w:val="22"/>
          <w:lang w:val="es-MX"/>
        </w:rPr>
        <w:t xml:space="preserve"> </w:t>
      </w:r>
      <w:r w:rsidRPr="00F77EF5">
        <w:rPr>
          <w:rFonts w:ascii="Arial" w:hAnsi="Arial" w:cs="Arial"/>
          <w:sz w:val="22"/>
          <w:szCs w:val="22"/>
          <w:lang w:val="es-MX"/>
        </w:rPr>
        <w:t>para una adecuada gestión de lo público. Lo anterior también permite fortalecer las</w:t>
      </w:r>
      <w:r w:rsidR="00F77EF5" w:rsidRPr="00F77EF5">
        <w:rPr>
          <w:rFonts w:ascii="Arial" w:hAnsi="Arial" w:cs="Arial"/>
          <w:sz w:val="22"/>
          <w:szCs w:val="22"/>
          <w:lang w:val="es-MX"/>
        </w:rPr>
        <w:t xml:space="preserve"> </w:t>
      </w:r>
      <w:r w:rsidRPr="00F77EF5">
        <w:rPr>
          <w:rFonts w:ascii="Arial" w:hAnsi="Arial" w:cs="Arial"/>
          <w:sz w:val="22"/>
          <w:szCs w:val="22"/>
          <w:lang w:val="es-MX"/>
        </w:rPr>
        <w:t>relaciones de confianza entre los ciudadanos, en particular las niñas, niños,</w:t>
      </w:r>
      <w:r w:rsidR="00F77EF5" w:rsidRPr="00F77EF5">
        <w:rPr>
          <w:rFonts w:ascii="Arial" w:hAnsi="Arial" w:cs="Arial"/>
          <w:sz w:val="22"/>
          <w:szCs w:val="22"/>
          <w:lang w:val="es-MX"/>
        </w:rPr>
        <w:t xml:space="preserve"> </w:t>
      </w:r>
      <w:r w:rsidRPr="00F77EF5">
        <w:rPr>
          <w:rFonts w:ascii="Arial" w:hAnsi="Arial" w:cs="Arial"/>
          <w:sz w:val="22"/>
          <w:szCs w:val="22"/>
          <w:lang w:val="es-MX"/>
        </w:rPr>
        <w:t>adolescentes y jóvenes con sus gobernantes, e incide en la creación de una</w:t>
      </w:r>
      <w:r w:rsidR="00F77EF5" w:rsidRPr="00F77EF5">
        <w:rPr>
          <w:rFonts w:ascii="Arial" w:hAnsi="Arial" w:cs="Arial"/>
          <w:sz w:val="22"/>
          <w:szCs w:val="22"/>
          <w:lang w:val="es-MX"/>
        </w:rPr>
        <w:t xml:space="preserve"> </w:t>
      </w:r>
      <w:r w:rsidRPr="00F77EF5">
        <w:rPr>
          <w:rFonts w:ascii="Arial" w:hAnsi="Arial" w:cs="Arial"/>
          <w:sz w:val="22"/>
          <w:szCs w:val="22"/>
          <w:lang w:val="es-MX"/>
        </w:rPr>
        <w:t>cultura que acepta de manera gustosa sus deberes tributarios.</w:t>
      </w:r>
    </w:p>
    <w:p w:rsidR="00663B42" w:rsidRPr="00F77EF5" w:rsidRDefault="004F58D1" w:rsidP="003E0D51">
      <w:pPr>
        <w:pStyle w:val="Prrafodelista"/>
        <w:numPr>
          <w:ilvl w:val="0"/>
          <w:numId w:val="52"/>
        </w:numPr>
        <w:ind w:left="714" w:hanging="357"/>
        <w:jc w:val="both"/>
        <w:rPr>
          <w:rFonts w:ascii="Arial" w:hAnsi="Arial" w:cs="Arial"/>
          <w:sz w:val="22"/>
          <w:szCs w:val="22"/>
          <w:lang w:val="es-MX"/>
        </w:rPr>
      </w:pPr>
      <w:r w:rsidRPr="00E32A0F">
        <w:rPr>
          <w:rFonts w:ascii="Arial" w:hAnsi="Arial" w:cs="Arial"/>
          <w:b/>
          <w:sz w:val="22"/>
          <w:szCs w:val="22"/>
          <w:lang w:val="es-MX"/>
        </w:rPr>
        <w:t>Evaluar el impacto.</w:t>
      </w:r>
      <w:r w:rsidRPr="00F77EF5">
        <w:rPr>
          <w:rFonts w:ascii="Arial" w:hAnsi="Arial" w:cs="Arial"/>
          <w:sz w:val="22"/>
          <w:szCs w:val="22"/>
          <w:lang w:val="es-MX"/>
        </w:rPr>
        <w:t xml:space="preserve"> Uno de los argumentos más fuertes que se tiene para lograr</w:t>
      </w:r>
      <w:r w:rsidR="00F77EF5" w:rsidRPr="00F77EF5">
        <w:rPr>
          <w:rFonts w:ascii="Arial" w:hAnsi="Arial" w:cs="Arial"/>
          <w:sz w:val="22"/>
          <w:szCs w:val="22"/>
          <w:lang w:val="es-MX"/>
        </w:rPr>
        <w:t xml:space="preserve"> </w:t>
      </w:r>
      <w:r w:rsidRPr="00F77EF5">
        <w:rPr>
          <w:rFonts w:ascii="Arial" w:hAnsi="Arial" w:cs="Arial"/>
          <w:sz w:val="22"/>
          <w:szCs w:val="22"/>
          <w:lang w:val="es-MX"/>
        </w:rPr>
        <w:t>proteger e incrementar la inversión pública en la niñez y la juventud, es demostrar</w:t>
      </w:r>
      <w:r w:rsidR="00F77EF5" w:rsidRPr="00F77EF5">
        <w:rPr>
          <w:rFonts w:ascii="Arial" w:hAnsi="Arial" w:cs="Arial"/>
          <w:sz w:val="22"/>
          <w:szCs w:val="22"/>
          <w:lang w:val="es-MX"/>
        </w:rPr>
        <w:t xml:space="preserve">  </w:t>
      </w:r>
      <w:r w:rsidRPr="00F77EF5">
        <w:rPr>
          <w:rFonts w:ascii="Arial" w:hAnsi="Arial" w:cs="Arial"/>
          <w:sz w:val="22"/>
          <w:szCs w:val="22"/>
          <w:lang w:val="es-MX"/>
        </w:rPr>
        <w:t>los efectos e impactos de las políticas, programas y proyectos dirigidos a la</w:t>
      </w:r>
      <w:r w:rsidR="00F77EF5" w:rsidRPr="00F77EF5">
        <w:rPr>
          <w:rFonts w:ascii="Arial" w:hAnsi="Arial" w:cs="Arial"/>
          <w:sz w:val="22"/>
          <w:szCs w:val="22"/>
          <w:lang w:val="es-MX"/>
        </w:rPr>
        <w:t xml:space="preserve">  </w:t>
      </w:r>
      <w:r w:rsidRPr="00F77EF5">
        <w:rPr>
          <w:rFonts w:ascii="Arial" w:hAnsi="Arial" w:cs="Arial"/>
          <w:sz w:val="22"/>
          <w:szCs w:val="22"/>
          <w:lang w:val="es-MX"/>
        </w:rPr>
        <w:t>garantía de sus derechos, en términos de mejoramiento de su calidad de vida. Por</w:t>
      </w:r>
      <w:r w:rsidR="00F77EF5" w:rsidRPr="00F77EF5">
        <w:rPr>
          <w:rFonts w:ascii="Arial" w:hAnsi="Arial" w:cs="Arial"/>
          <w:sz w:val="22"/>
          <w:szCs w:val="22"/>
          <w:lang w:val="es-MX"/>
        </w:rPr>
        <w:t xml:space="preserve"> </w:t>
      </w:r>
      <w:r w:rsidRPr="00F77EF5">
        <w:rPr>
          <w:rFonts w:ascii="Arial" w:hAnsi="Arial" w:cs="Arial"/>
          <w:sz w:val="22"/>
          <w:szCs w:val="22"/>
          <w:lang w:val="es-MX"/>
        </w:rPr>
        <w:t>tanto, es necesario desarrollar sistemática y estructuradamente procesos de</w:t>
      </w:r>
      <w:r w:rsidR="00F77EF5" w:rsidRPr="00F77EF5">
        <w:rPr>
          <w:rFonts w:ascii="Arial" w:hAnsi="Arial" w:cs="Arial"/>
          <w:sz w:val="22"/>
          <w:szCs w:val="22"/>
          <w:lang w:val="es-MX"/>
        </w:rPr>
        <w:t xml:space="preserve"> </w:t>
      </w:r>
      <w:r w:rsidRPr="00F77EF5">
        <w:rPr>
          <w:rFonts w:ascii="Arial" w:hAnsi="Arial" w:cs="Arial"/>
          <w:sz w:val="22"/>
          <w:szCs w:val="22"/>
          <w:lang w:val="es-MX"/>
        </w:rPr>
        <w:t>evaluación que den cuenta de la eficiencia y efectividad, por lo menos de los</w:t>
      </w:r>
      <w:r w:rsidR="00F77EF5" w:rsidRPr="00F77EF5">
        <w:rPr>
          <w:rFonts w:ascii="Arial" w:hAnsi="Arial" w:cs="Arial"/>
          <w:sz w:val="22"/>
          <w:szCs w:val="22"/>
          <w:lang w:val="es-MX"/>
        </w:rPr>
        <w:t xml:space="preserve"> </w:t>
      </w:r>
      <w:r w:rsidRPr="00F77EF5">
        <w:rPr>
          <w:rFonts w:ascii="Arial" w:hAnsi="Arial" w:cs="Arial"/>
          <w:sz w:val="22"/>
          <w:szCs w:val="22"/>
          <w:lang w:val="es-MX"/>
        </w:rPr>
        <w:t>programas más relevantes y significativos dirigidos a estas poblacione</w:t>
      </w:r>
      <w:r w:rsidR="00F77EF5" w:rsidRPr="00F77EF5">
        <w:rPr>
          <w:rFonts w:ascii="Arial" w:hAnsi="Arial" w:cs="Arial"/>
          <w:sz w:val="22"/>
          <w:szCs w:val="22"/>
          <w:lang w:val="es-MX"/>
        </w:rPr>
        <w:t>s.</w:t>
      </w:r>
    </w:p>
    <w:p w:rsidR="004D1687" w:rsidRDefault="004D1687">
      <w:pPr>
        <w:rPr>
          <w:rFonts w:ascii="Arial" w:hAnsi="Arial" w:cs="Arial"/>
          <w:b/>
          <w:sz w:val="22"/>
          <w:szCs w:val="22"/>
          <w:lang w:val="es-MX"/>
        </w:rPr>
      </w:pPr>
      <w:bookmarkStart w:id="126" w:name="anexon3"/>
      <w:bookmarkStart w:id="127" w:name="ANEXADO"/>
      <w:bookmarkStart w:id="128" w:name="XOS"/>
      <w:bookmarkStart w:id="129" w:name="FISICO"/>
      <w:bookmarkEnd w:id="109"/>
      <w:r>
        <w:rPr>
          <w:rFonts w:ascii="Arial" w:hAnsi="Arial" w:cs="Arial"/>
          <w:b/>
          <w:sz w:val="22"/>
          <w:szCs w:val="22"/>
          <w:lang w:val="es-MX"/>
        </w:rPr>
        <w:br w:type="page"/>
      </w:r>
    </w:p>
    <w:bookmarkStart w:id="130" w:name="ARREGLO"/>
    <w:p w:rsidR="004943D4" w:rsidRPr="0097272D" w:rsidRDefault="0097272D" w:rsidP="0019362C">
      <w:pPr>
        <w:tabs>
          <w:tab w:val="num" w:pos="-360"/>
        </w:tabs>
        <w:jc w:val="both"/>
        <w:rPr>
          <w:rStyle w:val="Hipervnculo"/>
          <w:rFonts w:ascii="Arial" w:hAnsi="Arial" w:cs="Arial"/>
          <w:b/>
          <w:sz w:val="22"/>
          <w:szCs w:val="22"/>
          <w:lang w:val="es-MX"/>
        </w:rPr>
      </w:pPr>
      <w:r>
        <w:rPr>
          <w:rFonts w:ascii="Arial" w:hAnsi="Arial" w:cs="Arial"/>
          <w:b/>
          <w:sz w:val="22"/>
          <w:szCs w:val="22"/>
          <w:lang w:val="es-MX"/>
        </w:rPr>
        <w:lastRenderedPageBreak/>
        <w:fldChar w:fldCharType="begin"/>
      </w:r>
      <w:r>
        <w:rPr>
          <w:rFonts w:ascii="Arial" w:hAnsi="Arial" w:cs="Arial"/>
          <w:b/>
          <w:sz w:val="22"/>
          <w:szCs w:val="22"/>
          <w:lang w:val="es-MX"/>
        </w:rPr>
        <w:instrText xml:space="preserve"> HYPERLINK  \l "HOY" </w:instrText>
      </w:r>
      <w:r>
        <w:rPr>
          <w:rFonts w:ascii="Arial" w:hAnsi="Arial" w:cs="Arial"/>
          <w:b/>
          <w:sz w:val="22"/>
          <w:szCs w:val="22"/>
          <w:lang w:val="es-MX"/>
        </w:rPr>
        <w:fldChar w:fldCharType="separate"/>
      </w:r>
      <w:r w:rsidR="004943D4" w:rsidRPr="0097272D">
        <w:rPr>
          <w:rStyle w:val="Hipervnculo"/>
          <w:rFonts w:ascii="Arial" w:hAnsi="Arial" w:cs="Arial"/>
          <w:b/>
          <w:sz w:val="22"/>
          <w:szCs w:val="22"/>
          <w:lang w:val="es-MX"/>
        </w:rPr>
        <w:t>ANEX</w:t>
      </w:r>
      <w:r w:rsidR="00E04FC2" w:rsidRPr="0097272D">
        <w:rPr>
          <w:rStyle w:val="Hipervnculo"/>
          <w:rFonts w:ascii="Arial" w:hAnsi="Arial" w:cs="Arial"/>
          <w:b/>
          <w:sz w:val="22"/>
          <w:szCs w:val="22"/>
          <w:lang w:val="es-MX"/>
        </w:rPr>
        <w:t>O</w:t>
      </w:r>
      <w:r w:rsidR="000813ED" w:rsidRPr="0097272D">
        <w:rPr>
          <w:rStyle w:val="Hipervnculo"/>
          <w:rFonts w:ascii="Arial" w:hAnsi="Arial" w:cs="Arial"/>
          <w:b/>
          <w:sz w:val="22"/>
          <w:szCs w:val="22"/>
          <w:lang w:val="es-MX"/>
        </w:rPr>
        <w:t xml:space="preserve"> </w:t>
      </w:r>
      <w:r w:rsidR="000602C7" w:rsidRPr="0097272D">
        <w:rPr>
          <w:rStyle w:val="Hipervnculo"/>
          <w:rFonts w:ascii="Arial" w:hAnsi="Arial" w:cs="Arial"/>
          <w:b/>
          <w:sz w:val="22"/>
          <w:szCs w:val="22"/>
          <w:lang w:val="es-MX"/>
        </w:rPr>
        <w:t>1</w:t>
      </w:r>
      <w:r w:rsidR="00122721" w:rsidRPr="0097272D">
        <w:rPr>
          <w:rStyle w:val="Hipervnculo"/>
          <w:rFonts w:ascii="Arial" w:hAnsi="Arial" w:cs="Arial"/>
          <w:b/>
          <w:sz w:val="22"/>
          <w:szCs w:val="22"/>
          <w:lang w:val="es-MX"/>
        </w:rPr>
        <w:t xml:space="preserve"> </w:t>
      </w:r>
    </w:p>
    <w:bookmarkEnd w:id="126"/>
    <w:bookmarkEnd w:id="130"/>
    <w:p w:rsidR="000B0E75" w:rsidRPr="00B05C66" w:rsidRDefault="0097272D" w:rsidP="00883AA2">
      <w:pPr>
        <w:jc w:val="both"/>
        <w:rPr>
          <w:rFonts w:ascii="Arial" w:hAnsi="Arial" w:cs="Arial"/>
          <w:b/>
          <w:sz w:val="22"/>
          <w:szCs w:val="22"/>
          <w:lang w:val="es-MX"/>
        </w:rPr>
      </w:pPr>
      <w:r>
        <w:rPr>
          <w:rFonts w:ascii="Arial" w:hAnsi="Arial" w:cs="Arial"/>
          <w:b/>
          <w:sz w:val="22"/>
          <w:szCs w:val="22"/>
          <w:lang w:val="es-MX"/>
        </w:rPr>
        <w:fldChar w:fldCharType="end"/>
      </w:r>
    </w:p>
    <w:bookmarkEnd w:id="127"/>
    <w:bookmarkEnd w:id="128"/>
    <w:bookmarkEnd w:id="129"/>
    <w:p w:rsidR="00E547AB" w:rsidRPr="00B05C66" w:rsidRDefault="0019362C" w:rsidP="0019362C">
      <w:pPr>
        <w:jc w:val="both"/>
        <w:rPr>
          <w:rFonts w:ascii="Arial" w:hAnsi="Arial" w:cs="Arial"/>
          <w:b/>
          <w:sz w:val="20"/>
          <w:szCs w:val="20"/>
          <w:lang w:val="es-MX"/>
        </w:rPr>
      </w:pPr>
      <w:r w:rsidRPr="0019362C">
        <w:rPr>
          <w:rFonts w:ascii="Arial" w:hAnsi="Arial" w:cs="Arial"/>
          <w:b/>
          <w:sz w:val="22"/>
          <w:szCs w:val="22"/>
          <w:lang w:val="es-MX"/>
        </w:rPr>
        <w:t>Formato</w:t>
      </w:r>
      <w:r w:rsidR="003C10C3">
        <w:rPr>
          <w:rFonts w:ascii="Arial" w:hAnsi="Arial" w:cs="Arial"/>
          <w:b/>
          <w:sz w:val="22"/>
          <w:szCs w:val="22"/>
          <w:lang w:val="es-MX"/>
        </w:rPr>
        <w:t xml:space="preserve"> 1</w:t>
      </w:r>
      <w:r w:rsidRPr="0019362C">
        <w:rPr>
          <w:rFonts w:ascii="Arial" w:hAnsi="Arial" w:cs="Arial"/>
          <w:b/>
          <w:sz w:val="22"/>
          <w:szCs w:val="22"/>
          <w:lang w:val="es-MX"/>
        </w:rPr>
        <w:t xml:space="preserve"> de planeación del ejercicio de control social a la RPC  y/o  MP</w:t>
      </w:r>
    </w:p>
    <w:p w:rsidR="0019362C" w:rsidRDefault="0019362C" w:rsidP="0019362C">
      <w:pPr>
        <w:jc w:val="both"/>
        <w:rPr>
          <w:rFonts w:ascii="Arial" w:hAnsi="Arial" w:cs="Arial"/>
          <w:sz w:val="22"/>
          <w:szCs w:val="22"/>
        </w:rPr>
      </w:pPr>
    </w:p>
    <w:p w:rsidR="0019362C" w:rsidRPr="00B05C66" w:rsidRDefault="00781D07" w:rsidP="0019362C">
      <w:pPr>
        <w:jc w:val="center"/>
        <w:rPr>
          <w:rFonts w:ascii="Arial" w:hAnsi="Arial" w:cs="Arial"/>
          <w:sz w:val="22"/>
          <w:szCs w:val="22"/>
        </w:rPr>
      </w:pPr>
      <w:r>
        <w:rPr>
          <w:noProof/>
          <w:szCs w:val="22"/>
          <w:lang w:eastAsia="es-CO"/>
        </w:rPr>
        <w:drawing>
          <wp:inline distT="0" distB="0" distL="0" distR="0" wp14:anchorId="1E508BE6" wp14:editId="1313C59B">
            <wp:extent cx="5351145" cy="6830060"/>
            <wp:effectExtent l="0" t="0" r="1905" b="889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1145" cy="6830060"/>
                    </a:xfrm>
                    <a:prstGeom prst="rect">
                      <a:avLst/>
                    </a:prstGeom>
                    <a:noFill/>
                    <a:ln>
                      <a:noFill/>
                    </a:ln>
                  </pic:spPr>
                </pic:pic>
              </a:graphicData>
            </a:graphic>
          </wp:inline>
        </w:drawing>
      </w:r>
    </w:p>
    <w:p w:rsidR="00821629" w:rsidRDefault="00821629" w:rsidP="00883AA2">
      <w:pPr>
        <w:ind w:left="720"/>
        <w:jc w:val="both"/>
        <w:rPr>
          <w:rFonts w:ascii="Arial" w:hAnsi="Arial" w:cs="Arial"/>
          <w:b/>
          <w:sz w:val="20"/>
          <w:szCs w:val="20"/>
        </w:rPr>
      </w:pPr>
    </w:p>
    <w:p w:rsidR="00821629" w:rsidRDefault="00821629" w:rsidP="00883AA2">
      <w:pPr>
        <w:jc w:val="both"/>
        <w:rPr>
          <w:rFonts w:ascii="Arial" w:hAnsi="Arial" w:cs="Arial"/>
          <w:b/>
          <w:sz w:val="20"/>
          <w:szCs w:val="20"/>
        </w:rPr>
      </w:pPr>
      <w:r w:rsidRPr="00821629">
        <w:rPr>
          <w:rFonts w:ascii="Arial" w:hAnsi="Arial" w:cs="Arial"/>
          <w:b/>
          <w:sz w:val="20"/>
          <w:szCs w:val="20"/>
        </w:rPr>
        <w:t>Formato</w:t>
      </w:r>
      <w:r w:rsidR="003C10C3">
        <w:rPr>
          <w:rFonts w:ascii="Arial" w:hAnsi="Arial" w:cs="Arial"/>
          <w:b/>
          <w:sz w:val="20"/>
          <w:szCs w:val="20"/>
        </w:rPr>
        <w:t xml:space="preserve"> 2 </w:t>
      </w:r>
      <w:r w:rsidRPr="00821629">
        <w:rPr>
          <w:rFonts w:ascii="Arial" w:hAnsi="Arial" w:cs="Arial"/>
          <w:b/>
          <w:sz w:val="20"/>
          <w:szCs w:val="20"/>
        </w:rPr>
        <w:t xml:space="preserve"> de control social MP y RPC. (Comité de veedores/ comunidad).</w:t>
      </w:r>
    </w:p>
    <w:p w:rsidR="00821629" w:rsidRDefault="00821629" w:rsidP="00883AA2">
      <w:pPr>
        <w:jc w:val="both"/>
        <w:rPr>
          <w:rFonts w:ascii="Arial" w:hAnsi="Arial" w:cs="Arial"/>
          <w:b/>
          <w:sz w:val="20"/>
          <w:szCs w:val="20"/>
        </w:rPr>
      </w:pPr>
    </w:p>
    <w:p w:rsidR="00DE7316" w:rsidRPr="00B05C66" w:rsidRDefault="00781D07" w:rsidP="0001587A">
      <w:pPr>
        <w:jc w:val="center"/>
        <w:rPr>
          <w:rFonts w:ascii="Arial" w:hAnsi="Arial" w:cs="Arial"/>
          <w:b/>
          <w:sz w:val="16"/>
          <w:szCs w:val="16"/>
          <w:lang w:val="es-MX"/>
        </w:rPr>
      </w:pPr>
      <w:r>
        <w:rPr>
          <w:noProof/>
          <w:szCs w:val="20"/>
          <w:lang w:eastAsia="es-CO"/>
        </w:rPr>
        <w:drawing>
          <wp:inline distT="0" distB="0" distL="0" distR="0" wp14:anchorId="079387AD" wp14:editId="41C8A4F4">
            <wp:extent cx="5520055" cy="6942455"/>
            <wp:effectExtent l="0" t="0" r="4445"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0055" cy="6942455"/>
                    </a:xfrm>
                    <a:prstGeom prst="rect">
                      <a:avLst/>
                    </a:prstGeom>
                    <a:noFill/>
                    <a:ln>
                      <a:noFill/>
                    </a:ln>
                  </pic:spPr>
                </pic:pic>
              </a:graphicData>
            </a:graphic>
          </wp:inline>
        </w:drawing>
      </w:r>
    </w:p>
    <w:p w:rsidR="00AE582D" w:rsidRPr="00B05C66" w:rsidRDefault="00AE582D" w:rsidP="00883AA2">
      <w:pPr>
        <w:jc w:val="both"/>
        <w:rPr>
          <w:rFonts w:ascii="Arial" w:hAnsi="Arial" w:cs="Arial"/>
        </w:rPr>
        <w:sectPr w:rsidR="00AE582D" w:rsidRPr="00B05C66" w:rsidSect="002E6F5B">
          <w:headerReference w:type="even" r:id="rId12"/>
          <w:headerReference w:type="default" r:id="rId13"/>
          <w:footerReference w:type="even" r:id="rId14"/>
          <w:footerReference w:type="default" r:id="rId15"/>
          <w:headerReference w:type="first" r:id="rId16"/>
          <w:pgSz w:w="12242" w:h="15842" w:code="1"/>
          <w:pgMar w:top="1213" w:right="1225" w:bottom="1418" w:left="1321" w:header="709" w:footer="709" w:gutter="0"/>
          <w:cols w:space="708"/>
          <w:docGrid w:linePitch="360"/>
        </w:sectPr>
      </w:pPr>
    </w:p>
    <w:bookmarkStart w:id="131" w:name="COMISO"/>
    <w:p w:rsidR="005A1A65" w:rsidRPr="00CE2F0E" w:rsidRDefault="0097272D" w:rsidP="008B2757">
      <w:pPr>
        <w:tabs>
          <w:tab w:val="left" w:pos="1384"/>
        </w:tabs>
        <w:jc w:val="both"/>
        <w:rPr>
          <w:rFonts w:ascii="Arial" w:hAnsi="Arial" w:cs="Arial"/>
          <w:b/>
          <w:sz w:val="22"/>
        </w:rPr>
      </w:pPr>
      <w:r>
        <w:rPr>
          <w:rFonts w:ascii="Arial" w:hAnsi="Arial" w:cs="Arial"/>
          <w:b/>
          <w:sz w:val="22"/>
        </w:rPr>
        <w:lastRenderedPageBreak/>
        <w:fldChar w:fldCharType="begin"/>
      </w:r>
      <w:r>
        <w:rPr>
          <w:rFonts w:ascii="Arial" w:hAnsi="Arial" w:cs="Arial"/>
          <w:b/>
          <w:sz w:val="22"/>
        </w:rPr>
        <w:instrText xml:space="preserve"> HYPERLINK  \l "COMPRO" </w:instrText>
      </w:r>
      <w:r>
        <w:rPr>
          <w:rFonts w:ascii="Arial" w:hAnsi="Arial" w:cs="Arial"/>
          <w:b/>
          <w:sz w:val="22"/>
        </w:rPr>
        <w:fldChar w:fldCharType="separate"/>
      </w:r>
      <w:r w:rsidR="008B2757" w:rsidRPr="0097272D">
        <w:rPr>
          <w:rStyle w:val="Hipervnculo"/>
          <w:rFonts w:ascii="Arial" w:hAnsi="Arial" w:cs="Arial"/>
          <w:b/>
          <w:sz w:val="22"/>
        </w:rPr>
        <w:t xml:space="preserve">ANEXO </w:t>
      </w:r>
      <w:r w:rsidRPr="0097272D">
        <w:rPr>
          <w:rStyle w:val="Hipervnculo"/>
          <w:rFonts w:ascii="Arial" w:hAnsi="Arial" w:cs="Arial"/>
          <w:b/>
          <w:sz w:val="22"/>
        </w:rPr>
        <w:t>2</w:t>
      </w:r>
      <w:r>
        <w:rPr>
          <w:rFonts w:ascii="Arial" w:hAnsi="Arial" w:cs="Arial"/>
          <w:b/>
          <w:sz w:val="22"/>
        </w:rPr>
        <w:fldChar w:fldCharType="end"/>
      </w:r>
    </w:p>
    <w:bookmarkEnd w:id="131"/>
    <w:p w:rsidR="005A1A65" w:rsidRPr="00CE2F0E" w:rsidRDefault="008B2757" w:rsidP="00883AA2">
      <w:pPr>
        <w:jc w:val="both"/>
        <w:rPr>
          <w:rFonts w:ascii="Arial" w:hAnsi="Arial" w:cs="Arial"/>
          <w:b/>
          <w:sz w:val="22"/>
        </w:rPr>
      </w:pPr>
      <w:r w:rsidRPr="00CE2F0E">
        <w:rPr>
          <w:rFonts w:ascii="Arial" w:hAnsi="Arial" w:cs="Arial"/>
          <w:b/>
          <w:sz w:val="22"/>
        </w:rPr>
        <w:t>Formato</w:t>
      </w:r>
      <w:r w:rsidR="003C10C3">
        <w:rPr>
          <w:rFonts w:ascii="Arial" w:hAnsi="Arial" w:cs="Arial"/>
          <w:b/>
          <w:sz w:val="22"/>
        </w:rPr>
        <w:t xml:space="preserve"> 3 </w:t>
      </w:r>
      <w:r w:rsidRPr="00CE2F0E">
        <w:rPr>
          <w:rFonts w:ascii="Arial" w:hAnsi="Arial" w:cs="Arial"/>
          <w:b/>
          <w:sz w:val="22"/>
        </w:rPr>
        <w:t xml:space="preserve"> de seguimiento a cumplimiento de compromisos en las MP y RPC</w:t>
      </w:r>
    </w:p>
    <w:p w:rsidR="008B2757" w:rsidRDefault="008B2757" w:rsidP="00883AA2">
      <w:pPr>
        <w:jc w:val="both"/>
        <w:rPr>
          <w:rFonts w:ascii="Arial" w:hAnsi="Arial" w:cs="Arial"/>
          <w:b/>
        </w:rPr>
      </w:pPr>
    </w:p>
    <w:p w:rsidR="005A1A65" w:rsidRPr="00B05C66" w:rsidRDefault="004254E2" w:rsidP="004254E2">
      <w:pPr>
        <w:rPr>
          <w:rFonts w:ascii="Arial" w:hAnsi="Arial" w:cs="Arial"/>
          <w:sz w:val="18"/>
          <w:szCs w:val="18"/>
        </w:rPr>
      </w:pPr>
      <w:r w:rsidRPr="004254E2">
        <w:rPr>
          <w:noProof/>
          <w:lang w:eastAsia="es-CO"/>
        </w:rPr>
        <w:drawing>
          <wp:inline distT="0" distB="0" distL="0" distR="0" wp14:anchorId="1BC99CB1" wp14:editId="208CFB0F">
            <wp:extent cx="7857067" cy="4831644"/>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57067" cy="4831644"/>
                    </a:xfrm>
                    <a:prstGeom prst="rect">
                      <a:avLst/>
                    </a:prstGeom>
                    <a:noFill/>
                    <a:ln>
                      <a:noFill/>
                    </a:ln>
                  </pic:spPr>
                </pic:pic>
              </a:graphicData>
            </a:graphic>
          </wp:inline>
        </w:drawing>
      </w:r>
    </w:p>
    <w:p w:rsidR="00793634" w:rsidRPr="00B05C66" w:rsidRDefault="00793634" w:rsidP="00883AA2">
      <w:pPr>
        <w:ind w:left="360"/>
        <w:jc w:val="both"/>
        <w:rPr>
          <w:rFonts w:ascii="Arial" w:hAnsi="Arial" w:cs="Arial"/>
          <w:sz w:val="22"/>
          <w:szCs w:val="22"/>
        </w:rPr>
        <w:sectPr w:rsidR="00793634" w:rsidRPr="00B05C66" w:rsidSect="002E6F5B">
          <w:pgSz w:w="15842" w:h="12242" w:orient="landscape" w:code="1"/>
          <w:pgMar w:top="1321" w:right="1213" w:bottom="1225" w:left="1418" w:header="709" w:footer="709" w:gutter="0"/>
          <w:cols w:space="708"/>
          <w:docGrid w:linePitch="360"/>
        </w:sectPr>
      </w:pPr>
      <w:bookmarkStart w:id="132" w:name="ANEXITO"/>
    </w:p>
    <w:p w:rsidR="008B2757" w:rsidRDefault="008B2757" w:rsidP="008B2757">
      <w:pPr>
        <w:tabs>
          <w:tab w:val="left" w:pos="1384"/>
        </w:tabs>
        <w:jc w:val="both"/>
        <w:rPr>
          <w:rFonts w:ascii="Arial" w:hAnsi="Arial" w:cs="Arial"/>
          <w:b/>
          <w:sz w:val="20"/>
          <w:szCs w:val="20"/>
        </w:rPr>
      </w:pPr>
      <w:bookmarkStart w:id="133" w:name="ALF"/>
    </w:p>
    <w:bookmarkStart w:id="134" w:name="TROLF"/>
    <w:p w:rsidR="008B2757" w:rsidRPr="00CE2F0E" w:rsidRDefault="000602C7" w:rsidP="008B2757">
      <w:pPr>
        <w:tabs>
          <w:tab w:val="left" w:pos="1384"/>
        </w:tabs>
        <w:jc w:val="both"/>
        <w:rPr>
          <w:rFonts w:ascii="Arial" w:hAnsi="Arial" w:cs="Arial"/>
          <w:b/>
          <w:sz w:val="22"/>
          <w:szCs w:val="22"/>
        </w:rPr>
      </w:pPr>
      <w:r>
        <w:rPr>
          <w:rFonts w:ascii="Arial" w:hAnsi="Arial" w:cs="Arial"/>
          <w:b/>
          <w:sz w:val="22"/>
          <w:szCs w:val="22"/>
        </w:rPr>
        <w:fldChar w:fldCharType="begin"/>
      </w:r>
      <w:r>
        <w:rPr>
          <w:rFonts w:ascii="Arial" w:hAnsi="Arial" w:cs="Arial"/>
          <w:b/>
          <w:sz w:val="22"/>
          <w:szCs w:val="22"/>
        </w:rPr>
        <w:instrText xml:space="preserve"> HYPERLINK  \l "COMIENZO" </w:instrText>
      </w:r>
      <w:r>
        <w:rPr>
          <w:rFonts w:ascii="Arial" w:hAnsi="Arial" w:cs="Arial"/>
          <w:b/>
          <w:sz w:val="22"/>
          <w:szCs w:val="22"/>
        </w:rPr>
        <w:fldChar w:fldCharType="separate"/>
      </w:r>
      <w:r w:rsidR="008B2757" w:rsidRPr="000602C7">
        <w:rPr>
          <w:rStyle w:val="Hipervnculo"/>
          <w:rFonts w:ascii="Arial" w:hAnsi="Arial" w:cs="Arial"/>
          <w:b/>
          <w:sz w:val="22"/>
          <w:szCs w:val="22"/>
        </w:rPr>
        <w:t>ANEXO</w:t>
      </w:r>
      <w:r w:rsidRPr="000602C7">
        <w:rPr>
          <w:rStyle w:val="Hipervnculo"/>
          <w:rFonts w:ascii="Arial" w:hAnsi="Arial" w:cs="Arial"/>
          <w:b/>
          <w:sz w:val="22"/>
          <w:szCs w:val="22"/>
        </w:rPr>
        <w:t xml:space="preserve"> </w:t>
      </w:r>
      <w:r w:rsidR="0097272D">
        <w:rPr>
          <w:rStyle w:val="Hipervnculo"/>
          <w:rFonts w:ascii="Arial" w:hAnsi="Arial" w:cs="Arial"/>
          <w:b/>
          <w:sz w:val="22"/>
          <w:szCs w:val="22"/>
        </w:rPr>
        <w:t>3</w:t>
      </w:r>
      <w:r>
        <w:rPr>
          <w:rFonts w:ascii="Arial" w:hAnsi="Arial" w:cs="Arial"/>
          <w:b/>
          <w:sz w:val="22"/>
          <w:szCs w:val="22"/>
        </w:rPr>
        <w:fldChar w:fldCharType="end"/>
      </w:r>
    </w:p>
    <w:bookmarkEnd w:id="134"/>
    <w:p w:rsidR="00A4615E" w:rsidRPr="00CE2F0E" w:rsidRDefault="008B2757" w:rsidP="008B2757">
      <w:pPr>
        <w:jc w:val="both"/>
        <w:rPr>
          <w:rFonts w:ascii="Arial" w:hAnsi="Arial" w:cs="Arial"/>
          <w:b/>
          <w:sz w:val="22"/>
          <w:szCs w:val="22"/>
        </w:rPr>
      </w:pPr>
      <w:r w:rsidRPr="00CE2F0E">
        <w:rPr>
          <w:rFonts w:ascii="Arial" w:hAnsi="Arial" w:cs="Arial"/>
          <w:b/>
          <w:sz w:val="22"/>
          <w:szCs w:val="22"/>
        </w:rPr>
        <w:t>Formato cronograma y monitoreo  de eventos de RPC y MP</w:t>
      </w:r>
    </w:p>
    <w:bookmarkEnd w:id="132"/>
    <w:bookmarkEnd w:id="133"/>
    <w:p w:rsidR="00C07685" w:rsidRDefault="004254E2" w:rsidP="008B2757">
      <w:pPr>
        <w:jc w:val="center"/>
        <w:rPr>
          <w:rFonts w:ascii="Arial" w:hAnsi="Arial" w:cs="Arial"/>
          <w:b/>
          <w:sz w:val="16"/>
          <w:szCs w:val="16"/>
        </w:rPr>
      </w:pPr>
      <w:r w:rsidRPr="004254E2">
        <w:rPr>
          <w:noProof/>
          <w:lang w:eastAsia="es-CO"/>
        </w:rPr>
        <w:drawing>
          <wp:inline distT="0" distB="0" distL="0" distR="0" wp14:anchorId="1C6B1D4C" wp14:editId="544F9AFD">
            <wp:extent cx="8388985" cy="4867561"/>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8985" cy="4867561"/>
                    </a:xfrm>
                    <a:prstGeom prst="rect">
                      <a:avLst/>
                    </a:prstGeom>
                    <a:noFill/>
                    <a:ln>
                      <a:noFill/>
                    </a:ln>
                  </pic:spPr>
                </pic:pic>
              </a:graphicData>
            </a:graphic>
          </wp:inline>
        </w:drawing>
      </w:r>
    </w:p>
    <w:sectPr w:rsidR="00C07685" w:rsidSect="002E6F5B">
      <w:pgSz w:w="15842" w:h="12242" w:orient="landscape" w:code="1"/>
      <w:pgMar w:top="1321" w:right="1213" w:bottom="122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58F" w:rsidRDefault="00A9558F">
      <w:r>
        <w:separator/>
      </w:r>
    </w:p>
  </w:endnote>
  <w:endnote w:type="continuationSeparator" w:id="0">
    <w:p w:rsidR="00A9558F" w:rsidRDefault="00A9558F">
      <w:r>
        <w:continuationSeparator/>
      </w:r>
    </w:p>
  </w:endnote>
  <w:endnote w:id="1">
    <w:p w:rsidR="00074DB3" w:rsidRDefault="00074DB3">
      <w:pPr>
        <w:pStyle w:val="Textonotaalfinal"/>
        <w:rPr>
          <w:sz w:val="10"/>
          <w:szCs w:val="10"/>
        </w:rPr>
      </w:pPr>
      <w:r w:rsidRPr="00F95209">
        <w:rPr>
          <w:rStyle w:val="Refdenotaalfinal"/>
          <w:sz w:val="10"/>
          <w:szCs w:val="10"/>
        </w:rPr>
        <w:endnoteRef/>
      </w:r>
      <w:r w:rsidRPr="00F95209">
        <w:rPr>
          <w:sz w:val="10"/>
          <w:szCs w:val="10"/>
        </w:rPr>
        <w:t xml:space="preserve"> Manual único de rendición de cuentas, año  2014 DAFP</w:t>
      </w:r>
      <w:r w:rsidR="00C07685">
        <w:rPr>
          <w:sz w:val="10"/>
          <w:szCs w:val="10"/>
        </w:rPr>
        <w:t xml:space="preserve">  </w:t>
      </w:r>
    </w:p>
    <w:p w:rsidR="00C07685" w:rsidRDefault="00C07685">
      <w:pPr>
        <w:pStyle w:val="Textonotaalfinal"/>
        <w:rPr>
          <w:sz w:val="10"/>
          <w:szCs w:val="10"/>
        </w:rPr>
      </w:pPr>
    </w:p>
    <w:p w:rsidR="00C07685" w:rsidRDefault="00C07685">
      <w:pPr>
        <w:pStyle w:val="Textonotaalfinal"/>
        <w:rPr>
          <w:sz w:val="10"/>
          <w:szCs w:val="10"/>
        </w:rPr>
      </w:pPr>
    </w:p>
    <w:p w:rsidR="007B4333" w:rsidRDefault="00C07685" w:rsidP="006418A2">
      <w:pPr>
        <w:pStyle w:val="Textonotaalfinal"/>
        <w:rPr>
          <w:sz w:val="22"/>
          <w:szCs w:val="22"/>
        </w:rPr>
      </w:pPr>
      <w:r w:rsidRPr="006418A2">
        <w:rPr>
          <w:sz w:val="22"/>
          <w:szCs w:val="22"/>
        </w:rPr>
        <w:t>Nota Aclaratoria</w:t>
      </w:r>
      <w:r w:rsidR="007B4333">
        <w:rPr>
          <w:sz w:val="22"/>
          <w:szCs w:val="22"/>
        </w:rPr>
        <w:t xml:space="preserve"> s</w:t>
      </w:r>
      <w:r w:rsidR="006418A2" w:rsidRPr="006418A2">
        <w:rPr>
          <w:sz w:val="22"/>
          <w:szCs w:val="22"/>
        </w:rPr>
        <w:t>obre los a</w:t>
      </w:r>
      <w:r w:rsidR="006418A2" w:rsidRPr="006418A2">
        <w:rPr>
          <w:sz w:val="22"/>
          <w:szCs w:val="22"/>
        </w:rPr>
        <w:t>portes y revisión a la guía de rendición de cuentas ICBF para el año 2016.</w:t>
      </w:r>
      <w:r w:rsidR="006418A2" w:rsidRPr="006418A2">
        <w:rPr>
          <w:sz w:val="22"/>
          <w:szCs w:val="22"/>
        </w:rPr>
        <w:t xml:space="preserve"> </w:t>
      </w:r>
    </w:p>
    <w:p w:rsidR="007B4333" w:rsidRDefault="007B4333" w:rsidP="006418A2">
      <w:pPr>
        <w:pStyle w:val="Textonotaalfinal"/>
        <w:rPr>
          <w:sz w:val="22"/>
          <w:szCs w:val="22"/>
        </w:rPr>
      </w:pPr>
    </w:p>
    <w:p w:rsidR="006418A2" w:rsidRPr="006418A2" w:rsidRDefault="006418A2" w:rsidP="006418A2">
      <w:pPr>
        <w:pStyle w:val="Textonotaalfinal"/>
        <w:rPr>
          <w:sz w:val="22"/>
          <w:szCs w:val="22"/>
        </w:rPr>
      </w:pPr>
      <w:r w:rsidRPr="006418A2">
        <w:rPr>
          <w:sz w:val="22"/>
          <w:szCs w:val="22"/>
        </w:rPr>
        <w:t>Se informa que este documento se revisó desde el 3 de marzo a mayo 31 de 2016 y se realizaron los siguientes ajustes</w:t>
      </w:r>
      <w:r w:rsidR="007B4333">
        <w:rPr>
          <w:sz w:val="22"/>
          <w:szCs w:val="22"/>
        </w:rPr>
        <w:t>:</w:t>
      </w:r>
    </w:p>
    <w:p w:rsidR="00C07685" w:rsidRPr="006418A2" w:rsidRDefault="00C07685" w:rsidP="00C07685">
      <w:pPr>
        <w:pStyle w:val="Textonotaalfinal"/>
        <w:rPr>
          <w:sz w:val="22"/>
          <w:szCs w:val="22"/>
        </w:rPr>
      </w:pPr>
    </w:p>
    <w:p w:rsidR="006418A2" w:rsidRPr="006418A2" w:rsidRDefault="006418A2" w:rsidP="00C07685">
      <w:pPr>
        <w:pStyle w:val="Textonotaalfinal"/>
        <w:rPr>
          <w:sz w:val="22"/>
          <w:szCs w:val="22"/>
        </w:rPr>
      </w:pPr>
      <w:r w:rsidRPr="006418A2">
        <w:rPr>
          <w:sz w:val="22"/>
          <w:szCs w:val="22"/>
        </w:rPr>
        <w:t xml:space="preserve">Cambios y aportes a la guía: </w:t>
      </w:r>
    </w:p>
    <w:p w:rsidR="00C07685" w:rsidRPr="006418A2" w:rsidRDefault="00C07685" w:rsidP="006418A2">
      <w:pPr>
        <w:pStyle w:val="Textonotaalfinal"/>
        <w:numPr>
          <w:ilvl w:val="0"/>
          <w:numId w:val="55"/>
        </w:numPr>
        <w:ind w:left="426" w:hanging="426"/>
        <w:rPr>
          <w:sz w:val="22"/>
          <w:szCs w:val="22"/>
        </w:rPr>
      </w:pPr>
      <w:r w:rsidRPr="006418A2">
        <w:rPr>
          <w:sz w:val="22"/>
          <w:szCs w:val="22"/>
        </w:rPr>
        <w:t>Se actualizaron, Antecedentes. Con la visión de los últimos tres años incluyendo el tema de transparencia</w:t>
      </w:r>
    </w:p>
    <w:p w:rsidR="00C07685" w:rsidRPr="006418A2" w:rsidRDefault="00C07685" w:rsidP="006418A2">
      <w:pPr>
        <w:pStyle w:val="Textonotaalfinal"/>
        <w:numPr>
          <w:ilvl w:val="0"/>
          <w:numId w:val="55"/>
        </w:numPr>
        <w:ind w:left="426" w:hanging="426"/>
        <w:rPr>
          <w:sz w:val="22"/>
          <w:szCs w:val="22"/>
        </w:rPr>
      </w:pPr>
      <w:r w:rsidRPr="006418A2">
        <w:rPr>
          <w:sz w:val="22"/>
          <w:szCs w:val="22"/>
        </w:rPr>
        <w:t>Se revisaron avances debilidades y proyecciones  y se mejoraron en su totalidad con base en el Conpes 3654 y el manual único de RPC  del DAFP, se dejaron por fuera los avances del 2002 al 2008 año en  que se inició este proceso.</w:t>
      </w:r>
    </w:p>
    <w:p w:rsidR="00C07685" w:rsidRPr="006418A2" w:rsidRDefault="00C07685" w:rsidP="006418A2">
      <w:pPr>
        <w:pStyle w:val="Textonotaalfinal"/>
        <w:numPr>
          <w:ilvl w:val="0"/>
          <w:numId w:val="55"/>
        </w:numPr>
        <w:ind w:left="426" w:hanging="426"/>
        <w:rPr>
          <w:sz w:val="22"/>
          <w:szCs w:val="22"/>
        </w:rPr>
      </w:pPr>
      <w:r w:rsidRPr="006418A2">
        <w:rPr>
          <w:sz w:val="22"/>
          <w:szCs w:val="22"/>
        </w:rPr>
        <w:t>Se actualiz</w:t>
      </w:r>
      <w:r w:rsidR="006418A2" w:rsidRPr="006418A2">
        <w:rPr>
          <w:sz w:val="22"/>
          <w:szCs w:val="22"/>
        </w:rPr>
        <w:t>ó</w:t>
      </w:r>
      <w:r w:rsidRPr="006418A2">
        <w:rPr>
          <w:sz w:val="22"/>
          <w:szCs w:val="22"/>
        </w:rPr>
        <w:t xml:space="preserve"> el mapa de caracterización de actores se amplió de fondo la información, con los aportes del SNBF. </w:t>
      </w:r>
    </w:p>
    <w:p w:rsidR="00C07685" w:rsidRPr="006418A2" w:rsidRDefault="00C07685" w:rsidP="006418A2">
      <w:pPr>
        <w:pStyle w:val="Textonotaalfinal"/>
        <w:numPr>
          <w:ilvl w:val="0"/>
          <w:numId w:val="55"/>
        </w:numPr>
        <w:ind w:left="426" w:hanging="426"/>
        <w:rPr>
          <w:sz w:val="22"/>
          <w:szCs w:val="22"/>
        </w:rPr>
      </w:pPr>
      <w:r w:rsidRPr="006418A2">
        <w:rPr>
          <w:sz w:val="22"/>
          <w:szCs w:val="22"/>
        </w:rPr>
        <w:t>Se estructuró el marco normativo ingresando lo último en normatividad quedo más sintético y concreto.</w:t>
      </w:r>
    </w:p>
    <w:p w:rsidR="00C07685" w:rsidRPr="006418A2" w:rsidRDefault="00C07685" w:rsidP="006418A2">
      <w:pPr>
        <w:pStyle w:val="Textonotaalfinal"/>
        <w:numPr>
          <w:ilvl w:val="0"/>
          <w:numId w:val="55"/>
        </w:numPr>
        <w:ind w:left="426" w:hanging="426"/>
        <w:rPr>
          <w:sz w:val="22"/>
          <w:szCs w:val="22"/>
        </w:rPr>
      </w:pPr>
      <w:r w:rsidRPr="006418A2">
        <w:rPr>
          <w:sz w:val="22"/>
          <w:szCs w:val="22"/>
        </w:rPr>
        <w:t>Se integró como capítulo 13 Y 14  ley anticorrupción y ley de transparencia con generalidades y principios y algunos propósitos.</w:t>
      </w:r>
    </w:p>
    <w:p w:rsidR="00C07685" w:rsidRPr="006418A2" w:rsidRDefault="00C07685" w:rsidP="006418A2">
      <w:pPr>
        <w:pStyle w:val="Textonotaalfinal"/>
        <w:numPr>
          <w:ilvl w:val="0"/>
          <w:numId w:val="55"/>
        </w:numPr>
        <w:ind w:left="426" w:hanging="426"/>
        <w:rPr>
          <w:sz w:val="22"/>
          <w:szCs w:val="22"/>
        </w:rPr>
      </w:pPr>
      <w:r w:rsidRPr="006418A2">
        <w:rPr>
          <w:sz w:val="22"/>
          <w:szCs w:val="22"/>
        </w:rPr>
        <w:t xml:space="preserve">Se ajustó el tema de los indicadores de acuerdo a la nueva propuesta que se está trabajando con los entes territoriales y que tiene que ver con el tema del gasto público social, que es como se quiere ver y aplicar actualmente el tema de cumplimiento de derechos, aportes del SNBF. </w:t>
      </w:r>
    </w:p>
    <w:p w:rsidR="00C07685" w:rsidRPr="006418A2" w:rsidRDefault="00C07685" w:rsidP="006418A2">
      <w:pPr>
        <w:pStyle w:val="Textonotaalfinal"/>
        <w:numPr>
          <w:ilvl w:val="0"/>
          <w:numId w:val="55"/>
        </w:numPr>
        <w:ind w:left="426" w:hanging="426"/>
        <w:rPr>
          <w:sz w:val="22"/>
          <w:szCs w:val="22"/>
        </w:rPr>
      </w:pPr>
      <w:r w:rsidRPr="006418A2">
        <w:rPr>
          <w:sz w:val="22"/>
          <w:szCs w:val="22"/>
        </w:rPr>
        <w:t>Se revisaron y actualizaron los formatos y los anexos.</w:t>
      </w:r>
    </w:p>
    <w:p w:rsidR="00C07685" w:rsidRPr="006418A2" w:rsidRDefault="00C07685" w:rsidP="006418A2">
      <w:pPr>
        <w:pStyle w:val="Textonotaalfinal"/>
        <w:numPr>
          <w:ilvl w:val="0"/>
          <w:numId w:val="55"/>
        </w:numPr>
        <w:ind w:left="426" w:hanging="426"/>
        <w:rPr>
          <w:sz w:val="22"/>
          <w:szCs w:val="22"/>
        </w:rPr>
      </w:pPr>
      <w:r w:rsidRPr="006418A2">
        <w:rPr>
          <w:sz w:val="22"/>
          <w:szCs w:val="22"/>
        </w:rPr>
        <w:t>Se revisó contextualmente el documento.</w:t>
      </w:r>
    </w:p>
    <w:p w:rsidR="00C07685" w:rsidRPr="006418A2" w:rsidRDefault="00C07685" w:rsidP="006418A2">
      <w:pPr>
        <w:pStyle w:val="Textonotaalfinal"/>
        <w:numPr>
          <w:ilvl w:val="0"/>
          <w:numId w:val="55"/>
        </w:numPr>
        <w:ind w:left="426" w:hanging="426"/>
        <w:rPr>
          <w:sz w:val="22"/>
          <w:szCs w:val="22"/>
        </w:rPr>
      </w:pPr>
      <w:r w:rsidRPr="006418A2">
        <w:rPr>
          <w:sz w:val="22"/>
          <w:szCs w:val="22"/>
        </w:rPr>
        <w:t>Se colgará en la página Web</w:t>
      </w:r>
      <w:r w:rsidR="006418A2" w:rsidRPr="006418A2">
        <w:rPr>
          <w:sz w:val="22"/>
          <w:szCs w:val="22"/>
        </w:rPr>
        <w:t xml:space="preserve"> para la consulta de los actores sociales e institucionales y entes de control</w:t>
      </w:r>
      <w:r w:rsidRPr="006418A2">
        <w:rPr>
          <w:sz w:val="22"/>
          <w:szCs w:val="22"/>
        </w:rPr>
        <w:t xml:space="preserve">. </w:t>
      </w:r>
    </w:p>
    <w:p w:rsidR="006418A2" w:rsidRPr="006418A2" w:rsidRDefault="006418A2" w:rsidP="006418A2">
      <w:pPr>
        <w:pStyle w:val="Textonotaalfinal"/>
        <w:rPr>
          <w:sz w:val="22"/>
          <w:szCs w:val="22"/>
        </w:rPr>
      </w:pPr>
    </w:p>
    <w:p w:rsidR="00C07685" w:rsidRPr="006418A2" w:rsidRDefault="00C07685" w:rsidP="006418A2">
      <w:pPr>
        <w:pStyle w:val="Textonotaalfinal"/>
        <w:rPr>
          <w:sz w:val="22"/>
          <w:szCs w:val="22"/>
        </w:rPr>
      </w:pPr>
      <w:r w:rsidRPr="006418A2">
        <w:rPr>
          <w:sz w:val="22"/>
          <w:szCs w:val="22"/>
        </w:rPr>
        <w:t xml:space="preserve">Presenta y prepara </w:t>
      </w:r>
      <w:bookmarkStart w:id="86" w:name="_GoBack"/>
      <w:bookmarkEnd w:id="86"/>
    </w:p>
    <w:p w:rsidR="00C07685" w:rsidRPr="006418A2" w:rsidRDefault="00C07685" w:rsidP="006418A2">
      <w:pPr>
        <w:pStyle w:val="Textonotaalfinal"/>
        <w:rPr>
          <w:sz w:val="22"/>
          <w:szCs w:val="22"/>
        </w:rPr>
      </w:pPr>
      <w:r w:rsidRPr="006418A2">
        <w:rPr>
          <w:sz w:val="22"/>
          <w:szCs w:val="22"/>
        </w:rPr>
        <w:t xml:space="preserve">Luis Angel Mora </w:t>
      </w:r>
    </w:p>
    <w:p w:rsidR="00C07685" w:rsidRPr="006418A2" w:rsidRDefault="00C07685" w:rsidP="006418A2">
      <w:pPr>
        <w:pStyle w:val="Textonotaalfinal"/>
        <w:rPr>
          <w:sz w:val="22"/>
          <w:szCs w:val="22"/>
        </w:rPr>
      </w:pPr>
      <w:r w:rsidRPr="006418A2">
        <w:rPr>
          <w:sz w:val="22"/>
          <w:szCs w:val="22"/>
        </w:rPr>
        <w:t xml:space="preserve">Profesional Especializado </w:t>
      </w:r>
    </w:p>
    <w:p w:rsidR="00C07685" w:rsidRPr="006418A2" w:rsidRDefault="00C07685" w:rsidP="006418A2">
      <w:pPr>
        <w:pStyle w:val="Textonotaalfinal"/>
        <w:rPr>
          <w:sz w:val="22"/>
          <w:szCs w:val="22"/>
        </w:rPr>
      </w:pPr>
      <w:r w:rsidRPr="006418A2">
        <w:rPr>
          <w:sz w:val="22"/>
          <w:szCs w:val="22"/>
        </w:rPr>
        <w:t>Subdirección de Monitoreo y Evaluación.</w:t>
      </w:r>
    </w:p>
    <w:p w:rsidR="00C07685" w:rsidRPr="00C07685" w:rsidRDefault="00C07685" w:rsidP="00C07685">
      <w:pPr>
        <w:pStyle w:val="Textonotaalfinal"/>
        <w:rPr>
          <w:vanish/>
          <w:sz w:val="22"/>
          <w:szCs w:val="22"/>
          <w:specVanish/>
        </w:rPr>
      </w:pPr>
      <w:r w:rsidRPr="00C07685">
        <w:rPr>
          <w:sz w:val="22"/>
          <w:szCs w:val="22"/>
        </w:rPr>
        <w:t>Junio 30 de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B3" w:rsidRDefault="00074DB3" w:rsidP="00E06A9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74DB3" w:rsidRDefault="00074DB3" w:rsidP="009F524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B3" w:rsidRPr="001E38EC" w:rsidRDefault="00074DB3" w:rsidP="003D6790">
    <w:pPr>
      <w:pStyle w:val="Piedepgina"/>
      <w:ind w:right="360"/>
      <w:jc w:val="center"/>
      <w:rPr>
        <w:b/>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58F" w:rsidRDefault="00A9558F">
      <w:r>
        <w:separator/>
      </w:r>
    </w:p>
  </w:footnote>
  <w:footnote w:type="continuationSeparator" w:id="0">
    <w:p w:rsidR="00A9558F" w:rsidRDefault="00A9558F">
      <w:r>
        <w:continuationSeparator/>
      </w:r>
    </w:p>
  </w:footnote>
  <w:footnote w:id="1">
    <w:p w:rsidR="00074DB3" w:rsidRPr="00ED1AA9" w:rsidRDefault="00074DB3" w:rsidP="00CE09E9">
      <w:pPr>
        <w:pStyle w:val="Textonotapie"/>
        <w:rPr>
          <w:sz w:val="16"/>
          <w:szCs w:val="16"/>
        </w:rPr>
      </w:pPr>
      <w:r>
        <w:rPr>
          <w:rStyle w:val="Refdenotaalpie"/>
        </w:rPr>
        <w:footnoteRef/>
      </w:r>
      <w:r>
        <w:t xml:space="preserve"> </w:t>
      </w:r>
      <w:r w:rsidRPr="00ED1AA9">
        <w:rPr>
          <w:sz w:val="16"/>
          <w:szCs w:val="16"/>
        </w:rPr>
        <w:t>INSTITUTO COLOMBIANO DE BIENESTAR FAMILIAR Dirección de Evaluación SISTEMA DE EVALUACIÓN SNBF Julio de 2003</w:t>
      </w:r>
    </w:p>
  </w:footnote>
  <w:footnote w:id="2">
    <w:p w:rsidR="00074DB3" w:rsidRPr="00ED1AA9" w:rsidRDefault="00074DB3" w:rsidP="00B24A24">
      <w:pPr>
        <w:pStyle w:val="Textonotapie"/>
        <w:rPr>
          <w:sz w:val="16"/>
          <w:szCs w:val="16"/>
        </w:rPr>
      </w:pPr>
      <w:r w:rsidRPr="00ED1AA9">
        <w:rPr>
          <w:sz w:val="16"/>
          <w:szCs w:val="16"/>
        </w:rPr>
        <w:footnoteRef/>
      </w:r>
      <w:r w:rsidRPr="00ED1AA9">
        <w:rPr>
          <w:sz w:val="16"/>
          <w:szCs w:val="16"/>
        </w:rPr>
        <w:t xml:space="preserve"> INSTITUTO COLOMBIANO DE BIENESTAR FAMILIAR Componente del sistema de </w:t>
      </w:r>
      <w:r w:rsidR="00196369" w:rsidRPr="00ED1AA9">
        <w:rPr>
          <w:sz w:val="16"/>
          <w:szCs w:val="16"/>
        </w:rPr>
        <w:t>evaluación: “El</w:t>
      </w:r>
      <w:r w:rsidRPr="00ED1AA9">
        <w:rPr>
          <w:sz w:val="16"/>
          <w:szCs w:val="16"/>
        </w:rPr>
        <w:t xml:space="preserve"> Análisis” responsable Luis Angel Mora Bogotá DC julio de 2006</w:t>
      </w:r>
    </w:p>
  </w:footnote>
  <w:footnote w:id="3">
    <w:p w:rsidR="00074DB3" w:rsidRPr="00ED1AA9" w:rsidRDefault="00074DB3" w:rsidP="00B24A24">
      <w:pPr>
        <w:pStyle w:val="Textonotapie"/>
        <w:rPr>
          <w:sz w:val="16"/>
          <w:szCs w:val="16"/>
          <w:lang w:val="es-MX"/>
        </w:rPr>
      </w:pPr>
      <w:r>
        <w:rPr>
          <w:rStyle w:val="Refdenotaalpie"/>
        </w:rPr>
        <w:footnoteRef/>
      </w:r>
      <w:r>
        <w:t xml:space="preserve"> </w:t>
      </w:r>
      <w:r w:rsidRPr="00ED1AA9">
        <w:rPr>
          <w:sz w:val="16"/>
          <w:szCs w:val="16"/>
        </w:rPr>
        <w:t>INSTITUTO COLOMBIANO DE BIENESTAR FAMILIAR Documento Soporte “LA ASISTENCIA T</w:t>
      </w:r>
      <w:r>
        <w:rPr>
          <w:sz w:val="16"/>
          <w:szCs w:val="16"/>
        </w:rPr>
        <w:t>É</w:t>
      </w:r>
      <w:r w:rsidRPr="00ED1AA9">
        <w:rPr>
          <w:sz w:val="16"/>
          <w:szCs w:val="16"/>
        </w:rPr>
        <w:t>CNICA Y ASESOR</w:t>
      </w:r>
      <w:r>
        <w:rPr>
          <w:sz w:val="16"/>
          <w:szCs w:val="16"/>
        </w:rPr>
        <w:t>Í</w:t>
      </w:r>
      <w:r w:rsidRPr="00ED1AA9">
        <w:rPr>
          <w:sz w:val="16"/>
          <w:szCs w:val="16"/>
        </w:rPr>
        <w:t>A INTEGRAL” Producido por la Dirección de Evaluación año 2006, Ana Maria Peñuela Poveda  y Luis Angel Mora Documento en proceso de  discusión.</w:t>
      </w:r>
    </w:p>
  </w:footnote>
  <w:footnote w:id="4">
    <w:p w:rsidR="00074DB3" w:rsidRPr="003F2FFA" w:rsidRDefault="00074DB3">
      <w:pPr>
        <w:pStyle w:val="Textonotapie"/>
      </w:pPr>
      <w:r>
        <w:rPr>
          <w:rStyle w:val="Refdenotaalpie"/>
        </w:rPr>
        <w:footnoteRef/>
      </w:r>
      <w:r>
        <w:t xml:space="preserve"> </w:t>
      </w:r>
      <w:r w:rsidRPr="003F2FFA">
        <w:rPr>
          <w:sz w:val="12"/>
          <w:szCs w:val="12"/>
        </w:rPr>
        <w:t>Ley de infancia 1098 articulo 204 Responsables de las políticas públicas de infancia y adolescencia.</w:t>
      </w:r>
    </w:p>
  </w:footnote>
  <w:footnote w:id="5">
    <w:p w:rsidR="00074DB3" w:rsidRDefault="00074DB3">
      <w:pPr>
        <w:pStyle w:val="Textonotapie"/>
      </w:pPr>
      <w:r>
        <w:rPr>
          <w:rStyle w:val="Refdenotaalpie"/>
        </w:rPr>
        <w:footnoteRef/>
      </w:r>
      <w:r>
        <w:t xml:space="preserve"> </w:t>
      </w:r>
      <w:r w:rsidRPr="00AF2B5A">
        <w:rPr>
          <w:sz w:val="12"/>
          <w:szCs w:val="12"/>
        </w:rPr>
        <w:t xml:space="preserve">Mapa estratégico </w:t>
      </w:r>
      <w:r>
        <w:rPr>
          <w:sz w:val="12"/>
          <w:szCs w:val="12"/>
        </w:rPr>
        <w:t>2015/- 2018</w:t>
      </w:r>
      <w:r w:rsidRPr="00AF2B5A">
        <w:rPr>
          <w:sz w:val="12"/>
          <w:szCs w:val="12"/>
        </w:rPr>
        <w:t xml:space="preserve"> </w:t>
      </w:r>
    </w:p>
  </w:footnote>
  <w:footnote w:id="6">
    <w:p w:rsidR="00074DB3" w:rsidRDefault="00074DB3">
      <w:pPr>
        <w:pStyle w:val="Textonotapie"/>
      </w:pPr>
      <w:r w:rsidRPr="004B14A6">
        <w:rPr>
          <w:sz w:val="12"/>
          <w:szCs w:val="12"/>
        </w:rPr>
        <w:footnoteRef/>
      </w:r>
      <w:r w:rsidRPr="004B14A6">
        <w:rPr>
          <w:sz w:val="12"/>
          <w:szCs w:val="12"/>
        </w:rPr>
        <w:t xml:space="preserve"> Plan Indicativo </w:t>
      </w:r>
      <w:r>
        <w:rPr>
          <w:sz w:val="12"/>
          <w:szCs w:val="12"/>
        </w:rPr>
        <w:t>de la vigencia</w:t>
      </w:r>
    </w:p>
  </w:footnote>
  <w:footnote w:id="7">
    <w:p w:rsidR="00074DB3" w:rsidRPr="00974E17" w:rsidRDefault="00074DB3">
      <w:pPr>
        <w:pStyle w:val="Textonotapie"/>
        <w:rPr>
          <w:sz w:val="16"/>
          <w:szCs w:val="16"/>
          <w:lang w:val="es-ES"/>
        </w:rPr>
      </w:pPr>
      <w:r w:rsidRPr="00974E17">
        <w:rPr>
          <w:sz w:val="16"/>
          <w:szCs w:val="16"/>
          <w:lang w:val="es-ES"/>
        </w:rPr>
        <w:footnoteRef/>
      </w:r>
      <w:r w:rsidRPr="00974E17">
        <w:rPr>
          <w:sz w:val="16"/>
          <w:szCs w:val="16"/>
          <w:lang w:val="es-ES"/>
        </w:rPr>
        <w:t xml:space="preserve">   INSTITUTO COLOMBIANO DE BIENESTAR FAMILIAR Dirección de Evaluación SISTEMA DE EVALUACIÓN SNBF Julio de 2003. Política De Evaluación ICBF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B3" w:rsidRDefault="00074DB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5672" o:spid="_x0000_s2051" type="#_x0000_t136" style="position:absolute;margin-left:0;margin-top:0;width:327pt;height:31.5pt;rotation:315;z-index:-251658240;mso-position-horizontal:center;mso-position-horizontal-relative:margin;mso-position-vertical:center;mso-position-vertical-relative:margin" o:allowincell="f" fillcolor="#a5a5a5" stroked="f">
          <v:fill opacity=".5"/>
          <v:textpath style="font-family:&quot;Toledo&quot;;font-size:25pt" string="VERSIÓN AJUSTADA 201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60" w:type="dxa"/>
      <w:jc w:val="center"/>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5520"/>
      <w:gridCol w:w="1440"/>
      <w:gridCol w:w="1680"/>
    </w:tblGrid>
    <w:tr w:rsidR="00074DB3" w:rsidRPr="00636C1E" w:rsidTr="00DA6785">
      <w:trPr>
        <w:cantSplit/>
        <w:trHeight w:val="702"/>
        <w:jc w:val="center"/>
      </w:trPr>
      <w:tc>
        <w:tcPr>
          <w:tcW w:w="1320" w:type="dxa"/>
          <w:vMerge w:val="restart"/>
        </w:tcPr>
        <w:p w:rsidR="00074DB3" w:rsidRDefault="00074DB3" w:rsidP="00DA6785">
          <w:pPr>
            <w:pStyle w:val="Encabezado"/>
          </w:pPr>
          <w:r>
            <w:rPr>
              <w:noProof/>
              <w:lang w:eastAsia="es-CO"/>
            </w:rPr>
            <w:drawing>
              <wp:anchor distT="0" distB="0" distL="114300" distR="114300" simplePos="0" relativeHeight="251659264" behindDoc="0" locked="0" layoutInCell="1" allowOverlap="1" wp14:anchorId="7E9A17CE" wp14:editId="7890425A">
                <wp:simplePos x="0" y="0"/>
                <wp:positionH relativeFrom="column">
                  <wp:posOffset>15240</wp:posOffset>
                </wp:positionH>
                <wp:positionV relativeFrom="paragraph">
                  <wp:posOffset>28575</wp:posOffset>
                </wp:positionV>
                <wp:extent cx="610870" cy="760095"/>
                <wp:effectExtent l="0" t="0" r="0" b="1905"/>
                <wp:wrapNone/>
                <wp:docPr id="11" name="Imagen 1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 cy="760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0" w:type="dxa"/>
          <w:vMerge w:val="restart"/>
        </w:tcPr>
        <w:p w:rsidR="00074DB3" w:rsidRDefault="00074DB3" w:rsidP="00DA6785">
          <w:pPr>
            <w:pStyle w:val="Encabezado"/>
            <w:jc w:val="center"/>
            <w:rPr>
              <w:rFonts w:ascii="Arial" w:hAnsi="Arial" w:cs="Arial"/>
              <w:b/>
              <w:sz w:val="22"/>
              <w:szCs w:val="22"/>
              <w:lang w:val="es-MX"/>
            </w:rPr>
          </w:pPr>
        </w:p>
        <w:p w:rsidR="00074DB3" w:rsidRPr="00E30BA7" w:rsidRDefault="00074DB3" w:rsidP="003D6790">
          <w:pPr>
            <w:pStyle w:val="Encabezado"/>
            <w:tabs>
              <w:tab w:val="left" w:pos="380"/>
              <w:tab w:val="center" w:pos="2571"/>
            </w:tabs>
            <w:jc w:val="center"/>
            <w:rPr>
              <w:rFonts w:ascii="Arial" w:hAnsi="Arial" w:cs="Arial"/>
              <w:b/>
              <w:sz w:val="22"/>
              <w:szCs w:val="22"/>
            </w:rPr>
          </w:pPr>
          <w:r w:rsidRPr="00E30BA7">
            <w:rPr>
              <w:rFonts w:ascii="Arial" w:hAnsi="Arial" w:cs="Arial"/>
              <w:b/>
              <w:sz w:val="22"/>
              <w:szCs w:val="22"/>
            </w:rPr>
            <w:t xml:space="preserve">PROCESO </w:t>
          </w:r>
          <w:r>
            <w:rPr>
              <w:rFonts w:ascii="Arial" w:hAnsi="Arial" w:cs="Arial"/>
              <w:b/>
              <w:sz w:val="22"/>
              <w:szCs w:val="22"/>
            </w:rPr>
            <w:t xml:space="preserve">EVALUACIÓN Y MONITOREO DE LA GESTIÓN </w:t>
          </w:r>
        </w:p>
        <w:p w:rsidR="00074DB3" w:rsidRPr="009D2E0A" w:rsidRDefault="00074DB3" w:rsidP="00DA6785">
          <w:pPr>
            <w:pStyle w:val="Encabezado"/>
            <w:jc w:val="center"/>
            <w:rPr>
              <w:rFonts w:ascii="Arial" w:hAnsi="Arial" w:cs="Arial"/>
              <w:b/>
              <w:sz w:val="22"/>
              <w:szCs w:val="22"/>
            </w:rPr>
          </w:pPr>
        </w:p>
        <w:p w:rsidR="00074DB3" w:rsidRPr="00E74C46" w:rsidRDefault="00074DB3" w:rsidP="003D6790">
          <w:pPr>
            <w:jc w:val="center"/>
            <w:rPr>
              <w:rFonts w:ascii="Arial" w:hAnsi="Arial" w:cs="Arial"/>
              <w:b/>
              <w:sz w:val="22"/>
              <w:szCs w:val="22"/>
            </w:rPr>
          </w:pPr>
          <w:r w:rsidRPr="009D2E0A">
            <w:rPr>
              <w:rFonts w:ascii="Arial" w:hAnsi="Arial" w:cs="Arial"/>
              <w:b/>
              <w:caps/>
              <w:sz w:val="20"/>
              <w:szCs w:val="20"/>
            </w:rPr>
            <w:t>GUÍA</w:t>
          </w:r>
          <w:r>
            <w:rPr>
              <w:rFonts w:ascii="Arial" w:hAnsi="Arial" w:cs="Arial"/>
              <w:b/>
              <w:caps/>
              <w:sz w:val="20"/>
              <w:szCs w:val="20"/>
            </w:rPr>
            <w:t xml:space="preserve"> PARA LA </w:t>
          </w:r>
          <w:r>
            <w:rPr>
              <w:rFonts w:ascii="Arial" w:hAnsi="Arial" w:cs="Arial"/>
              <w:b/>
              <w:sz w:val="20"/>
              <w:szCs w:val="20"/>
            </w:rPr>
            <w:t xml:space="preserve">RENDICIÓN DE CUENTAS ACTUALIZADA 2016 </w:t>
          </w:r>
        </w:p>
      </w:tc>
      <w:tc>
        <w:tcPr>
          <w:tcW w:w="1440" w:type="dxa"/>
          <w:vAlign w:val="center"/>
        </w:tcPr>
        <w:p w:rsidR="00074DB3" w:rsidRPr="00121448" w:rsidRDefault="00074DB3" w:rsidP="00DA6785">
          <w:pPr>
            <w:pStyle w:val="Encabezado"/>
            <w:jc w:val="center"/>
            <w:rPr>
              <w:rFonts w:ascii="Arial" w:hAnsi="Arial" w:cs="Arial"/>
              <w:sz w:val="20"/>
              <w:szCs w:val="20"/>
            </w:rPr>
          </w:pPr>
          <w:r>
            <w:rPr>
              <w:rFonts w:ascii="Arial" w:hAnsi="Arial" w:cs="Arial"/>
              <w:sz w:val="20"/>
              <w:szCs w:val="20"/>
            </w:rPr>
            <w:t>------</w:t>
          </w:r>
        </w:p>
      </w:tc>
      <w:tc>
        <w:tcPr>
          <w:tcW w:w="1680" w:type="dxa"/>
          <w:vAlign w:val="center"/>
        </w:tcPr>
        <w:p w:rsidR="00074DB3" w:rsidRPr="00121448" w:rsidRDefault="00074DB3" w:rsidP="00A50958">
          <w:pPr>
            <w:pStyle w:val="Encabezado"/>
            <w:jc w:val="center"/>
            <w:rPr>
              <w:rFonts w:ascii="Arial" w:hAnsi="Arial" w:cs="Arial"/>
              <w:sz w:val="20"/>
              <w:szCs w:val="20"/>
            </w:rPr>
          </w:pPr>
          <w:r>
            <w:rPr>
              <w:rFonts w:ascii="Arial" w:hAnsi="Arial" w:cs="Arial"/>
              <w:sz w:val="20"/>
              <w:szCs w:val="20"/>
            </w:rPr>
            <w:t>31/05/2016</w:t>
          </w:r>
        </w:p>
      </w:tc>
    </w:tr>
    <w:tr w:rsidR="00074DB3" w:rsidRPr="00636C1E" w:rsidTr="00DA6785">
      <w:trPr>
        <w:cantSplit/>
        <w:trHeight w:val="556"/>
        <w:jc w:val="center"/>
      </w:trPr>
      <w:tc>
        <w:tcPr>
          <w:tcW w:w="1320" w:type="dxa"/>
          <w:vMerge/>
        </w:tcPr>
        <w:p w:rsidR="00074DB3" w:rsidRDefault="00074DB3" w:rsidP="00DA6785">
          <w:pPr>
            <w:pStyle w:val="Encabezado"/>
          </w:pPr>
        </w:p>
      </w:tc>
      <w:tc>
        <w:tcPr>
          <w:tcW w:w="5520" w:type="dxa"/>
          <w:vMerge/>
        </w:tcPr>
        <w:p w:rsidR="00074DB3" w:rsidRDefault="00074DB3" w:rsidP="00DA6785">
          <w:pPr>
            <w:pStyle w:val="Encabezado"/>
          </w:pPr>
        </w:p>
      </w:tc>
      <w:tc>
        <w:tcPr>
          <w:tcW w:w="1440" w:type="dxa"/>
          <w:vAlign w:val="center"/>
        </w:tcPr>
        <w:p w:rsidR="00074DB3" w:rsidRPr="00121448" w:rsidRDefault="00074DB3" w:rsidP="00624D7D">
          <w:pPr>
            <w:pStyle w:val="Encabezado"/>
            <w:jc w:val="center"/>
            <w:rPr>
              <w:rFonts w:ascii="Arial" w:hAnsi="Arial" w:cs="Arial"/>
              <w:sz w:val="20"/>
              <w:szCs w:val="20"/>
            </w:rPr>
          </w:pPr>
          <w:r w:rsidRPr="00121448">
            <w:rPr>
              <w:rFonts w:ascii="Arial" w:hAnsi="Arial"/>
              <w:sz w:val="20"/>
              <w:szCs w:val="20"/>
            </w:rPr>
            <w:t xml:space="preserve">Versión </w:t>
          </w:r>
          <w:r>
            <w:rPr>
              <w:rFonts w:ascii="Arial" w:hAnsi="Arial"/>
              <w:sz w:val="20"/>
              <w:szCs w:val="20"/>
            </w:rPr>
            <w:t>2</w:t>
          </w:r>
          <w:r w:rsidRPr="00121448">
            <w:rPr>
              <w:rFonts w:ascii="Arial" w:hAnsi="Arial"/>
              <w:sz w:val="20"/>
              <w:szCs w:val="20"/>
            </w:rPr>
            <w:t>.0</w:t>
          </w:r>
        </w:p>
      </w:tc>
      <w:tc>
        <w:tcPr>
          <w:tcW w:w="1680" w:type="dxa"/>
          <w:tcMar>
            <w:left w:w="57" w:type="dxa"/>
            <w:right w:w="57" w:type="dxa"/>
          </w:tcMar>
          <w:vAlign w:val="center"/>
        </w:tcPr>
        <w:p w:rsidR="00074DB3" w:rsidRPr="003D6790" w:rsidRDefault="00074DB3" w:rsidP="00DA6785">
          <w:pPr>
            <w:pStyle w:val="Encabezado"/>
            <w:jc w:val="center"/>
            <w:rPr>
              <w:rFonts w:ascii="Arial" w:hAnsi="Arial" w:cs="Arial"/>
              <w:sz w:val="20"/>
              <w:szCs w:val="20"/>
            </w:rPr>
          </w:pPr>
          <w:r w:rsidRPr="003D6790">
            <w:rPr>
              <w:rFonts w:ascii="Arial" w:hAnsi="Arial" w:cs="Arial"/>
              <w:snapToGrid w:val="0"/>
              <w:sz w:val="20"/>
              <w:szCs w:val="20"/>
            </w:rPr>
            <w:t xml:space="preserve">Página </w:t>
          </w:r>
          <w:r w:rsidRPr="003D6790">
            <w:rPr>
              <w:rStyle w:val="Nmerodepgina"/>
              <w:rFonts w:ascii="Arial" w:hAnsi="Arial" w:cs="Arial"/>
              <w:sz w:val="20"/>
              <w:szCs w:val="20"/>
            </w:rPr>
            <w:fldChar w:fldCharType="begin"/>
          </w:r>
          <w:r w:rsidRPr="003D6790">
            <w:rPr>
              <w:rStyle w:val="Nmerodepgina"/>
              <w:rFonts w:ascii="Arial" w:hAnsi="Arial" w:cs="Arial"/>
              <w:sz w:val="20"/>
              <w:szCs w:val="20"/>
            </w:rPr>
            <w:instrText xml:space="preserve"> PAGE </w:instrText>
          </w:r>
          <w:r w:rsidRPr="003D6790">
            <w:rPr>
              <w:rStyle w:val="Nmerodepgina"/>
              <w:rFonts w:ascii="Arial" w:hAnsi="Arial" w:cs="Arial"/>
              <w:sz w:val="20"/>
              <w:szCs w:val="20"/>
            </w:rPr>
            <w:fldChar w:fldCharType="separate"/>
          </w:r>
          <w:r w:rsidR="007B4333">
            <w:rPr>
              <w:rStyle w:val="Nmerodepgina"/>
              <w:rFonts w:ascii="Arial" w:hAnsi="Arial" w:cs="Arial"/>
              <w:noProof/>
              <w:sz w:val="20"/>
              <w:szCs w:val="20"/>
            </w:rPr>
            <w:t>66</w:t>
          </w:r>
          <w:r w:rsidRPr="003D6790">
            <w:rPr>
              <w:rStyle w:val="Nmerodepgina"/>
              <w:rFonts w:ascii="Arial" w:hAnsi="Arial" w:cs="Arial"/>
              <w:sz w:val="20"/>
              <w:szCs w:val="20"/>
            </w:rPr>
            <w:fldChar w:fldCharType="end"/>
          </w:r>
          <w:r w:rsidRPr="003D6790">
            <w:rPr>
              <w:rFonts w:ascii="Arial" w:hAnsi="Arial" w:cs="Arial"/>
              <w:snapToGrid w:val="0"/>
              <w:sz w:val="20"/>
              <w:szCs w:val="20"/>
            </w:rPr>
            <w:t xml:space="preserve"> de </w:t>
          </w:r>
          <w:r w:rsidRPr="003D6790">
            <w:rPr>
              <w:rStyle w:val="Nmerodepgina"/>
              <w:rFonts w:ascii="Arial" w:hAnsi="Arial" w:cs="Arial"/>
              <w:sz w:val="20"/>
              <w:szCs w:val="20"/>
            </w:rPr>
            <w:fldChar w:fldCharType="begin"/>
          </w:r>
          <w:r w:rsidRPr="003D6790">
            <w:rPr>
              <w:rStyle w:val="Nmerodepgina"/>
              <w:rFonts w:ascii="Arial" w:hAnsi="Arial" w:cs="Arial"/>
              <w:sz w:val="20"/>
              <w:szCs w:val="20"/>
            </w:rPr>
            <w:instrText xml:space="preserve"> NUMPAGES </w:instrText>
          </w:r>
          <w:r w:rsidRPr="003D6790">
            <w:rPr>
              <w:rStyle w:val="Nmerodepgina"/>
              <w:rFonts w:ascii="Arial" w:hAnsi="Arial" w:cs="Arial"/>
              <w:sz w:val="20"/>
              <w:szCs w:val="20"/>
            </w:rPr>
            <w:fldChar w:fldCharType="separate"/>
          </w:r>
          <w:r w:rsidR="007B4333">
            <w:rPr>
              <w:rStyle w:val="Nmerodepgina"/>
              <w:rFonts w:ascii="Arial" w:hAnsi="Arial" w:cs="Arial"/>
              <w:noProof/>
              <w:sz w:val="20"/>
              <w:szCs w:val="20"/>
            </w:rPr>
            <w:t>66</w:t>
          </w:r>
          <w:r w:rsidRPr="003D6790">
            <w:rPr>
              <w:rStyle w:val="Nmerodepgina"/>
              <w:rFonts w:ascii="Arial" w:hAnsi="Arial" w:cs="Arial"/>
              <w:sz w:val="20"/>
              <w:szCs w:val="20"/>
            </w:rPr>
            <w:fldChar w:fldCharType="end"/>
          </w:r>
        </w:p>
      </w:tc>
    </w:tr>
  </w:tbl>
  <w:p w:rsidR="00074DB3" w:rsidRDefault="00074DB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B3" w:rsidRDefault="00074DB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5671" o:spid="_x0000_s2050" type="#_x0000_t136" style="position:absolute;margin-left:0;margin-top:0;width:327pt;height:31.5pt;rotation:315;z-index:-251659264;mso-position-horizontal:center;mso-position-horizontal-relative:margin;mso-position-vertical:center;mso-position-vertical-relative:margin" o:allowincell="f" fillcolor="#a5a5a5" stroked="f">
          <v:fill opacity=".5"/>
          <v:textpath style="font-family:&quot;Toledo&quot;;font-size:25pt" string="VERSIÓN AJUSTADA 2011"/>
          <w10:wrap anchorx="margin" anchory="margin"/>
        </v:shape>
      </w:pict>
    </w:r>
    <w:r>
      <w:rPr>
        <w:noProof/>
        <w:lang w:eastAsia="es-CO"/>
      </w:rPr>
      <mc:AlternateContent>
        <mc:Choice Requires="wps">
          <w:drawing>
            <wp:anchor distT="0" distB="0" distL="114300" distR="114300" simplePos="0" relativeHeight="251656192" behindDoc="0" locked="0" layoutInCell="1" allowOverlap="1" wp14:anchorId="7A67201C" wp14:editId="6147C782">
              <wp:simplePos x="0" y="0"/>
              <wp:positionH relativeFrom="column">
                <wp:posOffset>2286000</wp:posOffset>
              </wp:positionH>
              <wp:positionV relativeFrom="paragraph">
                <wp:posOffset>-68580</wp:posOffset>
              </wp:positionV>
              <wp:extent cx="3079750" cy="10528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1052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4DB3" w:rsidRPr="009B2507" w:rsidRDefault="00074DB3" w:rsidP="00481A1E">
                          <w:pPr>
                            <w:jc w:val="center"/>
                            <w:rPr>
                              <w:b/>
                            </w:rPr>
                          </w:pPr>
                          <w:r w:rsidRPr="009B2507">
                            <w:rPr>
                              <w:b/>
                            </w:rPr>
                            <w:t>República de Colombia</w:t>
                          </w:r>
                        </w:p>
                        <w:p w:rsidR="00074DB3" w:rsidRPr="009B2507" w:rsidRDefault="00074DB3" w:rsidP="00481A1E">
                          <w:pPr>
                            <w:jc w:val="center"/>
                            <w:rPr>
                              <w:b/>
                            </w:rPr>
                          </w:pPr>
                          <w:r w:rsidRPr="009B2507">
                            <w:rPr>
                              <w:b/>
                            </w:rPr>
                            <w:t>Ministerio de la Protección Social</w:t>
                          </w:r>
                        </w:p>
                        <w:p w:rsidR="00074DB3" w:rsidRDefault="00074DB3" w:rsidP="00481A1E">
                          <w:pPr>
                            <w:jc w:val="center"/>
                            <w:rPr>
                              <w:b/>
                            </w:rPr>
                          </w:pPr>
                          <w:r w:rsidRPr="009B2507">
                            <w:rPr>
                              <w:b/>
                            </w:rPr>
                            <w:t>Instituto Colombiano de Bienestar Familiar</w:t>
                          </w:r>
                        </w:p>
                        <w:p w:rsidR="00074DB3" w:rsidRDefault="00074DB3" w:rsidP="00481A1E">
                          <w:pPr>
                            <w:jc w:val="center"/>
                            <w:rPr>
                              <w:b/>
                            </w:rPr>
                          </w:pPr>
                          <w:r>
                            <w:rPr>
                              <w:b/>
                            </w:rPr>
                            <w:t xml:space="preserve">Cecilia De la Fuente de Lleras </w:t>
                          </w:r>
                        </w:p>
                        <w:p w:rsidR="00074DB3" w:rsidRDefault="00074DB3" w:rsidP="00481A1E">
                          <w:pPr>
                            <w:jc w:val="center"/>
                            <w:rPr>
                              <w:b/>
                            </w:rPr>
                          </w:pPr>
                          <w:r>
                            <w:rPr>
                              <w:b/>
                            </w:rPr>
                            <w:t>Subdirección de Evaluación</w:t>
                          </w:r>
                        </w:p>
                        <w:p w:rsidR="00074DB3" w:rsidRPr="009B2507" w:rsidRDefault="00074DB3" w:rsidP="00481A1E">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0pt;margin-top:-5.4pt;width:242.5pt;height:8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" stroked="f">
              <v:textbox>
                <w:txbxContent>
                  <w:p w:rsidR="00074DB3" w:rsidRPr="009B2507" w:rsidRDefault="00074DB3" w:rsidP="00481A1E">
                    <w:pPr>
                      <w:jc w:val="center"/>
                      <w:rPr>
                        <w:b/>
                      </w:rPr>
                    </w:pPr>
                    <w:r w:rsidRPr="009B2507">
                      <w:rPr>
                        <w:b/>
                      </w:rPr>
                      <w:t>República de Colombia</w:t>
                    </w:r>
                  </w:p>
                  <w:p w:rsidR="00074DB3" w:rsidRPr="009B2507" w:rsidRDefault="00074DB3" w:rsidP="00481A1E">
                    <w:pPr>
                      <w:jc w:val="center"/>
                      <w:rPr>
                        <w:b/>
                      </w:rPr>
                    </w:pPr>
                    <w:r w:rsidRPr="009B2507">
                      <w:rPr>
                        <w:b/>
                      </w:rPr>
                      <w:t>Ministerio de la Protección Social</w:t>
                    </w:r>
                  </w:p>
                  <w:p w:rsidR="00074DB3" w:rsidRDefault="00074DB3" w:rsidP="00481A1E">
                    <w:pPr>
                      <w:jc w:val="center"/>
                      <w:rPr>
                        <w:b/>
                      </w:rPr>
                    </w:pPr>
                    <w:r w:rsidRPr="009B2507">
                      <w:rPr>
                        <w:b/>
                      </w:rPr>
                      <w:t>Instituto Colombiano de Bienestar Familiar</w:t>
                    </w:r>
                  </w:p>
                  <w:p w:rsidR="00074DB3" w:rsidRDefault="00074DB3" w:rsidP="00481A1E">
                    <w:pPr>
                      <w:jc w:val="center"/>
                      <w:rPr>
                        <w:b/>
                      </w:rPr>
                    </w:pPr>
                    <w:r>
                      <w:rPr>
                        <w:b/>
                      </w:rPr>
                      <w:t xml:space="preserve">Cecilia De la Fuente de Lleras </w:t>
                    </w:r>
                  </w:p>
                  <w:p w:rsidR="00074DB3" w:rsidRDefault="00074DB3" w:rsidP="00481A1E">
                    <w:pPr>
                      <w:jc w:val="center"/>
                      <w:rPr>
                        <w:b/>
                      </w:rPr>
                    </w:pPr>
                    <w:r>
                      <w:rPr>
                        <w:b/>
                      </w:rPr>
                      <w:t>Subdirección de Evaluación</w:t>
                    </w:r>
                  </w:p>
                  <w:p w:rsidR="00074DB3" w:rsidRPr="009B2507" w:rsidRDefault="00074DB3" w:rsidP="00481A1E">
                    <w:pPr>
                      <w:jc w:val="center"/>
                      <w:rPr>
                        <w:b/>
                      </w:rPr>
                    </w:pPr>
                  </w:p>
                </w:txbxContent>
              </v:textbox>
            </v:shape>
          </w:pict>
        </mc:Fallback>
      </mc:AlternateContent>
    </w:r>
    <w:r>
      <w:rPr>
        <w:noProof/>
        <w:lang w:eastAsia="es-CO"/>
      </w:rPr>
      <w:drawing>
        <wp:inline distT="0" distB="0" distL="0" distR="0" wp14:anchorId="19BDB174" wp14:editId="1D4D5FD9">
          <wp:extent cx="643255" cy="801370"/>
          <wp:effectExtent l="0" t="0" r="4445" b="0"/>
          <wp:docPr id="12" name="Imagen 12" descr="LOGO 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255" cy="80137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1296"/>
    <w:multiLevelType w:val="hybridMultilevel"/>
    <w:tmpl w:val="67300710"/>
    <w:lvl w:ilvl="0" w:tplc="B21675A0">
      <w:start w:val="1"/>
      <w:numFmt w:val="bullet"/>
      <w:lvlText w:val="•"/>
      <w:lvlJc w:val="left"/>
      <w:pPr>
        <w:ind w:left="720" w:hanging="360"/>
      </w:pPr>
      <w:rPr>
        <w:rFonts w:ascii="New York" w:hAnsi="New York"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11447F"/>
    <w:multiLevelType w:val="hybridMultilevel"/>
    <w:tmpl w:val="23AAA0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3145670"/>
    <w:multiLevelType w:val="multilevel"/>
    <w:tmpl w:val="0C0A001D"/>
    <w:styleLink w:val="Estilo4"/>
    <w:lvl w:ilvl="0">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3C019C0"/>
    <w:multiLevelType w:val="hybridMultilevel"/>
    <w:tmpl w:val="47947E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3C1275E"/>
    <w:multiLevelType w:val="hybridMultilevel"/>
    <w:tmpl w:val="E4A89A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4BC4810"/>
    <w:multiLevelType w:val="hybridMultilevel"/>
    <w:tmpl w:val="AD8EAC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5C629EB"/>
    <w:multiLevelType w:val="hybridMultilevel"/>
    <w:tmpl w:val="B4B87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70039F6"/>
    <w:multiLevelType w:val="hybridMultilevel"/>
    <w:tmpl w:val="BF166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07D072F1"/>
    <w:multiLevelType w:val="hybridMultilevel"/>
    <w:tmpl w:val="AFFC0A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08E3231A"/>
    <w:multiLevelType w:val="hybridMultilevel"/>
    <w:tmpl w:val="AE903668"/>
    <w:lvl w:ilvl="0" w:tplc="B21675A0">
      <w:start w:val="1"/>
      <w:numFmt w:val="bullet"/>
      <w:lvlText w:val="•"/>
      <w:lvlJc w:val="left"/>
      <w:pPr>
        <w:ind w:left="720" w:hanging="360"/>
      </w:pPr>
      <w:rPr>
        <w:rFonts w:ascii="New York" w:hAnsi="New York"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06363EC"/>
    <w:multiLevelType w:val="multilevel"/>
    <w:tmpl w:val="0C0A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11755C28"/>
    <w:multiLevelType w:val="hybridMultilevel"/>
    <w:tmpl w:val="7382ACD6"/>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nsid w:val="135724A2"/>
    <w:multiLevelType w:val="hybridMultilevel"/>
    <w:tmpl w:val="12FED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14204298"/>
    <w:multiLevelType w:val="hybridMultilevel"/>
    <w:tmpl w:val="3C80582C"/>
    <w:lvl w:ilvl="0" w:tplc="B8EE0440">
      <w:start w:val="1"/>
      <w:numFmt w:val="bullet"/>
      <w:lvlText w:val=""/>
      <w:lvlJc w:val="left"/>
      <w:pPr>
        <w:tabs>
          <w:tab w:val="num" w:pos="720"/>
        </w:tabs>
        <w:ind w:left="720" w:hanging="360"/>
      </w:pPr>
      <w:rPr>
        <w:rFonts w:ascii="Symbol" w:hAnsi="Symbol" w:hint="default"/>
        <w:color w:val="auto"/>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172C3A66"/>
    <w:multiLevelType w:val="hybridMultilevel"/>
    <w:tmpl w:val="1DB06B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A3E64B8"/>
    <w:multiLevelType w:val="multilevel"/>
    <w:tmpl w:val="0C0A0023"/>
    <w:lvl w:ilvl="0">
      <w:start w:val="1"/>
      <w:numFmt w:val="upperRoman"/>
      <w:lvlText w:val="Artículo %1."/>
      <w:lvlJc w:val="left"/>
      <w:pPr>
        <w:tabs>
          <w:tab w:val="num" w:pos="144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1ECD592F"/>
    <w:multiLevelType w:val="multilevel"/>
    <w:tmpl w:val="0C0A001D"/>
    <w:styleLink w:val="Estilo5"/>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EE15750"/>
    <w:multiLevelType w:val="hybridMultilevel"/>
    <w:tmpl w:val="A10008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2A005C2"/>
    <w:multiLevelType w:val="hybridMultilevel"/>
    <w:tmpl w:val="122A1790"/>
    <w:lvl w:ilvl="0" w:tplc="B8EE0440">
      <w:start w:val="1"/>
      <w:numFmt w:val="bullet"/>
      <w:lvlText w:val=""/>
      <w:lvlJc w:val="left"/>
      <w:pPr>
        <w:tabs>
          <w:tab w:val="num" w:pos="720"/>
        </w:tabs>
        <w:ind w:left="720" w:hanging="360"/>
      </w:pPr>
      <w:rPr>
        <w:rFonts w:ascii="Symbol" w:hAnsi="Symbol" w:hint="default"/>
        <w:color w:val="auto"/>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22F01B4A"/>
    <w:multiLevelType w:val="hybridMultilevel"/>
    <w:tmpl w:val="25EA001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26E566CC"/>
    <w:multiLevelType w:val="hybridMultilevel"/>
    <w:tmpl w:val="CAC0C82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29D15F87"/>
    <w:multiLevelType w:val="hybridMultilevel"/>
    <w:tmpl w:val="20EC4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C4E586E"/>
    <w:multiLevelType w:val="multilevel"/>
    <w:tmpl w:val="0C0A001D"/>
    <w:styleLink w:val="Estilo1"/>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C5031EC"/>
    <w:multiLevelType w:val="hybridMultilevel"/>
    <w:tmpl w:val="CD420634"/>
    <w:lvl w:ilvl="0" w:tplc="BD948AF6">
      <w:start w:val="1"/>
      <w:numFmt w:val="bullet"/>
      <w:lvlText w:val=""/>
      <w:lvlJc w:val="left"/>
      <w:pPr>
        <w:tabs>
          <w:tab w:val="num" w:pos="1800"/>
        </w:tabs>
        <w:ind w:left="1800" w:hanging="360"/>
      </w:pPr>
      <w:rPr>
        <w:rFonts w:ascii="Symbol" w:hAnsi="Symbo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24">
    <w:nsid w:val="32C162AC"/>
    <w:multiLevelType w:val="hybridMultilevel"/>
    <w:tmpl w:val="445029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3CE304F"/>
    <w:multiLevelType w:val="multilevel"/>
    <w:tmpl w:val="0C0A001D"/>
    <w:styleLink w:val="Estilo2"/>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71C6A55"/>
    <w:multiLevelType w:val="hybridMultilevel"/>
    <w:tmpl w:val="82D4987A"/>
    <w:lvl w:ilvl="0" w:tplc="35125256">
      <w:start w:val="1"/>
      <w:numFmt w:val="bullet"/>
      <w:lvlText w:val=""/>
      <w:lvlJc w:val="left"/>
      <w:pPr>
        <w:tabs>
          <w:tab w:val="num" w:pos="720"/>
        </w:tabs>
        <w:ind w:left="720" w:hanging="360"/>
      </w:pPr>
      <w:rPr>
        <w:rFonts w:ascii="Wingdings" w:hAnsi="Wingdings" w:hint="default"/>
        <w:color w:val="FF0000"/>
      </w:rPr>
    </w:lvl>
    <w:lvl w:ilvl="1" w:tplc="0C0A000F">
      <w:start w:val="1"/>
      <w:numFmt w:val="decimal"/>
      <w:lvlText w:val="%2."/>
      <w:lvlJc w:val="left"/>
      <w:pPr>
        <w:tabs>
          <w:tab w:val="num" w:pos="1440"/>
        </w:tabs>
        <w:ind w:left="1440" w:hanging="360"/>
      </w:pPr>
      <w:rPr>
        <w:rFonts w:hint="default"/>
        <w:color w:val="FF0000"/>
      </w:rPr>
    </w:lvl>
    <w:lvl w:ilvl="2" w:tplc="381AC9E0">
      <w:start w:val="27"/>
      <w:numFmt w:val="decimal"/>
      <w:lvlText w:val="%3."/>
      <w:lvlJc w:val="left"/>
      <w:pPr>
        <w:tabs>
          <w:tab w:val="num" w:pos="2160"/>
        </w:tabs>
        <w:ind w:left="2160" w:hanging="360"/>
      </w:pPr>
      <w:rPr>
        <w:rFonts w:hint="default"/>
        <w:b/>
        <w:i w:val="0"/>
        <w:color w:val="FF0000"/>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38595EED"/>
    <w:multiLevelType w:val="hybridMultilevel"/>
    <w:tmpl w:val="FAA2B6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3C9D1B75"/>
    <w:multiLevelType w:val="hybridMultilevel"/>
    <w:tmpl w:val="07708C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3E4D577E"/>
    <w:multiLevelType w:val="hybridMultilevel"/>
    <w:tmpl w:val="6ABC18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0954D80"/>
    <w:multiLevelType w:val="hybridMultilevel"/>
    <w:tmpl w:val="593814C4"/>
    <w:lvl w:ilvl="0" w:tplc="B8EE0440">
      <w:start w:val="1"/>
      <w:numFmt w:val="bullet"/>
      <w:lvlText w:val=""/>
      <w:lvlJc w:val="left"/>
      <w:pPr>
        <w:tabs>
          <w:tab w:val="num" w:pos="720"/>
        </w:tabs>
        <w:ind w:left="720" w:hanging="360"/>
      </w:pPr>
      <w:rPr>
        <w:rFonts w:ascii="Symbol" w:hAnsi="Symbol" w:hint="default"/>
        <w:color w:val="auto"/>
        <w:sz w:val="24"/>
      </w:rPr>
    </w:lvl>
    <w:lvl w:ilvl="1" w:tplc="22E40D6A">
      <w:start w:val="3"/>
      <w:numFmt w:val="decimal"/>
      <w:lvlText w:val="%2."/>
      <w:lvlJc w:val="left"/>
      <w:pPr>
        <w:tabs>
          <w:tab w:val="num" w:pos="1440"/>
        </w:tabs>
        <w:ind w:left="1440" w:hanging="360"/>
      </w:pPr>
      <w:rPr>
        <w:rFonts w:hint="default"/>
        <w:b/>
        <w:i w:val="0"/>
        <w:color w:val="auto"/>
        <w:sz w:val="24"/>
        <w:u w:val="none"/>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41786BE8"/>
    <w:multiLevelType w:val="hybridMultilevel"/>
    <w:tmpl w:val="FB660E26"/>
    <w:lvl w:ilvl="0" w:tplc="EF1222F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426C7B98"/>
    <w:multiLevelType w:val="hybridMultilevel"/>
    <w:tmpl w:val="3ADEAFF8"/>
    <w:lvl w:ilvl="0" w:tplc="4A3C5092">
      <w:start w:val="1"/>
      <w:numFmt w:val="bullet"/>
      <w:lvlText w:val=""/>
      <w:lvlJc w:val="left"/>
      <w:pPr>
        <w:tabs>
          <w:tab w:val="num" w:pos="720"/>
        </w:tabs>
        <w:ind w:left="720" w:hanging="360"/>
      </w:pPr>
      <w:rPr>
        <w:rFonts w:ascii="Wingdings" w:hAnsi="Wingdings" w:hint="default"/>
      </w:rPr>
    </w:lvl>
    <w:lvl w:ilvl="1" w:tplc="41385C9A">
      <w:start w:val="19"/>
      <w:numFmt w:val="decimal"/>
      <w:lvlText w:val="%2."/>
      <w:lvlJc w:val="left"/>
      <w:pPr>
        <w:tabs>
          <w:tab w:val="num" w:pos="1440"/>
        </w:tabs>
        <w:ind w:left="1440" w:hanging="360"/>
      </w:pPr>
      <w:rPr>
        <w:rFonts w:hint="default"/>
        <w:b/>
        <w:i w:val="0"/>
        <w:color w:val="auto"/>
        <w:sz w:val="22"/>
        <w:szCs w:val="22"/>
      </w:rPr>
    </w:lvl>
    <w:lvl w:ilvl="2" w:tplc="94AE4386" w:tentative="1">
      <w:start w:val="1"/>
      <w:numFmt w:val="bullet"/>
      <w:lvlText w:val=""/>
      <w:lvlJc w:val="left"/>
      <w:pPr>
        <w:tabs>
          <w:tab w:val="num" w:pos="2160"/>
        </w:tabs>
        <w:ind w:left="2160" w:hanging="360"/>
      </w:pPr>
      <w:rPr>
        <w:rFonts w:ascii="Wingdings" w:hAnsi="Wingdings" w:hint="default"/>
      </w:rPr>
    </w:lvl>
    <w:lvl w:ilvl="3" w:tplc="BDBA229A" w:tentative="1">
      <w:start w:val="1"/>
      <w:numFmt w:val="bullet"/>
      <w:lvlText w:val=""/>
      <w:lvlJc w:val="left"/>
      <w:pPr>
        <w:tabs>
          <w:tab w:val="num" w:pos="2880"/>
        </w:tabs>
        <w:ind w:left="2880" w:hanging="360"/>
      </w:pPr>
      <w:rPr>
        <w:rFonts w:ascii="Wingdings" w:hAnsi="Wingdings" w:hint="default"/>
      </w:rPr>
    </w:lvl>
    <w:lvl w:ilvl="4" w:tplc="F8C8A6B2" w:tentative="1">
      <w:start w:val="1"/>
      <w:numFmt w:val="bullet"/>
      <w:lvlText w:val=""/>
      <w:lvlJc w:val="left"/>
      <w:pPr>
        <w:tabs>
          <w:tab w:val="num" w:pos="3600"/>
        </w:tabs>
        <w:ind w:left="3600" w:hanging="360"/>
      </w:pPr>
      <w:rPr>
        <w:rFonts w:ascii="Wingdings" w:hAnsi="Wingdings" w:hint="default"/>
      </w:rPr>
    </w:lvl>
    <w:lvl w:ilvl="5" w:tplc="65469AF4" w:tentative="1">
      <w:start w:val="1"/>
      <w:numFmt w:val="bullet"/>
      <w:lvlText w:val=""/>
      <w:lvlJc w:val="left"/>
      <w:pPr>
        <w:tabs>
          <w:tab w:val="num" w:pos="4320"/>
        </w:tabs>
        <w:ind w:left="4320" w:hanging="360"/>
      </w:pPr>
      <w:rPr>
        <w:rFonts w:ascii="Wingdings" w:hAnsi="Wingdings" w:hint="default"/>
      </w:rPr>
    </w:lvl>
    <w:lvl w:ilvl="6" w:tplc="03785DAC" w:tentative="1">
      <w:start w:val="1"/>
      <w:numFmt w:val="bullet"/>
      <w:lvlText w:val=""/>
      <w:lvlJc w:val="left"/>
      <w:pPr>
        <w:tabs>
          <w:tab w:val="num" w:pos="5040"/>
        </w:tabs>
        <w:ind w:left="5040" w:hanging="360"/>
      </w:pPr>
      <w:rPr>
        <w:rFonts w:ascii="Wingdings" w:hAnsi="Wingdings" w:hint="default"/>
      </w:rPr>
    </w:lvl>
    <w:lvl w:ilvl="7" w:tplc="FECA2D28" w:tentative="1">
      <w:start w:val="1"/>
      <w:numFmt w:val="bullet"/>
      <w:lvlText w:val=""/>
      <w:lvlJc w:val="left"/>
      <w:pPr>
        <w:tabs>
          <w:tab w:val="num" w:pos="5760"/>
        </w:tabs>
        <w:ind w:left="5760" w:hanging="360"/>
      </w:pPr>
      <w:rPr>
        <w:rFonts w:ascii="Wingdings" w:hAnsi="Wingdings" w:hint="default"/>
      </w:rPr>
    </w:lvl>
    <w:lvl w:ilvl="8" w:tplc="DDA20AB2" w:tentative="1">
      <w:start w:val="1"/>
      <w:numFmt w:val="bullet"/>
      <w:lvlText w:val=""/>
      <w:lvlJc w:val="left"/>
      <w:pPr>
        <w:tabs>
          <w:tab w:val="num" w:pos="6480"/>
        </w:tabs>
        <w:ind w:left="6480" w:hanging="360"/>
      </w:pPr>
      <w:rPr>
        <w:rFonts w:ascii="Wingdings" w:hAnsi="Wingdings" w:hint="default"/>
      </w:rPr>
    </w:lvl>
  </w:abstractNum>
  <w:abstractNum w:abstractNumId="33">
    <w:nsid w:val="42B260E8"/>
    <w:multiLevelType w:val="multilevel"/>
    <w:tmpl w:val="0C0A001D"/>
    <w:styleLink w:val="Estilo3"/>
    <w:lvl w:ilvl="0">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4409600F"/>
    <w:multiLevelType w:val="hybridMultilevel"/>
    <w:tmpl w:val="BEE841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449719F4"/>
    <w:multiLevelType w:val="hybridMultilevel"/>
    <w:tmpl w:val="DEE4736E"/>
    <w:lvl w:ilvl="0" w:tplc="EF008D7A">
      <w:numFmt w:val="bullet"/>
      <w:lvlText w:val="•"/>
      <w:lvlJc w:val="left"/>
      <w:pPr>
        <w:ind w:left="1065" w:hanging="705"/>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4C3E3E49"/>
    <w:multiLevelType w:val="hybridMultilevel"/>
    <w:tmpl w:val="5ACE18C0"/>
    <w:lvl w:ilvl="0" w:tplc="A95223F4">
      <w:start w:val="1"/>
      <w:numFmt w:val="bullet"/>
      <w:lvlText w:val=""/>
      <w:lvlJc w:val="left"/>
      <w:pPr>
        <w:tabs>
          <w:tab w:val="num" w:pos="720"/>
        </w:tabs>
        <w:ind w:left="720" w:hanging="360"/>
      </w:pPr>
      <w:rPr>
        <w:rFonts w:ascii="Symbol" w:hAnsi="Symbol" w:hint="default"/>
        <w:color w:val="auto"/>
      </w:rPr>
    </w:lvl>
    <w:lvl w:ilvl="1" w:tplc="9B582548" w:tentative="1">
      <w:start w:val="1"/>
      <w:numFmt w:val="bullet"/>
      <w:lvlText w:val="o"/>
      <w:lvlJc w:val="left"/>
      <w:pPr>
        <w:tabs>
          <w:tab w:val="num" w:pos="1440"/>
        </w:tabs>
        <w:ind w:left="1440" w:hanging="360"/>
      </w:pPr>
      <w:rPr>
        <w:rFonts w:ascii="Courier New" w:hAnsi="Courier New" w:cs="Courier New" w:hint="default"/>
      </w:rPr>
    </w:lvl>
    <w:lvl w:ilvl="2" w:tplc="A47251DE" w:tentative="1">
      <w:start w:val="1"/>
      <w:numFmt w:val="bullet"/>
      <w:lvlText w:val=""/>
      <w:lvlJc w:val="left"/>
      <w:pPr>
        <w:tabs>
          <w:tab w:val="num" w:pos="2160"/>
        </w:tabs>
        <w:ind w:left="2160" w:hanging="360"/>
      </w:pPr>
      <w:rPr>
        <w:rFonts w:ascii="Wingdings" w:hAnsi="Wingdings" w:hint="default"/>
      </w:rPr>
    </w:lvl>
    <w:lvl w:ilvl="3" w:tplc="09D22952" w:tentative="1">
      <w:start w:val="1"/>
      <w:numFmt w:val="bullet"/>
      <w:lvlText w:val=""/>
      <w:lvlJc w:val="left"/>
      <w:pPr>
        <w:tabs>
          <w:tab w:val="num" w:pos="2880"/>
        </w:tabs>
        <w:ind w:left="2880" w:hanging="360"/>
      </w:pPr>
      <w:rPr>
        <w:rFonts w:ascii="Symbol" w:hAnsi="Symbol" w:hint="default"/>
      </w:rPr>
    </w:lvl>
    <w:lvl w:ilvl="4" w:tplc="74EE3AC0" w:tentative="1">
      <w:start w:val="1"/>
      <w:numFmt w:val="bullet"/>
      <w:lvlText w:val="o"/>
      <w:lvlJc w:val="left"/>
      <w:pPr>
        <w:tabs>
          <w:tab w:val="num" w:pos="3600"/>
        </w:tabs>
        <w:ind w:left="3600" w:hanging="360"/>
      </w:pPr>
      <w:rPr>
        <w:rFonts w:ascii="Courier New" w:hAnsi="Courier New" w:cs="Courier New" w:hint="default"/>
      </w:rPr>
    </w:lvl>
    <w:lvl w:ilvl="5" w:tplc="3814D320" w:tentative="1">
      <w:start w:val="1"/>
      <w:numFmt w:val="bullet"/>
      <w:lvlText w:val=""/>
      <w:lvlJc w:val="left"/>
      <w:pPr>
        <w:tabs>
          <w:tab w:val="num" w:pos="4320"/>
        </w:tabs>
        <w:ind w:left="4320" w:hanging="360"/>
      </w:pPr>
      <w:rPr>
        <w:rFonts w:ascii="Wingdings" w:hAnsi="Wingdings" w:hint="default"/>
      </w:rPr>
    </w:lvl>
    <w:lvl w:ilvl="6" w:tplc="15326942" w:tentative="1">
      <w:start w:val="1"/>
      <w:numFmt w:val="bullet"/>
      <w:lvlText w:val=""/>
      <w:lvlJc w:val="left"/>
      <w:pPr>
        <w:tabs>
          <w:tab w:val="num" w:pos="5040"/>
        </w:tabs>
        <w:ind w:left="5040" w:hanging="360"/>
      </w:pPr>
      <w:rPr>
        <w:rFonts w:ascii="Symbol" w:hAnsi="Symbol" w:hint="default"/>
      </w:rPr>
    </w:lvl>
    <w:lvl w:ilvl="7" w:tplc="6ABC359E" w:tentative="1">
      <w:start w:val="1"/>
      <w:numFmt w:val="bullet"/>
      <w:lvlText w:val="o"/>
      <w:lvlJc w:val="left"/>
      <w:pPr>
        <w:tabs>
          <w:tab w:val="num" w:pos="5760"/>
        </w:tabs>
        <w:ind w:left="5760" w:hanging="360"/>
      </w:pPr>
      <w:rPr>
        <w:rFonts w:ascii="Courier New" w:hAnsi="Courier New" w:cs="Courier New" w:hint="default"/>
      </w:rPr>
    </w:lvl>
    <w:lvl w:ilvl="8" w:tplc="61CAF4D6" w:tentative="1">
      <w:start w:val="1"/>
      <w:numFmt w:val="bullet"/>
      <w:lvlText w:val=""/>
      <w:lvlJc w:val="left"/>
      <w:pPr>
        <w:tabs>
          <w:tab w:val="num" w:pos="6480"/>
        </w:tabs>
        <w:ind w:left="6480" w:hanging="360"/>
      </w:pPr>
      <w:rPr>
        <w:rFonts w:ascii="Wingdings" w:hAnsi="Wingdings" w:hint="default"/>
      </w:rPr>
    </w:lvl>
  </w:abstractNum>
  <w:abstractNum w:abstractNumId="37">
    <w:nsid w:val="4F111263"/>
    <w:multiLevelType w:val="hybridMultilevel"/>
    <w:tmpl w:val="38B60C14"/>
    <w:lvl w:ilvl="0" w:tplc="EF1222F4">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5411595C"/>
    <w:multiLevelType w:val="hybridMultilevel"/>
    <w:tmpl w:val="CEEA988C"/>
    <w:lvl w:ilvl="0" w:tplc="43BE534C">
      <w:start w:val="7"/>
      <w:numFmt w:val="decimal"/>
      <w:lvlText w:val="%1."/>
      <w:lvlJc w:val="left"/>
      <w:pPr>
        <w:tabs>
          <w:tab w:val="num" w:pos="360"/>
        </w:tabs>
        <w:ind w:left="360" w:hanging="360"/>
      </w:pPr>
      <w:rPr>
        <w:rFonts w:hint="default"/>
        <w:b/>
        <w:i w:val="0"/>
        <w:sz w:val="22"/>
      </w:rPr>
    </w:lvl>
    <w:lvl w:ilvl="1" w:tplc="0C0A0003">
      <w:start w:val="1"/>
      <w:numFmt w:val="bullet"/>
      <w:lvlText w:val=""/>
      <w:lvlJc w:val="left"/>
      <w:pPr>
        <w:tabs>
          <w:tab w:val="num" w:pos="1440"/>
        </w:tabs>
        <w:ind w:left="1440" w:hanging="360"/>
      </w:pPr>
      <w:rPr>
        <w:rFonts w:ascii="Wingdings" w:hAnsi="Wingdings" w:hint="default"/>
        <w:b/>
        <w:i w:val="0"/>
      </w:r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9">
    <w:nsid w:val="58656913"/>
    <w:multiLevelType w:val="hybridMultilevel"/>
    <w:tmpl w:val="9D08AD58"/>
    <w:lvl w:ilvl="0" w:tplc="45A2C7C6">
      <w:start w:val="1"/>
      <w:numFmt w:val="bullet"/>
      <w:lvlText w:val="•"/>
      <w:lvlJc w:val="left"/>
      <w:pPr>
        <w:tabs>
          <w:tab w:val="num" w:pos="720"/>
        </w:tabs>
        <w:ind w:left="720" w:hanging="360"/>
      </w:pPr>
      <w:rPr>
        <w:rFonts w:ascii="New York" w:hAnsi="New York" w:hint="default"/>
      </w:rPr>
    </w:lvl>
    <w:lvl w:ilvl="1" w:tplc="A6A453F6" w:tentative="1">
      <w:start w:val="1"/>
      <w:numFmt w:val="bullet"/>
      <w:lvlText w:val="o"/>
      <w:lvlJc w:val="left"/>
      <w:pPr>
        <w:tabs>
          <w:tab w:val="num" w:pos="1440"/>
        </w:tabs>
        <w:ind w:left="1440" w:hanging="360"/>
      </w:pPr>
      <w:rPr>
        <w:rFonts w:ascii="Courier New" w:hAnsi="Courier New" w:cs="Courier New" w:hint="default"/>
      </w:rPr>
    </w:lvl>
    <w:lvl w:ilvl="2" w:tplc="8A26468C" w:tentative="1">
      <w:start w:val="1"/>
      <w:numFmt w:val="bullet"/>
      <w:lvlText w:val=""/>
      <w:lvlJc w:val="left"/>
      <w:pPr>
        <w:tabs>
          <w:tab w:val="num" w:pos="2160"/>
        </w:tabs>
        <w:ind w:left="2160" w:hanging="360"/>
      </w:pPr>
      <w:rPr>
        <w:rFonts w:ascii="Wingdings" w:hAnsi="Wingdings" w:hint="default"/>
      </w:rPr>
    </w:lvl>
    <w:lvl w:ilvl="3" w:tplc="FAD0C330" w:tentative="1">
      <w:start w:val="1"/>
      <w:numFmt w:val="bullet"/>
      <w:lvlText w:val=""/>
      <w:lvlJc w:val="left"/>
      <w:pPr>
        <w:tabs>
          <w:tab w:val="num" w:pos="2880"/>
        </w:tabs>
        <w:ind w:left="2880" w:hanging="360"/>
      </w:pPr>
      <w:rPr>
        <w:rFonts w:ascii="Symbol" w:hAnsi="Symbol" w:hint="default"/>
      </w:rPr>
    </w:lvl>
    <w:lvl w:ilvl="4" w:tplc="89E46B98" w:tentative="1">
      <w:start w:val="1"/>
      <w:numFmt w:val="bullet"/>
      <w:lvlText w:val="o"/>
      <w:lvlJc w:val="left"/>
      <w:pPr>
        <w:tabs>
          <w:tab w:val="num" w:pos="3600"/>
        </w:tabs>
        <w:ind w:left="3600" w:hanging="360"/>
      </w:pPr>
      <w:rPr>
        <w:rFonts w:ascii="Courier New" w:hAnsi="Courier New" w:cs="Courier New" w:hint="default"/>
      </w:rPr>
    </w:lvl>
    <w:lvl w:ilvl="5" w:tplc="081EB430" w:tentative="1">
      <w:start w:val="1"/>
      <w:numFmt w:val="bullet"/>
      <w:lvlText w:val=""/>
      <w:lvlJc w:val="left"/>
      <w:pPr>
        <w:tabs>
          <w:tab w:val="num" w:pos="4320"/>
        </w:tabs>
        <w:ind w:left="4320" w:hanging="360"/>
      </w:pPr>
      <w:rPr>
        <w:rFonts w:ascii="Wingdings" w:hAnsi="Wingdings" w:hint="default"/>
      </w:rPr>
    </w:lvl>
    <w:lvl w:ilvl="6" w:tplc="4AFE7E08" w:tentative="1">
      <w:start w:val="1"/>
      <w:numFmt w:val="bullet"/>
      <w:lvlText w:val=""/>
      <w:lvlJc w:val="left"/>
      <w:pPr>
        <w:tabs>
          <w:tab w:val="num" w:pos="5040"/>
        </w:tabs>
        <w:ind w:left="5040" w:hanging="360"/>
      </w:pPr>
      <w:rPr>
        <w:rFonts w:ascii="Symbol" w:hAnsi="Symbol" w:hint="default"/>
      </w:rPr>
    </w:lvl>
    <w:lvl w:ilvl="7" w:tplc="7F6E1780" w:tentative="1">
      <w:start w:val="1"/>
      <w:numFmt w:val="bullet"/>
      <w:lvlText w:val="o"/>
      <w:lvlJc w:val="left"/>
      <w:pPr>
        <w:tabs>
          <w:tab w:val="num" w:pos="5760"/>
        </w:tabs>
        <w:ind w:left="5760" w:hanging="360"/>
      </w:pPr>
      <w:rPr>
        <w:rFonts w:ascii="Courier New" w:hAnsi="Courier New" w:cs="Courier New" w:hint="default"/>
      </w:rPr>
    </w:lvl>
    <w:lvl w:ilvl="8" w:tplc="F7062DBC" w:tentative="1">
      <w:start w:val="1"/>
      <w:numFmt w:val="bullet"/>
      <w:lvlText w:val=""/>
      <w:lvlJc w:val="left"/>
      <w:pPr>
        <w:tabs>
          <w:tab w:val="num" w:pos="6480"/>
        </w:tabs>
        <w:ind w:left="6480" w:hanging="360"/>
      </w:pPr>
      <w:rPr>
        <w:rFonts w:ascii="Wingdings" w:hAnsi="Wingdings" w:hint="default"/>
      </w:rPr>
    </w:lvl>
  </w:abstractNum>
  <w:abstractNum w:abstractNumId="40">
    <w:nsid w:val="59F37BC9"/>
    <w:multiLevelType w:val="hybridMultilevel"/>
    <w:tmpl w:val="67A6A210"/>
    <w:lvl w:ilvl="0" w:tplc="B21675A0">
      <w:start w:val="6"/>
      <w:numFmt w:val="decimal"/>
      <w:lvlText w:val="%1."/>
      <w:lvlJc w:val="left"/>
      <w:pPr>
        <w:tabs>
          <w:tab w:val="num" w:pos="720"/>
        </w:tabs>
        <w:ind w:left="720" w:hanging="360"/>
      </w:pPr>
      <w:rPr>
        <w:rFonts w:hint="default"/>
        <w:b/>
        <w:i w:val="0"/>
      </w:rPr>
    </w:lvl>
    <w:lvl w:ilvl="1" w:tplc="0C0A0003">
      <w:start w:val="1"/>
      <w:numFmt w:val="bullet"/>
      <w:lvlText w:val=""/>
      <w:lvlJc w:val="left"/>
      <w:pPr>
        <w:tabs>
          <w:tab w:val="num" w:pos="1440"/>
        </w:tabs>
        <w:ind w:left="1440" w:hanging="360"/>
      </w:pPr>
      <w:rPr>
        <w:rFonts w:ascii="Wingdings" w:hAnsi="Wingdings" w:hint="default"/>
        <w:b/>
        <w:i w:val="0"/>
        <w:color w:val="FF0000"/>
      </w:rPr>
    </w:lvl>
    <w:lvl w:ilvl="2" w:tplc="0C0A0005">
      <w:start w:val="1"/>
      <w:numFmt w:val="bullet"/>
      <w:lvlText w:val="o"/>
      <w:lvlJc w:val="left"/>
      <w:pPr>
        <w:tabs>
          <w:tab w:val="num" w:pos="2340"/>
        </w:tabs>
        <w:ind w:left="2340" w:hanging="360"/>
      </w:pPr>
      <w:rPr>
        <w:rFonts w:ascii="Courier New" w:hAnsi="Courier New" w:cs="Courier New" w:hint="default"/>
        <w:b/>
        <w:i w:val="0"/>
      </w:rPr>
    </w:lvl>
    <w:lvl w:ilvl="3" w:tplc="240A0001">
      <w:start w:val="1"/>
      <w:numFmt w:val="bullet"/>
      <w:lvlText w:val=""/>
      <w:lvlJc w:val="left"/>
      <w:pPr>
        <w:ind w:left="3240" w:hanging="720"/>
      </w:pPr>
      <w:rPr>
        <w:rFonts w:ascii="Symbol" w:hAnsi="Symbol" w:hint="default"/>
      </w:r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1">
    <w:nsid w:val="5E7D2C7A"/>
    <w:multiLevelType w:val="hybridMultilevel"/>
    <w:tmpl w:val="1AC0895C"/>
    <w:lvl w:ilvl="0" w:tplc="8E0039C8">
      <w:start w:val="1"/>
      <w:numFmt w:val="bullet"/>
      <w:lvlText w:val="o"/>
      <w:lvlJc w:val="left"/>
      <w:pPr>
        <w:tabs>
          <w:tab w:val="num" w:pos="720"/>
        </w:tabs>
        <w:ind w:left="720" w:hanging="360"/>
      </w:pPr>
      <w:rPr>
        <w:rFonts w:ascii="Courier New" w:hAnsi="Courier New" w:cs="Courier New" w:hint="default"/>
      </w:rPr>
    </w:lvl>
    <w:lvl w:ilvl="1" w:tplc="8012AF06" w:tentative="1">
      <w:start w:val="1"/>
      <w:numFmt w:val="bullet"/>
      <w:lvlText w:val="o"/>
      <w:lvlJc w:val="left"/>
      <w:pPr>
        <w:tabs>
          <w:tab w:val="num" w:pos="1440"/>
        </w:tabs>
        <w:ind w:left="1440" w:hanging="360"/>
      </w:pPr>
      <w:rPr>
        <w:rFonts w:ascii="Courier New" w:hAnsi="Courier New" w:cs="Courier New" w:hint="default"/>
      </w:rPr>
    </w:lvl>
    <w:lvl w:ilvl="2" w:tplc="0C0A0003"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42">
    <w:nsid w:val="60893B63"/>
    <w:multiLevelType w:val="hybridMultilevel"/>
    <w:tmpl w:val="16447110"/>
    <w:lvl w:ilvl="0" w:tplc="8012AF06">
      <w:start w:val="5"/>
      <w:numFmt w:val="decimal"/>
      <w:lvlText w:val="%1."/>
      <w:lvlJc w:val="left"/>
      <w:pPr>
        <w:tabs>
          <w:tab w:val="num" w:pos="1440"/>
        </w:tabs>
        <w:ind w:left="1440" w:hanging="360"/>
      </w:pPr>
      <w:rPr>
        <w:rFonts w:hint="default"/>
        <w:b/>
        <w:i w:val="0"/>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3">
    <w:nsid w:val="63091C9D"/>
    <w:multiLevelType w:val="hybridMultilevel"/>
    <w:tmpl w:val="D43A4B3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63FB4EE0"/>
    <w:multiLevelType w:val="hybridMultilevel"/>
    <w:tmpl w:val="3872FAFA"/>
    <w:lvl w:ilvl="0" w:tplc="B21675A0">
      <w:start w:val="1"/>
      <w:numFmt w:val="bullet"/>
      <w:lvlText w:val="•"/>
      <w:lvlJc w:val="left"/>
      <w:pPr>
        <w:ind w:left="720" w:hanging="360"/>
      </w:pPr>
      <w:rPr>
        <w:rFonts w:ascii="New York" w:hAnsi="New York"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6403090D"/>
    <w:multiLevelType w:val="hybridMultilevel"/>
    <w:tmpl w:val="26EECD60"/>
    <w:lvl w:ilvl="0" w:tplc="5A4A2F4C">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69983CF4"/>
    <w:multiLevelType w:val="hybridMultilevel"/>
    <w:tmpl w:val="3B2C7132"/>
    <w:lvl w:ilvl="0" w:tplc="7AC41BE0">
      <w:start w:val="17"/>
      <w:numFmt w:val="decimal"/>
      <w:lvlText w:val="%1."/>
      <w:lvlJc w:val="left"/>
      <w:pPr>
        <w:tabs>
          <w:tab w:val="num" w:pos="720"/>
        </w:tabs>
        <w:ind w:left="720" w:hanging="360"/>
      </w:pPr>
      <w:rPr>
        <w:rFonts w:hint="default"/>
        <w:b/>
        <w:i w:val="0"/>
      </w:rPr>
    </w:lvl>
    <w:lvl w:ilvl="1" w:tplc="0C0A0019">
      <w:start w:val="1"/>
      <w:numFmt w:val="bullet"/>
      <w:lvlText w:val=""/>
      <w:lvlJc w:val="left"/>
      <w:pPr>
        <w:tabs>
          <w:tab w:val="num" w:pos="1440"/>
        </w:tabs>
        <w:ind w:left="1440" w:hanging="360"/>
      </w:pPr>
      <w:rPr>
        <w:rFonts w:ascii="Wingdings" w:hAnsi="Wingdings" w:hint="default"/>
        <w:sz w:val="18"/>
        <w:szCs w:val="18"/>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6A114FCA"/>
    <w:multiLevelType w:val="hybridMultilevel"/>
    <w:tmpl w:val="6BBC9A9A"/>
    <w:lvl w:ilvl="0" w:tplc="4FF83832">
      <w:start w:val="6"/>
      <w:numFmt w:val="decimal"/>
      <w:lvlText w:val="%1."/>
      <w:lvlJc w:val="left"/>
      <w:pPr>
        <w:tabs>
          <w:tab w:val="num" w:pos="1440"/>
        </w:tabs>
        <w:ind w:left="1440" w:hanging="360"/>
      </w:pPr>
      <w:rPr>
        <w:rFonts w:hint="default"/>
        <w:b/>
        <w:i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6BCA0492"/>
    <w:multiLevelType w:val="hybridMultilevel"/>
    <w:tmpl w:val="E33AC044"/>
    <w:lvl w:ilvl="0" w:tplc="EFECE5CA">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9">
    <w:nsid w:val="6DC97E56"/>
    <w:multiLevelType w:val="hybridMultilevel"/>
    <w:tmpl w:val="0A64E354"/>
    <w:lvl w:ilvl="0" w:tplc="240A0001">
      <w:start w:val="1"/>
      <w:numFmt w:val="bullet"/>
      <w:lvlText w:val=""/>
      <w:lvlJc w:val="left"/>
      <w:pPr>
        <w:tabs>
          <w:tab w:val="num" w:pos="720"/>
        </w:tabs>
        <w:ind w:left="720" w:hanging="360"/>
      </w:pPr>
      <w:rPr>
        <w:rFonts w:ascii="Wingdings" w:hAnsi="Wingdings" w:hint="default"/>
        <w:color w:val="auto"/>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50">
    <w:nsid w:val="76ED2107"/>
    <w:multiLevelType w:val="hybridMultilevel"/>
    <w:tmpl w:val="0BE6F500"/>
    <w:lvl w:ilvl="0" w:tplc="4D008692">
      <w:start w:val="6"/>
      <w:numFmt w:val="decimal"/>
      <w:lvlText w:val="%1."/>
      <w:lvlJc w:val="left"/>
      <w:pPr>
        <w:tabs>
          <w:tab w:val="num" w:pos="720"/>
        </w:tabs>
        <w:ind w:left="720" w:hanging="360"/>
      </w:pPr>
      <w:rPr>
        <w:rFonts w:hint="default"/>
        <w:b/>
        <w:i w:val="0"/>
      </w:rPr>
    </w:lvl>
    <w:lvl w:ilvl="1" w:tplc="0C0A0003">
      <w:start w:val="1"/>
      <w:numFmt w:val="bullet"/>
      <w:lvlText w:val=""/>
      <w:lvlJc w:val="left"/>
      <w:pPr>
        <w:tabs>
          <w:tab w:val="num" w:pos="1440"/>
        </w:tabs>
        <w:ind w:left="1440" w:hanging="360"/>
      </w:pPr>
      <w:rPr>
        <w:rFonts w:ascii="Wingdings" w:hAnsi="Wingdings" w:hint="default"/>
        <w:b/>
        <w:i w:val="0"/>
        <w:color w:val="FF0000"/>
      </w:rPr>
    </w:lvl>
    <w:lvl w:ilvl="2" w:tplc="0C0A0005">
      <w:start w:val="1"/>
      <w:numFmt w:val="bullet"/>
      <w:lvlText w:val=""/>
      <w:lvlJc w:val="left"/>
      <w:pPr>
        <w:tabs>
          <w:tab w:val="num" w:pos="2340"/>
        </w:tabs>
        <w:ind w:left="2340" w:hanging="360"/>
      </w:pPr>
      <w:rPr>
        <w:rFonts w:ascii="Symbol" w:hAnsi="Symbol" w:hint="default"/>
        <w:b/>
        <w:i w:val="0"/>
      </w:r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1">
    <w:nsid w:val="781878EC"/>
    <w:multiLevelType w:val="hybridMultilevel"/>
    <w:tmpl w:val="9572C0FE"/>
    <w:lvl w:ilvl="0" w:tplc="ED2EA89C">
      <w:start w:val="1"/>
      <w:numFmt w:val="bullet"/>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52">
    <w:nsid w:val="78576751"/>
    <w:multiLevelType w:val="hybridMultilevel"/>
    <w:tmpl w:val="0420953C"/>
    <w:lvl w:ilvl="0" w:tplc="0C0A0001">
      <w:start w:val="1"/>
      <w:numFmt w:val="decimal"/>
      <w:lvlText w:val="%1."/>
      <w:lvlJc w:val="left"/>
      <w:pPr>
        <w:tabs>
          <w:tab w:val="num" w:pos="720"/>
        </w:tabs>
        <w:ind w:left="720" w:hanging="360"/>
      </w:pPr>
      <w:rPr>
        <w:rFonts w:hint="default"/>
      </w:rPr>
    </w:lvl>
    <w:lvl w:ilvl="1" w:tplc="0C0A0003">
      <w:start w:val="1"/>
      <w:numFmt w:val="bullet"/>
      <w:lvlText w:val="•"/>
      <w:lvlJc w:val="left"/>
      <w:pPr>
        <w:tabs>
          <w:tab w:val="num" w:pos="1440"/>
        </w:tabs>
        <w:ind w:left="1440" w:hanging="360"/>
      </w:pPr>
      <w:rPr>
        <w:rFonts w:ascii="New York" w:hAnsi="New York" w:hint="default"/>
      </w:r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3">
    <w:nsid w:val="79382A0F"/>
    <w:multiLevelType w:val="hybridMultilevel"/>
    <w:tmpl w:val="774ADD66"/>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7DFA2ADA"/>
    <w:multiLevelType w:val="hybridMultilevel"/>
    <w:tmpl w:val="EC3445EA"/>
    <w:lvl w:ilvl="0" w:tplc="783E3F26">
      <w:start w:val="1"/>
      <w:numFmt w:val="decimal"/>
      <w:lvlText w:val="%1."/>
      <w:lvlJc w:val="left"/>
      <w:pPr>
        <w:tabs>
          <w:tab w:val="num" w:pos="720"/>
        </w:tabs>
        <w:ind w:left="720" w:hanging="360"/>
      </w:pPr>
      <w:rPr>
        <w:rFonts w:hint="default"/>
        <w:b/>
        <w:i w:val="0"/>
      </w:rPr>
    </w:lvl>
    <w:lvl w:ilvl="1" w:tplc="0C0A0019">
      <w:start w:val="1"/>
      <w:numFmt w:val="bullet"/>
      <w:lvlText w:val=""/>
      <w:lvlJc w:val="left"/>
      <w:pPr>
        <w:tabs>
          <w:tab w:val="num" w:pos="1440"/>
        </w:tabs>
        <w:ind w:left="1440" w:hanging="360"/>
      </w:pPr>
      <w:rPr>
        <w:rFonts w:ascii="Wingdings" w:hAnsi="Wingdings" w:hint="default"/>
        <w:sz w:val="18"/>
        <w:szCs w:val="18"/>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0"/>
  </w:num>
  <w:num w:numId="2">
    <w:abstractNumId w:val="13"/>
  </w:num>
  <w:num w:numId="3">
    <w:abstractNumId w:val="18"/>
  </w:num>
  <w:num w:numId="4">
    <w:abstractNumId w:val="32"/>
  </w:num>
  <w:num w:numId="5">
    <w:abstractNumId w:val="54"/>
  </w:num>
  <w:num w:numId="6">
    <w:abstractNumId w:val="26"/>
  </w:num>
  <w:num w:numId="7">
    <w:abstractNumId w:val="23"/>
  </w:num>
  <w:num w:numId="8">
    <w:abstractNumId w:val="39"/>
  </w:num>
  <w:num w:numId="9">
    <w:abstractNumId w:val="52"/>
  </w:num>
  <w:num w:numId="10">
    <w:abstractNumId w:val="51"/>
  </w:num>
  <w:num w:numId="11">
    <w:abstractNumId w:val="19"/>
  </w:num>
  <w:num w:numId="12">
    <w:abstractNumId w:val="11"/>
  </w:num>
  <w:num w:numId="13">
    <w:abstractNumId w:val="22"/>
  </w:num>
  <w:num w:numId="14">
    <w:abstractNumId w:val="25"/>
  </w:num>
  <w:num w:numId="15">
    <w:abstractNumId w:val="33"/>
  </w:num>
  <w:num w:numId="16">
    <w:abstractNumId w:val="2"/>
  </w:num>
  <w:num w:numId="17">
    <w:abstractNumId w:val="16"/>
  </w:num>
  <w:num w:numId="18">
    <w:abstractNumId w:val="45"/>
  </w:num>
  <w:num w:numId="19">
    <w:abstractNumId w:val="50"/>
  </w:num>
  <w:num w:numId="20">
    <w:abstractNumId w:val="10"/>
  </w:num>
  <w:num w:numId="21">
    <w:abstractNumId w:val="15"/>
  </w:num>
  <w:num w:numId="22">
    <w:abstractNumId w:val="42"/>
  </w:num>
  <w:num w:numId="23">
    <w:abstractNumId w:val="38"/>
  </w:num>
  <w:num w:numId="24">
    <w:abstractNumId w:val="36"/>
  </w:num>
  <w:num w:numId="25">
    <w:abstractNumId w:val="31"/>
  </w:num>
  <w:num w:numId="26">
    <w:abstractNumId w:val="37"/>
  </w:num>
  <w:num w:numId="27">
    <w:abstractNumId w:val="29"/>
  </w:num>
  <w:num w:numId="28">
    <w:abstractNumId w:val="17"/>
  </w:num>
  <w:num w:numId="29">
    <w:abstractNumId w:val="9"/>
  </w:num>
  <w:num w:numId="30">
    <w:abstractNumId w:val="47"/>
  </w:num>
  <w:num w:numId="31">
    <w:abstractNumId w:val="40"/>
  </w:num>
  <w:num w:numId="32">
    <w:abstractNumId w:val="41"/>
  </w:num>
  <w:num w:numId="33">
    <w:abstractNumId w:val="49"/>
  </w:num>
  <w:num w:numId="34">
    <w:abstractNumId w:val="8"/>
  </w:num>
  <w:num w:numId="35">
    <w:abstractNumId w:val="3"/>
  </w:num>
  <w:num w:numId="36">
    <w:abstractNumId w:val="21"/>
  </w:num>
  <w:num w:numId="37">
    <w:abstractNumId w:val="48"/>
  </w:num>
  <w:num w:numId="38">
    <w:abstractNumId w:val="34"/>
  </w:num>
  <w:num w:numId="39">
    <w:abstractNumId w:val="43"/>
  </w:num>
  <w:num w:numId="40">
    <w:abstractNumId w:val="44"/>
  </w:num>
  <w:num w:numId="41">
    <w:abstractNumId w:val="0"/>
  </w:num>
  <w:num w:numId="42">
    <w:abstractNumId w:val="6"/>
  </w:num>
  <w:num w:numId="43">
    <w:abstractNumId w:val="53"/>
  </w:num>
  <w:num w:numId="44">
    <w:abstractNumId w:val="20"/>
  </w:num>
  <w:num w:numId="45">
    <w:abstractNumId w:val="7"/>
  </w:num>
  <w:num w:numId="46">
    <w:abstractNumId w:val="5"/>
  </w:num>
  <w:num w:numId="47">
    <w:abstractNumId w:val="4"/>
  </w:num>
  <w:num w:numId="48">
    <w:abstractNumId w:val="24"/>
  </w:num>
  <w:num w:numId="49">
    <w:abstractNumId w:val="27"/>
  </w:num>
  <w:num w:numId="50">
    <w:abstractNumId w:val="28"/>
  </w:num>
  <w:num w:numId="51">
    <w:abstractNumId w:val="14"/>
  </w:num>
  <w:num w:numId="52">
    <w:abstractNumId w:val="12"/>
  </w:num>
  <w:num w:numId="53">
    <w:abstractNumId w:val="46"/>
  </w:num>
  <w:num w:numId="54">
    <w:abstractNumId w:val="1"/>
  </w:num>
  <w:num w:numId="55">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B09"/>
    <w:rsid w:val="0000010B"/>
    <w:rsid w:val="00000D33"/>
    <w:rsid w:val="00001558"/>
    <w:rsid w:val="000100E4"/>
    <w:rsid w:val="00010F7D"/>
    <w:rsid w:val="000111BF"/>
    <w:rsid w:val="00011FD8"/>
    <w:rsid w:val="00011FFA"/>
    <w:rsid w:val="0001396C"/>
    <w:rsid w:val="00013C71"/>
    <w:rsid w:val="0001587A"/>
    <w:rsid w:val="00016633"/>
    <w:rsid w:val="000217B5"/>
    <w:rsid w:val="00021D20"/>
    <w:rsid w:val="000245D7"/>
    <w:rsid w:val="00025614"/>
    <w:rsid w:val="000267E6"/>
    <w:rsid w:val="000268A3"/>
    <w:rsid w:val="00026E5C"/>
    <w:rsid w:val="00026EE6"/>
    <w:rsid w:val="000279D1"/>
    <w:rsid w:val="00030956"/>
    <w:rsid w:val="00031688"/>
    <w:rsid w:val="00031FB6"/>
    <w:rsid w:val="00032255"/>
    <w:rsid w:val="00032E18"/>
    <w:rsid w:val="00035A40"/>
    <w:rsid w:val="00035AD3"/>
    <w:rsid w:val="00035D2E"/>
    <w:rsid w:val="00036B13"/>
    <w:rsid w:val="00037AD9"/>
    <w:rsid w:val="000406A3"/>
    <w:rsid w:val="00040B79"/>
    <w:rsid w:val="000416F1"/>
    <w:rsid w:val="00042DA4"/>
    <w:rsid w:val="000439EB"/>
    <w:rsid w:val="000450E3"/>
    <w:rsid w:val="00046490"/>
    <w:rsid w:val="00050A8B"/>
    <w:rsid w:val="00051C28"/>
    <w:rsid w:val="0005441C"/>
    <w:rsid w:val="000552C2"/>
    <w:rsid w:val="0005612D"/>
    <w:rsid w:val="0005706B"/>
    <w:rsid w:val="000572BF"/>
    <w:rsid w:val="000602C7"/>
    <w:rsid w:val="0006323D"/>
    <w:rsid w:val="00064C8B"/>
    <w:rsid w:val="00064D03"/>
    <w:rsid w:val="00065B3A"/>
    <w:rsid w:val="0006695A"/>
    <w:rsid w:val="00067F59"/>
    <w:rsid w:val="000718A8"/>
    <w:rsid w:val="000736DD"/>
    <w:rsid w:val="0007481F"/>
    <w:rsid w:val="00074DB3"/>
    <w:rsid w:val="00080E7D"/>
    <w:rsid w:val="000813ED"/>
    <w:rsid w:val="00083445"/>
    <w:rsid w:val="000837A4"/>
    <w:rsid w:val="000848F3"/>
    <w:rsid w:val="00086290"/>
    <w:rsid w:val="00086EC9"/>
    <w:rsid w:val="00087016"/>
    <w:rsid w:val="00090411"/>
    <w:rsid w:val="00090F04"/>
    <w:rsid w:val="00091B7B"/>
    <w:rsid w:val="00092E33"/>
    <w:rsid w:val="00092F4B"/>
    <w:rsid w:val="00095FFA"/>
    <w:rsid w:val="000975C1"/>
    <w:rsid w:val="00097E6D"/>
    <w:rsid w:val="000A2680"/>
    <w:rsid w:val="000A4389"/>
    <w:rsid w:val="000A6BC4"/>
    <w:rsid w:val="000A762D"/>
    <w:rsid w:val="000A7DCF"/>
    <w:rsid w:val="000B09F6"/>
    <w:rsid w:val="000B0E75"/>
    <w:rsid w:val="000B18A7"/>
    <w:rsid w:val="000B3A1C"/>
    <w:rsid w:val="000B4D69"/>
    <w:rsid w:val="000B4E3B"/>
    <w:rsid w:val="000B5C71"/>
    <w:rsid w:val="000B7101"/>
    <w:rsid w:val="000C10A7"/>
    <w:rsid w:val="000C1F7C"/>
    <w:rsid w:val="000C264C"/>
    <w:rsid w:val="000C33E1"/>
    <w:rsid w:val="000D1419"/>
    <w:rsid w:val="000D280B"/>
    <w:rsid w:val="000D473A"/>
    <w:rsid w:val="000D4EF8"/>
    <w:rsid w:val="000D5F14"/>
    <w:rsid w:val="000D61D8"/>
    <w:rsid w:val="000D64B6"/>
    <w:rsid w:val="000D79D1"/>
    <w:rsid w:val="000E0AF9"/>
    <w:rsid w:val="000E261E"/>
    <w:rsid w:val="000E2A67"/>
    <w:rsid w:val="000E388A"/>
    <w:rsid w:val="000E535C"/>
    <w:rsid w:val="000E5CDF"/>
    <w:rsid w:val="000E68A0"/>
    <w:rsid w:val="000F082B"/>
    <w:rsid w:val="000F0CD4"/>
    <w:rsid w:val="000F172A"/>
    <w:rsid w:val="000F1E27"/>
    <w:rsid w:val="000F226A"/>
    <w:rsid w:val="00100389"/>
    <w:rsid w:val="00100CF8"/>
    <w:rsid w:val="00102208"/>
    <w:rsid w:val="00102A78"/>
    <w:rsid w:val="00103A24"/>
    <w:rsid w:val="00107F2C"/>
    <w:rsid w:val="001115FA"/>
    <w:rsid w:val="001120B1"/>
    <w:rsid w:val="00112ED4"/>
    <w:rsid w:val="00113B1B"/>
    <w:rsid w:val="00114979"/>
    <w:rsid w:val="00115334"/>
    <w:rsid w:val="00115D28"/>
    <w:rsid w:val="00116C49"/>
    <w:rsid w:val="001210DC"/>
    <w:rsid w:val="001224B0"/>
    <w:rsid w:val="00122721"/>
    <w:rsid w:val="0012432C"/>
    <w:rsid w:val="001249BF"/>
    <w:rsid w:val="00125221"/>
    <w:rsid w:val="00126DE9"/>
    <w:rsid w:val="001305CD"/>
    <w:rsid w:val="00134270"/>
    <w:rsid w:val="001350A9"/>
    <w:rsid w:val="00135EA9"/>
    <w:rsid w:val="0013714C"/>
    <w:rsid w:val="0013734B"/>
    <w:rsid w:val="00140B20"/>
    <w:rsid w:val="00141CB8"/>
    <w:rsid w:val="00141FEA"/>
    <w:rsid w:val="00142927"/>
    <w:rsid w:val="001434D3"/>
    <w:rsid w:val="0014359B"/>
    <w:rsid w:val="001465AF"/>
    <w:rsid w:val="00153333"/>
    <w:rsid w:val="00154E98"/>
    <w:rsid w:val="0015586B"/>
    <w:rsid w:val="001564A9"/>
    <w:rsid w:val="00161907"/>
    <w:rsid w:val="00162E02"/>
    <w:rsid w:val="00165869"/>
    <w:rsid w:val="00171578"/>
    <w:rsid w:val="001739B3"/>
    <w:rsid w:val="00174B22"/>
    <w:rsid w:val="00176E84"/>
    <w:rsid w:val="001772D4"/>
    <w:rsid w:val="00180C76"/>
    <w:rsid w:val="001810C8"/>
    <w:rsid w:val="00182AB0"/>
    <w:rsid w:val="00184B49"/>
    <w:rsid w:val="0019207F"/>
    <w:rsid w:val="0019362C"/>
    <w:rsid w:val="00193F5B"/>
    <w:rsid w:val="001943C7"/>
    <w:rsid w:val="001945A0"/>
    <w:rsid w:val="0019487B"/>
    <w:rsid w:val="00194AAB"/>
    <w:rsid w:val="00196369"/>
    <w:rsid w:val="00196B7D"/>
    <w:rsid w:val="00196DDF"/>
    <w:rsid w:val="001A08E6"/>
    <w:rsid w:val="001A1E9F"/>
    <w:rsid w:val="001A3177"/>
    <w:rsid w:val="001A7903"/>
    <w:rsid w:val="001B1670"/>
    <w:rsid w:val="001B221A"/>
    <w:rsid w:val="001B3468"/>
    <w:rsid w:val="001B433F"/>
    <w:rsid w:val="001B5255"/>
    <w:rsid w:val="001B5913"/>
    <w:rsid w:val="001B5A4A"/>
    <w:rsid w:val="001B610B"/>
    <w:rsid w:val="001B7243"/>
    <w:rsid w:val="001B7C94"/>
    <w:rsid w:val="001B7EEC"/>
    <w:rsid w:val="001C01E8"/>
    <w:rsid w:val="001C0E95"/>
    <w:rsid w:val="001C1148"/>
    <w:rsid w:val="001C13AC"/>
    <w:rsid w:val="001C13E3"/>
    <w:rsid w:val="001C5FEC"/>
    <w:rsid w:val="001D001D"/>
    <w:rsid w:val="001D1361"/>
    <w:rsid w:val="001D16AB"/>
    <w:rsid w:val="001D5617"/>
    <w:rsid w:val="001D5C8B"/>
    <w:rsid w:val="001D6373"/>
    <w:rsid w:val="001D690E"/>
    <w:rsid w:val="001D760C"/>
    <w:rsid w:val="001E0918"/>
    <w:rsid w:val="001E0C4A"/>
    <w:rsid w:val="001E38EC"/>
    <w:rsid w:val="001E789D"/>
    <w:rsid w:val="001E7983"/>
    <w:rsid w:val="001F0738"/>
    <w:rsid w:val="001F2A56"/>
    <w:rsid w:val="001F2FF2"/>
    <w:rsid w:val="001F374E"/>
    <w:rsid w:val="001F3F82"/>
    <w:rsid w:val="001F5734"/>
    <w:rsid w:val="0020001F"/>
    <w:rsid w:val="0020152B"/>
    <w:rsid w:val="00203360"/>
    <w:rsid w:val="00205F20"/>
    <w:rsid w:val="002104EA"/>
    <w:rsid w:val="00212B93"/>
    <w:rsid w:val="00213CE0"/>
    <w:rsid w:val="00214605"/>
    <w:rsid w:val="0021463A"/>
    <w:rsid w:val="00215550"/>
    <w:rsid w:val="0022014E"/>
    <w:rsid w:val="00220272"/>
    <w:rsid w:val="0022150E"/>
    <w:rsid w:val="002217F8"/>
    <w:rsid w:val="0022214E"/>
    <w:rsid w:val="0022246A"/>
    <w:rsid w:val="002252FE"/>
    <w:rsid w:val="00226FED"/>
    <w:rsid w:val="002272A6"/>
    <w:rsid w:val="00231775"/>
    <w:rsid w:val="00231885"/>
    <w:rsid w:val="0023294B"/>
    <w:rsid w:val="0023536C"/>
    <w:rsid w:val="00237793"/>
    <w:rsid w:val="002405C9"/>
    <w:rsid w:val="0024258B"/>
    <w:rsid w:val="00243834"/>
    <w:rsid w:val="00243B74"/>
    <w:rsid w:val="00246974"/>
    <w:rsid w:val="00247C00"/>
    <w:rsid w:val="00247CD7"/>
    <w:rsid w:val="002502D6"/>
    <w:rsid w:val="0025086C"/>
    <w:rsid w:val="00250E80"/>
    <w:rsid w:val="00251743"/>
    <w:rsid w:val="00253DA3"/>
    <w:rsid w:val="0025661C"/>
    <w:rsid w:val="00256C06"/>
    <w:rsid w:val="00256E0F"/>
    <w:rsid w:val="0026228D"/>
    <w:rsid w:val="00264E47"/>
    <w:rsid w:val="00265F25"/>
    <w:rsid w:val="00266754"/>
    <w:rsid w:val="00267DE7"/>
    <w:rsid w:val="00267E95"/>
    <w:rsid w:val="002705B7"/>
    <w:rsid w:val="00271AD9"/>
    <w:rsid w:val="00275C5B"/>
    <w:rsid w:val="0027694B"/>
    <w:rsid w:val="002773DE"/>
    <w:rsid w:val="00281C3B"/>
    <w:rsid w:val="00281F59"/>
    <w:rsid w:val="002825DE"/>
    <w:rsid w:val="0028332B"/>
    <w:rsid w:val="002856AB"/>
    <w:rsid w:val="00286933"/>
    <w:rsid w:val="00286A22"/>
    <w:rsid w:val="002911BF"/>
    <w:rsid w:val="0029192B"/>
    <w:rsid w:val="00291C85"/>
    <w:rsid w:val="00292461"/>
    <w:rsid w:val="00292EAB"/>
    <w:rsid w:val="00293D21"/>
    <w:rsid w:val="002950BC"/>
    <w:rsid w:val="002964CB"/>
    <w:rsid w:val="00296ACD"/>
    <w:rsid w:val="00296D1B"/>
    <w:rsid w:val="002A0741"/>
    <w:rsid w:val="002A189E"/>
    <w:rsid w:val="002A26B8"/>
    <w:rsid w:val="002A2D6A"/>
    <w:rsid w:val="002A36BD"/>
    <w:rsid w:val="002A46C3"/>
    <w:rsid w:val="002A47C3"/>
    <w:rsid w:val="002A4FF3"/>
    <w:rsid w:val="002B01DF"/>
    <w:rsid w:val="002B06B4"/>
    <w:rsid w:val="002B2E21"/>
    <w:rsid w:val="002B31BC"/>
    <w:rsid w:val="002B5C5F"/>
    <w:rsid w:val="002B5CFF"/>
    <w:rsid w:val="002C423E"/>
    <w:rsid w:val="002C5226"/>
    <w:rsid w:val="002C561D"/>
    <w:rsid w:val="002C637E"/>
    <w:rsid w:val="002C6425"/>
    <w:rsid w:val="002C7EDA"/>
    <w:rsid w:val="002D0CAB"/>
    <w:rsid w:val="002D434B"/>
    <w:rsid w:val="002D5BDB"/>
    <w:rsid w:val="002D683F"/>
    <w:rsid w:val="002E2A26"/>
    <w:rsid w:val="002E3FE6"/>
    <w:rsid w:val="002E428D"/>
    <w:rsid w:val="002E4822"/>
    <w:rsid w:val="002E4EDD"/>
    <w:rsid w:val="002E5AE2"/>
    <w:rsid w:val="002E64FF"/>
    <w:rsid w:val="002E6F5B"/>
    <w:rsid w:val="002E7069"/>
    <w:rsid w:val="002E7808"/>
    <w:rsid w:val="002F0739"/>
    <w:rsid w:val="002F1825"/>
    <w:rsid w:val="002F1DC4"/>
    <w:rsid w:val="002F2393"/>
    <w:rsid w:val="002F3435"/>
    <w:rsid w:val="002F53B9"/>
    <w:rsid w:val="002F55FE"/>
    <w:rsid w:val="002F7F02"/>
    <w:rsid w:val="003009F1"/>
    <w:rsid w:val="0030191B"/>
    <w:rsid w:val="00301C26"/>
    <w:rsid w:val="00301FE5"/>
    <w:rsid w:val="00302305"/>
    <w:rsid w:val="00302377"/>
    <w:rsid w:val="00302FCC"/>
    <w:rsid w:val="003031FE"/>
    <w:rsid w:val="00303549"/>
    <w:rsid w:val="003059A8"/>
    <w:rsid w:val="00307D17"/>
    <w:rsid w:val="00310C6E"/>
    <w:rsid w:val="00312220"/>
    <w:rsid w:val="0031283D"/>
    <w:rsid w:val="00312ACC"/>
    <w:rsid w:val="00314A60"/>
    <w:rsid w:val="00317833"/>
    <w:rsid w:val="00320ED5"/>
    <w:rsid w:val="003226B1"/>
    <w:rsid w:val="0032406E"/>
    <w:rsid w:val="00325B79"/>
    <w:rsid w:val="0033069D"/>
    <w:rsid w:val="003314F2"/>
    <w:rsid w:val="00331A96"/>
    <w:rsid w:val="00333417"/>
    <w:rsid w:val="003348B9"/>
    <w:rsid w:val="00335313"/>
    <w:rsid w:val="00335867"/>
    <w:rsid w:val="0033633B"/>
    <w:rsid w:val="00337DDF"/>
    <w:rsid w:val="00341F18"/>
    <w:rsid w:val="00346A19"/>
    <w:rsid w:val="00347106"/>
    <w:rsid w:val="003473F2"/>
    <w:rsid w:val="00347692"/>
    <w:rsid w:val="00347AE4"/>
    <w:rsid w:val="00347EB4"/>
    <w:rsid w:val="00350A9B"/>
    <w:rsid w:val="00351130"/>
    <w:rsid w:val="0035179F"/>
    <w:rsid w:val="00352A3B"/>
    <w:rsid w:val="0035309B"/>
    <w:rsid w:val="00353152"/>
    <w:rsid w:val="00353F6C"/>
    <w:rsid w:val="00354760"/>
    <w:rsid w:val="00355646"/>
    <w:rsid w:val="003569C5"/>
    <w:rsid w:val="00360BF8"/>
    <w:rsid w:val="00361456"/>
    <w:rsid w:val="00363CCB"/>
    <w:rsid w:val="003643E4"/>
    <w:rsid w:val="00366AC7"/>
    <w:rsid w:val="00366C2F"/>
    <w:rsid w:val="00370D83"/>
    <w:rsid w:val="00371932"/>
    <w:rsid w:val="00371B3D"/>
    <w:rsid w:val="003734F4"/>
    <w:rsid w:val="00380FE6"/>
    <w:rsid w:val="003813D4"/>
    <w:rsid w:val="00381C48"/>
    <w:rsid w:val="003826E0"/>
    <w:rsid w:val="00382C5C"/>
    <w:rsid w:val="00384545"/>
    <w:rsid w:val="00384AA3"/>
    <w:rsid w:val="00384E7C"/>
    <w:rsid w:val="003872BD"/>
    <w:rsid w:val="0038766A"/>
    <w:rsid w:val="00387EA4"/>
    <w:rsid w:val="00390A27"/>
    <w:rsid w:val="003921C2"/>
    <w:rsid w:val="00394400"/>
    <w:rsid w:val="003950AE"/>
    <w:rsid w:val="00395823"/>
    <w:rsid w:val="00396341"/>
    <w:rsid w:val="00397754"/>
    <w:rsid w:val="003A1E86"/>
    <w:rsid w:val="003A28C7"/>
    <w:rsid w:val="003A2CE4"/>
    <w:rsid w:val="003A41B3"/>
    <w:rsid w:val="003A42E8"/>
    <w:rsid w:val="003A5298"/>
    <w:rsid w:val="003A558F"/>
    <w:rsid w:val="003A58E4"/>
    <w:rsid w:val="003A70A5"/>
    <w:rsid w:val="003A7453"/>
    <w:rsid w:val="003A7B9F"/>
    <w:rsid w:val="003A7C91"/>
    <w:rsid w:val="003B2267"/>
    <w:rsid w:val="003B254F"/>
    <w:rsid w:val="003B49CA"/>
    <w:rsid w:val="003B6D86"/>
    <w:rsid w:val="003B74EF"/>
    <w:rsid w:val="003B7A1F"/>
    <w:rsid w:val="003C0143"/>
    <w:rsid w:val="003C02A1"/>
    <w:rsid w:val="003C0439"/>
    <w:rsid w:val="003C0ECF"/>
    <w:rsid w:val="003C10C3"/>
    <w:rsid w:val="003C3484"/>
    <w:rsid w:val="003C4CDF"/>
    <w:rsid w:val="003C4CEA"/>
    <w:rsid w:val="003C6744"/>
    <w:rsid w:val="003C70FE"/>
    <w:rsid w:val="003D0F7F"/>
    <w:rsid w:val="003D2811"/>
    <w:rsid w:val="003D5239"/>
    <w:rsid w:val="003D6257"/>
    <w:rsid w:val="003D6790"/>
    <w:rsid w:val="003E0B70"/>
    <w:rsid w:val="003E0D51"/>
    <w:rsid w:val="003E168E"/>
    <w:rsid w:val="003E2F8A"/>
    <w:rsid w:val="003E3221"/>
    <w:rsid w:val="003E3C78"/>
    <w:rsid w:val="003E4692"/>
    <w:rsid w:val="003E59FE"/>
    <w:rsid w:val="003E7848"/>
    <w:rsid w:val="003F0E32"/>
    <w:rsid w:val="003F15D7"/>
    <w:rsid w:val="003F17B2"/>
    <w:rsid w:val="003F2FFA"/>
    <w:rsid w:val="003F3689"/>
    <w:rsid w:val="003F4308"/>
    <w:rsid w:val="003F6418"/>
    <w:rsid w:val="003F78C0"/>
    <w:rsid w:val="003F7B47"/>
    <w:rsid w:val="0040051F"/>
    <w:rsid w:val="00402038"/>
    <w:rsid w:val="004046F1"/>
    <w:rsid w:val="004060EE"/>
    <w:rsid w:val="00407109"/>
    <w:rsid w:val="0041050B"/>
    <w:rsid w:val="004113BC"/>
    <w:rsid w:val="00411783"/>
    <w:rsid w:val="00412142"/>
    <w:rsid w:val="00414D2C"/>
    <w:rsid w:val="0041615E"/>
    <w:rsid w:val="0041634C"/>
    <w:rsid w:val="004168C9"/>
    <w:rsid w:val="00416D04"/>
    <w:rsid w:val="00416F15"/>
    <w:rsid w:val="00417E75"/>
    <w:rsid w:val="00420F93"/>
    <w:rsid w:val="00421431"/>
    <w:rsid w:val="00421A16"/>
    <w:rsid w:val="0042270C"/>
    <w:rsid w:val="004240DA"/>
    <w:rsid w:val="004247ED"/>
    <w:rsid w:val="00424917"/>
    <w:rsid w:val="004254E2"/>
    <w:rsid w:val="00425F2F"/>
    <w:rsid w:val="0042613D"/>
    <w:rsid w:val="00427ADA"/>
    <w:rsid w:val="00431546"/>
    <w:rsid w:val="00431AAD"/>
    <w:rsid w:val="004329C1"/>
    <w:rsid w:val="00432B2E"/>
    <w:rsid w:val="00432F4F"/>
    <w:rsid w:val="00434286"/>
    <w:rsid w:val="0044147E"/>
    <w:rsid w:val="00442B92"/>
    <w:rsid w:val="00445444"/>
    <w:rsid w:val="0045081B"/>
    <w:rsid w:val="00450D97"/>
    <w:rsid w:val="004530B4"/>
    <w:rsid w:val="0045330E"/>
    <w:rsid w:val="004547A6"/>
    <w:rsid w:val="004558C8"/>
    <w:rsid w:val="004570EC"/>
    <w:rsid w:val="00460D3B"/>
    <w:rsid w:val="00463D0D"/>
    <w:rsid w:val="0046448D"/>
    <w:rsid w:val="004653BE"/>
    <w:rsid w:val="004655F8"/>
    <w:rsid w:val="00465828"/>
    <w:rsid w:val="00465CB6"/>
    <w:rsid w:val="00467170"/>
    <w:rsid w:val="004672F3"/>
    <w:rsid w:val="00467E7E"/>
    <w:rsid w:val="0047043B"/>
    <w:rsid w:val="004713B9"/>
    <w:rsid w:val="00472042"/>
    <w:rsid w:val="00473285"/>
    <w:rsid w:val="00474486"/>
    <w:rsid w:val="00475177"/>
    <w:rsid w:val="00475F87"/>
    <w:rsid w:val="00476E8E"/>
    <w:rsid w:val="004809BB"/>
    <w:rsid w:val="00481A1E"/>
    <w:rsid w:val="00483982"/>
    <w:rsid w:val="00485838"/>
    <w:rsid w:val="00486A72"/>
    <w:rsid w:val="00486DB4"/>
    <w:rsid w:val="00487558"/>
    <w:rsid w:val="0049043E"/>
    <w:rsid w:val="004929C2"/>
    <w:rsid w:val="00492E88"/>
    <w:rsid w:val="0049321F"/>
    <w:rsid w:val="00493BB9"/>
    <w:rsid w:val="004943D4"/>
    <w:rsid w:val="00495715"/>
    <w:rsid w:val="0049613E"/>
    <w:rsid w:val="00497A2D"/>
    <w:rsid w:val="004A013F"/>
    <w:rsid w:val="004A10DB"/>
    <w:rsid w:val="004A37D3"/>
    <w:rsid w:val="004A3D7F"/>
    <w:rsid w:val="004A672D"/>
    <w:rsid w:val="004A685B"/>
    <w:rsid w:val="004A7631"/>
    <w:rsid w:val="004A7C9B"/>
    <w:rsid w:val="004B0E09"/>
    <w:rsid w:val="004B14A6"/>
    <w:rsid w:val="004B1EFA"/>
    <w:rsid w:val="004B2017"/>
    <w:rsid w:val="004B2FC2"/>
    <w:rsid w:val="004B3F4E"/>
    <w:rsid w:val="004B461F"/>
    <w:rsid w:val="004B4D70"/>
    <w:rsid w:val="004B7F6C"/>
    <w:rsid w:val="004C2A41"/>
    <w:rsid w:val="004C4647"/>
    <w:rsid w:val="004C6665"/>
    <w:rsid w:val="004C7F50"/>
    <w:rsid w:val="004D1687"/>
    <w:rsid w:val="004D351E"/>
    <w:rsid w:val="004D7D7E"/>
    <w:rsid w:val="004E06AA"/>
    <w:rsid w:val="004E290E"/>
    <w:rsid w:val="004E2F65"/>
    <w:rsid w:val="004E301F"/>
    <w:rsid w:val="004E3A5E"/>
    <w:rsid w:val="004E56F1"/>
    <w:rsid w:val="004E71FD"/>
    <w:rsid w:val="004F08BE"/>
    <w:rsid w:val="004F0F3E"/>
    <w:rsid w:val="004F31B0"/>
    <w:rsid w:val="004F36EE"/>
    <w:rsid w:val="004F495C"/>
    <w:rsid w:val="004F4BF7"/>
    <w:rsid w:val="004F58D1"/>
    <w:rsid w:val="004F69CE"/>
    <w:rsid w:val="004F7D41"/>
    <w:rsid w:val="004F7E90"/>
    <w:rsid w:val="00500696"/>
    <w:rsid w:val="00501B44"/>
    <w:rsid w:val="00503E17"/>
    <w:rsid w:val="005059E8"/>
    <w:rsid w:val="0050725E"/>
    <w:rsid w:val="00510298"/>
    <w:rsid w:val="00510339"/>
    <w:rsid w:val="00510D7A"/>
    <w:rsid w:val="00511E0E"/>
    <w:rsid w:val="00512248"/>
    <w:rsid w:val="00514487"/>
    <w:rsid w:val="00516BBD"/>
    <w:rsid w:val="005220DC"/>
    <w:rsid w:val="005237BF"/>
    <w:rsid w:val="00524F89"/>
    <w:rsid w:val="00525BC8"/>
    <w:rsid w:val="0052638A"/>
    <w:rsid w:val="00526CBD"/>
    <w:rsid w:val="00527033"/>
    <w:rsid w:val="005273C1"/>
    <w:rsid w:val="00527EBE"/>
    <w:rsid w:val="005308B6"/>
    <w:rsid w:val="00530B59"/>
    <w:rsid w:val="00531847"/>
    <w:rsid w:val="00531933"/>
    <w:rsid w:val="005321A1"/>
    <w:rsid w:val="0053238C"/>
    <w:rsid w:val="005342D5"/>
    <w:rsid w:val="00534CA2"/>
    <w:rsid w:val="00535CC8"/>
    <w:rsid w:val="005414DB"/>
    <w:rsid w:val="00542929"/>
    <w:rsid w:val="00544759"/>
    <w:rsid w:val="00546EEA"/>
    <w:rsid w:val="00551E94"/>
    <w:rsid w:val="00554323"/>
    <w:rsid w:val="00555D0C"/>
    <w:rsid w:val="00556878"/>
    <w:rsid w:val="00556B40"/>
    <w:rsid w:val="0056096F"/>
    <w:rsid w:val="00561BC4"/>
    <w:rsid w:val="00562435"/>
    <w:rsid w:val="00562D6A"/>
    <w:rsid w:val="00562F67"/>
    <w:rsid w:val="00564449"/>
    <w:rsid w:val="00564E1A"/>
    <w:rsid w:val="005668BF"/>
    <w:rsid w:val="00566A84"/>
    <w:rsid w:val="0056730E"/>
    <w:rsid w:val="00567407"/>
    <w:rsid w:val="00567B9A"/>
    <w:rsid w:val="005700D9"/>
    <w:rsid w:val="0057294C"/>
    <w:rsid w:val="00572DF2"/>
    <w:rsid w:val="005735B2"/>
    <w:rsid w:val="005752CB"/>
    <w:rsid w:val="00576DBB"/>
    <w:rsid w:val="00576F79"/>
    <w:rsid w:val="00577660"/>
    <w:rsid w:val="005839B9"/>
    <w:rsid w:val="0058444F"/>
    <w:rsid w:val="00585323"/>
    <w:rsid w:val="0058626F"/>
    <w:rsid w:val="00590FA2"/>
    <w:rsid w:val="0059287A"/>
    <w:rsid w:val="005949BD"/>
    <w:rsid w:val="00596E7A"/>
    <w:rsid w:val="005A079A"/>
    <w:rsid w:val="005A1A65"/>
    <w:rsid w:val="005A2CCE"/>
    <w:rsid w:val="005A3CE0"/>
    <w:rsid w:val="005A4953"/>
    <w:rsid w:val="005A5673"/>
    <w:rsid w:val="005A6989"/>
    <w:rsid w:val="005A6FA0"/>
    <w:rsid w:val="005A7963"/>
    <w:rsid w:val="005A7EC8"/>
    <w:rsid w:val="005B06BB"/>
    <w:rsid w:val="005B4852"/>
    <w:rsid w:val="005B572C"/>
    <w:rsid w:val="005B5E9A"/>
    <w:rsid w:val="005B715F"/>
    <w:rsid w:val="005B7690"/>
    <w:rsid w:val="005C422A"/>
    <w:rsid w:val="005C5C4B"/>
    <w:rsid w:val="005C6A54"/>
    <w:rsid w:val="005C7E37"/>
    <w:rsid w:val="005C7ED0"/>
    <w:rsid w:val="005D0811"/>
    <w:rsid w:val="005D10A7"/>
    <w:rsid w:val="005D342F"/>
    <w:rsid w:val="005D4265"/>
    <w:rsid w:val="005D5E9E"/>
    <w:rsid w:val="005D5EF9"/>
    <w:rsid w:val="005E111C"/>
    <w:rsid w:val="005E20B5"/>
    <w:rsid w:val="005E2C7E"/>
    <w:rsid w:val="005E33D0"/>
    <w:rsid w:val="005E3FDB"/>
    <w:rsid w:val="005E5F31"/>
    <w:rsid w:val="005E6D39"/>
    <w:rsid w:val="005F0420"/>
    <w:rsid w:val="005F3E92"/>
    <w:rsid w:val="005F5FBF"/>
    <w:rsid w:val="005F6189"/>
    <w:rsid w:val="005F71E7"/>
    <w:rsid w:val="005F7D3B"/>
    <w:rsid w:val="005F7FE7"/>
    <w:rsid w:val="0060096B"/>
    <w:rsid w:val="00603B14"/>
    <w:rsid w:val="00603D9D"/>
    <w:rsid w:val="00605441"/>
    <w:rsid w:val="006077CC"/>
    <w:rsid w:val="00610ED8"/>
    <w:rsid w:val="00611EB1"/>
    <w:rsid w:val="00612BA2"/>
    <w:rsid w:val="00614D3B"/>
    <w:rsid w:val="0061698D"/>
    <w:rsid w:val="00617A1D"/>
    <w:rsid w:val="006208CA"/>
    <w:rsid w:val="00621CA8"/>
    <w:rsid w:val="00624D7D"/>
    <w:rsid w:val="00630C7F"/>
    <w:rsid w:val="00630CA0"/>
    <w:rsid w:val="00630F60"/>
    <w:rsid w:val="00631A4D"/>
    <w:rsid w:val="00633366"/>
    <w:rsid w:val="00633EE2"/>
    <w:rsid w:val="006342A1"/>
    <w:rsid w:val="006367F1"/>
    <w:rsid w:val="006374FD"/>
    <w:rsid w:val="0064013B"/>
    <w:rsid w:val="006401C1"/>
    <w:rsid w:val="006418A2"/>
    <w:rsid w:val="006446D3"/>
    <w:rsid w:val="00644901"/>
    <w:rsid w:val="0064503B"/>
    <w:rsid w:val="00645CB5"/>
    <w:rsid w:val="00647A0E"/>
    <w:rsid w:val="00647E35"/>
    <w:rsid w:val="0065108E"/>
    <w:rsid w:val="00652267"/>
    <w:rsid w:val="0065338E"/>
    <w:rsid w:val="00654DFD"/>
    <w:rsid w:val="00655367"/>
    <w:rsid w:val="006556B6"/>
    <w:rsid w:val="00655CD8"/>
    <w:rsid w:val="0065600C"/>
    <w:rsid w:val="00660258"/>
    <w:rsid w:val="0066055C"/>
    <w:rsid w:val="006607F4"/>
    <w:rsid w:val="00661585"/>
    <w:rsid w:val="00662294"/>
    <w:rsid w:val="00663B42"/>
    <w:rsid w:val="00663BE9"/>
    <w:rsid w:val="00663D25"/>
    <w:rsid w:val="006655EF"/>
    <w:rsid w:val="006665DF"/>
    <w:rsid w:val="00666E32"/>
    <w:rsid w:val="00666ED7"/>
    <w:rsid w:val="00670C38"/>
    <w:rsid w:val="00670E19"/>
    <w:rsid w:val="006710FE"/>
    <w:rsid w:val="006713A0"/>
    <w:rsid w:val="006739A2"/>
    <w:rsid w:val="00676D5C"/>
    <w:rsid w:val="00676FBE"/>
    <w:rsid w:val="00680424"/>
    <w:rsid w:val="00680809"/>
    <w:rsid w:val="00682240"/>
    <w:rsid w:val="00683550"/>
    <w:rsid w:val="00683D83"/>
    <w:rsid w:val="006850B6"/>
    <w:rsid w:val="00686205"/>
    <w:rsid w:val="006929C6"/>
    <w:rsid w:val="006A0FB1"/>
    <w:rsid w:val="006A1637"/>
    <w:rsid w:val="006A27AC"/>
    <w:rsid w:val="006A2D2A"/>
    <w:rsid w:val="006A4CA1"/>
    <w:rsid w:val="006A726A"/>
    <w:rsid w:val="006B2824"/>
    <w:rsid w:val="006B2F39"/>
    <w:rsid w:val="006B47A9"/>
    <w:rsid w:val="006B52E0"/>
    <w:rsid w:val="006B7B20"/>
    <w:rsid w:val="006C083C"/>
    <w:rsid w:val="006C1219"/>
    <w:rsid w:val="006C13C8"/>
    <w:rsid w:val="006C375A"/>
    <w:rsid w:val="006C513D"/>
    <w:rsid w:val="006C54E9"/>
    <w:rsid w:val="006C6320"/>
    <w:rsid w:val="006C6FC4"/>
    <w:rsid w:val="006C78A0"/>
    <w:rsid w:val="006D0552"/>
    <w:rsid w:val="006D0D2C"/>
    <w:rsid w:val="006D109E"/>
    <w:rsid w:val="006D10D6"/>
    <w:rsid w:val="006D4ED4"/>
    <w:rsid w:val="006D59F3"/>
    <w:rsid w:val="006D6342"/>
    <w:rsid w:val="006D65CF"/>
    <w:rsid w:val="006E0EEC"/>
    <w:rsid w:val="006E1031"/>
    <w:rsid w:val="006E161C"/>
    <w:rsid w:val="006E22B8"/>
    <w:rsid w:val="006E63F5"/>
    <w:rsid w:val="006E64CD"/>
    <w:rsid w:val="006F1C7F"/>
    <w:rsid w:val="006F28C2"/>
    <w:rsid w:val="006F2BAB"/>
    <w:rsid w:val="006F2BBF"/>
    <w:rsid w:val="0070037E"/>
    <w:rsid w:val="0070471F"/>
    <w:rsid w:val="00704ADE"/>
    <w:rsid w:val="00704C10"/>
    <w:rsid w:val="00705066"/>
    <w:rsid w:val="00705F7E"/>
    <w:rsid w:val="007065DF"/>
    <w:rsid w:val="007066C7"/>
    <w:rsid w:val="00710CDE"/>
    <w:rsid w:val="007128BC"/>
    <w:rsid w:val="00713C8F"/>
    <w:rsid w:val="00713EE9"/>
    <w:rsid w:val="00714985"/>
    <w:rsid w:val="00716458"/>
    <w:rsid w:val="00716CA5"/>
    <w:rsid w:val="00716CC4"/>
    <w:rsid w:val="00720CA0"/>
    <w:rsid w:val="00721672"/>
    <w:rsid w:val="00723AE3"/>
    <w:rsid w:val="00730037"/>
    <w:rsid w:val="00731209"/>
    <w:rsid w:val="007312D9"/>
    <w:rsid w:val="00731DCF"/>
    <w:rsid w:val="00731FB5"/>
    <w:rsid w:val="007325AC"/>
    <w:rsid w:val="0073440F"/>
    <w:rsid w:val="00735580"/>
    <w:rsid w:val="00736F34"/>
    <w:rsid w:val="007371FC"/>
    <w:rsid w:val="007378C4"/>
    <w:rsid w:val="0074257C"/>
    <w:rsid w:val="00742DA9"/>
    <w:rsid w:val="00744134"/>
    <w:rsid w:val="007456D4"/>
    <w:rsid w:val="007478D0"/>
    <w:rsid w:val="00752428"/>
    <w:rsid w:val="0075492E"/>
    <w:rsid w:val="00760CFA"/>
    <w:rsid w:val="00762B43"/>
    <w:rsid w:val="00763810"/>
    <w:rsid w:val="00763C0C"/>
    <w:rsid w:val="0076454D"/>
    <w:rsid w:val="00764A9E"/>
    <w:rsid w:val="007651D5"/>
    <w:rsid w:val="0076607D"/>
    <w:rsid w:val="00767BFD"/>
    <w:rsid w:val="00770992"/>
    <w:rsid w:val="00772647"/>
    <w:rsid w:val="007760E0"/>
    <w:rsid w:val="00776E73"/>
    <w:rsid w:val="00780172"/>
    <w:rsid w:val="00780D0C"/>
    <w:rsid w:val="00781171"/>
    <w:rsid w:val="00781D07"/>
    <w:rsid w:val="0078298E"/>
    <w:rsid w:val="00783CAF"/>
    <w:rsid w:val="007850AE"/>
    <w:rsid w:val="0078654E"/>
    <w:rsid w:val="00787371"/>
    <w:rsid w:val="007903B5"/>
    <w:rsid w:val="00793634"/>
    <w:rsid w:val="007936B9"/>
    <w:rsid w:val="00795281"/>
    <w:rsid w:val="00795556"/>
    <w:rsid w:val="0079596E"/>
    <w:rsid w:val="00796A0F"/>
    <w:rsid w:val="007A21DD"/>
    <w:rsid w:val="007A478B"/>
    <w:rsid w:val="007A4B7A"/>
    <w:rsid w:val="007A5D1D"/>
    <w:rsid w:val="007A61C2"/>
    <w:rsid w:val="007A7367"/>
    <w:rsid w:val="007A7F4B"/>
    <w:rsid w:val="007B4333"/>
    <w:rsid w:val="007B59E2"/>
    <w:rsid w:val="007B6118"/>
    <w:rsid w:val="007B791A"/>
    <w:rsid w:val="007C0667"/>
    <w:rsid w:val="007C222F"/>
    <w:rsid w:val="007C28AD"/>
    <w:rsid w:val="007C3A99"/>
    <w:rsid w:val="007C40E2"/>
    <w:rsid w:val="007C611F"/>
    <w:rsid w:val="007D02D4"/>
    <w:rsid w:val="007D061E"/>
    <w:rsid w:val="007D1DD2"/>
    <w:rsid w:val="007D438F"/>
    <w:rsid w:val="007D62C7"/>
    <w:rsid w:val="007D7FF8"/>
    <w:rsid w:val="007E0AD2"/>
    <w:rsid w:val="007E2D9D"/>
    <w:rsid w:val="007E3FE7"/>
    <w:rsid w:val="007F1B32"/>
    <w:rsid w:val="007F3478"/>
    <w:rsid w:val="007F3E7D"/>
    <w:rsid w:val="0080041F"/>
    <w:rsid w:val="0080241B"/>
    <w:rsid w:val="00802551"/>
    <w:rsid w:val="00802619"/>
    <w:rsid w:val="00804639"/>
    <w:rsid w:val="008051FE"/>
    <w:rsid w:val="0080646D"/>
    <w:rsid w:val="00807A35"/>
    <w:rsid w:val="008115FD"/>
    <w:rsid w:val="008116D7"/>
    <w:rsid w:val="00813A83"/>
    <w:rsid w:val="00815238"/>
    <w:rsid w:val="00815EFA"/>
    <w:rsid w:val="00821629"/>
    <w:rsid w:val="00822399"/>
    <w:rsid w:val="00823D63"/>
    <w:rsid w:val="00826F2D"/>
    <w:rsid w:val="00827D31"/>
    <w:rsid w:val="0083161E"/>
    <w:rsid w:val="00831861"/>
    <w:rsid w:val="008354D1"/>
    <w:rsid w:val="00843047"/>
    <w:rsid w:val="008431D7"/>
    <w:rsid w:val="008431FB"/>
    <w:rsid w:val="0084505D"/>
    <w:rsid w:val="00846681"/>
    <w:rsid w:val="00847B4B"/>
    <w:rsid w:val="00847C49"/>
    <w:rsid w:val="0085198E"/>
    <w:rsid w:val="008532DC"/>
    <w:rsid w:val="008535EE"/>
    <w:rsid w:val="00853E1E"/>
    <w:rsid w:val="00854E04"/>
    <w:rsid w:val="00854ED8"/>
    <w:rsid w:val="0085683D"/>
    <w:rsid w:val="008577DE"/>
    <w:rsid w:val="0085786B"/>
    <w:rsid w:val="008614AD"/>
    <w:rsid w:val="00861EE7"/>
    <w:rsid w:val="00864374"/>
    <w:rsid w:val="0086456E"/>
    <w:rsid w:val="00864A00"/>
    <w:rsid w:val="008700FA"/>
    <w:rsid w:val="008729C5"/>
    <w:rsid w:val="008737E5"/>
    <w:rsid w:val="00873E50"/>
    <w:rsid w:val="00874128"/>
    <w:rsid w:val="00874C6F"/>
    <w:rsid w:val="008757C1"/>
    <w:rsid w:val="00875E11"/>
    <w:rsid w:val="00876579"/>
    <w:rsid w:val="00877289"/>
    <w:rsid w:val="00877B94"/>
    <w:rsid w:val="00880763"/>
    <w:rsid w:val="00881362"/>
    <w:rsid w:val="0088178E"/>
    <w:rsid w:val="008823D1"/>
    <w:rsid w:val="00882889"/>
    <w:rsid w:val="00883AA2"/>
    <w:rsid w:val="00884378"/>
    <w:rsid w:val="00887303"/>
    <w:rsid w:val="00891981"/>
    <w:rsid w:val="00891C37"/>
    <w:rsid w:val="00894A94"/>
    <w:rsid w:val="0089631D"/>
    <w:rsid w:val="00896C46"/>
    <w:rsid w:val="008A0015"/>
    <w:rsid w:val="008A09E2"/>
    <w:rsid w:val="008A0FE0"/>
    <w:rsid w:val="008A1461"/>
    <w:rsid w:val="008A1A3D"/>
    <w:rsid w:val="008A2A39"/>
    <w:rsid w:val="008A2BB5"/>
    <w:rsid w:val="008A369A"/>
    <w:rsid w:val="008A596F"/>
    <w:rsid w:val="008A702B"/>
    <w:rsid w:val="008B0688"/>
    <w:rsid w:val="008B0D3F"/>
    <w:rsid w:val="008B2757"/>
    <w:rsid w:val="008B3E1A"/>
    <w:rsid w:val="008B4E5E"/>
    <w:rsid w:val="008B5DBC"/>
    <w:rsid w:val="008B6AEC"/>
    <w:rsid w:val="008C0B9F"/>
    <w:rsid w:val="008C18AF"/>
    <w:rsid w:val="008C249C"/>
    <w:rsid w:val="008C568E"/>
    <w:rsid w:val="008D23B2"/>
    <w:rsid w:val="008D32A9"/>
    <w:rsid w:val="008D3A76"/>
    <w:rsid w:val="008E12A1"/>
    <w:rsid w:val="008E1D6B"/>
    <w:rsid w:val="008E2B2C"/>
    <w:rsid w:val="008E656A"/>
    <w:rsid w:val="008E7B77"/>
    <w:rsid w:val="008F18CB"/>
    <w:rsid w:val="008F1C4C"/>
    <w:rsid w:val="008F1DC4"/>
    <w:rsid w:val="008F2A07"/>
    <w:rsid w:val="008F36E0"/>
    <w:rsid w:val="008F6356"/>
    <w:rsid w:val="008F67B5"/>
    <w:rsid w:val="00900D80"/>
    <w:rsid w:val="009024A4"/>
    <w:rsid w:val="009034A5"/>
    <w:rsid w:val="00903D52"/>
    <w:rsid w:val="009043EB"/>
    <w:rsid w:val="00904C7F"/>
    <w:rsid w:val="00906757"/>
    <w:rsid w:val="009073C6"/>
    <w:rsid w:val="00914FD1"/>
    <w:rsid w:val="009214AD"/>
    <w:rsid w:val="009224E5"/>
    <w:rsid w:val="00922E67"/>
    <w:rsid w:val="0092467F"/>
    <w:rsid w:val="00926D98"/>
    <w:rsid w:val="009272F2"/>
    <w:rsid w:val="00930654"/>
    <w:rsid w:val="009306E6"/>
    <w:rsid w:val="0093277F"/>
    <w:rsid w:val="009331EB"/>
    <w:rsid w:val="009339EA"/>
    <w:rsid w:val="00934FBF"/>
    <w:rsid w:val="00937039"/>
    <w:rsid w:val="009451C6"/>
    <w:rsid w:val="00946273"/>
    <w:rsid w:val="00947759"/>
    <w:rsid w:val="00947E00"/>
    <w:rsid w:val="00953790"/>
    <w:rsid w:val="0095381D"/>
    <w:rsid w:val="0095768C"/>
    <w:rsid w:val="0096093D"/>
    <w:rsid w:val="009610EB"/>
    <w:rsid w:val="00961C6B"/>
    <w:rsid w:val="009643E6"/>
    <w:rsid w:val="009704AB"/>
    <w:rsid w:val="0097272D"/>
    <w:rsid w:val="00972806"/>
    <w:rsid w:val="00973537"/>
    <w:rsid w:val="00974385"/>
    <w:rsid w:val="00974E17"/>
    <w:rsid w:val="00975399"/>
    <w:rsid w:val="009760FB"/>
    <w:rsid w:val="00976792"/>
    <w:rsid w:val="009831DD"/>
    <w:rsid w:val="00984B7F"/>
    <w:rsid w:val="00985CFC"/>
    <w:rsid w:val="0098634D"/>
    <w:rsid w:val="00986569"/>
    <w:rsid w:val="009872A8"/>
    <w:rsid w:val="00991423"/>
    <w:rsid w:val="009923C6"/>
    <w:rsid w:val="00995B6F"/>
    <w:rsid w:val="009967A7"/>
    <w:rsid w:val="009A0710"/>
    <w:rsid w:val="009A1736"/>
    <w:rsid w:val="009A36BA"/>
    <w:rsid w:val="009A44B0"/>
    <w:rsid w:val="009A4775"/>
    <w:rsid w:val="009A5CF0"/>
    <w:rsid w:val="009A7395"/>
    <w:rsid w:val="009B1837"/>
    <w:rsid w:val="009B369B"/>
    <w:rsid w:val="009B3B5F"/>
    <w:rsid w:val="009B5B0B"/>
    <w:rsid w:val="009B6445"/>
    <w:rsid w:val="009B6FE1"/>
    <w:rsid w:val="009B70F7"/>
    <w:rsid w:val="009B7534"/>
    <w:rsid w:val="009C27D2"/>
    <w:rsid w:val="009C354D"/>
    <w:rsid w:val="009C4070"/>
    <w:rsid w:val="009C5276"/>
    <w:rsid w:val="009D19F7"/>
    <w:rsid w:val="009D2C67"/>
    <w:rsid w:val="009D6FB6"/>
    <w:rsid w:val="009E2AC7"/>
    <w:rsid w:val="009E341F"/>
    <w:rsid w:val="009E3FC5"/>
    <w:rsid w:val="009E68E9"/>
    <w:rsid w:val="009E6D74"/>
    <w:rsid w:val="009E716E"/>
    <w:rsid w:val="009F03F4"/>
    <w:rsid w:val="009F148B"/>
    <w:rsid w:val="009F17BB"/>
    <w:rsid w:val="009F4D3E"/>
    <w:rsid w:val="009F524B"/>
    <w:rsid w:val="009F67F1"/>
    <w:rsid w:val="00A01DBD"/>
    <w:rsid w:val="00A01E66"/>
    <w:rsid w:val="00A02BB9"/>
    <w:rsid w:val="00A02FFC"/>
    <w:rsid w:val="00A03C9B"/>
    <w:rsid w:val="00A0526E"/>
    <w:rsid w:val="00A13D72"/>
    <w:rsid w:val="00A14896"/>
    <w:rsid w:val="00A14EB3"/>
    <w:rsid w:val="00A17396"/>
    <w:rsid w:val="00A20982"/>
    <w:rsid w:val="00A24404"/>
    <w:rsid w:val="00A25A93"/>
    <w:rsid w:val="00A267B6"/>
    <w:rsid w:val="00A26941"/>
    <w:rsid w:val="00A275D9"/>
    <w:rsid w:val="00A300B7"/>
    <w:rsid w:val="00A3023D"/>
    <w:rsid w:val="00A302B5"/>
    <w:rsid w:val="00A303F2"/>
    <w:rsid w:val="00A304C3"/>
    <w:rsid w:val="00A30F5E"/>
    <w:rsid w:val="00A33FC9"/>
    <w:rsid w:val="00A35F41"/>
    <w:rsid w:val="00A40B51"/>
    <w:rsid w:val="00A433F1"/>
    <w:rsid w:val="00A43D03"/>
    <w:rsid w:val="00A445EF"/>
    <w:rsid w:val="00A4615E"/>
    <w:rsid w:val="00A46B0B"/>
    <w:rsid w:val="00A473ED"/>
    <w:rsid w:val="00A47FE5"/>
    <w:rsid w:val="00A50958"/>
    <w:rsid w:val="00A560A5"/>
    <w:rsid w:val="00A56F27"/>
    <w:rsid w:val="00A60120"/>
    <w:rsid w:val="00A63DA3"/>
    <w:rsid w:val="00A645C9"/>
    <w:rsid w:val="00A65103"/>
    <w:rsid w:val="00A6564D"/>
    <w:rsid w:val="00A65734"/>
    <w:rsid w:val="00A65F7B"/>
    <w:rsid w:val="00A66FA2"/>
    <w:rsid w:val="00A72136"/>
    <w:rsid w:val="00A722B7"/>
    <w:rsid w:val="00A72AA2"/>
    <w:rsid w:val="00A74423"/>
    <w:rsid w:val="00A74520"/>
    <w:rsid w:val="00A75A82"/>
    <w:rsid w:val="00A75CF5"/>
    <w:rsid w:val="00A75E5A"/>
    <w:rsid w:val="00A762E8"/>
    <w:rsid w:val="00A7659D"/>
    <w:rsid w:val="00A8087E"/>
    <w:rsid w:val="00A82E13"/>
    <w:rsid w:val="00A83271"/>
    <w:rsid w:val="00A85C4B"/>
    <w:rsid w:val="00A8683E"/>
    <w:rsid w:val="00A86885"/>
    <w:rsid w:val="00A86EAB"/>
    <w:rsid w:val="00A909BA"/>
    <w:rsid w:val="00A9168F"/>
    <w:rsid w:val="00A917DC"/>
    <w:rsid w:val="00A9558F"/>
    <w:rsid w:val="00A95DBD"/>
    <w:rsid w:val="00A974EB"/>
    <w:rsid w:val="00AA03D2"/>
    <w:rsid w:val="00AA39AD"/>
    <w:rsid w:val="00AA41BC"/>
    <w:rsid w:val="00AA612F"/>
    <w:rsid w:val="00AA76D2"/>
    <w:rsid w:val="00AB208C"/>
    <w:rsid w:val="00AB23B2"/>
    <w:rsid w:val="00AB2768"/>
    <w:rsid w:val="00AB2F29"/>
    <w:rsid w:val="00AB50F2"/>
    <w:rsid w:val="00AB6E58"/>
    <w:rsid w:val="00AC51BC"/>
    <w:rsid w:val="00AC6B9F"/>
    <w:rsid w:val="00AC6EB6"/>
    <w:rsid w:val="00AD02EF"/>
    <w:rsid w:val="00AD0F54"/>
    <w:rsid w:val="00AD0FB6"/>
    <w:rsid w:val="00AD1DB7"/>
    <w:rsid w:val="00AD1DC8"/>
    <w:rsid w:val="00AD2324"/>
    <w:rsid w:val="00AD52E0"/>
    <w:rsid w:val="00AD5745"/>
    <w:rsid w:val="00AD5DF4"/>
    <w:rsid w:val="00AD7A57"/>
    <w:rsid w:val="00AE009E"/>
    <w:rsid w:val="00AE1037"/>
    <w:rsid w:val="00AE1AEB"/>
    <w:rsid w:val="00AE582D"/>
    <w:rsid w:val="00AE636F"/>
    <w:rsid w:val="00AE682F"/>
    <w:rsid w:val="00AE72F4"/>
    <w:rsid w:val="00AF0D4C"/>
    <w:rsid w:val="00AF2B5A"/>
    <w:rsid w:val="00AF3EA5"/>
    <w:rsid w:val="00AF687B"/>
    <w:rsid w:val="00B00008"/>
    <w:rsid w:val="00B00498"/>
    <w:rsid w:val="00B02694"/>
    <w:rsid w:val="00B02845"/>
    <w:rsid w:val="00B0292C"/>
    <w:rsid w:val="00B03A4D"/>
    <w:rsid w:val="00B046C5"/>
    <w:rsid w:val="00B04C81"/>
    <w:rsid w:val="00B05C66"/>
    <w:rsid w:val="00B14262"/>
    <w:rsid w:val="00B17A28"/>
    <w:rsid w:val="00B17DBE"/>
    <w:rsid w:val="00B207DD"/>
    <w:rsid w:val="00B20CA4"/>
    <w:rsid w:val="00B21126"/>
    <w:rsid w:val="00B2113F"/>
    <w:rsid w:val="00B21FA6"/>
    <w:rsid w:val="00B22559"/>
    <w:rsid w:val="00B22766"/>
    <w:rsid w:val="00B22F75"/>
    <w:rsid w:val="00B230F6"/>
    <w:rsid w:val="00B24A24"/>
    <w:rsid w:val="00B27770"/>
    <w:rsid w:val="00B30645"/>
    <w:rsid w:val="00B30B52"/>
    <w:rsid w:val="00B320B3"/>
    <w:rsid w:val="00B32F1D"/>
    <w:rsid w:val="00B350EE"/>
    <w:rsid w:val="00B40B71"/>
    <w:rsid w:val="00B41A5A"/>
    <w:rsid w:val="00B439AF"/>
    <w:rsid w:val="00B44A27"/>
    <w:rsid w:val="00B46F27"/>
    <w:rsid w:val="00B475C4"/>
    <w:rsid w:val="00B475E6"/>
    <w:rsid w:val="00B47E74"/>
    <w:rsid w:val="00B50EF5"/>
    <w:rsid w:val="00B52F8B"/>
    <w:rsid w:val="00B533EC"/>
    <w:rsid w:val="00B54DCC"/>
    <w:rsid w:val="00B55374"/>
    <w:rsid w:val="00B62156"/>
    <w:rsid w:val="00B62C03"/>
    <w:rsid w:val="00B63495"/>
    <w:rsid w:val="00B66CD2"/>
    <w:rsid w:val="00B66F59"/>
    <w:rsid w:val="00B72B89"/>
    <w:rsid w:val="00B74333"/>
    <w:rsid w:val="00B75218"/>
    <w:rsid w:val="00B76BB6"/>
    <w:rsid w:val="00B77EF1"/>
    <w:rsid w:val="00B82AF7"/>
    <w:rsid w:val="00B866ED"/>
    <w:rsid w:val="00B87F8B"/>
    <w:rsid w:val="00B904D3"/>
    <w:rsid w:val="00B91CCC"/>
    <w:rsid w:val="00B92131"/>
    <w:rsid w:val="00B94D7F"/>
    <w:rsid w:val="00B94ECF"/>
    <w:rsid w:val="00B94F3D"/>
    <w:rsid w:val="00B975D7"/>
    <w:rsid w:val="00BA4256"/>
    <w:rsid w:val="00BA4D85"/>
    <w:rsid w:val="00BB1D2E"/>
    <w:rsid w:val="00BB38F9"/>
    <w:rsid w:val="00BB5D10"/>
    <w:rsid w:val="00BB5DD9"/>
    <w:rsid w:val="00BB5F1F"/>
    <w:rsid w:val="00BB631D"/>
    <w:rsid w:val="00BC05E3"/>
    <w:rsid w:val="00BC2C1A"/>
    <w:rsid w:val="00BC391C"/>
    <w:rsid w:val="00BC5A48"/>
    <w:rsid w:val="00BC7696"/>
    <w:rsid w:val="00BC7986"/>
    <w:rsid w:val="00BC7E86"/>
    <w:rsid w:val="00BD346C"/>
    <w:rsid w:val="00BD4B66"/>
    <w:rsid w:val="00BE2247"/>
    <w:rsid w:val="00BE24EA"/>
    <w:rsid w:val="00BE4166"/>
    <w:rsid w:val="00BE66A5"/>
    <w:rsid w:val="00BE7339"/>
    <w:rsid w:val="00BF36C6"/>
    <w:rsid w:val="00BF4590"/>
    <w:rsid w:val="00C00B04"/>
    <w:rsid w:val="00C010D1"/>
    <w:rsid w:val="00C019A9"/>
    <w:rsid w:val="00C06586"/>
    <w:rsid w:val="00C07685"/>
    <w:rsid w:val="00C07F87"/>
    <w:rsid w:val="00C107F9"/>
    <w:rsid w:val="00C109A4"/>
    <w:rsid w:val="00C12307"/>
    <w:rsid w:val="00C12FD2"/>
    <w:rsid w:val="00C14314"/>
    <w:rsid w:val="00C2019F"/>
    <w:rsid w:val="00C216C2"/>
    <w:rsid w:val="00C236D5"/>
    <w:rsid w:val="00C23B4D"/>
    <w:rsid w:val="00C241E5"/>
    <w:rsid w:val="00C249F5"/>
    <w:rsid w:val="00C25386"/>
    <w:rsid w:val="00C26798"/>
    <w:rsid w:val="00C27F42"/>
    <w:rsid w:val="00C301FF"/>
    <w:rsid w:val="00C35D9A"/>
    <w:rsid w:val="00C36701"/>
    <w:rsid w:val="00C369F2"/>
    <w:rsid w:val="00C36D4F"/>
    <w:rsid w:val="00C415D6"/>
    <w:rsid w:val="00C438AD"/>
    <w:rsid w:val="00C44108"/>
    <w:rsid w:val="00C463C6"/>
    <w:rsid w:val="00C46ABF"/>
    <w:rsid w:val="00C50573"/>
    <w:rsid w:val="00C508F4"/>
    <w:rsid w:val="00C516CD"/>
    <w:rsid w:val="00C54F9E"/>
    <w:rsid w:val="00C56146"/>
    <w:rsid w:val="00C5797F"/>
    <w:rsid w:val="00C60655"/>
    <w:rsid w:val="00C626D3"/>
    <w:rsid w:val="00C6284A"/>
    <w:rsid w:val="00C62C7C"/>
    <w:rsid w:val="00C713BC"/>
    <w:rsid w:val="00C713C1"/>
    <w:rsid w:val="00C71EDF"/>
    <w:rsid w:val="00C77531"/>
    <w:rsid w:val="00C77860"/>
    <w:rsid w:val="00C77CF7"/>
    <w:rsid w:val="00C80149"/>
    <w:rsid w:val="00C804DD"/>
    <w:rsid w:val="00C8149E"/>
    <w:rsid w:val="00C82082"/>
    <w:rsid w:val="00C82430"/>
    <w:rsid w:val="00C82C7B"/>
    <w:rsid w:val="00C8362B"/>
    <w:rsid w:val="00C83C48"/>
    <w:rsid w:val="00C8401E"/>
    <w:rsid w:val="00C84AF2"/>
    <w:rsid w:val="00C872FF"/>
    <w:rsid w:val="00C875A3"/>
    <w:rsid w:val="00C87726"/>
    <w:rsid w:val="00C877D7"/>
    <w:rsid w:val="00C910AD"/>
    <w:rsid w:val="00C917F2"/>
    <w:rsid w:val="00C9369F"/>
    <w:rsid w:val="00C938F5"/>
    <w:rsid w:val="00C94019"/>
    <w:rsid w:val="00C96D9B"/>
    <w:rsid w:val="00C97074"/>
    <w:rsid w:val="00CA4207"/>
    <w:rsid w:val="00CA63BD"/>
    <w:rsid w:val="00CA78EA"/>
    <w:rsid w:val="00CB07D0"/>
    <w:rsid w:val="00CB0ED0"/>
    <w:rsid w:val="00CB27DB"/>
    <w:rsid w:val="00CB2820"/>
    <w:rsid w:val="00CB2A7D"/>
    <w:rsid w:val="00CB303F"/>
    <w:rsid w:val="00CB30BB"/>
    <w:rsid w:val="00CB6571"/>
    <w:rsid w:val="00CB67A9"/>
    <w:rsid w:val="00CB681B"/>
    <w:rsid w:val="00CB68FF"/>
    <w:rsid w:val="00CB6B49"/>
    <w:rsid w:val="00CB7637"/>
    <w:rsid w:val="00CB7754"/>
    <w:rsid w:val="00CB7DC9"/>
    <w:rsid w:val="00CB7EA5"/>
    <w:rsid w:val="00CC3124"/>
    <w:rsid w:val="00CC49AE"/>
    <w:rsid w:val="00CC513B"/>
    <w:rsid w:val="00CC7B78"/>
    <w:rsid w:val="00CC7D3A"/>
    <w:rsid w:val="00CC7D8F"/>
    <w:rsid w:val="00CC7F20"/>
    <w:rsid w:val="00CD29D5"/>
    <w:rsid w:val="00CD2B69"/>
    <w:rsid w:val="00CD4399"/>
    <w:rsid w:val="00CD444B"/>
    <w:rsid w:val="00CD7907"/>
    <w:rsid w:val="00CE09E9"/>
    <w:rsid w:val="00CE0FA1"/>
    <w:rsid w:val="00CE16C3"/>
    <w:rsid w:val="00CE1933"/>
    <w:rsid w:val="00CE2113"/>
    <w:rsid w:val="00CE2F0E"/>
    <w:rsid w:val="00CE6210"/>
    <w:rsid w:val="00CE6F4A"/>
    <w:rsid w:val="00CF3F36"/>
    <w:rsid w:val="00CF4706"/>
    <w:rsid w:val="00CF4CE0"/>
    <w:rsid w:val="00CF4E2C"/>
    <w:rsid w:val="00D00C69"/>
    <w:rsid w:val="00D00E82"/>
    <w:rsid w:val="00D0304A"/>
    <w:rsid w:val="00D036A4"/>
    <w:rsid w:val="00D037FC"/>
    <w:rsid w:val="00D04BAE"/>
    <w:rsid w:val="00D05FBF"/>
    <w:rsid w:val="00D06319"/>
    <w:rsid w:val="00D07666"/>
    <w:rsid w:val="00D07862"/>
    <w:rsid w:val="00D0792D"/>
    <w:rsid w:val="00D108C9"/>
    <w:rsid w:val="00D11829"/>
    <w:rsid w:val="00D11BC5"/>
    <w:rsid w:val="00D12B09"/>
    <w:rsid w:val="00D12E6D"/>
    <w:rsid w:val="00D16995"/>
    <w:rsid w:val="00D16CEE"/>
    <w:rsid w:val="00D16DEA"/>
    <w:rsid w:val="00D2015D"/>
    <w:rsid w:val="00D2027B"/>
    <w:rsid w:val="00D20FBE"/>
    <w:rsid w:val="00D21CA8"/>
    <w:rsid w:val="00D22E38"/>
    <w:rsid w:val="00D230E6"/>
    <w:rsid w:val="00D241D3"/>
    <w:rsid w:val="00D251F8"/>
    <w:rsid w:val="00D25392"/>
    <w:rsid w:val="00D258A7"/>
    <w:rsid w:val="00D26E7B"/>
    <w:rsid w:val="00D273FC"/>
    <w:rsid w:val="00D2750B"/>
    <w:rsid w:val="00D310A8"/>
    <w:rsid w:val="00D313D9"/>
    <w:rsid w:val="00D3152B"/>
    <w:rsid w:val="00D31C1A"/>
    <w:rsid w:val="00D33FAF"/>
    <w:rsid w:val="00D355AC"/>
    <w:rsid w:val="00D35E93"/>
    <w:rsid w:val="00D3628E"/>
    <w:rsid w:val="00D367EE"/>
    <w:rsid w:val="00D40A38"/>
    <w:rsid w:val="00D40A41"/>
    <w:rsid w:val="00D40DB3"/>
    <w:rsid w:val="00D42395"/>
    <w:rsid w:val="00D42BB3"/>
    <w:rsid w:val="00D4307B"/>
    <w:rsid w:val="00D43F1B"/>
    <w:rsid w:val="00D45AE3"/>
    <w:rsid w:val="00D46DD3"/>
    <w:rsid w:val="00D474C6"/>
    <w:rsid w:val="00D520BF"/>
    <w:rsid w:val="00D52D88"/>
    <w:rsid w:val="00D56F0C"/>
    <w:rsid w:val="00D63C5B"/>
    <w:rsid w:val="00D6611C"/>
    <w:rsid w:val="00D66257"/>
    <w:rsid w:val="00D66CCF"/>
    <w:rsid w:val="00D66DB5"/>
    <w:rsid w:val="00D671A4"/>
    <w:rsid w:val="00D700DF"/>
    <w:rsid w:val="00D70359"/>
    <w:rsid w:val="00D7059E"/>
    <w:rsid w:val="00D727BD"/>
    <w:rsid w:val="00D72C81"/>
    <w:rsid w:val="00D732FD"/>
    <w:rsid w:val="00D74EEF"/>
    <w:rsid w:val="00D80D82"/>
    <w:rsid w:val="00D82423"/>
    <w:rsid w:val="00D8397D"/>
    <w:rsid w:val="00D83B96"/>
    <w:rsid w:val="00D84A70"/>
    <w:rsid w:val="00D871B4"/>
    <w:rsid w:val="00D873D9"/>
    <w:rsid w:val="00D87C26"/>
    <w:rsid w:val="00D910B6"/>
    <w:rsid w:val="00D9146F"/>
    <w:rsid w:val="00D918E9"/>
    <w:rsid w:val="00D92912"/>
    <w:rsid w:val="00D92C7B"/>
    <w:rsid w:val="00D95DA9"/>
    <w:rsid w:val="00D96465"/>
    <w:rsid w:val="00D96DF5"/>
    <w:rsid w:val="00DA2682"/>
    <w:rsid w:val="00DA2E77"/>
    <w:rsid w:val="00DA3CCE"/>
    <w:rsid w:val="00DA3EC1"/>
    <w:rsid w:val="00DA6785"/>
    <w:rsid w:val="00DA731C"/>
    <w:rsid w:val="00DA75C2"/>
    <w:rsid w:val="00DA7622"/>
    <w:rsid w:val="00DA7734"/>
    <w:rsid w:val="00DB0107"/>
    <w:rsid w:val="00DB0452"/>
    <w:rsid w:val="00DB1E94"/>
    <w:rsid w:val="00DB2941"/>
    <w:rsid w:val="00DB3BC3"/>
    <w:rsid w:val="00DB5196"/>
    <w:rsid w:val="00DC5899"/>
    <w:rsid w:val="00DC5D47"/>
    <w:rsid w:val="00DD0DD9"/>
    <w:rsid w:val="00DD33CE"/>
    <w:rsid w:val="00DD47F7"/>
    <w:rsid w:val="00DD5F33"/>
    <w:rsid w:val="00DE08C8"/>
    <w:rsid w:val="00DE0A49"/>
    <w:rsid w:val="00DE1B5C"/>
    <w:rsid w:val="00DE334B"/>
    <w:rsid w:val="00DE3900"/>
    <w:rsid w:val="00DE44C6"/>
    <w:rsid w:val="00DE7316"/>
    <w:rsid w:val="00DE77AE"/>
    <w:rsid w:val="00DE7FB1"/>
    <w:rsid w:val="00DF0C86"/>
    <w:rsid w:val="00DF17B0"/>
    <w:rsid w:val="00DF2373"/>
    <w:rsid w:val="00DF28CF"/>
    <w:rsid w:val="00DF3663"/>
    <w:rsid w:val="00DF4C17"/>
    <w:rsid w:val="00DF653E"/>
    <w:rsid w:val="00DF67D4"/>
    <w:rsid w:val="00DF7087"/>
    <w:rsid w:val="00E00713"/>
    <w:rsid w:val="00E01421"/>
    <w:rsid w:val="00E01FF8"/>
    <w:rsid w:val="00E02722"/>
    <w:rsid w:val="00E04F8E"/>
    <w:rsid w:val="00E04FC2"/>
    <w:rsid w:val="00E06A97"/>
    <w:rsid w:val="00E06B58"/>
    <w:rsid w:val="00E0758B"/>
    <w:rsid w:val="00E1086D"/>
    <w:rsid w:val="00E1211D"/>
    <w:rsid w:val="00E12195"/>
    <w:rsid w:val="00E1433D"/>
    <w:rsid w:val="00E14489"/>
    <w:rsid w:val="00E169F7"/>
    <w:rsid w:val="00E17237"/>
    <w:rsid w:val="00E249EF"/>
    <w:rsid w:val="00E31C36"/>
    <w:rsid w:val="00E32A0F"/>
    <w:rsid w:val="00E32A3D"/>
    <w:rsid w:val="00E341C8"/>
    <w:rsid w:val="00E36F8F"/>
    <w:rsid w:val="00E37023"/>
    <w:rsid w:val="00E41D08"/>
    <w:rsid w:val="00E42F7C"/>
    <w:rsid w:val="00E475E6"/>
    <w:rsid w:val="00E50AA9"/>
    <w:rsid w:val="00E50BF5"/>
    <w:rsid w:val="00E520D0"/>
    <w:rsid w:val="00E52361"/>
    <w:rsid w:val="00E54207"/>
    <w:rsid w:val="00E547AB"/>
    <w:rsid w:val="00E558B3"/>
    <w:rsid w:val="00E56108"/>
    <w:rsid w:val="00E60C5C"/>
    <w:rsid w:val="00E62060"/>
    <w:rsid w:val="00E620D9"/>
    <w:rsid w:val="00E64468"/>
    <w:rsid w:val="00E6495C"/>
    <w:rsid w:val="00E64A56"/>
    <w:rsid w:val="00E66AAD"/>
    <w:rsid w:val="00E66C2B"/>
    <w:rsid w:val="00E67B74"/>
    <w:rsid w:val="00E7127B"/>
    <w:rsid w:val="00E712B2"/>
    <w:rsid w:val="00E72402"/>
    <w:rsid w:val="00E72FE1"/>
    <w:rsid w:val="00E7433C"/>
    <w:rsid w:val="00E744EC"/>
    <w:rsid w:val="00E746F5"/>
    <w:rsid w:val="00E74C2F"/>
    <w:rsid w:val="00E75131"/>
    <w:rsid w:val="00E7651E"/>
    <w:rsid w:val="00E77849"/>
    <w:rsid w:val="00E77A86"/>
    <w:rsid w:val="00E805DD"/>
    <w:rsid w:val="00E8350A"/>
    <w:rsid w:val="00E8415B"/>
    <w:rsid w:val="00E846AA"/>
    <w:rsid w:val="00E8570C"/>
    <w:rsid w:val="00E87711"/>
    <w:rsid w:val="00E90500"/>
    <w:rsid w:val="00E91A80"/>
    <w:rsid w:val="00E93BB4"/>
    <w:rsid w:val="00E93EFD"/>
    <w:rsid w:val="00E940E9"/>
    <w:rsid w:val="00EA33A6"/>
    <w:rsid w:val="00EA3FCA"/>
    <w:rsid w:val="00EB01CB"/>
    <w:rsid w:val="00EB27B2"/>
    <w:rsid w:val="00EB3007"/>
    <w:rsid w:val="00EB4171"/>
    <w:rsid w:val="00EB49D6"/>
    <w:rsid w:val="00EC1635"/>
    <w:rsid w:val="00EC524E"/>
    <w:rsid w:val="00EC5EC8"/>
    <w:rsid w:val="00EC6360"/>
    <w:rsid w:val="00ED03BC"/>
    <w:rsid w:val="00ED058A"/>
    <w:rsid w:val="00ED1AA9"/>
    <w:rsid w:val="00ED3807"/>
    <w:rsid w:val="00ED395A"/>
    <w:rsid w:val="00ED4C76"/>
    <w:rsid w:val="00ED58D0"/>
    <w:rsid w:val="00ED6121"/>
    <w:rsid w:val="00ED615F"/>
    <w:rsid w:val="00ED70CB"/>
    <w:rsid w:val="00EE02D4"/>
    <w:rsid w:val="00EE09B3"/>
    <w:rsid w:val="00EE4359"/>
    <w:rsid w:val="00EE4BD2"/>
    <w:rsid w:val="00EE550E"/>
    <w:rsid w:val="00EE6380"/>
    <w:rsid w:val="00EE6A0E"/>
    <w:rsid w:val="00EF3EFD"/>
    <w:rsid w:val="00EF3F7D"/>
    <w:rsid w:val="00EF604D"/>
    <w:rsid w:val="00EF64E0"/>
    <w:rsid w:val="00EF666F"/>
    <w:rsid w:val="00EF688E"/>
    <w:rsid w:val="00EF6B88"/>
    <w:rsid w:val="00EF6D29"/>
    <w:rsid w:val="00F00157"/>
    <w:rsid w:val="00F00962"/>
    <w:rsid w:val="00F023C5"/>
    <w:rsid w:val="00F0372C"/>
    <w:rsid w:val="00F04409"/>
    <w:rsid w:val="00F0575E"/>
    <w:rsid w:val="00F05D78"/>
    <w:rsid w:val="00F067E0"/>
    <w:rsid w:val="00F06D34"/>
    <w:rsid w:val="00F06E6C"/>
    <w:rsid w:val="00F10669"/>
    <w:rsid w:val="00F106DB"/>
    <w:rsid w:val="00F146E8"/>
    <w:rsid w:val="00F15181"/>
    <w:rsid w:val="00F212C7"/>
    <w:rsid w:val="00F2182F"/>
    <w:rsid w:val="00F22398"/>
    <w:rsid w:val="00F2337F"/>
    <w:rsid w:val="00F23902"/>
    <w:rsid w:val="00F24BD5"/>
    <w:rsid w:val="00F25F82"/>
    <w:rsid w:val="00F315FE"/>
    <w:rsid w:val="00F31C43"/>
    <w:rsid w:val="00F32AEB"/>
    <w:rsid w:val="00F33CBD"/>
    <w:rsid w:val="00F34051"/>
    <w:rsid w:val="00F36765"/>
    <w:rsid w:val="00F3782B"/>
    <w:rsid w:val="00F378CD"/>
    <w:rsid w:val="00F41FB6"/>
    <w:rsid w:val="00F428B6"/>
    <w:rsid w:val="00F42B3C"/>
    <w:rsid w:val="00F433FB"/>
    <w:rsid w:val="00F461F3"/>
    <w:rsid w:val="00F47DC5"/>
    <w:rsid w:val="00F522FF"/>
    <w:rsid w:val="00F53F78"/>
    <w:rsid w:val="00F54B38"/>
    <w:rsid w:val="00F565F8"/>
    <w:rsid w:val="00F611F2"/>
    <w:rsid w:val="00F64968"/>
    <w:rsid w:val="00F65CB0"/>
    <w:rsid w:val="00F67C5F"/>
    <w:rsid w:val="00F707B8"/>
    <w:rsid w:val="00F7234D"/>
    <w:rsid w:val="00F77820"/>
    <w:rsid w:val="00F77EF5"/>
    <w:rsid w:val="00F8147C"/>
    <w:rsid w:val="00F81F8A"/>
    <w:rsid w:val="00F82405"/>
    <w:rsid w:val="00F828B7"/>
    <w:rsid w:val="00F8321E"/>
    <w:rsid w:val="00F832EE"/>
    <w:rsid w:val="00F845BD"/>
    <w:rsid w:val="00F855E3"/>
    <w:rsid w:val="00F855FE"/>
    <w:rsid w:val="00F85A86"/>
    <w:rsid w:val="00F85E0F"/>
    <w:rsid w:val="00F86D2D"/>
    <w:rsid w:val="00F9192E"/>
    <w:rsid w:val="00F9211F"/>
    <w:rsid w:val="00F921B5"/>
    <w:rsid w:val="00F93A3C"/>
    <w:rsid w:val="00F95209"/>
    <w:rsid w:val="00F95B50"/>
    <w:rsid w:val="00FA1FFA"/>
    <w:rsid w:val="00FA23B7"/>
    <w:rsid w:val="00FA296F"/>
    <w:rsid w:val="00FA33D7"/>
    <w:rsid w:val="00FA53A5"/>
    <w:rsid w:val="00FA5571"/>
    <w:rsid w:val="00FA58E4"/>
    <w:rsid w:val="00FA6937"/>
    <w:rsid w:val="00FB5088"/>
    <w:rsid w:val="00FC0048"/>
    <w:rsid w:val="00FC25C5"/>
    <w:rsid w:val="00FC3372"/>
    <w:rsid w:val="00FC46DE"/>
    <w:rsid w:val="00FC5DFC"/>
    <w:rsid w:val="00FC6CBD"/>
    <w:rsid w:val="00FC7405"/>
    <w:rsid w:val="00FD06B1"/>
    <w:rsid w:val="00FD0764"/>
    <w:rsid w:val="00FD0985"/>
    <w:rsid w:val="00FD1FF0"/>
    <w:rsid w:val="00FD3049"/>
    <w:rsid w:val="00FD3730"/>
    <w:rsid w:val="00FD4AC6"/>
    <w:rsid w:val="00FD5B73"/>
    <w:rsid w:val="00FE09B8"/>
    <w:rsid w:val="00FE6E63"/>
    <w:rsid w:val="00FE775E"/>
    <w:rsid w:val="00FE7A5C"/>
    <w:rsid w:val="00FF015E"/>
    <w:rsid w:val="00FF0A7B"/>
    <w:rsid w:val="00FF2CB8"/>
    <w:rsid w:val="00FF3799"/>
    <w:rsid w:val="00FF4BDF"/>
    <w:rsid w:val="00FF7A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s-ES"/>
    </w:rPr>
  </w:style>
  <w:style w:type="paragraph" w:styleId="Ttulo2">
    <w:name w:val="heading 2"/>
    <w:aliases w:val="Título 2 Car Car"/>
    <w:basedOn w:val="Normal"/>
    <w:next w:val="Normal"/>
    <w:link w:val="Ttulo2Car"/>
    <w:qFormat/>
    <w:rsid w:val="00384E7C"/>
    <w:pPr>
      <w:keepNext/>
      <w:numPr>
        <w:ilvl w:val="1"/>
        <w:numId w:val="21"/>
      </w:numPr>
      <w:jc w:val="right"/>
      <w:outlineLvl w:val="1"/>
    </w:pPr>
    <w:rPr>
      <w:rFonts w:ascii="Tahoma" w:hAnsi="Tahoma" w:cs="Tahoma"/>
      <w:b/>
      <w:bCs/>
      <w:szCs w:val="3276"/>
      <w:lang w:val="es-ES"/>
    </w:rPr>
  </w:style>
  <w:style w:type="paragraph" w:styleId="Ttulo3">
    <w:name w:val="heading 3"/>
    <w:basedOn w:val="Normal"/>
    <w:next w:val="Normal"/>
    <w:link w:val="Ttulo3Car"/>
    <w:qFormat/>
    <w:rsid w:val="003D6790"/>
    <w:pPr>
      <w:keepNext/>
      <w:spacing w:before="240" w:after="60"/>
      <w:outlineLvl w:val="2"/>
    </w:pPr>
    <w:rPr>
      <w:rFonts w:ascii="Cambria" w:hAnsi="Cambria"/>
      <w:b/>
      <w:b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84E7C"/>
    <w:pPr>
      <w:tabs>
        <w:tab w:val="center" w:pos="4252"/>
        <w:tab w:val="right" w:pos="8504"/>
      </w:tabs>
    </w:pPr>
  </w:style>
  <w:style w:type="paragraph" w:styleId="Piedepgina">
    <w:name w:val="footer"/>
    <w:basedOn w:val="Normal"/>
    <w:link w:val="PiedepginaCar"/>
    <w:uiPriority w:val="99"/>
    <w:rsid w:val="00384E7C"/>
    <w:pPr>
      <w:tabs>
        <w:tab w:val="center" w:pos="4252"/>
        <w:tab w:val="right" w:pos="8504"/>
      </w:tabs>
    </w:pPr>
  </w:style>
  <w:style w:type="character" w:customStyle="1" w:styleId="Ttulo2Car">
    <w:name w:val="Título 2 Car"/>
    <w:aliases w:val="Título 2 Car Car Car"/>
    <w:link w:val="Ttulo2"/>
    <w:rsid w:val="00384E7C"/>
    <w:rPr>
      <w:rFonts w:ascii="Tahoma" w:hAnsi="Tahoma" w:cs="Tahoma"/>
      <w:b/>
      <w:bCs/>
      <w:sz w:val="24"/>
      <w:szCs w:val="3276"/>
      <w:lang w:val="es-ES" w:eastAsia="es-ES"/>
    </w:rPr>
  </w:style>
  <w:style w:type="character" w:styleId="Hipervnculo">
    <w:name w:val="Hyperlink"/>
    <w:uiPriority w:val="99"/>
    <w:rsid w:val="00384E7C"/>
    <w:rPr>
      <w:color w:val="0000FF"/>
      <w:u w:val="single"/>
    </w:rPr>
  </w:style>
  <w:style w:type="paragraph" w:styleId="Textoindependiente">
    <w:name w:val="Body Text"/>
    <w:basedOn w:val="Normal"/>
    <w:rsid w:val="00C35D9A"/>
    <w:pPr>
      <w:overflowPunct w:val="0"/>
      <w:autoSpaceDE w:val="0"/>
      <w:autoSpaceDN w:val="0"/>
      <w:adjustRightInd w:val="0"/>
      <w:jc w:val="both"/>
      <w:textAlignment w:val="baseline"/>
    </w:pPr>
    <w:rPr>
      <w:rFonts w:ascii="Arial" w:hAnsi="Arial" w:cs="Arial"/>
      <w:lang w:val="es-ES"/>
    </w:rPr>
  </w:style>
  <w:style w:type="paragraph" w:styleId="Subttulo">
    <w:name w:val="Subtitle"/>
    <w:aliases w:val="Subtítulo Car Car Car Car Car Car Car Car Car Car Car Car Car Car Car"/>
    <w:basedOn w:val="Normal"/>
    <w:link w:val="SubttuloCar"/>
    <w:qFormat/>
    <w:rsid w:val="00080E7D"/>
    <w:pPr>
      <w:jc w:val="both"/>
    </w:pPr>
    <w:rPr>
      <w:rFonts w:ascii="Arial" w:hAnsi="Arial" w:cs="Arial"/>
      <w:b/>
      <w:bCs/>
    </w:rPr>
  </w:style>
  <w:style w:type="character" w:customStyle="1" w:styleId="SubttuloCar">
    <w:name w:val="Subtítulo Car"/>
    <w:aliases w:val="Subtítulo Car Car Car Car Car Car Car Car Car Car Car Car Car Car Car Car"/>
    <w:link w:val="Subttulo"/>
    <w:rsid w:val="00080E7D"/>
    <w:rPr>
      <w:rFonts w:ascii="Arial" w:hAnsi="Arial" w:cs="Arial"/>
      <w:b/>
      <w:bCs/>
      <w:sz w:val="24"/>
      <w:szCs w:val="24"/>
      <w:lang w:val="es-CO" w:eastAsia="es-ES" w:bidi="ar-SA"/>
    </w:rPr>
  </w:style>
  <w:style w:type="paragraph" w:styleId="Textonotapie">
    <w:name w:val="footnote text"/>
    <w:basedOn w:val="Normal"/>
    <w:semiHidden/>
    <w:rsid w:val="00080E7D"/>
    <w:rPr>
      <w:sz w:val="20"/>
      <w:szCs w:val="20"/>
    </w:rPr>
  </w:style>
  <w:style w:type="character" w:styleId="Refdenotaalpie">
    <w:name w:val="footnote reference"/>
    <w:semiHidden/>
    <w:rsid w:val="00080E7D"/>
    <w:rPr>
      <w:vertAlign w:val="superscript"/>
    </w:rPr>
  </w:style>
  <w:style w:type="character" w:styleId="Hipervnculovisitado">
    <w:name w:val="FollowedHyperlink"/>
    <w:rsid w:val="00975399"/>
    <w:rPr>
      <w:color w:val="800080"/>
      <w:u w:val="single"/>
    </w:rPr>
  </w:style>
  <w:style w:type="character" w:styleId="Nmerodepgina">
    <w:name w:val="page number"/>
    <w:basedOn w:val="Fuentedeprrafopredeter"/>
    <w:rsid w:val="003E3221"/>
  </w:style>
  <w:style w:type="table" w:styleId="Tablaconcuadrcula">
    <w:name w:val="Table Grid"/>
    <w:basedOn w:val="Tablanormal"/>
    <w:rsid w:val="00142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8F67B5"/>
    <w:pPr>
      <w:spacing w:before="100" w:beforeAutospacing="1" w:after="100" w:afterAutospacing="1"/>
    </w:pPr>
    <w:rPr>
      <w:lang w:val="es-ES"/>
    </w:rPr>
  </w:style>
  <w:style w:type="character" w:styleId="Refdecomentario">
    <w:name w:val="annotation reference"/>
    <w:semiHidden/>
    <w:rsid w:val="006F1C7F"/>
    <w:rPr>
      <w:sz w:val="16"/>
      <w:szCs w:val="16"/>
    </w:rPr>
  </w:style>
  <w:style w:type="paragraph" w:styleId="Textocomentario">
    <w:name w:val="annotation text"/>
    <w:basedOn w:val="Normal"/>
    <w:semiHidden/>
    <w:rsid w:val="006F1C7F"/>
    <w:rPr>
      <w:sz w:val="20"/>
      <w:szCs w:val="20"/>
    </w:rPr>
  </w:style>
  <w:style w:type="paragraph" w:styleId="Asuntodelcomentario">
    <w:name w:val="annotation subject"/>
    <w:basedOn w:val="Textocomentario"/>
    <w:next w:val="Textocomentario"/>
    <w:semiHidden/>
    <w:rsid w:val="006F1C7F"/>
    <w:rPr>
      <w:b/>
      <w:bCs/>
    </w:rPr>
  </w:style>
  <w:style w:type="paragraph" w:styleId="Textodeglobo">
    <w:name w:val="Balloon Text"/>
    <w:basedOn w:val="Normal"/>
    <w:semiHidden/>
    <w:rsid w:val="006F1C7F"/>
    <w:rPr>
      <w:rFonts w:ascii="Tahoma" w:hAnsi="Tahoma" w:cs="Tahoma"/>
      <w:sz w:val="16"/>
      <w:szCs w:val="16"/>
    </w:rPr>
  </w:style>
  <w:style w:type="numbering" w:customStyle="1" w:styleId="Estilo2">
    <w:name w:val="Estilo2"/>
    <w:rsid w:val="003D6257"/>
    <w:pPr>
      <w:numPr>
        <w:numId w:val="14"/>
      </w:numPr>
    </w:pPr>
  </w:style>
  <w:style w:type="numbering" w:customStyle="1" w:styleId="Estilo1">
    <w:name w:val="Estilo1"/>
    <w:basedOn w:val="Sinlista"/>
    <w:rsid w:val="003D6257"/>
    <w:pPr>
      <w:numPr>
        <w:numId w:val="13"/>
      </w:numPr>
    </w:pPr>
  </w:style>
  <w:style w:type="numbering" w:customStyle="1" w:styleId="Estilo3">
    <w:name w:val="Estilo3"/>
    <w:rsid w:val="003D6257"/>
    <w:pPr>
      <w:numPr>
        <w:numId w:val="15"/>
      </w:numPr>
    </w:pPr>
  </w:style>
  <w:style w:type="numbering" w:customStyle="1" w:styleId="Estilo4">
    <w:name w:val="Estilo4"/>
    <w:rsid w:val="003D6257"/>
    <w:pPr>
      <w:numPr>
        <w:numId w:val="16"/>
      </w:numPr>
    </w:pPr>
  </w:style>
  <w:style w:type="numbering" w:customStyle="1" w:styleId="Estilo5">
    <w:name w:val="Estilo5"/>
    <w:basedOn w:val="Sinlista"/>
    <w:rsid w:val="00CB6B49"/>
    <w:pPr>
      <w:numPr>
        <w:numId w:val="17"/>
      </w:numPr>
    </w:pPr>
  </w:style>
  <w:style w:type="character" w:customStyle="1" w:styleId="EncabezadoCar">
    <w:name w:val="Encabezado Car"/>
    <w:link w:val="Encabezado"/>
    <w:rsid w:val="00481A1E"/>
    <w:rPr>
      <w:sz w:val="24"/>
      <w:szCs w:val="24"/>
      <w:lang w:val="es-CO" w:eastAsia="es-ES" w:bidi="ar-SA"/>
    </w:rPr>
  </w:style>
  <w:style w:type="numbering" w:styleId="111111">
    <w:name w:val="Outline List 2"/>
    <w:basedOn w:val="Sinlista"/>
    <w:rsid w:val="005321A1"/>
    <w:pPr>
      <w:numPr>
        <w:numId w:val="20"/>
      </w:numPr>
    </w:pPr>
  </w:style>
  <w:style w:type="paragraph" w:styleId="Prrafodelista">
    <w:name w:val="List Paragraph"/>
    <w:basedOn w:val="Normal"/>
    <w:uiPriority w:val="34"/>
    <w:qFormat/>
    <w:rsid w:val="00A75A82"/>
    <w:pPr>
      <w:ind w:left="708"/>
    </w:pPr>
  </w:style>
  <w:style w:type="character" w:customStyle="1" w:styleId="PiedepginaCar">
    <w:name w:val="Pie de página Car"/>
    <w:link w:val="Piedepgina"/>
    <w:uiPriority w:val="99"/>
    <w:rsid w:val="003D6790"/>
    <w:rPr>
      <w:sz w:val="24"/>
      <w:szCs w:val="24"/>
      <w:lang w:val="es-CO"/>
    </w:rPr>
  </w:style>
  <w:style w:type="character" w:customStyle="1" w:styleId="Ttulo3Car">
    <w:name w:val="Título 3 Car"/>
    <w:link w:val="Ttulo3"/>
    <w:rsid w:val="003D6790"/>
    <w:rPr>
      <w:rFonts w:ascii="Cambria" w:hAnsi="Cambria"/>
      <w:b/>
      <w:bCs/>
      <w:sz w:val="26"/>
      <w:szCs w:val="26"/>
    </w:rPr>
  </w:style>
  <w:style w:type="paragraph" w:styleId="Textonotaalfinal">
    <w:name w:val="endnote text"/>
    <w:basedOn w:val="Normal"/>
    <w:link w:val="TextonotaalfinalCar"/>
    <w:rsid w:val="00961C6B"/>
    <w:rPr>
      <w:sz w:val="20"/>
      <w:szCs w:val="20"/>
    </w:rPr>
  </w:style>
  <w:style w:type="character" w:customStyle="1" w:styleId="TextonotaalfinalCar">
    <w:name w:val="Texto nota al final Car"/>
    <w:link w:val="Textonotaalfinal"/>
    <w:rsid w:val="00961C6B"/>
    <w:rPr>
      <w:lang w:eastAsia="es-ES"/>
    </w:rPr>
  </w:style>
  <w:style w:type="character" w:styleId="Refdenotaalfinal">
    <w:name w:val="endnote reference"/>
    <w:rsid w:val="00961C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s-ES"/>
    </w:rPr>
  </w:style>
  <w:style w:type="paragraph" w:styleId="Ttulo2">
    <w:name w:val="heading 2"/>
    <w:aliases w:val="Título 2 Car Car"/>
    <w:basedOn w:val="Normal"/>
    <w:next w:val="Normal"/>
    <w:link w:val="Ttulo2Car"/>
    <w:qFormat/>
    <w:rsid w:val="00384E7C"/>
    <w:pPr>
      <w:keepNext/>
      <w:numPr>
        <w:ilvl w:val="1"/>
        <w:numId w:val="21"/>
      </w:numPr>
      <w:jc w:val="right"/>
      <w:outlineLvl w:val="1"/>
    </w:pPr>
    <w:rPr>
      <w:rFonts w:ascii="Tahoma" w:hAnsi="Tahoma" w:cs="Tahoma"/>
      <w:b/>
      <w:bCs/>
      <w:szCs w:val="3276"/>
      <w:lang w:val="es-ES"/>
    </w:rPr>
  </w:style>
  <w:style w:type="paragraph" w:styleId="Ttulo3">
    <w:name w:val="heading 3"/>
    <w:basedOn w:val="Normal"/>
    <w:next w:val="Normal"/>
    <w:link w:val="Ttulo3Car"/>
    <w:qFormat/>
    <w:rsid w:val="003D6790"/>
    <w:pPr>
      <w:keepNext/>
      <w:spacing w:before="240" w:after="60"/>
      <w:outlineLvl w:val="2"/>
    </w:pPr>
    <w:rPr>
      <w:rFonts w:ascii="Cambria" w:hAnsi="Cambria"/>
      <w:b/>
      <w:b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84E7C"/>
    <w:pPr>
      <w:tabs>
        <w:tab w:val="center" w:pos="4252"/>
        <w:tab w:val="right" w:pos="8504"/>
      </w:tabs>
    </w:pPr>
  </w:style>
  <w:style w:type="paragraph" w:styleId="Piedepgina">
    <w:name w:val="footer"/>
    <w:basedOn w:val="Normal"/>
    <w:link w:val="PiedepginaCar"/>
    <w:uiPriority w:val="99"/>
    <w:rsid w:val="00384E7C"/>
    <w:pPr>
      <w:tabs>
        <w:tab w:val="center" w:pos="4252"/>
        <w:tab w:val="right" w:pos="8504"/>
      </w:tabs>
    </w:pPr>
  </w:style>
  <w:style w:type="character" w:customStyle="1" w:styleId="Ttulo2Car">
    <w:name w:val="Título 2 Car"/>
    <w:aliases w:val="Título 2 Car Car Car"/>
    <w:link w:val="Ttulo2"/>
    <w:rsid w:val="00384E7C"/>
    <w:rPr>
      <w:rFonts w:ascii="Tahoma" w:hAnsi="Tahoma" w:cs="Tahoma"/>
      <w:b/>
      <w:bCs/>
      <w:sz w:val="24"/>
      <w:szCs w:val="3276"/>
      <w:lang w:val="es-ES" w:eastAsia="es-ES"/>
    </w:rPr>
  </w:style>
  <w:style w:type="character" w:styleId="Hipervnculo">
    <w:name w:val="Hyperlink"/>
    <w:uiPriority w:val="99"/>
    <w:rsid w:val="00384E7C"/>
    <w:rPr>
      <w:color w:val="0000FF"/>
      <w:u w:val="single"/>
    </w:rPr>
  </w:style>
  <w:style w:type="paragraph" w:styleId="Textoindependiente">
    <w:name w:val="Body Text"/>
    <w:basedOn w:val="Normal"/>
    <w:rsid w:val="00C35D9A"/>
    <w:pPr>
      <w:overflowPunct w:val="0"/>
      <w:autoSpaceDE w:val="0"/>
      <w:autoSpaceDN w:val="0"/>
      <w:adjustRightInd w:val="0"/>
      <w:jc w:val="both"/>
      <w:textAlignment w:val="baseline"/>
    </w:pPr>
    <w:rPr>
      <w:rFonts w:ascii="Arial" w:hAnsi="Arial" w:cs="Arial"/>
      <w:lang w:val="es-ES"/>
    </w:rPr>
  </w:style>
  <w:style w:type="paragraph" w:styleId="Subttulo">
    <w:name w:val="Subtitle"/>
    <w:aliases w:val="Subtítulo Car Car Car Car Car Car Car Car Car Car Car Car Car Car Car"/>
    <w:basedOn w:val="Normal"/>
    <w:link w:val="SubttuloCar"/>
    <w:qFormat/>
    <w:rsid w:val="00080E7D"/>
    <w:pPr>
      <w:jc w:val="both"/>
    </w:pPr>
    <w:rPr>
      <w:rFonts w:ascii="Arial" w:hAnsi="Arial" w:cs="Arial"/>
      <w:b/>
      <w:bCs/>
    </w:rPr>
  </w:style>
  <w:style w:type="character" w:customStyle="1" w:styleId="SubttuloCar">
    <w:name w:val="Subtítulo Car"/>
    <w:aliases w:val="Subtítulo Car Car Car Car Car Car Car Car Car Car Car Car Car Car Car Car"/>
    <w:link w:val="Subttulo"/>
    <w:rsid w:val="00080E7D"/>
    <w:rPr>
      <w:rFonts w:ascii="Arial" w:hAnsi="Arial" w:cs="Arial"/>
      <w:b/>
      <w:bCs/>
      <w:sz w:val="24"/>
      <w:szCs w:val="24"/>
      <w:lang w:val="es-CO" w:eastAsia="es-ES" w:bidi="ar-SA"/>
    </w:rPr>
  </w:style>
  <w:style w:type="paragraph" w:styleId="Textonotapie">
    <w:name w:val="footnote text"/>
    <w:basedOn w:val="Normal"/>
    <w:semiHidden/>
    <w:rsid w:val="00080E7D"/>
    <w:rPr>
      <w:sz w:val="20"/>
      <w:szCs w:val="20"/>
    </w:rPr>
  </w:style>
  <w:style w:type="character" w:styleId="Refdenotaalpie">
    <w:name w:val="footnote reference"/>
    <w:semiHidden/>
    <w:rsid w:val="00080E7D"/>
    <w:rPr>
      <w:vertAlign w:val="superscript"/>
    </w:rPr>
  </w:style>
  <w:style w:type="character" w:styleId="Hipervnculovisitado">
    <w:name w:val="FollowedHyperlink"/>
    <w:rsid w:val="00975399"/>
    <w:rPr>
      <w:color w:val="800080"/>
      <w:u w:val="single"/>
    </w:rPr>
  </w:style>
  <w:style w:type="character" w:styleId="Nmerodepgina">
    <w:name w:val="page number"/>
    <w:basedOn w:val="Fuentedeprrafopredeter"/>
    <w:rsid w:val="003E3221"/>
  </w:style>
  <w:style w:type="table" w:styleId="Tablaconcuadrcula">
    <w:name w:val="Table Grid"/>
    <w:basedOn w:val="Tablanormal"/>
    <w:rsid w:val="00142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8F67B5"/>
    <w:pPr>
      <w:spacing w:before="100" w:beforeAutospacing="1" w:after="100" w:afterAutospacing="1"/>
    </w:pPr>
    <w:rPr>
      <w:lang w:val="es-ES"/>
    </w:rPr>
  </w:style>
  <w:style w:type="character" w:styleId="Refdecomentario">
    <w:name w:val="annotation reference"/>
    <w:semiHidden/>
    <w:rsid w:val="006F1C7F"/>
    <w:rPr>
      <w:sz w:val="16"/>
      <w:szCs w:val="16"/>
    </w:rPr>
  </w:style>
  <w:style w:type="paragraph" w:styleId="Textocomentario">
    <w:name w:val="annotation text"/>
    <w:basedOn w:val="Normal"/>
    <w:semiHidden/>
    <w:rsid w:val="006F1C7F"/>
    <w:rPr>
      <w:sz w:val="20"/>
      <w:szCs w:val="20"/>
    </w:rPr>
  </w:style>
  <w:style w:type="paragraph" w:styleId="Asuntodelcomentario">
    <w:name w:val="annotation subject"/>
    <w:basedOn w:val="Textocomentario"/>
    <w:next w:val="Textocomentario"/>
    <w:semiHidden/>
    <w:rsid w:val="006F1C7F"/>
    <w:rPr>
      <w:b/>
      <w:bCs/>
    </w:rPr>
  </w:style>
  <w:style w:type="paragraph" w:styleId="Textodeglobo">
    <w:name w:val="Balloon Text"/>
    <w:basedOn w:val="Normal"/>
    <w:semiHidden/>
    <w:rsid w:val="006F1C7F"/>
    <w:rPr>
      <w:rFonts w:ascii="Tahoma" w:hAnsi="Tahoma" w:cs="Tahoma"/>
      <w:sz w:val="16"/>
      <w:szCs w:val="16"/>
    </w:rPr>
  </w:style>
  <w:style w:type="numbering" w:customStyle="1" w:styleId="Estilo2">
    <w:name w:val="Estilo2"/>
    <w:rsid w:val="003D6257"/>
    <w:pPr>
      <w:numPr>
        <w:numId w:val="14"/>
      </w:numPr>
    </w:pPr>
  </w:style>
  <w:style w:type="numbering" w:customStyle="1" w:styleId="Estilo1">
    <w:name w:val="Estilo1"/>
    <w:basedOn w:val="Sinlista"/>
    <w:rsid w:val="003D6257"/>
    <w:pPr>
      <w:numPr>
        <w:numId w:val="13"/>
      </w:numPr>
    </w:pPr>
  </w:style>
  <w:style w:type="numbering" w:customStyle="1" w:styleId="Estilo3">
    <w:name w:val="Estilo3"/>
    <w:rsid w:val="003D6257"/>
    <w:pPr>
      <w:numPr>
        <w:numId w:val="15"/>
      </w:numPr>
    </w:pPr>
  </w:style>
  <w:style w:type="numbering" w:customStyle="1" w:styleId="Estilo4">
    <w:name w:val="Estilo4"/>
    <w:rsid w:val="003D6257"/>
    <w:pPr>
      <w:numPr>
        <w:numId w:val="16"/>
      </w:numPr>
    </w:pPr>
  </w:style>
  <w:style w:type="numbering" w:customStyle="1" w:styleId="Estilo5">
    <w:name w:val="Estilo5"/>
    <w:basedOn w:val="Sinlista"/>
    <w:rsid w:val="00CB6B49"/>
    <w:pPr>
      <w:numPr>
        <w:numId w:val="17"/>
      </w:numPr>
    </w:pPr>
  </w:style>
  <w:style w:type="character" w:customStyle="1" w:styleId="EncabezadoCar">
    <w:name w:val="Encabezado Car"/>
    <w:link w:val="Encabezado"/>
    <w:rsid w:val="00481A1E"/>
    <w:rPr>
      <w:sz w:val="24"/>
      <w:szCs w:val="24"/>
      <w:lang w:val="es-CO" w:eastAsia="es-ES" w:bidi="ar-SA"/>
    </w:rPr>
  </w:style>
  <w:style w:type="numbering" w:styleId="111111">
    <w:name w:val="Outline List 2"/>
    <w:basedOn w:val="Sinlista"/>
    <w:rsid w:val="005321A1"/>
    <w:pPr>
      <w:numPr>
        <w:numId w:val="20"/>
      </w:numPr>
    </w:pPr>
  </w:style>
  <w:style w:type="paragraph" w:styleId="Prrafodelista">
    <w:name w:val="List Paragraph"/>
    <w:basedOn w:val="Normal"/>
    <w:uiPriority w:val="34"/>
    <w:qFormat/>
    <w:rsid w:val="00A75A82"/>
    <w:pPr>
      <w:ind w:left="708"/>
    </w:pPr>
  </w:style>
  <w:style w:type="character" w:customStyle="1" w:styleId="PiedepginaCar">
    <w:name w:val="Pie de página Car"/>
    <w:link w:val="Piedepgina"/>
    <w:uiPriority w:val="99"/>
    <w:rsid w:val="003D6790"/>
    <w:rPr>
      <w:sz w:val="24"/>
      <w:szCs w:val="24"/>
      <w:lang w:val="es-CO"/>
    </w:rPr>
  </w:style>
  <w:style w:type="character" w:customStyle="1" w:styleId="Ttulo3Car">
    <w:name w:val="Título 3 Car"/>
    <w:link w:val="Ttulo3"/>
    <w:rsid w:val="003D6790"/>
    <w:rPr>
      <w:rFonts w:ascii="Cambria" w:hAnsi="Cambria"/>
      <w:b/>
      <w:bCs/>
      <w:sz w:val="26"/>
      <w:szCs w:val="26"/>
    </w:rPr>
  </w:style>
  <w:style w:type="paragraph" w:styleId="Textonotaalfinal">
    <w:name w:val="endnote text"/>
    <w:basedOn w:val="Normal"/>
    <w:link w:val="TextonotaalfinalCar"/>
    <w:rsid w:val="00961C6B"/>
    <w:rPr>
      <w:sz w:val="20"/>
      <w:szCs w:val="20"/>
    </w:rPr>
  </w:style>
  <w:style w:type="character" w:customStyle="1" w:styleId="TextonotaalfinalCar">
    <w:name w:val="Texto nota al final Car"/>
    <w:link w:val="Textonotaalfinal"/>
    <w:rsid w:val="00961C6B"/>
    <w:rPr>
      <w:lang w:eastAsia="es-ES"/>
    </w:rPr>
  </w:style>
  <w:style w:type="character" w:styleId="Refdenotaalfinal">
    <w:name w:val="endnote reference"/>
    <w:rsid w:val="00961C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2636">
      <w:bodyDiv w:val="1"/>
      <w:marLeft w:val="0"/>
      <w:marRight w:val="0"/>
      <w:marTop w:val="0"/>
      <w:marBottom w:val="0"/>
      <w:divBdr>
        <w:top w:val="none" w:sz="0" w:space="0" w:color="auto"/>
        <w:left w:val="none" w:sz="0" w:space="0" w:color="auto"/>
        <w:bottom w:val="none" w:sz="0" w:space="0" w:color="auto"/>
        <w:right w:val="none" w:sz="0" w:space="0" w:color="auto"/>
      </w:divBdr>
      <w:divsChild>
        <w:div w:id="179708644">
          <w:marLeft w:val="0"/>
          <w:marRight w:val="0"/>
          <w:marTop w:val="0"/>
          <w:marBottom w:val="0"/>
          <w:divBdr>
            <w:top w:val="none" w:sz="0" w:space="0" w:color="auto"/>
            <w:left w:val="none" w:sz="0" w:space="0" w:color="auto"/>
            <w:bottom w:val="none" w:sz="0" w:space="0" w:color="auto"/>
            <w:right w:val="none" w:sz="0" w:space="0" w:color="auto"/>
          </w:divBdr>
        </w:div>
        <w:div w:id="218515119">
          <w:marLeft w:val="0"/>
          <w:marRight w:val="0"/>
          <w:marTop w:val="0"/>
          <w:marBottom w:val="0"/>
          <w:divBdr>
            <w:top w:val="none" w:sz="0" w:space="0" w:color="auto"/>
            <w:left w:val="none" w:sz="0" w:space="0" w:color="auto"/>
            <w:bottom w:val="none" w:sz="0" w:space="0" w:color="auto"/>
            <w:right w:val="none" w:sz="0" w:space="0" w:color="auto"/>
          </w:divBdr>
        </w:div>
        <w:div w:id="335807475">
          <w:marLeft w:val="0"/>
          <w:marRight w:val="0"/>
          <w:marTop w:val="0"/>
          <w:marBottom w:val="0"/>
          <w:divBdr>
            <w:top w:val="none" w:sz="0" w:space="0" w:color="auto"/>
            <w:left w:val="none" w:sz="0" w:space="0" w:color="auto"/>
            <w:bottom w:val="none" w:sz="0" w:space="0" w:color="auto"/>
            <w:right w:val="none" w:sz="0" w:space="0" w:color="auto"/>
          </w:divBdr>
        </w:div>
        <w:div w:id="576063003">
          <w:marLeft w:val="0"/>
          <w:marRight w:val="0"/>
          <w:marTop w:val="0"/>
          <w:marBottom w:val="0"/>
          <w:divBdr>
            <w:top w:val="none" w:sz="0" w:space="0" w:color="auto"/>
            <w:left w:val="none" w:sz="0" w:space="0" w:color="auto"/>
            <w:bottom w:val="none" w:sz="0" w:space="0" w:color="auto"/>
            <w:right w:val="none" w:sz="0" w:space="0" w:color="auto"/>
          </w:divBdr>
        </w:div>
        <w:div w:id="666178865">
          <w:marLeft w:val="0"/>
          <w:marRight w:val="0"/>
          <w:marTop w:val="0"/>
          <w:marBottom w:val="0"/>
          <w:divBdr>
            <w:top w:val="none" w:sz="0" w:space="0" w:color="auto"/>
            <w:left w:val="none" w:sz="0" w:space="0" w:color="auto"/>
            <w:bottom w:val="none" w:sz="0" w:space="0" w:color="auto"/>
            <w:right w:val="none" w:sz="0" w:space="0" w:color="auto"/>
          </w:divBdr>
        </w:div>
        <w:div w:id="800415142">
          <w:marLeft w:val="0"/>
          <w:marRight w:val="0"/>
          <w:marTop w:val="0"/>
          <w:marBottom w:val="0"/>
          <w:divBdr>
            <w:top w:val="none" w:sz="0" w:space="0" w:color="auto"/>
            <w:left w:val="none" w:sz="0" w:space="0" w:color="auto"/>
            <w:bottom w:val="none" w:sz="0" w:space="0" w:color="auto"/>
            <w:right w:val="none" w:sz="0" w:space="0" w:color="auto"/>
          </w:divBdr>
        </w:div>
        <w:div w:id="1088575016">
          <w:marLeft w:val="0"/>
          <w:marRight w:val="0"/>
          <w:marTop w:val="0"/>
          <w:marBottom w:val="0"/>
          <w:divBdr>
            <w:top w:val="none" w:sz="0" w:space="0" w:color="auto"/>
            <w:left w:val="none" w:sz="0" w:space="0" w:color="auto"/>
            <w:bottom w:val="none" w:sz="0" w:space="0" w:color="auto"/>
            <w:right w:val="none" w:sz="0" w:space="0" w:color="auto"/>
          </w:divBdr>
        </w:div>
        <w:div w:id="1181772285">
          <w:marLeft w:val="0"/>
          <w:marRight w:val="0"/>
          <w:marTop w:val="0"/>
          <w:marBottom w:val="0"/>
          <w:divBdr>
            <w:top w:val="none" w:sz="0" w:space="0" w:color="auto"/>
            <w:left w:val="none" w:sz="0" w:space="0" w:color="auto"/>
            <w:bottom w:val="none" w:sz="0" w:space="0" w:color="auto"/>
            <w:right w:val="none" w:sz="0" w:space="0" w:color="auto"/>
          </w:divBdr>
        </w:div>
        <w:div w:id="1425302051">
          <w:marLeft w:val="0"/>
          <w:marRight w:val="0"/>
          <w:marTop w:val="0"/>
          <w:marBottom w:val="0"/>
          <w:divBdr>
            <w:top w:val="none" w:sz="0" w:space="0" w:color="auto"/>
            <w:left w:val="none" w:sz="0" w:space="0" w:color="auto"/>
            <w:bottom w:val="none" w:sz="0" w:space="0" w:color="auto"/>
            <w:right w:val="none" w:sz="0" w:space="0" w:color="auto"/>
          </w:divBdr>
        </w:div>
        <w:div w:id="1440180166">
          <w:marLeft w:val="0"/>
          <w:marRight w:val="0"/>
          <w:marTop w:val="0"/>
          <w:marBottom w:val="0"/>
          <w:divBdr>
            <w:top w:val="none" w:sz="0" w:space="0" w:color="auto"/>
            <w:left w:val="none" w:sz="0" w:space="0" w:color="auto"/>
            <w:bottom w:val="none" w:sz="0" w:space="0" w:color="auto"/>
            <w:right w:val="none" w:sz="0" w:space="0" w:color="auto"/>
          </w:divBdr>
        </w:div>
        <w:div w:id="1641691237">
          <w:marLeft w:val="0"/>
          <w:marRight w:val="0"/>
          <w:marTop w:val="0"/>
          <w:marBottom w:val="0"/>
          <w:divBdr>
            <w:top w:val="none" w:sz="0" w:space="0" w:color="auto"/>
            <w:left w:val="none" w:sz="0" w:space="0" w:color="auto"/>
            <w:bottom w:val="none" w:sz="0" w:space="0" w:color="auto"/>
            <w:right w:val="none" w:sz="0" w:space="0" w:color="auto"/>
          </w:divBdr>
        </w:div>
        <w:div w:id="2051833792">
          <w:marLeft w:val="0"/>
          <w:marRight w:val="0"/>
          <w:marTop w:val="0"/>
          <w:marBottom w:val="0"/>
          <w:divBdr>
            <w:top w:val="none" w:sz="0" w:space="0" w:color="auto"/>
            <w:left w:val="none" w:sz="0" w:space="0" w:color="auto"/>
            <w:bottom w:val="none" w:sz="0" w:space="0" w:color="auto"/>
            <w:right w:val="none" w:sz="0" w:space="0" w:color="auto"/>
          </w:divBdr>
        </w:div>
      </w:divsChild>
    </w:div>
    <w:div w:id="67465616">
      <w:bodyDiv w:val="1"/>
      <w:marLeft w:val="0"/>
      <w:marRight w:val="0"/>
      <w:marTop w:val="0"/>
      <w:marBottom w:val="0"/>
      <w:divBdr>
        <w:top w:val="none" w:sz="0" w:space="0" w:color="auto"/>
        <w:left w:val="none" w:sz="0" w:space="0" w:color="auto"/>
        <w:bottom w:val="none" w:sz="0" w:space="0" w:color="auto"/>
        <w:right w:val="none" w:sz="0" w:space="0" w:color="auto"/>
      </w:divBdr>
      <w:divsChild>
        <w:div w:id="962811780">
          <w:marLeft w:val="0"/>
          <w:marRight w:val="0"/>
          <w:marTop w:val="0"/>
          <w:marBottom w:val="0"/>
          <w:divBdr>
            <w:top w:val="none" w:sz="0" w:space="0" w:color="auto"/>
            <w:left w:val="none" w:sz="0" w:space="0" w:color="auto"/>
            <w:bottom w:val="none" w:sz="0" w:space="0" w:color="auto"/>
            <w:right w:val="none" w:sz="0" w:space="0" w:color="auto"/>
          </w:divBdr>
          <w:divsChild>
            <w:div w:id="203915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0615">
      <w:bodyDiv w:val="1"/>
      <w:marLeft w:val="0"/>
      <w:marRight w:val="0"/>
      <w:marTop w:val="0"/>
      <w:marBottom w:val="0"/>
      <w:divBdr>
        <w:top w:val="none" w:sz="0" w:space="0" w:color="auto"/>
        <w:left w:val="none" w:sz="0" w:space="0" w:color="auto"/>
        <w:bottom w:val="none" w:sz="0" w:space="0" w:color="auto"/>
        <w:right w:val="none" w:sz="0" w:space="0" w:color="auto"/>
      </w:divBdr>
      <w:divsChild>
        <w:div w:id="514074633">
          <w:marLeft w:val="0"/>
          <w:marRight w:val="0"/>
          <w:marTop w:val="0"/>
          <w:marBottom w:val="0"/>
          <w:divBdr>
            <w:top w:val="none" w:sz="0" w:space="0" w:color="auto"/>
            <w:left w:val="none" w:sz="0" w:space="0" w:color="auto"/>
            <w:bottom w:val="none" w:sz="0" w:space="0" w:color="auto"/>
            <w:right w:val="none" w:sz="0" w:space="0" w:color="auto"/>
          </w:divBdr>
        </w:div>
      </w:divsChild>
    </w:div>
    <w:div w:id="162553606">
      <w:bodyDiv w:val="1"/>
      <w:marLeft w:val="0"/>
      <w:marRight w:val="0"/>
      <w:marTop w:val="0"/>
      <w:marBottom w:val="0"/>
      <w:divBdr>
        <w:top w:val="none" w:sz="0" w:space="0" w:color="auto"/>
        <w:left w:val="none" w:sz="0" w:space="0" w:color="auto"/>
        <w:bottom w:val="none" w:sz="0" w:space="0" w:color="auto"/>
        <w:right w:val="none" w:sz="0" w:space="0" w:color="auto"/>
      </w:divBdr>
      <w:divsChild>
        <w:div w:id="64038511">
          <w:marLeft w:val="0"/>
          <w:marRight w:val="0"/>
          <w:marTop w:val="0"/>
          <w:marBottom w:val="0"/>
          <w:divBdr>
            <w:top w:val="none" w:sz="0" w:space="0" w:color="auto"/>
            <w:left w:val="none" w:sz="0" w:space="0" w:color="auto"/>
            <w:bottom w:val="none" w:sz="0" w:space="0" w:color="auto"/>
            <w:right w:val="none" w:sz="0" w:space="0" w:color="auto"/>
          </w:divBdr>
        </w:div>
      </w:divsChild>
    </w:div>
    <w:div w:id="174539970">
      <w:bodyDiv w:val="1"/>
      <w:marLeft w:val="0"/>
      <w:marRight w:val="0"/>
      <w:marTop w:val="0"/>
      <w:marBottom w:val="0"/>
      <w:divBdr>
        <w:top w:val="none" w:sz="0" w:space="0" w:color="auto"/>
        <w:left w:val="none" w:sz="0" w:space="0" w:color="auto"/>
        <w:bottom w:val="none" w:sz="0" w:space="0" w:color="auto"/>
        <w:right w:val="none" w:sz="0" w:space="0" w:color="auto"/>
      </w:divBdr>
      <w:divsChild>
        <w:div w:id="514074275">
          <w:marLeft w:val="0"/>
          <w:marRight w:val="0"/>
          <w:marTop w:val="0"/>
          <w:marBottom w:val="0"/>
          <w:divBdr>
            <w:top w:val="none" w:sz="0" w:space="0" w:color="auto"/>
            <w:left w:val="none" w:sz="0" w:space="0" w:color="auto"/>
            <w:bottom w:val="none" w:sz="0" w:space="0" w:color="auto"/>
            <w:right w:val="none" w:sz="0" w:space="0" w:color="auto"/>
          </w:divBdr>
        </w:div>
        <w:div w:id="914898118">
          <w:marLeft w:val="0"/>
          <w:marRight w:val="0"/>
          <w:marTop w:val="0"/>
          <w:marBottom w:val="0"/>
          <w:divBdr>
            <w:top w:val="none" w:sz="0" w:space="0" w:color="auto"/>
            <w:left w:val="none" w:sz="0" w:space="0" w:color="auto"/>
            <w:bottom w:val="none" w:sz="0" w:space="0" w:color="auto"/>
            <w:right w:val="none" w:sz="0" w:space="0" w:color="auto"/>
          </w:divBdr>
        </w:div>
        <w:div w:id="1178009712">
          <w:marLeft w:val="0"/>
          <w:marRight w:val="0"/>
          <w:marTop w:val="0"/>
          <w:marBottom w:val="0"/>
          <w:divBdr>
            <w:top w:val="none" w:sz="0" w:space="0" w:color="auto"/>
            <w:left w:val="none" w:sz="0" w:space="0" w:color="auto"/>
            <w:bottom w:val="none" w:sz="0" w:space="0" w:color="auto"/>
            <w:right w:val="none" w:sz="0" w:space="0" w:color="auto"/>
          </w:divBdr>
        </w:div>
        <w:div w:id="1525173283">
          <w:marLeft w:val="0"/>
          <w:marRight w:val="0"/>
          <w:marTop w:val="0"/>
          <w:marBottom w:val="0"/>
          <w:divBdr>
            <w:top w:val="none" w:sz="0" w:space="0" w:color="auto"/>
            <w:left w:val="none" w:sz="0" w:space="0" w:color="auto"/>
            <w:bottom w:val="none" w:sz="0" w:space="0" w:color="auto"/>
            <w:right w:val="none" w:sz="0" w:space="0" w:color="auto"/>
          </w:divBdr>
        </w:div>
        <w:div w:id="1858347935">
          <w:marLeft w:val="0"/>
          <w:marRight w:val="0"/>
          <w:marTop w:val="0"/>
          <w:marBottom w:val="0"/>
          <w:divBdr>
            <w:top w:val="none" w:sz="0" w:space="0" w:color="auto"/>
            <w:left w:val="none" w:sz="0" w:space="0" w:color="auto"/>
            <w:bottom w:val="none" w:sz="0" w:space="0" w:color="auto"/>
            <w:right w:val="none" w:sz="0" w:space="0" w:color="auto"/>
          </w:divBdr>
        </w:div>
      </w:divsChild>
    </w:div>
    <w:div w:id="209734975">
      <w:bodyDiv w:val="1"/>
      <w:marLeft w:val="0"/>
      <w:marRight w:val="0"/>
      <w:marTop w:val="0"/>
      <w:marBottom w:val="0"/>
      <w:divBdr>
        <w:top w:val="none" w:sz="0" w:space="0" w:color="auto"/>
        <w:left w:val="none" w:sz="0" w:space="0" w:color="auto"/>
        <w:bottom w:val="none" w:sz="0" w:space="0" w:color="auto"/>
        <w:right w:val="none" w:sz="0" w:space="0" w:color="auto"/>
      </w:divBdr>
    </w:div>
    <w:div w:id="210042973">
      <w:bodyDiv w:val="1"/>
      <w:marLeft w:val="0"/>
      <w:marRight w:val="0"/>
      <w:marTop w:val="0"/>
      <w:marBottom w:val="0"/>
      <w:divBdr>
        <w:top w:val="none" w:sz="0" w:space="0" w:color="auto"/>
        <w:left w:val="none" w:sz="0" w:space="0" w:color="auto"/>
        <w:bottom w:val="none" w:sz="0" w:space="0" w:color="auto"/>
        <w:right w:val="none" w:sz="0" w:space="0" w:color="auto"/>
      </w:divBdr>
      <w:divsChild>
        <w:div w:id="174148241">
          <w:marLeft w:val="0"/>
          <w:marRight w:val="0"/>
          <w:marTop w:val="0"/>
          <w:marBottom w:val="0"/>
          <w:divBdr>
            <w:top w:val="none" w:sz="0" w:space="0" w:color="auto"/>
            <w:left w:val="none" w:sz="0" w:space="0" w:color="auto"/>
            <w:bottom w:val="none" w:sz="0" w:space="0" w:color="auto"/>
            <w:right w:val="none" w:sz="0" w:space="0" w:color="auto"/>
          </w:divBdr>
        </w:div>
        <w:div w:id="469632845">
          <w:marLeft w:val="0"/>
          <w:marRight w:val="0"/>
          <w:marTop w:val="0"/>
          <w:marBottom w:val="0"/>
          <w:divBdr>
            <w:top w:val="none" w:sz="0" w:space="0" w:color="auto"/>
            <w:left w:val="none" w:sz="0" w:space="0" w:color="auto"/>
            <w:bottom w:val="none" w:sz="0" w:space="0" w:color="auto"/>
            <w:right w:val="none" w:sz="0" w:space="0" w:color="auto"/>
          </w:divBdr>
        </w:div>
        <w:div w:id="470711604">
          <w:marLeft w:val="0"/>
          <w:marRight w:val="0"/>
          <w:marTop w:val="0"/>
          <w:marBottom w:val="0"/>
          <w:divBdr>
            <w:top w:val="none" w:sz="0" w:space="0" w:color="auto"/>
            <w:left w:val="none" w:sz="0" w:space="0" w:color="auto"/>
            <w:bottom w:val="none" w:sz="0" w:space="0" w:color="auto"/>
            <w:right w:val="none" w:sz="0" w:space="0" w:color="auto"/>
          </w:divBdr>
        </w:div>
        <w:div w:id="640036184">
          <w:marLeft w:val="0"/>
          <w:marRight w:val="0"/>
          <w:marTop w:val="0"/>
          <w:marBottom w:val="0"/>
          <w:divBdr>
            <w:top w:val="none" w:sz="0" w:space="0" w:color="auto"/>
            <w:left w:val="none" w:sz="0" w:space="0" w:color="auto"/>
            <w:bottom w:val="none" w:sz="0" w:space="0" w:color="auto"/>
            <w:right w:val="none" w:sz="0" w:space="0" w:color="auto"/>
          </w:divBdr>
        </w:div>
        <w:div w:id="791945346">
          <w:marLeft w:val="0"/>
          <w:marRight w:val="0"/>
          <w:marTop w:val="0"/>
          <w:marBottom w:val="0"/>
          <w:divBdr>
            <w:top w:val="none" w:sz="0" w:space="0" w:color="auto"/>
            <w:left w:val="none" w:sz="0" w:space="0" w:color="auto"/>
            <w:bottom w:val="none" w:sz="0" w:space="0" w:color="auto"/>
            <w:right w:val="none" w:sz="0" w:space="0" w:color="auto"/>
          </w:divBdr>
        </w:div>
        <w:div w:id="847132790">
          <w:marLeft w:val="0"/>
          <w:marRight w:val="0"/>
          <w:marTop w:val="0"/>
          <w:marBottom w:val="0"/>
          <w:divBdr>
            <w:top w:val="none" w:sz="0" w:space="0" w:color="auto"/>
            <w:left w:val="none" w:sz="0" w:space="0" w:color="auto"/>
            <w:bottom w:val="none" w:sz="0" w:space="0" w:color="auto"/>
            <w:right w:val="none" w:sz="0" w:space="0" w:color="auto"/>
          </w:divBdr>
        </w:div>
        <w:div w:id="1113593754">
          <w:marLeft w:val="0"/>
          <w:marRight w:val="0"/>
          <w:marTop w:val="0"/>
          <w:marBottom w:val="0"/>
          <w:divBdr>
            <w:top w:val="none" w:sz="0" w:space="0" w:color="auto"/>
            <w:left w:val="none" w:sz="0" w:space="0" w:color="auto"/>
            <w:bottom w:val="none" w:sz="0" w:space="0" w:color="auto"/>
            <w:right w:val="none" w:sz="0" w:space="0" w:color="auto"/>
          </w:divBdr>
        </w:div>
        <w:div w:id="1144815594">
          <w:marLeft w:val="0"/>
          <w:marRight w:val="0"/>
          <w:marTop w:val="0"/>
          <w:marBottom w:val="0"/>
          <w:divBdr>
            <w:top w:val="none" w:sz="0" w:space="0" w:color="auto"/>
            <w:left w:val="none" w:sz="0" w:space="0" w:color="auto"/>
            <w:bottom w:val="none" w:sz="0" w:space="0" w:color="auto"/>
            <w:right w:val="none" w:sz="0" w:space="0" w:color="auto"/>
          </w:divBdr>
        </w:div>
        <w:div w:id="1420298422">
          <w:marLeft w:val="0"/>
          <w:marRight w:val="0"/>
          <w:marTop w:val="0"/>
          <w:marBottom w:val="0"/>
          <w:divBdr>
            <w:top w:val="none" w:sz="0" w:space="0" w:color="auto"/>
            <w:left w:val="none" w:sz="0" w:space="0" w:color="auto"/>
            <w:bottom w:val="none" w:sz="0" w:space="0" w:color="auto"/>
            <w:right w:val="none" w:sz="0" w:space="0" w:color="auto"/>
          </w:divBdr>
        </w:div>
        <w:div w:id="1581212554">
          <w:marLeft w:val="0"/>
          <w:marRight w:val="0"/>
          <w:marTop w:val="0"/>
          <w:marBottom w:val="0"/>
          <w:divBdr>
            <w:top w:val="none" w:sz="0" w:space="0" w:color="auto"/>
            <w:left w:val="none" w:sz="0" w:space="0" w:color="auto"/>
            <w:bottom w:val="none" w:sz="0" w:space="0" w:color="auto"/>
            <w:right w:val="none" w:sz="0" w:space="0" w:color="auto"/>
          </w:divBdr>
        </w:div>
        <w:div w:id="1900048686">
          <w:marLeft w:val="0"/>
          <w:marRight w:val="0"/>
          <w:marTop w:val="0"/>
          <w:marBottom w:val="0"/>
          <w:divBdr>
            <w:top w:val="none" w:sz="0" w:space="0" w:color="auto"/>
            <w:left w:val="none" w:sz="0" w:space="0" w:color="auto"/>
            <w:bottom w:val="none" w:sz="0" w:space="0" w:color="auto"/>
            <w:right w:val="none" w:sz="0" w:space="0" w:color="auto"/>
          </w:divBdr>
        </w:div>
        <w:div w:id="2012290303">
          <w:marLeft w:val="0"/>
          <w:marRight w:val="0"/>
          <w:marTop w:val="0"/>
          <w:marBottom w:val="0"/>
          <w:divBdr>
            <w:top w:val="none" w:sz="0" w:space="0" w:color="auto"/>
            <w:left w:val="none" w:sz="0" w:space="0" w:color="auto"/>
            <w:bottom w:val="none" w:sz="0" w:space="0" w:color="auto"/>
            <w:right w:val="none" w:sz="0" w:space="0" w:color="auto"/>
          </w:divBdr>
        </w:div>
      </w:divsChild>
    </w:div>
    <w:div w:id="213666487">
      <w:bodyDiv w:val="1"/>
      <w:marLeft w:val="0"/>
      <w:marRight w:val="0"/>
      <w:marTop w:val="0"/>
      <w:marBottom w:val="0"/>
      <w:divBdr>
        <w:top w:val="none" w:sz="0" w:space="0" w:color="auto"/>
        <w:left w:val="none" w:sz="0" w:space="0" w:color="auto"/>
        <w:bottom w:val="none" w:sz="0" w:space="0" w:color="auto"/>
        <w:right w:val="none" w:sz="0" w:space="0" w:color="auto"/>
      </w:divBdr>
      <w:divsChild>
        <w:div w:id="1005285184">
          <w:marLeft w:val="0"/>
          <w:marRight w:val="0"/>
          <w:marTop w:val="0"/>
          <w:marBottom w:val="0"/>
          <w:divBdr>
            <w:top w:val="none" w:sz="0" w:space="0" w:color="auto"/>
            <w:left w:val="none" w:sz="0" w:space="0" w:color="auto"/>
            <w:bottom w:val="none" w:sz="0" w:space="0" w:color="auto"/>
            <w:right w:val="none" w:sz="0" w:space="0" w:color="auto"/>
          </w:divBdr>
        </w:div>
      </w:divsChild>
    </w:div>
    <w:div w:id="226114812">
      <w:bodyDiv w:val="1"/>
      <w:marLeft w:val="0"/>
      <w:marRight w:val="0"/>
      <w:marTop w:val="0"/>
      <w:marBottom w:val="0"/>
      <w:divBdr>
        <w:top w:val="none" w:sz="0" w:space="0" w:color="auto"/>
        <w:left w:val="none" w:sz="0" w:space="0" w:color="auto"/>
        <w:bottom w:val="none" w:sz="0" w:space="0" w:color="auto"/>
        <w:right w:val="none" w:sz="0" w:space="0" w:color="auto"/>
      </w:divBdr>
      <w:divsChild>
        <w:div w:id="64685570">
          <w:marLeft w:val="0"/>
          <w:marRight w:val="0"/>
          <w:marTop w:val="0"/>
          <w:marBottom w:val="0"/>
          <w:divBdr>
            <w:top w:val="none" w:sz="0" w:space="0" w:color="auto"/>
            <w:left w:val="none" w:sz="0" w:space="0" w:color="auto"/>
            <w:bottom w:val="none" w:sz="0" w:space="0" w:color="auto"/>
            <w:right w:val="none" w:sz="0" w:space="0" w:color="auto"/>
          </w:divBdr>
        </w:div>
        <w:div w:id="320042748">
          <w:marLeft w:val="0"/>
          <w:marRight w:val="0"/>
          <w:marTop w:val="0"/>
          <w:marBottom w:val="0"/>
          <w:divBdr>
            <w:top w:val="none" w:sz="0" w:space="0" w:color="auto"/>
            <w:left w:val="none" w:sz="0" w:space="0" w:color="auto"/>
            <w:bottom w:val="none" w:sz="0" w:space="0" w:color="auto"/>
            <w:right w:val="none" w:sz="0" w:space="0" w:color="auto"/>
          </w:divBdr>
        </w:div>
        <w:div w:id="682516890">
          <w:marLeft w:val="0"/>
          <w:marRight w:val="0"/>
          <w:marTop w:val="0"/>
          <w:marBottom w:val="0"/>
          <w:divBdr>
            <w:top w:val="none" w:sz="0" w:space="0" w:color="auto"/>
            <w:left w:val="none" w:sz="0" w:space="0" w:color="auto"/>
            <w:bottom w:val="none" w:sz="0" w:space="0" w:color="auto"/>
            <w:right w:val="none" w:sz="0" w:space="0" w:color="auto"/>
          </w:divBdr>
        </w:div>
        <w:div w:id="955211729">
          <w:marLeft w:val="0"/>
          <w:marRight w:val="0"/>
          <w:marTop w:val="0"/>
          <w:marBottom w:val="0"/>
          <w:divBdr>
            <w:top w:val="none" w:sz="0" w:space="0" w:color="auto"/>
            <w:left w:val="none" w:sz="0" w:space="0" w:color="auto"/>
            <w:bottom w:val="none" w:sz="0" w:space="0" w:color="auto"/>
            <w:right w:val="none" w:sz="0" w:space="0" w:color="auto"/>
          </w:divBdr>
        </w:div>
        <w:div w:id="1042678976">
          <w:marLeft w:val="0"/>
          <w:marRight w:val="0"/>
          <w:marTop w:val="0"/>
          <w:marBottom w:val="0"/>
          <w:divBdr>
            <w:top w:val="none" w:sz="0" w:space="0" w:color="auto"/>
            <w:left w:val="none" w:sz="0" w:space="0" w:color="auto"/>
            <w:bottom w:val="none" w:sz="0" w:space="0" w:color="auto"/>
            <w:right w:val="none" w:sz="0" w:space="0" w:color="auto"/>
          </w:divBdr>
        </w:div>
        <w:div w:id="1544055014">
          <w:marLeft w:val="0"/>
          <w:marRight w:val="0"/>
          <w:marTop w:val="0"/>
          <w:marBottom w:val="0"/>
          <w:divBdr>
            <w:top w:val="none" w:sz="0" w:space="0" w:color="auto"/>
            <w:left w:val="none" w:sz="0" w:space="0" w:color="auto"/>
            <w:bottom w:val="none" w:sz="0" w:space="0" w:color="auto"/>
            <w:right w:val="none" w:sz="0" w:space="0" w:color="auto"/>
          </w:divBdr>
        </w:div>
        <w:div w:id="1599022166">
          <w:marLeft w:val="0"/>
          <w:marRight w:val="0"/>
          <w:marTop w:val="0"/>
          <w:marBottom w:val="0"/>
          <w:divBdr>
            <w:top w:val="none" w:sz="0" w:space="0" w:color="auto"/>
            <w:left w:val="none" w:sz="0" w:space="0" w:color="auto"/>
            <w:bottom w:val="none" w:sz="0" w:space="0" w:color="auto"/>
            <w:right w:val="none" w:sz="0" w:space="0" w:color="auto"/>
          </w:divBdr>
        </w:div>
        <w:div w:id="1765225845">
          <w:marLeft w:val="0"/>
          <w:marRight w:val="0"/>
          <w:marTop w:val="0"/>
          <w:marBottom w:val="0"/>
          <w:divBdr>
            <w:top w:val="none" w:sz="0" w:space="0" w:color="auto"/>
            <w:left w:val="none" w:sz="0" w:space="0" w:color="auto"/>
            <w:bottom w:val="none" w:sz="0" w:space="0" w:color="auto"/>
            <w:right w:val="none" w:sz="0" w:space="0" w:color="auto"/>
          </w:divBdr>
        </w:div>
        <w:div w:id="2027445028">
          <w:marLeft w:val="0"/>
          <w:marRight w:val="0"/>
          <w:marTop w:val="0"/>
          <w:marBottom w:val="0"/>
          <w:divBdr>
            <w:top w:val="none" w:sz="0" w:space="0" w:color="auto"/>
            <w:left w:val="none" w:sz="0" w:space="0" w:color="auto"/>
            <w:bottom w:val="none" w:sz="0" w:space="0" w:color="auto"/>
            <w:right w:val="none" w:sz="0" w:space="0" w:color="auto"/>
          </w:divBdr>
        </w:div>
      </w:divsChild>
    </w:div>
    <w:div w:id="289825244">
      <w:bodyDiv w:val="1"/>
      <w:marLeft w:val="0"/>
      <w:marRight w:val="0"/>
      <w:marTop w:val="0"/>
      <w:marBottom w:val="0"/>
      <w:divBdr>
        <w:top w:val="none" w:sz="0" w:space="0" w:color="auto"/>
        <w:left w:val="none" w:sz="0" w:space="0" w:color="auto"/>
        <w:bottom w:val="none" w:sz="0" w:space="0" w:color="auto"/>
        <w:right w:val="none" w:sz="0" w:space="0" w:color="auto"/>
      </w:divBdr>
      <w:divsChild>
        <w:div w:id="2030717187">
          <w:marLeft w:val="0"/>
          <w:marRight w:val="0"/>
          <w:marTop w:val="0"/>
          <w:marBottom w:val="0"/>
          <w:divBdr>
            <w:top w:val="none" w:sz="0" w:space="0" w:color="auto"/>
            <w:left w:val="none" w:sz="0" w:space="0" w:color="auto"/>
            <w:bottom w:val="none" w:sz="0" w:space="0" w:color="auto"/>
            <w:right w:val="none" w:sz="0" w:space="0" w:color="auto"/>
          </w:divBdr>
        </w:div>
      </w:divsChild>
    </w:div>
    <w:div w:id="292711552">
      <w:bodyDiv w:val="1"/>
      <w:marLeft w:val="0"/>
      <w:marRight w:val="0"/>
      <w:marTop w:val="0"/>
      <w:marBottom w:val="0"/>
      <w:divBdr>
        <w:top w:val="none" w:sz="0" w:space="0" w:color="auto"/>
        <w:left w:val="none" w:sz="0" w:space="0" w:color="auto"/>
        <w:bottom w:val="none" w:sz="0" w:space="0" w:color="auto"/>
        <w:right w:val="none" w:sz="0" w:space="0" w:color="auto"/>
      </w:divBdr>
      <w:divsChild>
        <w:div w:id="130099140">
          <w:marLeft w:val="0"/>
          <w:marRight w:val="0"/>
          <w:marTop w:val="0"/>
          <w:marBottom w:val="0"/>
          <w:divBdr>
            <w:top w:val="none" w:sz="0" w:space="0" w:color="auto"/>
            <w:left w:val="none" w:sz="0" w:space="0" w:color="auto"/>
            <w:bottom w:val="none" w:sz="0" w:space="0" w:color="auto"/>
            <w:right w:val="none" w:sz="0" w:space="0" w:color="auto"/>
          </w:divBdr>
        </w:div>
        <w:div w:id="557134906">
          <w:marLeft w:val="0"/>
          <w:marRight w:val="0"/>
          <w:marTop w:val="0"/>
          <w:marBottom w:val="0"/>
          <w:divBdr>
            <w:top w:val="none" w:sz="0" w:space="0" w:color="auto"/>
            <w:left w:val="none" w:sz="0" w:space="0" w:color="auto"/>
            <w:bottom w:val="none" w:sz="0" w:space="0" w:color="auto"/>
            <w:right w:val="none" w:sz="0" w:space="0" w:color="auto"/>
          </w:divBdr>
        </w:div>
        <w:div w:id="569072333">
          <w:marLeft w:val="0"/>
          <w:marRight w:val="0"/>
          <w:marTop w:val="0"/>
          <w:marBottom w:val="0"/>
          <w:divBdr>
            <w:top w:val="none" w:sz="0" w:space="0" w:color="auto"/>
            <w:left w:val="none" w:sz="0" w:space="0" w:color="auto"/>
            <w:bottom w:val="none" w:sz="0" w:space="0" w:color="auto"/>
            <w:right w:val="none" w:sz="0" w:space="0" w:color="auto"/>
          </w:divBdr>
        </w:div>
        <w:div w:id="586186303">
          <w:marLeft w:val="0"/>
          <w:marRight w:val="0"/>
          <w:marTop w:val="0"/>
          <w:marBottom w:val="0"/>
          <w:divBdr>
            <w:top w:val="none" w:sz="0" w:space="0" w:color="auto"/>
            <w:left w:val="none" w:sz="0" w:space="0" w:color="auto"/>
            <w:bottom w:val="none" w:sz="0" w:space="0" w:color="auto"/>
            <w:right w:val="none" w:sz="0" w:space="0" w:color="auto"/>
          </w:divBdr>
        </w:div>
        <w:div w:id="589389107">
          <w:marLeft w:val="0"/>
          <w:marRight w:val="0"/>
          <w:marTop w:val="0"/>
          <w:marBottom w:val="0"/>
          <w:divBdr>
            <w:top w:val="none" w:sz="0" w:space="0" w:color="auto"/>
            <w:left w:val="none" w:sz="0" w:space="0" w:color="auto"/>
            <w:bottom w:val="none" w:sz="0" w:space="0" w:color="auto"/>
            <w:right w:val="none" w:sz="0" w:space="0" w:color="auto"/>
          </w:divBdr>
        </w:div>
        <w:div w:id="687803429">
          <w:marLeft w:val="0"/>
          <w:marRight w:val="0"/>
          <w:marTop w:val="0"/>
          <w:marBottom w:val="0"/>
          <w:divBdr>
            <w:top w:val="none" w:sz="0" w:space="0" w:color="auto"/>
            <w:left w:val="none" w:sz="0" w:space="0" w:color="auto"/>
            <w:bottom w:val="none" w:sz="0" w:space="0" w:color="auto"/>
            <w:right w:val="none" w:sz="0" w:space="0" w:color="auto"/>
          </w:divBdr>
        </w:div>
        <w:div w:id="1291518132">
          <w:marLeft w:val="0"/>
          <w:marRight w:val="0"/>
          <w:marTop w:val="0"/>
          <w:marBottom w:val="0"/>
          <w:divBdr>
            <w:top w:val="none" w:sz="0" w:space="0" w:color="auto"/>
            <w:left w:val="none" w:sz="0" w:space="0" w:color="auto"/>
            <w:bottom w:val="none" w:sz="0" w:space="0" w:color="auto"/>
            <w:right w:val="none" w:sz="0" w:space="0" w:color="auto"/>
          </w:divBdr>
        </w:div>
        <w:div w:id="1363676299">
          <w:marLeft w:val="0"/>
          <w:marRight w:val="0"/>
          <w:marTop w:val="0"/>
          <w:marBottom w:val="0"/>
          <w:divBdr>
            <w:top w:val="none" w:sz="0" w:space="0" w:color="auto"/>
            <w:left w:val="none" w:sz="0" w:space="0" w:color="auto"/>
            <w:bottom w:val="none" w:sz="0" w:space="0" w:color="auto"/>
            <w:right w:val="none" w:sz="0" w:space="0" w:color="auto"/>
          </w:divBdr>
        </w:div>
        <w:div w:id="1478834964">
          <w:marLeft w:val="0"/>
          <w:marRight w:val="0"/>
          <w:marTop w:val="0"/>
          <w:marBottom w:val="0"/>
          <w:divBdr>
            <w:top w:val="none" w:sz="0" w:space="0" w:color="auto"/>
            <w:left w:val="none" w:sz="0" w:space="0" w:color="auto"/>
            <w:bottom w:val="none" w:sz="0" w:space="0" w:color="auto"/>
            <w:right w:val="none" w:sz="0" w:space="0" w:color="auto"/>
          </w:divBdr>
        </w:div>
        <w:div w:id="1662654503">
          <w:marLeft w:val="0"/>
          <w:marRight w:val="0"/>
          <w:marTop w:val="0"/>
          <w:marBottom w:val="0"/>
          <w:divBdr>
            <w:top w:val="none" w:sz="0" w:space="0" w:color="auto"/>
            <w:left w:val="none" w:sz="0" w:space="0" w:color="auto"/>
            <w:bottom w:val="none" w:sz="0" w:space="0" w:color="auto"/>
            <w:right w:val="none" w:sz="0" w:space="0" w:color="auto"/>
          </w:divBdr>
        </w:div>
        <w:div w:id="1735158861">
          <w:marLeft w:val="0"/>
          <w:marRight w:val="0"/>
          <w:marTop w:val="0"/>
          <w:marBottom w:val="0"/>
          <w:divBdr>
            <w:top w:val="none" w:sz="0" w:space="0" w:color="auto"/>
            <w:left w:val="none" w:sz="0" w:space="0" w:color="auto"/>
            <w:bottom w:val="none" w:sz="0" w:space="0" w:color="auto"/>
            <w:right w:val="none" w:sz="0" w:space="0" w:color="auto"/>
          </w:divBdr>
        </w:div>
        <w:div w:id="1924945995">
          <w:marLeft w:val="0"/>
          <w:marRight w:val="0"/>
          <w:marTop w:val="0"/>
          <w:marBottom w:val="0"/>
          <w:divBdr>
            <w:top w:val="none" w:sz="0" w:space="0" w:color="auto"/>
            <w:left w:val="none" w:sz="0" w:space="0" w:color="auto"/>
            <w:bottom w:val="none" w:sz="0" w:space="0" w:color="auto"/>
            <w:right w:val="none" w:sz="0" w:space="0" w:color="auto"/>
          </w:divBdr>
        </w:div>
        <w:div w:id="2043242434">
          <w:marLeft w:val="0"/>
          <w:marRight w:val="0"/>
          <w:marTop w:val="0"/>
          <w:marBottom w:val="0"/>
          <w:divBdr>
            <w:top w:val="none" w:sz="0" w:space="0" w:color="auto"/>
            <w:left w:val="none" w:sz="0" w:space="0" w:color="auto"/>
            <w:bottom w:val="none" w:sz="0" w:space="0" w:color="auto"/>
            <w:right w:val="none" w:sz="0" w:space="0" w:color="auto"/>
          </w:divBdr>
        </w:div>
      </w:divsChild>
    </w:div>
    <w:div w:id="345905251">
      <w:bodyDiv w:val="1"/>
      <w:marLeft w:val="0"/>
      <w:marRight w:val="0"/>
      <w:marTop w:val="0"/>
      <w:marBottom w:val="0"/>
      <w:divBdr>
        <w:top w:val="none" w:sz="0" w:space="0" w:color="auto"/>
        <w:left w:val="none" w:sz="0" w:space="0" w:color="auto"/>
        <w:bottom w:val="none" w:sz="0" w:space="0" w:color="auto"/>
        <w:right w:val="none" w:sz="0" w:space="0" w:color="auto"/>
      </w:divBdr>
    </w:div>
    <w:div w:id="358971079">
      <w:bodyDiv w:val="1"/>
      <w:marLeft w:val="0"/>
      <w:marRight w:val="0"/>
      <w:marTop w:val="0"/>
      <w:marBottom w:val="0"/>
      <w:divBdr>
        <w:top w:val="none" w:sz="0" w:space="0" w:color="auto"/>
        <w:left w:val="none" w:sz="0" w:space="0" w:color="auto"/>
        <w:bottom w:val="none" w:sz="0" w:space="0" w:color="auto"/>
        <w:right w:val="none" w:sz="0" w:space="0" w:color="auto"/>
      </w:divBdr>
      <w:divsChild>
        <w:div w:id="97919331">
          <w:marLeft w:val="0"/>
          <w:marRight w:val="0"/>
          <w:marTop w:val="0"/>
          <w:marBottom w:val="0"/>
          <w:divBdr>
            <w:top w:val="none" w:sz="0" w:space="0" w:color="auto"/>
            <w:left w:val="none" w:sz="0" w:space="0" w:color="auto"/>
            <w:bottom w:val="none" w:sz="0" w:space="0" w:color="auto"/>
            <w:right w:val="none" w:sz="0" w:space="0" w:color="auto"/>
          </w:divBdr>
        </w:div>
        <w:div w:id="750007153">
          <w:marLeft w:val="0"/>
          <w:marRight w:val="0"/>
          <w:marTop w:val="0"/>
          <w:marBottom w:val="0"/>
          <w:divBdr>
            <w:top w:val="none" w:sz="0" w:space="0" w:color="auto"/>
            <w:left w:val="none" w:sz="0" w:space="0" w:color="auto"/>
            <w:bottom w:val="none" w:sz="0" w:space="0" w:color="auto"/>
            <w:right w:val="none" w:sz="0" w:space="0" w:color="auto"/>
          </w:divBdr>
        </w:div>
        <w:div w:id="1075400990">
          <w:marLeft w:val="0"/>
          <w:marRight w:val="0"/>
          <w:marTop w:val="0"/>
          <w:marBottom w:val="0"/>
          <w:divBdr>
            <w:top w:val="none" w:sz="0" w:space="0" w:color="auto"/>
            <w:left w:val="none" w:sz="0" w:space="0" w:color="auto"/>
            <w:bottom w:val="none" w:sz="0" w:space="0" w:color="auto"/>
            <w:right w:val="none" w:sz="0" w:space="0" w:color="auto"/>
          </w:divBdr>
        </w:div>
        <w:div w:id="1472558074">
          <w:marLeft w:val="0"/>
          <w:marRight w:val="0"/>
          <w:marTop w:val="0"/>
          <w:marBottom w:val="0"/>
          <w:divBdr>
            <w:top w:val="none" w:sz="0" w:space="0" w:color="auto"/>
            <w:left w:val="none" w:sz="0" w:space="0" w:color="auto"/>
            <w:bottom w:val="none" w:sz="0" w:space="0" w:color="auto"/>
            <w:right w:val="none" w:sz="0" w:space="0" w:color="auto"/>
          </w:divBdr>
        </w:div>
        <w:div w:id="1504785231">
          <w:marLeft w:val="0"/>
          <w:marRight w:val="0"/>
          <w:marTop w:val="0"/>
          <w:marBottom w:val="0"/>
          <w:divBdr>
            <w:top w:val="none" w:sz="0" w:space="0" w:color="auto"/>
            <w:left w:val="none" w:sz="0" w:space="0" w:color="auto"/>
            <w:bottom w:val="none" w:sz="0" w:space="0" w:color="auto"/>
            <w:right w:val="none" w:sz="0" w:space="0" w:color="auto"/>
          </w:divBdr>
        </w:div>
        <w:div w:id="1509515823">
          <w:marLeft w:val="0"/>
          <w:marRight w:val="0"/>
          <w:marTop w:val="0"/>
          <w:marBottom w:val="0"/>
          <w:divBdr>
            <w:top w:val="none" w:sz="0" w:space="0" w:color="auto"/>
            <w:left w:val="none" w:sz="0" w:space="0" w:color="auto"/>
            <w:bottom w:val="none" w:sz="0" w:space="0" w:color="auto"/>
            <w:right w:val="none" w:sz="0" w:space="0" w:color="auto"/>
          </w:divBdr>
        </w:div>
        <w:div w:id="2051146718">
          <w:marLeft w:val="0"/>
          <w:marRight w:val="0"/>
          <w:marTop w:val="0"/>
          <w:marBottom w:val="0"/>
          <w:divBdr>
            <w:top w:val="none" w:sz="0" w:space="0" w:color="auto"/>
            <w:left w:val="none" w:sz="0" w:space="0" w:color="auto"/>
            <w:bottom w:val="none" w:sz="0" w:space="0" w:color="auto"/>
            <w:right w:val="none" w:sz="0" w:space="0" w:color="auto"/>
          </w:divBdr>
        </w:div>
        <w:div w:id="2097558189">
          <w:marLeft w:val="0"/>
          <w:marRight w:val="0"/>
          <w:marTop w:val="0"/>
          <w:marBottom w:val="0"/>
          <w:divBdr>
            <w:top w:val="none" w:sz="0" w:space="0" w:color="auto"/>
            <w:left w:val="none" w:sz="0" w:space="0" w:color="auto"/>
            <w:bottom w:val="none" w:sz="0" w:space="0" w:color="auto"/>
            <w:right w:val="none" w:sz="0" w:space="0" w:color="auto"/>
          </w:divBdr>
        </w:div>
      </w:divsChild>
    </w:div>
    <w:div w:id="365563841">
      <w:bodyDiv w:val="1"/>
      <w:marLeft w:val="0"/>
      <w:marRight w:val="0"/>
      <w:marTop w:val="0"/>
      <w:marBottom w:val="0"/>
      <w:divBdr>
        <w:top w:val="none" w:sz="0" w:space="0" w:color="auto"/>
        <w:left w:val="none" w:sz="0" w:space="0" w:color="auto"/>
        <w:bottom w:val="none" w:sz="0" w:space="0" w:color="auto"/>
        <w:right w:val="none" w:sz="0" w:space="0" w:color="auto"/>
      </w:divBdr>
      <w:divsChild>
        <w:div w:id="1278028690">
          <w:marLeft w:val="0"/>
          <w:marRight w:val="0"/>
          <w:marTop w:val="0"/>
          <w:marBottom w:val="0"/>
          <w:divBdr>
            <w:top w:val="none" w:sz="0" w:space="0" w:color="auto"/>
            <w:left w:val="none" w:sz="0" w:space="0" w:color="auto"/>
            <w:bottom w:val="none" w:sz="0" w:space="0" w:color="auto"/>
            <w:right w:val="none" w:sz="0" w:space="0" w:color="auto"/>
          </w:divBdr>
          <w:divsChild>
            <w:div w:id="62526215">
              <w:marLeft w:val="0"/>
              <w:marRight w:val="0"/>
              <w:marTop w:val="0"/>
              <w:marBottom w:val="0"/>
              <w:divBdr>
                <w:top w:val="none" w:sz="0" w:space="0" w:color="auto"/>
                <w:left w:val="none" w:sz="0" w:space="0" w:color="auto"/>
                <w:bottom w:val="none" w:sz="0" w:space="0" w:color="auto"/>
                <w:right w:val="none" w:sz="0" w:space="0" w:color="auto"/>
              </w:divBdr>
            </w:div>
            <w:div w:id="152259179">
              <w:marLeft w:val="0"/>
              <w:marRight w:val="0"/>
              <w:marTop w:val="0"/>
              <w:marBottom w:val="0"/>
              <w:divBdr>
                <w:top w:val="none" w:sz="0" w:space="0" w:color="auto"/>
                <w:left w:val="none" w:sz="0" w:space="0" w:color="auto"/>
                <w:bottom w:val="none" w:sz="0" w:space="0" w:color="auto"/>
                <w:right w:val="none" w:sz="0" w:space="0" w:color="auto"/>
              </w:divBdr>
            </w:div>
            <w:div w:id="389227372">
              <w:marLeft w:val="0"/>
              <w:marRight w:val="0"/>
              <w:marTop w:val="0"/>
              <w:marBottom w:val="0"/>
              <w:divBdr>
                <w:top w:val="none" w:sz="0" w:space="0" w:color="auto"/>
                <w:left w:val="none" w:sz="0" w:space="0" w:color="auto"/>
                <w:bottom w:val="none" w:sz="0" w:space="0" w:color="auto"/>
                <w:right w:val="none" w:sz="0" w:space="0" w:color="auto"/>
              </w:divBdr>
            </w:div>
            <w:div w:id="563876906">
              <w:marLeft w:val="0"/>
              <w:marRight w:val="0"/>
              <w:marTop w:val="0"/>
              <w:marBottom w:val="0"/>
              <w:divBdr>
                <w:top w:val="none" w:sz="0" w:space="0" w:color="auto"/>
                <w:left w:val="none" w:sz="0" w:space="0" w:color="auto"/>
                <w:bottom w:val="none" w:sz="0" w:space="0" w:color="auto"/>
                <w:right w:val="none" w:sz="0" w:space="0" w:color="auto"/>
              </w:divBdr>
            </w:div>
            <w:div w:id="835074334">
              <w:marLeft w:val="0"/>
              <w:marRight w:val="0"/>
              <w:marTop w:val="0"/>
              <w:marBottom w:val="0"/>
              <w:divBdr>
                <w:top w:val="none" w:sz="0" w:space="0" w:color="auto"/>
                <w:left w:val="none" w:sz="0" w:space="0" w:color="auto"/>
                <w:bottom w:val="none" w:sz="0" w:space="0" w:color="auto"/>
                <w:right w:val="none" w:sz="0" w:space="0" w:color="auto"/>
              </w:divBdr>
            </w:div>
            <w:div w:id="1245451963">
              <w:marLeft w:val="0"/>
              <w:marRight w:val="0"/>
              <w:marTop w:val="0"/>
              <w:marBottom w:val="0"/>
              <w:divBdr>
                <w:top w:val="none" w:sz="0" w:space="0" w:color="auto"/>
                <w:left w:val="none" w:sz="0" w:space="0" w:color="auto"/>
                <w:bottom w:val="none" w:sz="0" w:space="0" w:color="auto"/>
                <w:right w:val="none" w:sz="0" w:space="0" w:color="auto"/>
              </w:divBdr>
            </w:div>
            <w:div w:id="1322658083">
              <w:marLeft w:val="0"/>
              <w:marRight w:val="0"/>
              <w:marTop w:val="0"/>
              <w:marBottom w:val="0"/>
              <w:divBdr>
                <w:top w:val="none" w:sz="0" w:space="0" w:color="auto"/>
                <w:left w:val="none" w:sz="0" w:space="0" w:color="auto"/>
                <w:bottom w:val="none" w:sz="0" w:space="0" w:color="auto"/>
                <w:right w:val="none" w:sz="0" w:space="0" w:color="auto"/>
              </w:divBdr>
            </w:div>
            <w:div w:id="1609509571">
              <w:marLeft w:val="0"/>
              <w:marRight w:val="0"/>
              <w:marTop w:val="0"/>
              <w:marBottom w:val="0"/>
              <w:divBdr>
                <w:top w:val="none" w:sz="0" w:space="0" w:color="auto"/>
                <w:left w:val="none" w:sz="0" w:space="0" w:color="auto"/>
                <w:bottom w:val="none" w:sz="0" w:space="0" w:color="auto"/>
                <w:right w:val="none" w:sz="0" w:space="0" w:color="auto"/>
              </w:divBdr>
            </w:div>
            <w:div w:id="1933317654">
              <w:marLeft w:val="0"/>
              <w:marRight w:val="0"/>
              <w:marTop w:val="0"/>
              <w:marBottom w:val="0"/>
              <w:divBdr>
                <w:top w:val="none" w:sz="0" w:space="0" w:color="auto"/>
                <w:left w:val="none" w:sz="0" w:space="0" w:color="auto"/>
                <w:bottom w:val="none" w:sz="0" w:space="0" w:color="auto"/>
                <w:right w:val="none" w:sz="0" w:space="0" w:color="auto"/>
              </w:divBdr>
            </w:div>
            <w:div w:id="203005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81526">
      <w:bodyDiv w:val="1"/>
      <w:marLeft w:val="0"/>
      <w:marRight w:val="0"/>
      <w:marTop w:val="0"/>
      <w:marBottom w:val="0"/>
      <w:divBdr>
        <w:top w:val="none" w:sz="0" w:space="0" w:color="auto"/>
        <w:left w:val="none" w:sz="0" w:space="0" w:color="auto"/>
        <w:bottom w:val="none" w:sz="0" w:space="0" w:color="auto"/>
        <w:right w:val="none" w:sz="0" w:space="0" w:color="auto"/>
      </w:divBdr>
      <w:divsChild>
        <w:div w:id="119229916">
          <w:marLeft w:val="0"/>
          <w:marRight w:val="0"/>
          <w:marTop w:val="0"/>
          <w:marBottom w:val="0"/>
          <w:divBdr>
            <w:top w:val="none" w:sz="0" w:space="0" w:color="auto"/>
            <w:left w:val="none" w:sz="0" w:space="0" w:color="auto"/>
            <w:bottom w:val="none" w:sz="0" w:space="0" w:color="auto"/>
            <w:right w:val="none" w:sz="0" w:space="0" w:color="auto"/>
          </w:divBdr>
        </w:div>
        <w:div w:id="293023393">
          <w:marLeft w:val="0"/>
          <w:marRight w:val="0"/>
          <w:marTop w:val="0"/>
          <w:marBottom w:val="0"/>
          <w:divBdr>
            <w:top w:val="none" w:sz="0" w:space="0" w:color="auto"/>
            <w:left w:val="none" w:sz="0" w:space="0" w:color="auto"/>
            <w:bottom w:val="none" w:sz="0" w:space="0" w:color="auto"/>
            <w:right w:val="none" w:sz="0" w:space="0" w:color="auto"/>
          </w:divBdr>
        </w:div>
        <w:div w:id="301161150">
          <w:marLeft w:val="0"/>
          <w:marRight w:val="0"/>
          <w:marTop w:val="0"/>
          <w:marBottom w:val="0"/>
          <w:divBdr>
            <w:top w:val="none" w:sz="0" w:space="0" w:color="auto"/>
            <w:left w:val="none" w:sz="0" w:space="0" w:color="auto"/>
            <w:bottom w:val="none" w:sz="0" w:space="0" w:color="auto"/>
            <w:right w:val="none" w:sz="0" w:space="0" w:color="auto"/>
          </w:divBdr>
        </w:div>
        <w:div w:id="419956150">
          <w:marLeft w:val="0"/>
          <w:marRight w:val="0"/>
          <w:marTop w:val="0"/>
          <w:marBottom w:val="0"/>
          <w:divBdr>
            <w:top w:val="none" w:sz="0" w:space="0" w:color="auto"/>
            <w:left w:val="none" w:sz="0" w:space="0" w:color="auto"/>
            <w:bottom w:val="none" w:sz="0" w:space="0" w:color="auto"/>
            <w:right w:val="none" w:sz="0" w:space="0" w:color="auto"/>
          </w:divBdr>
        </w:div>
        <w:div w:id="489367843">
          <w:marLeft w:val="0"/>
          <w:marRight w:val="0"/>
          <w:marTop w:val="0"/>
          <w:marBottom w:val="0"/>
          <w:divBdr>
            <w:top w:val="none" w:sz="0" w:space="0" w:color="auto"/>
            <w:left w:val="none" w:sz="0" w:space="0" w:color="auto"/>
            <w:bottom w:val="none" w:sz="0" w:space="0" w:color="auto"/>
            <w:right w:val="none" w:sz="0" w:space="0" w:color="auto"/>
          </w:divBdr>
        </w:div>
        <w:div w:id="692999115">
          <w:marLeft w:val="0"/>
          <w:marRight w:val="0"/>
          <w:marTop w:val="0"/>
          <w:marBottom w:val="0"/>
          <w:divBdr>
            <w:top w:val="none" w:sz="0" w:space="0" w:color="auto"/>
            <w:left w:val="none" w:sz="0" w:space="0" w:color="auto"/>
            <w:bottom w:val="none" w:sz="0" w:space="0" w:color="auto"/>
            <w:right w:val="none" w:sz="0" w:space="0" w:color="auto"/>
          </w:divBdr>
        </w:div>
        <w:div w:id="894589642">
          <w:marLeft w:val="0"/>
          <w:marRight w:val="0"/>
          <w:marTop w:val="0"/>
          <w:marBottom w:val="0"/>
          <w:divBdr>
            <w:top w:val="none" w:sz="0" w:space="0" w:color="auto"/>
            <w:left w:val="none" w:sz="0" w:space="0" w:color="auto"/>
            <w:bottom w:val="none" w:sz="0" w:space="0" w:color="auto"/>
            <w:right w:val="none" w:sz="0" w:space="0" w:color="auto"/>
          </w:divBdr>
        </w:div>
        <w:div w:id="1086806521">
          <w:marLeft w:val="0"/>
          <w:marRight w:val="0"/>
          <w:marTop w:val="0"/>
          <w:marBottom w:val="0"/>
          <w:divBdr>
            <w:top w:val="none" w:sz="0" w:space="0" w:color="auto"/>
            <w:left w:val="none" w:sz="0" w:space="0" w:color="auto"/>
            <w:bottom w:val="none" w:sz="0" w:space="0" w:color="auto"/>
            <w:right w:val="none" w:sz="0" w:space="0" w:color="auto"/>
          </w:divBdr>
        </w:div>
        <w:div w:id="1105465392">
          <w:marLeft w:val="0"/>
          <w:marRight w:val="0"/>
          <w:marTop w:val="0"/>
          <w:marBottom w:val="0"/>
          <w:divBdr>
            <w:top w:val="none" w:sz="0" w:space="0" w:color="auto"/>
            <w:left w:val="none" w:sz="0" w:space="0" w:color="auto"/>
            <w:bottom w:val="none" w:sz="0" w:space="0" w:color="auto"/>
            <w:right w:val="none" w:sz="0" w:space="0" w:color="auto"/>
          </w:divBdr>
        </w:div>
        <w:div w:id="1221670149">
          <w:marLeft w:val="0"/>
          <w:marRight w:val="0"/>
          <w:marTop w:val="0"/>
          <w:marBottom w:val="0"/>
          <w:divBdr>
            <w:top w:val="none" w:sz="0" w:space="0" w:color="auto"/>
            <w:left w:val="none" w:sz="0" w:space="0" w:color="auto"/>
            <w:bottom w:val="none" w:sz="0" w:space="0" w:color="auto"/>
            <w:right w:val="none" w:sz="0" w:space="0" w:color="auto"/>
          </w:divBdr>
        </w:div>
        <w:div w:id="1249970703">
          <w:marLeft w:val="0"/>
          <w:marRight w:val="0"/>
          <w:marTop w:val="0"/>
          <w:marBottom w:val="0"/>
          <w:divBdr>
            <w:top w:val="none" w:sz="0" w:space="0" w:color="auto"/>
            <w:left w:val="none" w:sz="0" w:space="0" w:color="auto"/>
            <w:bottom w:val="none" w:sz="0" w:space="0" w:color="auto"/>
            <w:right w:val="none" w:sz="0" w:space="0" w:color="auto"/>
          </w:divBdr>
        </w:div>
        <w:div w:id="1279139098">
          <w:marLeft w:val="0"/>
          <w:marRight w:val="0"/>
          <w:marTop w:val="0"/>
          <w:marBottom w:val="0"/>
          <w:divBdr>
            <w:top w:val="none" w:sz="0" w:space="0" w:color="auto"/>
            <w:left w:val="none" w:sz="0" w:space="0" w:color="auto"/>
            <w:bottom w:val="none" w:sz="0" w:space="0" w:color="auto"/>
            <w:right w:val="none" w:sz="0" w:space="0" w:color="auto"/>
          </w:divBdr>
        </w:div>
        <w:div w:id="1366368148">
          <w:marLeft w:val="0"/>
          <w:marRight w:val="0"/>
          <w:marTop w:val="0"/>
          <w:marBottom w:val="0"/>
          <w:divBdr>
            <w:top w:val="none" w:sz="0" w:space="0" w:color="auto"/>
            <w:left w:val="none" w:sz="0" w:space="0" w:color="auto"/>
            <w:bottom w:val="none" w:sz="0" w:space="0" w:color="auto"/>
            <w:right w:val="none" w:sz="0" w:space="0" w:color="auto"/>
          </w:divBdr>
        </w:div>
        <w:div w:id="1572813989">
          <w:marLeft w:val="0"/>
          <w:marRight w:val="0"/>
          <w:marTop w:val="0"/>
          <w:marBottom w:val="0"/>
          <w:divBdr>
            <w:top w:val="none" w:sz="0" w:space="0" w:color="auto"/>
            <w:left w:val="none" w:sz="0" w:space="0" w:color="auto"/>
            <w:bottom w:val="none" w:sz="0" w:space="0" w:color="auto"/>
            <w:right w:val="none" w:sz="0" w:space="0" w:color="auto"/>
          </w:divBdr>
        </w:div>
        <w:div w:id="1782140240">
          <w:marLeft w:val="0"/>
          <w:marRight w:val="0"/>
          <w:marTop w:val="0"/>
          <w:marBottom w:val="0"/>
          <w:divBdr>
            <w:top w:val="none" w:sz="0" w:space="0" w:color="auto"/>
            <w:left w:val="none" w:sz="0" w:space="0" w:color="auto"/>
            <w:bottom w:val="none" w:sz="0" w:space="0" w:color="auto"/>
            <w:right w:val="none" w:sz="0" w:space="0" w:color="auto"/>
          </w:divBdr>
        </w:div>
        <w:div w:id="1854495177">
          <w:marLeft w:val="0"/>
          <w:marRight w:val="0"/>
          <w:marTop w:val="0"/>
          <w:marBottom w:val="0"/>
          <w:divBdr>
            <w:top w:val="none" w:sz="0" w:space="0" w:color="auto"/>
            <w:left w:val="none" w:sz="0" w:space="0" w:color="auto"/>
            <w:bottom w:val="none" w:sz="0" w:space="0" w:color="auto"/>
            <w:right w:val="none" w:sz="0" w:space="0" w:color="auto"/>
          </w:divBdr>
        </w:div>
        <w:div w:id="2034067913">
          <w:marLeft w:val="0"/>
          <w:marRight w:val="0"/>
          <w:marTop w:val="0"/>
          <w:marBottom w:val="0"/>
          <w:divBdr>
            <w:top w:val="none" w:sz="0" w:space="0" w:color="auto"/>
            <w:left w:val="none" w:sz="0" w:space="0" w:color="auto"/>
            <w:bottom w:val="none" w:sz="0" w:space="0" w:color="auto"/>
            <w:right w:val="none" w:sz="0" w:space="0" w:color="auto"/>
          </w:divBdr>
        </w:div>
      </w:divsChild>
    </w:div>
    <w:div w:id="429203108">
      <w:bodyDiv w:val="1"/>
      <w:marLeft w:val="0"/>
      <w:marRight w:val="0"/>
      <w:marTop w:val="0"/>
      <w:marBottom w:val="0"/>
      <w:divBdr>
        <w:top w:val="none" w:sz="0" w:space="0" w:color="auto"/>
        <w:left w:val="none" w:sz="0" w:space="0" w:color="auto"/>
        <w:bottom w:val="none" w:sz="0" w:space="0" w:color="auto"/>
        <w:right w:val="none" w:sz="0" w:space="0" w:color="auto"/>
      </w:divBdr>
      <w:divsChild>
        <w:div w:id="195851690">
          <w:marLeft w:val="0"/>
          <w:marRight w:val="0"/>
          <w:marTop w:val="0"/>
          <w:marBottom w:val="0"/>
          <w:divBdr>
            <w:top w:val="none" w:sz="0" w:space="0" w:color="auto"/>
            <w:left w:val="none" w:sz="0" w:space="0" w:color="auto"/>
            <w:bottom w:val="none" w:sz="0" w:space="0" w:color="auto"/>
            <w:right w:val="none" w:sz="0" w:space="0" w:color="auto"/>
          </w:divBdr>
        </w:div>
        <w:div w:id="303975318">
          <w:marLeft w:val="0"/>
          <w:marRight w:val="0"/>
          <w:marTop w:val="0"/>
          <w:marBottom w:val="0"/>
          <w:divBdr>
            <w:top w:val="none" w:sz="0" w:space="0" w:color="auto"/>
            <w:left w:val="none" w:sz="0" w:space="0" w:color="auto"/>
            <w:bottom w:val="none" w:sz="0" w:space="0" w:color="auto"/>
            <w:right w:val="none" w:sz="0" w:space="0" w:color="auto"/>
          </w:divBdr>
        </w:div>
        <w:div w:id="338241771">
          <w:marLeft w:val="0"/>
          <w:marRight w:val="0"/>
          <w:marTop w:val="0"/>
          <w:marBottom w:val="0"/>
          <w:divBdr>
            <w:top w:val="none" w:sz="0" w:space="0" w:color="auto"/>
            <w:left w:val="none" w:sz="0" w:space="0" w:color="auto"/>
            <w:bottom w:val="none" w:sz="0" w:space="0" w:color="auto"/>
            <w:right w:val="none" w:sz="0" w:space="0" w:color="auto"/>
          </w:divBdr>
        </w:div>
        <w:div w:id="752512537">
          <w:marLeft w:val="0"/>
          <w:marRight w:val="0"/>
          <w:marTop w:val="0"/>
          <w:marBottom w:val="0"/>
          <w:divBdr>
            <w:top w:val="none" w:sz="0" w:space="0" w:color="auto"/>
            <w:left w:val="none" w:sz="0" w:space="0" w:color="auto"/>
            <w:bottom w:val="none" w:sz="0" w:space="0" w:color="auto"/>
            <w:right w:val="none" w:sz="0" w:space="0" w:color="auto"/>
          </w:divBdr>
        </w:div>
        <w:div w:id="892078303">
          <w:marLeft w:val="0"/>
          <w:marRight w:val="0"/>
          <w:marTop w:val="0"/>
          <w:marBottom w:val="0"/>
          <w:divBdr>
            <w:top w:val="none" w:sz="0" w:space="0" w:color="auto"/>
            <w:left w:val="none" w:sz="0" w:space="0" w:color="auto"/>
            <w:bottom w:val="none" w:sz="0" w:space="0" w:color="auto"/>
            <w:right w:val="none" w:sz="0" w:space="0" w:color="auto"/>
          </w:divBdr>
        </w:div>
        <w:div w:id="915045262">
          <w:marLeft w:val="0"/>
          <w:marRight w:val="0"/>
          <w:marTop w:val="0"/>
          <w:marBottom w:val="0"/>
          <w:divBdr>
            <w:top w:val="none" w:sz="0" w:space="0" w:color="auto"/>
            <w:left w:val="none" w:sz="0" w:space="0" w:color="auto"/>
            <w:bottom w:val="none" w:sz="0" w:space="0" w:color="auto"/>
            <w:right w:val="none" w:sz="0" w:space="0" w:color="auto"/>
          </w:divBdr>
        </w:div>
        <w:div w:id="1015691531">
          <w:marLeft w:val="0"/>
          <w:marRight w:val="0"/>
          <w:marTop w:val="0"/>
          <w:marBottom w:val="0"/>
          <w:divBdr>
            <w:top w:val="none" w:sz="0" w:space="0" w:color="auto"/>
            <w:left w:val="none" w:sz="0" w:space="0" w:color="auto"/>
            <w:bottom w:val="none" w:sz="0" w:space="0" w:color="auto"/>
            <w:right w:val="none" w:sz="0" w:space="0" w:color="auto"/>
          </w:divBdr>
        </w:div>
        <w:div w:id="1167405926">
          <w:marLeft w:val="0"/>
          <w:marRight w:val="0"/>
          <w:marTop w:val="0"/>
          <w:marBottom w:val="0"/>
          <w:divBdr>
            <w:top w:val="none" w:sz="0" w:space="0" w:color="auto"/>
            <w:left w:val="none" w:sz="0" w:space="0" w:color="auto"/>
            <w:bottom w:val="none" w:sz="0" w:space="0" w:color="auto"/>
            <w:right w:val="none" w:sz="0" w:space="0" w:color="auto"/>
          </w:divBdr>
        </w:div>
        <w:div w:id="1220943867">
          <w:marLeft w:val="0"/>
          <w:marRight w:val="0"/>
          <w:marTop w:val="0"/>
          <w:marBottom w:val="0"/>
          <w:divBdr>
            <w:top w:val="none" w:sz="0" w:space="0" w:color="auto"/>
            <w:left w:val="none" w:sz="0" w:space="0" w:color="auto"/>
            <w:bottom w:val="none" w:sz="0" w:space="0" w:color="auto"/>
            <w:right w:val="none" w:sz="0" w:space="0" w:color="auto"/>
          </w:divBdr>
        </w:div>
        <w:div w:id="1370908418">
          <w:marLeft w:val="0"/>
          <w:marRight w:val="0"/>
          <w:marTop w:val="0"/>
          <w:marBottom w:val="0"/>
          <w:divBdr>
            <w:top w:val="none" w:sz="0" w:space="0" w:color="auto"/>
            <w:left w:val="none" w:sz="0" w:space="0" w:color="auto"/>
            <w:bottom w:val="none" w:sz="0" w:space="0" w:color="auto"/>
            <w:right w:val="none" w:sz="0" w:space="0" w:color="auto"/>
          </w:divBdr>
        </w:div>
        <w:div w:id="1391422260">
          <w:marLeft w:val="0"/>
          <w:marRight w:val="0"/>
          <w:marTop w:val="0"/>
          <w:marBottom w:val="0"/>
          <w:divBdr>
            <w:top w:val="none" w:sz="0" w:space="0" w:color="auto"/>
            <w:left w:val="none" w:sz="0" w:space="0" w:color="auto"/>
            <w:bottom w:val="none" w:sz="0" w:space="0" w:color="auto"/>
            <w:right w:val="none" w:sz="0" w:space="0" w:color="auto"/>
          </w:divBdr>
        </w:div>
        <w:div w:id="1443763258">
          <w:marLeft w:val="0"/>
          <w:marRight w:val="0"/>
          <w:marTop w:val="0"/>
          <w:marBottom w:val="0"/>
          <w:divBdr>
            <w:top w:val="none" w:sz="0" w:space="0" w:color="auto"/>
            <w:left w:val="none" w:sz="0" w:space="0" w:color="auto"/>
            <w:bottom w:val="none" w:sz="0" w:space="0" w:color="auto"/>
            <w:right w:val="none" w:sz="0" w:space="0" w:color="auto"/>
          </w:divBdr>
        </w:div>
        <w:div w:id="1546673469">
          <w:marLeft w:val="0"/>
          <w:marRight w:val="0"/>
          <w:marTop w:val="0"/>
          <w:marBottom w:val="0"/>
          <w:divBdr>
            <w:top w:val="none" w:sz="0" w:space="0" w:color="auto"/>
            <w:left w:val="none" w:sz="0" w:space="0" w:color="auto"/>
            <w:bottom w:val="none" w:sz="0" w:space="0" w:color="auto"/>
            <w:right w:val="none" w:sz="0" w:space="0" w:color="auto"/>
          </w:divBdr>
        </w:div>
        <w:div w:id="1679498861">
          <w:marLeft w:val="0"/>
          <w:marRight w:val="0"/>
          <w:marTop w:val="0"/>
          <w:marBottom w:val="0"/>
          <w:divBdr>
            <w:top w:val="none" w:sz="0" w:space="0" w:color="auto"/>
            <w:left w:val="none" w:sz="0" w:space="0" w:color="auto"/>
            <w:bottom w:val="none" w:sz="0" w:space="0" w:color="auto"/>
            <w:right w:val="none" w:sz="0" w:space="0" w:color="auto"/>
          </w:divBdr>
        </w:div>
        <w:div w:id="1707292243">
          <w:marLeft w:val="0"/>
          <w:marRight w:val="0"/>
          <w:marTop w:val="0"/>
          <w:marBottom w:val="0"/>
          <w:divBdr>
            <w:top w:val="none" w:sz="0" w:space="0" w:color="auto"/>
            <w:left w:val="none" w:sz="0" w:space="0" w:color="auto"/>
            <w:bottom w:val="none" w:sz="0" w:space="0" w:color="auto"/>
            <w:right w:val="none" w:sz="0" w:space="0" w:color="auto"/>
          </w:divBdr>
        </w:div>
        <w:div w:id="1718164340">
          <w:marLeft w:val="0"/>
          <w:marRight w:val="0"/>
          <w:marTop w:val="0"/>
          <w:marBottom w:val="0"/>
          <w:divBdr>
            <w:top w:val="none" w:sz="0" w:space="0" w:color="auto"/>
            <w:left w:val="none" w:sz="0" w:space="0" w:color="auto"/>
            <w:bottom w:val="none" w:sz="0" w:space="0" w:color="auto"/>
            <w:right w:val="none" w:sz="0" w:space="0" w:color="auto"/>
          </w:divBdr>
        </w:div>
        <w:div w:id="1732381660">
          <w:marLeft w:val="0"/>
          <w:marRight w:val="0"/>
          <w:marTop w:val="0"/>
          <w:marBottom w:val="0"/>
          <w:divBdr>
            <w:top w:val="none" w:sz="0" w:space="0" w:color="auto"/>
            <w:left w:val="none" w:sz="0" w:space="0" w:color="auto"/>
            <w:bottom w:val="none" w:sz="0" w:space="0" w:color="auto"/>
            <w:right w:val="none" w:sz="0" w:space="0" w:color="auto"/>
          </w:divBdr>
        </w:div>
        <w:div w:id="1770084258">
          <w:marLeft w:val="0"/>
          <w:marRight w:val="0"/>
          <w:marTop w:val="0"/>
          <w:marBottom w:val="0"/>
          <w:divBdr>
            <w:top w:val="none" w:sz="0" w:space="0" w:color="auto"/>
            <w:left w:val="none" w:sz="0" w:space="0" w:color="auto"/>
            <w:bottom w:val="none" w:sz="0" w:space="0" w:color="auto"/>
            <w:right w:val="none" w:sz="0" w:space="0" w:color="auto"/>
          </w:divBdr>
        </w:div>
        <w:div w:id="1805923097">
          <w:marLeft w:val="0"/>
          <w:marRight w:val="0"/>
          <w:marTop w:val="0"/>
          <w:marBottom w:val="0"/>
          <w:divBdr>
            <w:top w:val="none" w:sz="0" w:space="0" w:color="auto"/>
            <w:left w:val="none" w:sz="0" w:space="0" w:color="auto"/>
            <w:bottom w:val="none" w:sz="0" w:space="0" w:color="auto"/>
            <w:right w:val="none" w:sz="0" w:space="0" w:color="auto"/>
          </w:divBdr>
        </w:div>
        <w:div w:id="1840148077">
          <w:marLeft w:val="0"/>
          <w:marRight w:val="0"/>
          <w:marTop w:val="0"/>
          <w:marBottom w:val="0"/>
          <w:divBdr>
            <w:top w:val="none" w:sz="0" w:space="0" w:color="auto"/>
            <w:left w:val="none" w:sz="0" w:space="0" w:color="auto"/>
            <w:bottom w:val="none" w:sz="0" w:space="0" w:color="auto"/>
            <w:right w:val="none" w:sz="0" w:space="0" w:color="auto"/>
          </w:divBdr>
        </w:div>
        <w:div w:id="1889608151">
          <w:marLeft w:val="0"/>
          <w:marRight w:val="0"/>
          <w:marTop w:val="0"/>
          <w:marBottom w:val="0"/>
          <w:divBdr>
            <w:top w:val="none" w:sz="0" w:space="0" w:color="auto"/>
            <w:left w:val="none" w:sz="0" w:space="0" w:color="auto"/>
            <w:bottom w:val="none" w:sz="0" w:space="0" w:color="auto"/>
            <w:right w:val="none" w:sz="0" w:space="0" w:color="auto"/>
          </w:divBdr>
        </w:div>
        <w:div w:id="1923417841">
          <w:marLeft w:val="0"/>
          <w:marRight w:val="0"/>
          <w:marTop w:val="0"/>
          <w:marBottom w:val="0"/>
          <w:divBdr>
            <w:top w:val="none" w:sz="0" w:space="0" w:color="auto"/>
            <w:left w:val="none" w:sz="0" w:space="0" w:color="auto"/>
            <w:bottom w:val="none" w:sz="0" w:space="0" w:color="auto"/>
            <w:right w:val="none" w:sz="0" w:space="0" w:color="auto"/>
          </w:divBdr>
        </w:div>
        <w:div w:id="1946963012">
          <w:marLeft w:val="0"/>
          <w:marRight w:val="0"/>
          <w:marTop w:val="0"/>
          <w:marBottom w:val="0"/>
          <w:divBdr>
            <w:top w:val="none" w:sz="0" w:space="0" w:color="auto"/>
            <w:left w:val="none" w:sz="0" w:space="0" w:color="auto"/>
            <w:bottom w:val="none" w:sz="0" w:space="0" w:color="auto"/>
            <w:right w:val="none" w:sz="0" w:space="0" w:color="auto"/>
          </w:divBdr>
        </w:div>
        <w:div w:id="2090955232">
          <w:marLeft w:val="0"/>
          <w:marRight w:val="0"/>
          <w:marTop w:val="0"/>
          <w:marBottom w:val="0"/>
          <w:divBdr>
            <w:top w:val="none" w:sz="0" w:space="0" w:color="auto"/>
            <w:left w:val="none" w:sz="0" w:space="0" w:color="auto"/>
            <w:bottom w:val="none" w:sz="0" w:space="0" w:color="auto"/>
            <w:right w:val="none" w:sz="0" w:space="0" w:color="auto"/>
          </w:divBdr>
        </w:div>
        <w:div w:id="2117213821">
          <w:marLeft w:val="0"/>
          <w:marRight w:val="0"/>
          <w:marTop w:val="0"/>
          <w:marBottom w:val="0"/>
          <w:divBdr>
            <w:top w:val="none" w:sz="0" w:space="0" w:color="auto"/>
            <w:left w:val="none" w:sz="0" w:space="0" w:color="auto"/>
            <w:bottom w:val="none" w:sz="0" w:space="0" w:color="auto"/>
            <w:right w:val="none" w:sz="0" w:space="0" w:color="auto"/>
          </w:divBdr>
        </w:div>
      </w:divsChild>
    </w:div>
    <w:div w:id="437718113">
      <w:bodyDiv w:val="1"/>
      <w:marLeft w:val="0"/>
      <w:marRight w:val="0"/>
      <w:marTop w:val="0"/>
      <w:marBottom w:val="0"/>
      <w:divBdr>
        <w:top w:val="none" w:sz="0" w:space="0" w:color="auto"/>
        <w:left w:val="none" w:sz="0" w:space="0" w:color="auto"/>
        <w:bottom w:val="none" w:sz="0" w:space="0" w:color="auto"/>
        <w:right w:val="none" w:sz="0" w:space="0" w:color="auto"/>
      </w:divBdr>
      <w:divsChild>
        <w:div w:id="333144701">
          <w:marLeft w:val="0"/>
          <w:marRight w:val="0"/>
          <w:marTop w:val="0"/>
          <w:marBottom w:val="0"/>
          <w:divBdr>
            <w:top w:val="none" w:sz="0" w:space="0" w:color="auto"/>
            <w:left w:val="none" w:sz="0" w:space="0" w:color="auto"/>
            <w:bottom w:val="none" w:sz="0" w:space="0" w:color="auto"/>
            <w:right w:val="none" w:sz="0" w:space="0" w:color="auto"/>
          </w:divBdr>
        </w:div>
        <w:div w:id="342056288">
          <w:marLeft w:val="0"/>
          <w:marRight w:val="0"/>
          <w:marTop w:val="0"/>
          <w:marBottom w:val="0"/>
          <w:divBdr>
            <w:top w:val="none" w:sz="0" w:space="0" w:color="auto"/>
            <w:left w:val="none" w:sz="0" w:space="0" w:color="auto"/>
            <w:bottom w:val="none" w:sz="0" w:space="0" w:color="auto"/>
            <w:right w:val="none" w:sz="0" w:space="0" w:color="auto"/>
          </w:divBdr>
        </w:div>
        <w:div w:id="406652324">
          <w:marLeft w:val="0"/>
          <w:marRight w:val="0"/>
          <w:marTop w:val="0"/>
          <w:marBottom w:val="0"/>
          <w:divBdr>
            <w:top w:val="none" w:sz="0" w:space="0" w:color="auto"/>
            <w:left w:val="none" w:sz="0" w:space="0" w:color="auto"/>
            <w:bottom w:val="none" w:sz="0" w:space="0" w:color="auto"/>
            <w:right w:val="none" w:sz="0" w:space="0" w:color="auto"/>
          </w:divBdr>
        </w:div>
        <w:div w:id="461971549">
          <w:marLeft w:val="0"/>
          <w:marRight w:val="0"/>
          <w:marTop w:val="0"/>
          <w:marBottom w:val="0"/>
          <w:divBdr>
            <w:top w:val="none" w:sz="0" w:space="0" w:color="auto"/>
            <w:left w:val="none" w:sz="0" w:space="0" w:color="auto"/>
            <w:bottom w:val="none" w:sz="0" w:space="0" w:color="auto"/>
            <w:right w:val="none" w:sz="0" w:space="0" w:color="auto"/>
          </w:divBdr>
        </w:div>
        <w:div w:id="593249609">
          <w:marLeft w:val="0"/>
          <w:marRight w:val="0"/>
          <w:marTop w:val="0"/>
          <w:marBottom w:val="0"/>
          <w:divBdr>
            <w:top w:val="none" w:sz="0" w:space="0" w:color="auto"/>
            <w:left w:val="none" w:sz="0" w:space="0" w:color="auto"/>
            <w:bottom w:val="none" w:sz="0" w:space="0" w:color="auto"/>
            <w:right w:val="none" w:sz="0" w:space="0" w:color="auto"/>
          </w:divBdr>
        </w:div>
        <w:div w:id="1065031468">
          <w:marLeft w:val="0"/>
          <w:marRight w:val="0"/>
          <w:marTop w:val="0"/>
          <w:marBottom w:val="0"/>
          <w:divBdr>
            <w:top w:val="none" w:sz="0" w:space="0" w:color="auto"/>
            <w:left w:val="none" w:sz="0" w:space="0" w:color="auto"/>
            <w:bottom w:val="none" w:sz="0" w:space="0" w:color="auto"/>
            <w:right w:val="none" w:sz="0" w:space="0" w:color="auto"/>
          </w:divBdr>
        </w:div>
        <w:div w:id="1194542030">
          <w:marLeft w:val="0"/>
          <w:marRight w:val="0"/>
          <w:marTop w:val="0"/>
          <w:marBottom w:val="0"/>
          <w:divBdr>
            <w:top w:val="none" w:sz="0" w:space="0" w:color="auto"/>
            <w:left w:val="none" w:sz="0" w:space="0" w:color="auto"/>
            <w:bottom w:val="none" w:sz="0" w:space="0" w:color="auto"/>
            <w:right w:val="none" w:sz="0" w:space="0" w:color="auto"/>
          </w:divBdr>
        </w:div>
        <w:div w:id="1497647166">
          <w:marLeft w:val="0"/>
          <w:marRight w:val="0"/>
          <w:marTop w:val="0"/>
          <w:marBottom w:val="0"/>
          <w:divBdr>
            <w:top w:val="none" w:sz="0" w:space="0" w:color="auto"/>
            <w:left w:val="none" w:sz="0" w:space="0" w:color="auto"/>
            <w:bottom w:val="none" w:sz="0" w:space="0" w:color="auto"/>
            <w:right w:val="none" w:sz="0" w:space="0" w:color="auto"/>
          </w:divBdr>
        </w:div>
        <w:div w:id="1648247460">
          <w:marLeft w:val="0"/>
          <w:marRight w:val="0"/>
          <w:marTop w:val="0"/>
          <w:marBottom w:val="0"/>
          <w:divBdr>
            <w:top w:val="none" w:sz="0" w:space="0" w:color="auto"/>
            <w:left w:val="none" w:sz="0" w:space="0" w:color="auto"/>
            <w:bottom w:val="none" w:sz="0" w:space="0" w:color="auto"/>
            <w:right w:val="none" w:sz="0" w:space="0" w:color="auto"/>
          </w:divBdr>
        </w:div>
        <w:div w:id="1891723314">
          <w:marLeft w:val="0"/>
          <w:marRight w:val="0"/>
          <w:marTop w:val="0"/>
          <w:marBottom w:val="0"/>
          <w:divBdr>
            <w:top w:val="none" w:sz="0" w:space="0" w:color="auto"/>
            <w:left w:val="none" w:sz="0" w:space="0" w:color="auto"/>
            <w:bottom w:val="none" w:sz="0" w:space="0" w:color="auto"/>
            <w:right w:val="none" w:sz="0" w:space="0" w:color="auto"/>
          </w:divBdr>
        </w:div>
        <w:div w:id="1907059518">
          <w:marLeft w:val="0"/>
          <w:marRight w:val="0"/>
          <w:marTop w:val="0"/>
          <w:marBottom w:val="0"/>
          <w:divBdr>
            <w:top w:val="none" w:sz="0" w:space="0" w:color="auto"/>
            <w:left w:val="none" w:sz="0" w:space="0" w:color="auto"/>
            <w:bottom w:val="none" w:sz="0" w:space="0" w:color="auto"/>
            <w:right w:val="none" w:sz="0" w:space="0" w:color="auto"/>
          </w:divBdr>
        </w:div>
        <w:div w:id="1941715568">
          <w:marLeft w:val="0"/>
          <w:marRight w:val="0"/>
          <w:marTop w:val="0"/>
          <w:marBottom w:val="0"/>
          <w:divBdr>
            <w:top w:val="none" w:sz="0" w:space="0" w:color="auto"/>
            <w:left w:val="none" w:sz="0" w:space="0" w:color="auto"/>
            <w:bottom w:val="none" w:sz="0" w:space="0" w:color="auto"/>
            <w:right w:val="none" w:sz="0" w:space="0" w:color="auto"/>
          </w:divBdr>
        </w:div>
      </w:divsChild>
    </w:div>
    <w:div w:id="456990202">
      <w:bodyDiv w:val="1"/>
      <w:marLeft w:val="0"/>
      <w:marRight w:val="0"/>
      <w:marTop w:val="0"/>
      <w:marBottom w:val="0"/>
      <w:divBdr>
        <w:top w:val="none" w:sz="0" w:space="0" w:color="auto"/>
        <w:left w:val="none" w:sz="0" w:space="0" w:color="auto"/>
        <w:bottom w:val="none" w:sz="0" w:space="0" w:color="auto"/>
        <w:right w:val="none" w:sz="0" w:space="0" w:color="auto"/>
      </w:divBdr>
      <w:divsChild>
        <w:div w:id="1232496480">
          <w:marLeft w:val="0"/>
          <w:marRight w:val="0"/>
          <w:marTop w:val="0"/>
          <w:marBottom w:val="0"/>
          <w:divBdr>
            <w:top w:val="none" w:sz="0" w:space="0" w:color="auto"/>
            <w:left w:val="none" w:sz="0" w:space="0" w:color="auto"/>
            <w:bottom w:val="none" w:sz="0" w:space="0" w:color="auto"/>
            <w:right w:val="none" w:sz="0" w:space="0" w:color="auto"/>
          </w:divBdr>
        </w:div>
        <w:div w:id="1446268969">
          <w:marLeft w:val="0"/>
          <w:marRight w:val="0"/>
          <w:marTop w:val="0"/>
          <w:marBottom w:val="0"/>
          <w:divBdr>
            <w:top w:val="none" w:sz="0" w:space="0" w:color="auto"/>
            <w:left w:val="none" w:sz="0" w:space="0" w:color="auto"/>
            <w:bottom w:val="none" w:sz="0" w:space="0" w:color="auto"/>
            <w:right w:val="none" w:sz="0" w:space="0" w:color="auto"/>
          </w:divBdr>
        </w:div>
        <w:div w:id="1603877677">
          <w:marLeft w:val="0"/>
          <w:marRight w:val="0"/>
          <w:marTop w:val="0"/>
          <w:marBottom w:val="0"/>
          <w:divBdr>
            <w:top w:val="none" w:sz="0" w:space="0" w:color="auto"/>
            <w:left w:val="none" w:sz="0" w:space="0" w:color="auto"/>
            <w:bottom w:val="none" w:sz="0" w:space="0" w:color="auto"/>
            <w:right w:val="none" w:sz="0" w:space="0" w:color="auto"/>
          </w:divBdr>
        </w:div>
        <w:div w:id="1782534042">
          <w:marLeft w:val="0"/>
          <w:marRight w:val="0"/>
          <w:marTop w:val="0"/>
          <w:marBottom w:val="0"/>
          <w:divBdr>
            <w:top w:val="none" w:sz="0" w:space="0" w:color="auto"/>
            <w:left w:val="none" w:sz="0" w:space="0" w:color="auto"/>
            <w:bottom w:val="none" w:sz="0" w:space="0" w:color="auto"/>
            <w:right w:val="none" w:sz="0" w:space="0" w:color="auto"/>
          </w:divBdr>
        </w:div>
        <w:div w:id="1946766916">
          <w:marLeft w:val="0"/>
          <w:marRight w:val="0"/>
          <w:marTop w:val="0"/>
          <w:marBottom w:val="0"/>
          <w:divBdr>
            <w:top w:val="none" w:sz="0" w:space="0" w:color="auto"/>
            <w:left w:val="none" w:sz="0" w:space="0" w:color="auto"/>
            <w:bottom w:val="none" w:sz="0" w:space="0" w:color="auto"/>
            <w:right w:val="none" w:sz="0" w:space="0" w:color="auto"/>
          </w:divBdr>
        </w:div>
        <w:div w:id="1959487081">
          <w:marLeft w:val="0"/>
          <w:marRight w:val="0"/>
          <w:marTop w:val="0"/>
          <w:marBottom w:val="0"/>
          <w:divBdr>
            <w:top w:val="none" w:sz="0" w:space="0" w:color="auto"/>
            <w:left w:val="none" w:sz="0" w:space="0" w:color="auto"/>
            <w:bottom w:val="none" w:sz="0" w:space="0" w:color="auto"/>
            <w:right w:val="none" w:sz="0" w:space="0" w:color="auto"/>
          </w:divBdr>
        </w:div>
        <w:div w:id="1990816836">
          <w:marLeft w:val="0"/>
          <w:marRight w:val="0"/>
          <w:marTop w:val="0"/>
          <w:marBottom w:val="0"/>
          <w:divBdr>
            <w:top w:val="none" w:sz="0" w:space="0" w:color="auto"/>
            <w:left w:val="none" w:sz="0" w:space="0" w:color="auto"/>
            <w:bottom w:val="none" w:sz="0" w:space="0" w:color="auto"/>
            <w:right w:val="none" w:sz="0" w:space="0" w:color="auto"/>
          </w:divBdr>
        </w:div>
        <w:div w:id="2129886106">
          <w:marLeft w:val="0"/>
          <w:marRight w:val="0"/>
          <w:marTop w:val="0"/>
          <w:marBottom w:val="0"/>
          <w:divBdr>
            <w:top w:val="none" w:sz="0" w:space="0" w:color="auto"/>
            <w:left w:val="none" w:sz="0" w:space="0" w:color="auto"/>
            <w:bottom w:val="none" w:sz="0" w:space="0" w:color="auto"/>
            <w:right w:val="none" w:sz="0" w:space="0" w:color="auto"/>
          </w:divBdr>
        </w:div>
      </w:divsChild>
    </w:div>
    <w:div w:id="466046111">
      <w:bodyDiv w:val="1"/>
      <w:marLeft w:val="0"/>
      <w:marRight w:val="0"/>
      <w:marTop w:val="0"/>
      <w:marBottom w:val="0"/>
      <w:divBdr>
        <w:top w:val="none" w:sz="0" w:space="0" w:color="auto"/>
        <w:left w:val="none" w:sz="0" w:space="0" w:color="auto"/>
        <w:bottom w:val="none" w:sz="0" w:space="0" w:color="auto"/>
        <w:right w:val="none" w:sz="0" w:space="0" w:color="auto"/>
      </w:divBdr>
      <w:divsChild>
        <w:div w:id="939525838">
          <w:marLeft w:val="0"/>
          <w:marRight w:val="0"/>
          <w:marTop w:val="0"/>
          <w:marBottom w:val="0"/>
          <w:divBdr>
            <w:top w:val="none" w:sz="0" w:space="0" w:color="auto"/>
            <w:left w:val="none" w:sz="0" w:space="0" w:color="auto"/>
            <w:bottom w:val="none" w:sz="0" w:space="0" w:color="auto"/>
            <w:right w:val="none" w:sz="0" w:space="0" w:color="auto"/>
          </w:divBdr>
          <w:divsChild>
            <w:div w:id="234169514">
              <w:marLeft w:val="0"/>
              <w:marRight w:val="0"/>
              <w:marTop w:val="0"/>
              <w:marBottom w:val="0"/>
              <w:divBdr>
                <w:top w:val="none" w:sz="0" w:space="0" w:color="auto"/>
                <w:left w:val="none" w:sz="0" w:space="0" w:color="auto"/>
                <w:bottom w:val="none" w:sz="0" w:space="0" w:color="auto"/>
                <w:right w:val="none" w:sz="0" w:space="0" w:color="auto"/>
              </w:divBdr>
            </w:div>
            <w:div w:id="270211524">
              <w:marLeft w:val="0"/>
              <w:marRight w:val="0"/>
              <w:marTop w:val="0"/>
              <w:marBottom w:val="0"/>
              <w:divBdr>
                <w:top w:val="none" w:sz="0" w:space="0" w:color="auto"/>
                <w:left w:val="none" w:sz="0" w:space="0" w:color="auto"/>
                <w:bottom w:val="none" w:sz="0" w:space="0" w:color="auto"/>
                <w:right w:val="none" w:sz="0" w:space="0" w:color="auto"/>
              </w:divBdr>
            </w:div>
            <w:div w:id="411314485">
              <w:marLeft w:val="0"/>
              <w:marRight w:val="0"/>
              <w:marTop w:val="0"/>
              <w:marBottom w:val="0"/>
              <w:divBdr>
                <w:top w:val="none" w:sz="0" w:space="0" w:color="auto"/>
                <w:left w:val="none" w:sz="0" w:space="0" w:color="auto"/>
                <w:bottom w:val="none" w:sz="0" w:space="0" w:color="auto"/>
                <w:right w:val="none" w:sz="0" w:space="0" w:color="auto"/>
              </w:divBdr>
            </w:div>
            <w:div w:id="800998857">
              <w:marLeft w:val="0"/>
              <w:marRight w:val="0"/>
              <w:marTop w:val="0"/>
              <w:marBottom w:val="0"/>
              <w:divBdr>
                <w:top w:val="none" w:sz="0" w:space="0" w:color="auto"/>
                <w:left w:val="none" w:sz="0" w:space="0" w:color="auto"/>
                <w:bottom w:val="none" w:sz="0" w:space="0" w:color="auto"/>
                <w:right w:val="none" w:sz="0" w:space="0" w:color="auto"/>
              </w:divBdr>
            </w:div>
            <w:div w:id="1156145066">
              <w:marLeft w:val="0"/>
              <w:marRight w:val="0"/>
              <w:marTop w:val="0"/>
              <w:marBottom w:val="0"/>
              <w:divBdr>
                <w:top w:val="none" w:sz="0" w:space="0" w:color="auto"/>
                <w:left w:val="none" w:sz="0" w:space="0" w:color="auto"/>
                <w:bottom w:val="none" w:sz="0" w:space="0" w:color="auto"/>
                <w:right w:val="none" w:sz="0" w:space="0" w:color="auto"/>
              </w:divBdr>
            </w:div>
            <w:div w:id="1619220063">
              <w:marLeft w:val="0"/>
              <w:marRight w:val="0"/>
              <w:marTop w:val="0"/>
              <w:marBottom w:val="0"/>
              <w:divBdr>
                <w:top w:val="none" w:sz="0" w:space="0" w:color="auto"/>
                <w:left w:val="none" w:sz="0" w:space="0" w:color="auto"/>
                <w:bottom w:val="none" w:sz="0" w:space="0" w:color="auto"/>
                <w:right w:val="none" w:sz="0" w:space="0" w:color="auto"/>
              </w:divBdr>
            </w:div>
            <w:div w:id="1657227135">
              <w:marLeft w:val="0"/>
              <w:marRight w:val="0"/>
              <w:marTop w:val="0"/>
              <w:marBottom w:val="0"/>
              <w:divBdr>
                <w:top w:val="none" w:sz="0" w:space="0" w:color="auto"/>
                <w:left w:val="none" w:sz="0" w:space="0" w:color="auto"/>
                <w:bottom w:val="none" w:sz="0" w:space="0" w:color="auto"/>
                <w:right w:val="none" w:sz="0" w:space="0" w:color="auto"/>
              </w:divBdr>
            </w:div>
            <w:div w:id="1725830669">
              <w:marLeft w:val="0"/>
              <w:marRight w:val="0"/>
              <w:marTop w:val="0"/>
              <w:marBottom w:val="0"/>
              <w:divBdr>
                <w:top w:val="none" w:sz="0" w:space="0" w:color="auto"/>
                <w:left w:val="none" w:sz="0" w:space="0" w:color="auto"/>
                <w:bottom w:val="none" w:sz="0" w:space="0" w:color="auto"/>
                <w:right w:val="none" w:sz="0" w:space="0" w:color="auto"/>
              </w:divBdr>
            </w:div>
            <w:div w:id="1818454114">
              <w:marLeft w:val="0"/>
              <w:marRight w:val="0"/>
              <w:marTop w:val="0"/>
              <w:marBottom w:val="0"/>
              <w:divBdr>
                <w:top w:val="none" w:sz="0" w:space="0" w:color="auto"/>
                <w:left w:val="none" w:sz="0" w:space="0" w:color="auto"/>
                <w:bottom w:val="none" w:sz="0" w:space="0" w:color="auto"/>
                <w:right w:val="none" w:sz="0" w:space="0" w:color="auto"/>
              </w:divBdr>
            </w:div>
            <w:div w:id="1998147726">
              <w:marLeft w:val="0"/>
              <w:marRight w:val="0"/>
              <w:marTop w:val="0"/>
              <w:marBottom w:val="0"/>
              <w:divBdr>
                <w:top w:val="none" w:sz="0" w:space="0" w:color="auto"/>
                <w:left w:val="none" w:sz="0" w:space="0" w:color="auto"/>
                <w:bottom w:val="none" w:sz="0" w:space="0" w:color="auto"/>
                <w:right w:val="none" w:sz="0" w:space="0" w:color="auto"/>
              </w:divBdr>
            </w:div>
            <w:div w:id="2004703525">
              <w:marLeft w:val="0"/>
              <w:marRight w:val="0"/>
              <w:marTop w:val="0"/>
              <w:marBottom w:val="0"/>
              <w:divBdr>
                <w:top w:val="none" w:sz="0" w:space="0" w:color="auto"/>
                <w:left w:val="none" w:sz="0" w:space="0" w:color="auto"/>
                <w:bottom w:val="none" w:sz="0" w:space="0" w:color="auto"/>
                <w:right w:val="none" w:sz="0" w:space="0" w:color="auto"/>
              </w:divBdr>
            </w:div>
            <w:div w:id="20527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54827">
      <w:bodyDiv w:val="1"/>
      <w:marLeft w:val="0"/>
      <w:marRight w:val="0"/>
      <w:marTop w:val="0"/>
      <w:marBottom w:val="0"/>
      <w:divBdr>
        <w:top w:val="none" w:sz="0" w:space="0" w:color="auto"/>
        <w:left w:val="none" w:sz="0" w:space="0" w:color="auto"/>
        <w:bottom w:val="none" w:sz="0" w:space="0" w:color="auto"/>
        <w:right w:val="none" w:sz="0" w:space="0" w:color="auto"/>
      </w:divBdr>
    </w:div>
    <w:div w:id="476069935">
      <w:bodyDiv w:val="1"/>
      <w:marLeft w:val="0"/>
      <w:marRight w:val="0"/>
      <w:marTop w:val="0"/>
      <w:marBottom w:val="0"/>
      <w:divBdr>
        <w:top w:val="none" w:sz="0" w:space="0" w:color="auto"/>
        <w:left w:val="none" w:sz="0" w:space="0" w:color="auto"/>
        <w:bottom w:val="none" w:sz="0" w:space="0" w:color="auto"/>
        <w:right w:val="none" w:sz="0" w:space="0" w:color="auto"/>
      </w:divBdr>
      <w:divsChild>
        <w:div w:id="92438465">
          <w:marLeft w:val="0"/>
          <w:marRight w:val="0"/>
          <w:marTop w:val="0"/>
          <w:marBottom w:val="0"/>
          <w:divBdr>
            <w:top w:val="none" w:sz="0" w:space="0" w:color="auto"/>
            <w:left w:val="none" w:sz="0" w:space="0" w:color="auto"/>
            <w:bottom w:val="none" w:sz="0" w:space="0" w:color="auto"/>
            <w:right w:val="none" w:sz="0" w:space="0" w:color="auto"/>
          </w:divBdr>
        </w:div>
        <w:div w:id="184559726">
          <w:marLeft w:val="0"/>
          <w:marRight w:val="0"/>
          <w:marTop w:val="0"/>
          <w:marBottom w:val="0"/>
          <w:divBdr>
            <w:top w:val="none" w:sz="0" w:space="0" w:color="auto"/>
            <w:left w:val="none" w:sz="0" w:space="0" w:color="auto"/>
            <w:bottom w:val="none" w:sz="0" w:space="0" w:color="auto"/>
            <w:right w:val="none" w:sz="0" w:space="0" w:color="auto"/>
          </w:divBdr>
        </w:div>
        <w:div w:id="302657661">
          <w:marLeft w:val="0"/>
          <w:marRight w:val="0"/>
          <w:marTop w:val="0"/>
          <w:marBottom w:val="0"/>
          <w:divBdr>
            <w:top w:val="none" w:sz="0" w:space="0" w:color="auto"/>
            <w:left w:val="none" w:sz="0" w:space="0" w:color="auto"/>
            <w:bottom w:val="none" w:sz="0" w:space="0" w:color="auto"/>
            <w:right w:val="none" w:sz="0" w:space="0" w:color="auto"/>
          </w:divBdr>
        </w:div>
        <w:div w:id="707880385">
          <w:marLeft w:val="0"/>
          <w:marRight w:val="0"/>
          <w:marTop w:val="0"/>
          <w:marBottom w:val="0"/>
          <w:divBdr>
            <w:top w:val="none" w:sz="0" w:space="0" w:color="auto"/>
            <w:left w:val="none" w:sz="0" w:space="0" w:color="auto"/>
            <w:bottom w:val="none" w:sz="0" w:space="0" w:color="auto"/>
            <w:right w:val="none" w:sz="0" w:space="0" w:color="auto"/>
          </w:divBdr>
        </w:div>
        <w:div w:id="755513215">
          <w:marLeft w:val="0"/>
          <w:marRight w:val="0"/>
          <w:marTop w:val="0"/>
          <w:marBottom w:val="0"/>
          <w:divBdr>
            <w:top w:val="none" w:sz="0" w:space="0" w:color="auto"/>
            <w:left w:val="none" w:sz="0" w:space="0" w:color="auto"/>
            <w:bottom w:val="none" w:sz="0" w:space="0" w:color="auto"/>
            <w:right w:val="none" w:sz="0" w:space="0" w:color="auto"/>
          </w:divBdr>
        </w:div>
        <w:div w:id="884682254">
          <w:marLeft w:val="0"/>
          <w:marRight w:val="0"/>
          <w:marTop w:val="0"/>
          <w:marBottom w:val="0"/>
          <w:divBdr>
            <w:top w:val="none" w:sz="0" w:space="0" w:color="auto"/>
            <w:left w:val="none" w:sz="0" w:space="0" w:color="auto"/>
            <w:bottom w:val="none" w:sz="0" w:space="0" w:color="auto"/>
            <w:right w:val="none" w:sz="0" w:space="0" w:color="auto"/>
          </w:divBdr>
        </w:div>
        <w:div w:id="1199662444">
          <w:marLeft w:val="0"/>
          <w:marRight w:val="0"/>
          <w:marTop w:val="0"/>
          <w:marBottom w:val="0"/>
          <w:divBdr>
            <w:top w:val="none" w:sz="0" w:space="0" w:color="auto"/>
            <w:left w:val="none" w:sz="0" w:space="0" w:color="auto"/>
            <w:bottom w:val="none" w:sz="0" w:space="0" w:color="auto"/>
            <w:right w:val="none" w:sz="0" w:space="0" w:color="auto"/>
          </w:divBdr>
        </w:div>
        <w:div w:id="1277372113">
          <w:marLeft w:val="0"/>
          <w:marRight w:val="0"/>
          <w:marTop w:val="0"/>
          <w:marBottom w:val="0"/>
          <w:divBdr>
            <w:top w:val="none" w:sz="0" w:space="0" w:color="auto"/>
            <w:left w:val="none" w:sz="0" w:space="0" w:color="auto"/>
            <w:bottom w:val="none" w:sz="0" w:space="0" w:color="auto"/>
            <w:right w:val="none" w:sz="0" w:space="0" w:color="auto"/>
          </w:divBdr>
        </w:div>
        <w:div w:id="1334726404">
          <w:marLeft w:val="0"/>
          <w:marRight w:val="0"/>
          <w:marTop w:val="0"/>
          <w:marBottom w:val="0"/>
          <w:divBdr>
            <w:top w:val="none" w:sz="0" w:space="0" w:color="auto"/>
            <w:left w:val="none" w:sz="0" w:space="0" w:color="auto"/>
            <w:bottom w:val="none" w:sz="0" w:space="0" w:color="auto"/>
            <w:right w:val="none" w:sz="0" w:space="0" w:color="auto"/>
          </w:divBdr>
        </w:div>
        <w:div w:id="1396393464">
          <w:marLeft w:val="0"/>
          <w:marRight w:val="0"/>
          <w:marTop w:val="0"/>
          <w:marBottom w:val="0"/>
          <w:divBdr>
            <w:top w:val="none" w:sz="0" w:space="0" w:color="auto"/>
            <w:left w:val="none" w:sz="0" w:space="0" w:color="auto"/>
            <w:bottom w:val="none" w:sz="0" w:space="0" w:color="auto"/>
            <w:right w:val="none" w:sz="0" w:space="0" w:color="auto"/>
          </w:divBdr>
        </w:div>
        <w:div w:id="1600866001">
          <w:marLeft w:val="0"/>
          <w:marRight w:val="0"/>
          <w:marTop w:val="0"/>
          <w:marBottom w:val="0"/>
          <w:divBdr>
            <w:top w:val="none" w:sz="0" w:space="0" w:color="auto"/>
            <w:left w:val="none" w:sz="0" w:space="0" w:color="auto"/>
            <w:bottom w:val="none" w:sz="0" w:space="0" w:color="auto"/>
            <w:right w:val="none" w:sz="0" w:space="0" w:color="auto"/>
          </w:divBdr>
        </w:div>
        <w:div w:id="1623996921">
          <w:marLeft w:val="0"/>
          <w:marRight w:val="0"/>
          <w:marTop w:val="0"/>
          <w:marBottom w:val="0"/>
          <w:divBdr>
            <w:top w:val="none" w:sz="0" w:space="0" w:color="auto"/>
            <w:left w:val="none" w:sz="0" w:space="0" w:color="auto"/>
            <w:bottom w:val="none" w:sz="0" w:space="0" w:color="auto"/>
            <w:right w:val="none" w:sz="0" w:space="0" w:color="auto"/>
          </w:divBdr>
        </w:div>
        <w:div w:id="1647860230">
          <w:marLeft w:val="0"/>
          <w:marRight w:val="0"/>
          <w:marTop w:val="0"/>
          <w:marBottom w:val="0"/>
          <w:divBdr>
            <w:top w:val="none" w:sz="0" w:space="0" w:color="auto"/>
            <w:left w:val="none" w:sz="0" w:space="0" w:color="auto"/>
            <w:bottom w:val="none" w:sz="0" w:space="0" w:color="auto"/>
            <w:right w:val="none" w:sz="0" w:space="0" w:color="auto"/>
          </w:divBdr>
        </w:div>
      </w:divsChild>
    </w:div>
    <w:div w:id="491142783">
      <w:bodyDiv w:val="1"/>
      <w:marLeft w:val="0"/>
      <w:marRight w:val="0"/>
      <w:marTop w:val="0"/>
      <w:marBottom w:val="0"/>
      <w:divBdr>
        <w:top w:val="none" w:sz="0" w:space="0" w:color="auto"/>
        <w:left w:val="none" w:sz="0" w:space="0" w:color="auto"/>
        <w:bottom w:val="none" w:sz="0" w:space="0" w:color="auto"/>
        <w:right w:val="none" w:sz="0" w:space="0" w:color="auto"/>
      </w:divBdr>
      <w:divsChild>
        <w:div w:id="193469002">
          <w:marLeft w:val="0"/>
          <w:marRight w:val="0"/>
          <w:marTop w:val="0"/>
          <w:marBottom w:val="0"/>
          <w:divBdr>
            <w:top w:val="none" w:sz="0" w:space="0" w:color="auto"/>
            <w:left w:val="none" w:sz="0" w:space="0" w:color="auto"/>
            <w:bottom w:val="none" w:sz="0" w:space="0" w:color="auto"/>
            <w:right w:val="none" w:sz="0" w:space="0" w:color="auto"/>
          </w:divBdr>
          <w:divsChild>
            <w:div w:id="419837738">
              <w:marLeft w:val="0"/>
              <w:marRight w:val="0"/>
              <w:marTop w:val="0"/>
              <w:marBottom w:val="0"/>
              <w:divBdr>
                <w:top w:val="none" w:sz="0" w:space="0" w:color="auto"/>
                <w:left w:val="none" w:sz="0" w:space="0" w:color="auto"/>
                <w:bottom w:val="none" w:sz="0" w:space="0" w:color="auto"/>
                <w:right w:val="none" w:sz="0" w:space="0" w:color="auto"/>
              </w:divBdr>
            </w:div>
            <w:div w:id="972097291">
              <w:marLeft w:val="0"/>
              <w:marRight w:val="0"/>
              <w:marTop w:val="0"/>
              <w:marBottom w:val="0"/>
              <w:divBdr>
                <w:top w:val="none" w:sz="0" w:space="0" w:color="auto"/>
                <w:left w:val="none" w:sz="0" w:space="0" w:color="auto"/>
                <w:bottom w:val="none" w:sz="0" w:space="0" w:color="auto"/>
                <w:right w:val="none" w:sz="0" w:space="0" w:color="auto"/>
              </w:divBdr>
            </w:div>
            <w:div w:id="1256131058">
              <w:marLeft w:val="0"/>
              <w:marRight w:val="0"/>
              <w:marTop w:val="0"/>
              <w:marBottom w:val="0"/>
              <w:divBdr>
                <w:top w:val="none" w:sz="0" w:space="0" w:color="auto"/>
                <w:left w:val="none" w:sz="0" w:space="0" w:color="auto"/>
                <w:bottom w:val="none" w:sz="0" w:space="0" w:color="auto"/>
                <w:right w:val="none" w:sz="0" w:space="0" w:color="auto"/>
              </w:divBdr>
            </w:div>
            <w:div w:id="184971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0104">
      <w:bodyDiv w:val="1"/>
      <w:marLeft w:val="0"/>
      <w:marRight w:val="0"/>
      <w:marTop w:val="0"/>
      <w:marBottom w:val="0"/>
      <w:divBdr>
        <w:top w:val="none" w:sz="0" w:space="0" w:color="auto"/>
        <w:left w:val="none" w:sz="0" w:space="0" w:color="auto"/>
        <w:bottom w:val="none" w:sz="0" w:space="0" w:color="auto"/>
        <w:right w:val="none" w:sz="0" w:space="0" w:color="auto"/>
      </w:divBdr>
      <w:divsChild>
        <w:div w:id="173036535">
          <w:marLeft w:val="0"/>
          <w:marRight w:val="0"/>
          <w:marTop w:val="0"/>
          <w:marBottom w:val="0"/>
          <w:divBdr>
            <w:top w:val="none" w:sz="0" w:space="0" w:color="auto"/>
            <w:left w:val="none" w:sz="0" w:space="0" w:color="auto"/>
            <w:bottom w:val="none" w:sz="0" w:space="0" w:color="auto"/>
            <w:right w:val="none" w:sz="0" w:space="0" w:color="auto"/>
          </w:divBdr>
        </w:div>
        <w:div w:id="731974661">
          <w:marLeft w:val="0"/>
          <w:marRight w:val="0"/>
          <w:marTop w:val="0"/>
          <w:marBottom w:val="0"/>
          <w:divBdr>
            <w:top w:val="none" w:sz="0" w:space="0" w:color="auto"/>
            <w:left w:val="none" w:sz="0" w:space="0" w:color="auto"/>
            <w:bottom w:val="none" w:sz="0" w:space="0" w:color="auto"/>
            <w:right w:val="none" w:sz="0" w:space="0" w:color="auto"/>
          </w:divBdr>
        </w:div>
        <w:div w:id="851148644">
          <w:marLeft w:val="0"/>
          <w:marRight w:val="0"/>
          <w:marTop w:val="0"/>
          <w:marBottom w:val="0"/>
          <w:divBdr>
            <w:top w:val="none" w:sz="0" w:space="0" w:color="auto"/>
            <w:left w:val="none" w:sz="0" w:space="0" w:color="auto"/>
            <w:bottom w:val="none" w:sz="0" w:space="0" w:color="auto"/>
            <w:right w:val="none" w:sz="0" w:space="0" w:color="auto"/>
          </w:divBdr>
        </w:div>
        <w:div w:id="1265503863">
          <w:marLeft w:val="0"/>
          <w:marRight w:val="0"/>
          <w:marTop w:val="0"/>
          <w:marBottom w:val="0"/>
          <w:divBdr>
            <w:top w:val="none" w:sz="0" w:space="0" w:color="auto"/>
            <w:left w:val="none" w:sz="0" w:space="0" w:color="auto"/>
            <w:bottom w:val="none" w:sz="0" w:space="0" w:color="auto"/>
            <w:right w:val="none" w:sz="0" w:space="0" w:color="auto"/>
          </w:divBdr>
        </w:div>
        <w:div w:id="1274827278">
          <w:marLeft w:val="0"/>
          <w:marRight w:val="0"/>
          <w:marTop w:val="0"/>
          <w:marBottom w:val="0"/>
          <w:divBdr>
            <w:top w:val="none" w:sz="0" w:space="0" w:color="auto"/>
            <w:left w:val="none" w:sz="0" w:space="0" w:color="auto"/>
            <w:bottom w:val="none" w:sz="0" w:space="0" w:color="auto"/>
            <w:right w:val="none" w:sz="0" w:space="0" w:color="auto"/>
          </w:divBdr>
        </w:div>
        <w:div w:id="1481923643">
          <w:marLeft w:val="0"/>
          <w:marRight w:val="0"/>
          <w:marTop w:val="0"/>
          <w:marBottom w:val="0"/>
          <w:divBdr>
            <w:top w:val="none" w:sz="0" w:space="0" w:color="auto"/>
            <w:left w:val="none" w:sz="0" w:space="0" w:color="auto"/>
            <w:bottom w:val="none" w:sz="0" w:space="0" w:color="auto"/>
            <w:right w:val="none" w:sz="0" w:space="0" w:color="auto"/>
          </w:divBdr>
        </w:div>
        <w:div w:id="1789736501">
          <w:marLeft w:val="0"/>
          <w:marRight w:val="0"/>
          <w:marTop w:val="0"/>
          <w:marBottom w:val="0"/>
          <w:divBdr>
            <w:top w:val="none" w:sz="0" w:space="0" w:color="auto"/>
            <w:left w:val="none" w:sz="0" w:space="0" w:color="auto"/>
            <w:bottom w:val="none" w:sz="0" w:space="0" w:color="auto"/>
            <w:right w:val="none" w:sz="0" w:space="0" w:color="auto"/>
          </w:divBdr>
        </w:div>
        <w:div w:id="2033221513">
          <w:marLeft w:val="0"/>
          <w:marRight w:val="0"/>
          <w:marTop w:val="0"/>
          <w:marBottom w:val="0"/>
          <w:divBdr>
            <w:top w:val="none" w:sz="0" w:space="0" w:color="auto"/>
            <w:left w:val="none" w:sz="0" w:space="0" w:color="auto"/>
            <w:bottom w:val="none" w:sz="0" w:space="0" w:color="auto"/>
            <w:right w:val="none" w:sz="0" w:space="0" w:color="auto"/>
          </w:divBdr>
        </w:div>
      </w:divsChild>
    </w:div>
    <w:div w:id="521867912">
      <w:bodyDiv w:val="1"/>
      <w:marLeft w:val="0"/>
      <w:marRight w:val="0"/>
      <w:marTop w:val="0"/>
      <w:marBottom w:val="0"/>
      <w:divBdr>
        <w:top w:val="none" w:sz="0" w:space="0" w:color="auto"/>
        <w:left w:val="none" w:sz="0" w:space="0" w:color="auto"/>
        <w:bottom w:val="none" w:sz="0" w:space="0" w:color="auto"/>
        <w:right w:val="none" w:sz="0" w:space="0" w:color="auto"/>
      </w:divBdr>
      <w:divsChild>
        <w:div w:id="68308418">
          <w:marLeft w:val="0"/>
          <w:marRight w:val="0"/>
          <w:marTop w:val="0"/>
          <w:marBottom w:val="0"/>
          <w:divBdr>
            <w:top w:val="none" w:sz="0" w:space="0" w:color="auto"/>
            <w:left w:val="none" w:sz="0" w:space="0" w:color="auto"/>
            <w:bottom w:val="none" w:sz="0" w:space="0" w:color="auto"/>
            <w:right w:val="none" w:sz="0" w:space="0" w:color="auto"/>
          </w:divBdr>
        </w:div>
        <w:div w:id="576282236">
          <w:marLeft w:val="0"/>
          <w:marRight w:val="0"/>
          <w:marTop w:val="0"/>
          <w:marBottom w:val="0"/>
          <w:divBdr>
            <w:top w:val="none" w:sz="0" w:space="0" w:color="auto"/>
            <w:left w:val="none" w:sz="0" w:space="0" w:color="auto"/>
            <w:bottom w:val="none" w:sz="0" w:space="0" w:color="auto"/>
            <w:right w:val="none" w:sz="0" w:space="0" w:color="auto"/>
          </w:divBdr>
        </w:div>
        <w:div w:id="693507376">
          <w:marLeft w:val="0"/>
          <w:marRight w:val="0"/>
          <w:marTop w:val="0"/>
          <w:marBottom w:val="0"/>
          <w:divBdr>
            <w:top w:val="none" w:sz="0" w:space="0" w:color="auto"/>
            <w:left w:val="none" w:sz="0" w:space="0" w:color="auto"/>
            <w:bottom w:val="none" w:sz="0" w:space="0" w:color="auto"/>
            <w:right w:val="none" w:sz="0" w:space="0" w:color="auto"/>
          </w:divBdr>
        </w:div>
        <w:div w:id="929391624">
          <w:marLeft w:val="0"/>
          <w:marRight w:val="0"/>
          <w:marTop w:val="0"/>
          <w:marBottom w:val="0"/>
          <w:divBdr>
            <w:top w:val="none" w:sz="0" w:space="0" w:color="auto"/>
            <w:left w:val="none" w:sz="0" w:space="0" w:color="auto"/>
            <w:bottom w:val="none" w:sz="0" w:space="0" w:color="auto"/>
            <w:right w:val="none" w:sz="0" w:space="0" w:color="auto"/>
          </w:divBdr>
        </w:div>
        <w:div w:id="990525333">
          <w:marLeft w:val="0"/>
          <w:marRight w:val="0"/>
          <w:marTop w:val="0"/>
          <w:marBottom w:val="0"/>
          <w:divBdr>
            <w:top w:val="none" w:sz="0" w:space="0" w:color="auto"/>
            <w:left w:val="none" w:sz="0" w:space="0" w:color="auto"/>
            <w:bottom w:val="none" w:sz="0" w:space="0" w:color="auto"/>
            <w:right w:val="none" w:sz="0" w:space="0" w:color="auto"/>
          </w:divBdr>
        </w:div>
        <w:div w:id="1435898522">
          <w:marLeft w:val="0"/>
          <w:marRight w:val="0"/>
          <w:marTop w:val="0"/>
          <w:marBottom w:val="0"/>
          <w:divBdr>
            <w:top w:val="none" w:sz="0" w:space="0" w:color="auto"/>
            <w:left w:val="none" w:sz="0" w:space="0" w:color="auto"/>
            <w:bottom w:val="none" w:sz="0" w:space="0" w:color="auto"/>
            <w:right w:val="none" w:sz="0" w:space="0" w:color="auto"/>
          </w:divBdr>
        </w:div>
        <w:div w:id="1441729364">
          <w:marLeft w:val="0"/>
          <w:marRight w:val="0"/>
          <w:marTop w:val="0"/>
          <w:marBottom w:val="0"/>
          <w:divBdr>
            <w:top w:val="none" w:sz="0" w:space="0" w:color="auto"/>
            <w:left w:val="none" w:sz="0" w:space="0" w:color="auto"/>
            <w:bottom w:val="none" w:sz="0" w:space="0" w:color="auto"/>
            <w:right w:val="none" w:sz="0" w:space="0" w:color="auto"/>
          </w:divBdr>
        </w:div>
        <w:div w:id="1766729801">
          <w:marLeft w:val="0"/>
          <w:marRight w:val="0"/>
          <w:marTop w:val="0"/>
          <w:marBottom w:val="0"/>
          <w:divBdr>
            <w:top w:val="none" w:sz="0" w:space="0" w:color="auto"/>
            <w:left w:val="none" w:sz="0" w:space="0" w:color="auto"/>
            <w:bottom w:val="none" w:sz="0" w:space="0" w:color="auto"/>
            <w:right w:val="none" w:sz="0" w:space="0" w:color="auto"/>
          </w:divBdr>
        </w:div>
        <w:div w:id="1893423348">
          <w:marLeft w:val="0"/>
          <w:marRight w:val="0"/>
          <w:marTop w:val="0"/>
          <w:marBottom w:val="0"/>
          <w:divBdr>
            <w:top w:val="none" w:sz="0" w:space="0" w:color="auto"/>
            <w:left w:val="none" w:sz="0" w:space="0" w:color="auto"/>
            <w:bottom w:val="none" w:sz="0" w:space="0" w:color="auto"/>
            <w:right w:val="none" w:sz="0" w:space="0" w:color="auto"/>
          </w:divBdr>
        </w:div>
      </w:divsChild>
    </w:div>
    <w:div w:id="530342720">
      <w:bodyDiv w:val="1"/>
      <w:marLeft w:val="0"/>
      <w:marRight w:val="0"/>
      <w:marTop w:val="0"/>
      <w:marBottom w:val="0"/>
      <w:divBdr>
        <w:top w:val="none" w:sz="0" w:space="0" w:color="auto"/>
        <w:left w:val="none" w:sz="0" w:space="0" w:color="auto"/>
        <w:bottom w:val="none" w:sz="0" w:space="0" w:color="auto"/>
        <w:right w:val="none" w:sz="0" w:space="0" w:color="auto"/>
      </w:divBdr>
      <w:divsChild>
        <w:div w:id="114832933">
          <w:marLeft w:val="0"/>
          <w:marRight w:val="0"/>
          <w:marTop w:val="0"/>
          <w:marBottom w:val="0"/>
          <w:divBdr>
            <w:top w:val="none" w:sz="0" w:space="0" w:color="auto"/>
            <w:left w:val="none" w:sz="0" w:space="0" w:color="auto"/>
            <w:bottom w:val="none" w:sz="0" w:space="0" w:color="auto"/>
            <w:right w:val="none" w:sz="0" w:space="0" w:color="auto"/>
          </w:divBdr>
        </w:div>
        <w:div w:id="128860606">
          <w:marLeft w:val="0"/>
          <w:marRight w:val="0"/>
          <w:marTop w:val="0"/>
          <w:marBottom w:val="0"/>
          <w:divBdr>
            <w:top w:val="none" w:sz="0" w:space="0" w:color="auto"/>
            <w:left w:val="none" w:sz="0" w:space="0" w:color="auto"/>
            <w:bottom w:val="none" w:sz="0" w:space="0" w:color="auto"/>
            <w:right w:val="none" w:sz="0" w:space="0" w:color="auto"/>
          </w:divBdr>
        </w:div>
        <w:div w:id="283342509">
          <w:marLeft w:val="0"/>
          <w:marRight w:val="0"/>
          <w:marTop w:val="0"/>
          <w:marBottom w:val="0"/>
          <w:divBdr>
            <w:top w:val="none" w:sz="0" w:space="0" w:color="auto"/>
            <w:left w:val="none" w:sz="0" w:space="0" w:color="auto"/>
            <w:bottom w:val="none" w:sz="0" w:space="0" w:color="auto"/>
            <w:right w:val="none" w:sz="0" w:space="0" w:color="auto"/>
          </w:divBdr>
        </w:div>
        <w:div w:id="697465826">
          <w:marLeft w:val="0"/>
          <w:marRight w:val="0"/>
          <w:marTop w:val="0"/>
          <w:marBottom w:val="0"/>
          <w:divBdr>
            <w:top w:val="none" w:sz="0" w:space="0" w:color="auto"/>
            <w:left w:val="none" w:sz="0" w:space="0" w:color="auto"/>
            <w:bottom w:val="none" w:sz="0" w:space="0" w:color="auto"/>
            <w:right w:val="none" w:sz="0" w:space="0" w:color="auto"/>
          </w:divBdr>
        </w:div>
        <w:div w:id="816537606">
          <w:marLeft w:val="0"/>
          <w:marRight w:val="0"/>
          <w:marTop w:val="0"/>
          <w:marBottom w:val="0"/>
          <w:divBdr>
            <w:top w:val="none" w:sz="0" w:space="0" w:color="auto"/>
            <w:left w:val="none" w:sz="0" w:space="0" w:color="auto"/>
            <w:bottom w:val="none" w:sz="0" w:space="0" w:color="auto"/>
            <w:right w:val="none" w:sz="0" w:space="0" w:color="auto"/>
          </w:divBdr>
        </w:div>
        <w:div w:id="850487692">
          <w:marLeft w:val="0"/>
          <w:marRight w:val="0"/>
          <w:marTop w:val="0"/>
          <w:marBottom w:val="0"/>
          <w:divBdr>
            <w:top w:val="none" w:sz="0" w:space="0" w:color="auto"/>
            <w:left w:val="none" w:sz="0" w:space="0" w:color="auto"/>
            <w:bottom w:val="none" w:sz="0" w:space="0" w:color="auto"/>
            <w:right w:val="none" w:sz="0" w:space="0" w:color="auto"/>
          </w:divBdr>
        </w:div>
        <w:div w:id="908882562">
          <w:marLeft w:val="0"/>
          <w:marRight w:val="0"/>
          <w:marTop w:val="0"/>
          <w:marBottom w:val="0"/>
          <w:divBdr>
            <w:top w:val="none" w:sz="0" w:space="0" w:color="auto"/>
            <w:left w:val="none" w:sz="0" w:space="0" w:color="auto"/>
            <w:bottom w:val="none" w:sz="0" w:space="0" w:color="auto"/>
            <w:right w:val="none" w:sz="0" w:space="0" w:color="auto"/>
          </w:divBdr>
        </w:div>
        <w:div w:id="1330250072">
          <w:marLeft w:val="0"/>
          <w:marRight w:val="0"/>
          <w:marTop w:val="0"/>
          <w:marBottom w:val="0"/>
          <w:divBdr>
            <w:top w:val="none" w:sz="0" w:space="0" w:color="auto"/>
            <w:left w:val="none" w:sz="0" w:space="0" w:color="auto"/>
            <w:bottom w:val="none" w:sz="0" w:space="0" w:color="auto"/>
            <w:right w:val="none" w:sz="0" w:space="0" w:color="auto"/>
          </w:divBdr>
        </w:div>
        <w:div w:id="1464470510">
          <w:marLeft w:val="0"/>
          <w:marRight w:val="0"/>
          <w:marTop w:val="0"/>
          <w:marBottom w:val="0"/>
          <w:divBdr>
            <w:top w:val="none" w:sz="0" w:space="0" w:color="auto"/>
            <w:left w:val="none" w:sz="0" w:space="0" w:color="auto"/>
            <w:bottom w:val="none" w:sz="0" w:space="0" w:color="auto"/>
            <w:right w:val="none" w:sz="0" w:space="0" w:color="auto"/>
          </w:divBdr>
        </w:div>
        <w:div w:id="1592740709">
          <w:marLeft w:val="0"/>
          <w:marRight w:val="0"/>
          <w:marTop w:val="0"/>
          <w:marBottom w:val="0"/>
          <w:divBdr>
            <w:top w:val="none" w:sz="0" w:space="0" w:color="auto"/>
            <w:left w:val="none" w:sz="0" w:space="0" w:color="auto"/>
            <w:bottom w:val="none" w:sz="0" w:space="0" w:color="auto"/>
            <w:right w:val="none" w:sz="0" w:space="0" w:color="auto"/>
          </w:divBdr>
        </w:div>
        <w:div w:id="1890728791">
          <w:marLeft w:val="0"/>
          <w:marRight w:val="0"/>
          <w:marTop w:val="0"/>
          <w:marBottom w:val="0"/>
          <w:divBdr>
            <w:top w:val="none" w:sz="0" w:space="0" w:color="auto"/>
            <w:left w:val="none" w:sz="0" w:space="0" w:color="auto"/>
            <w:bottom w:val="none" w:sz="0" w:space="0" w:color="auto"/>
            <w:right w:val="none" w:sz="0" w:space="0" w:color="auto"/>
          </w:divBdr>
        </w:div>
        <w:div w:id="2115440066">
          <w:marLeft w:val="0"/>
          <w:marRight w:val="0"/>
          <w:marTop w:val="0"/>
          <w:marBottom w:val="0"/>
          <w:divBdr>
            <w:top w:val="none" w:sz="0" w:space="0" w:color="auto"/>
            <w:left w:val="none" w:sz="0" w:space="0" w:color="auto"/>
            <w:bottom w:val="none" w:sz="0" w:space="0" w:color="auto"/>
            <w:right w:val="none" w:sz="0" w:space="0" w:color="auto"/>
          </w:divBdr>
        </w:div>
      </w:divsChild>
    </w:div>
    <w:div w:id="536509235">
      <w:bodyDiv w:val="1"/>
      <w:marLeft w:val="0"/>
      <w:marRight w:val="0"/>
      <w:marTop w:val="0"/>
      <w:marBottom w:val="0"/>
      <w:divBdr>
        <w:top w:val="none" w:sz="0" w:space="0" w:color="auto"/>
        <w:left w:val="none" w:sz="0" w:space="0" w:color="auto"/>
        <w:bottom w:val="none" w:sz="0" w:space="0" w:color="auto"/>
        <w:right w:val="none" w:sz="0" w:space="0" w:color="auto"/>
      </w:divBdr>
      <w:divsChild>
        <w:div w:id="1965575010">
          <w:marLeft w:val="0"/>
          <w:marRight w:val="0"/>
          <w:marTop w:val="0"/>
          <w:marBottom w:val="0"/>
          <w:divBdr>
            <w:top w:val="none" w:sz="0" w:space="0" w:color="auto"/>
            <w:left w:val="none" w:sz="0" w:space="0" w:color="auto"/>
            <w:bottom w:val="none" w:sz="0" w:space="0" w:color="auto"/>
            <w:right w:val="none" w:sz="0" w:space="0" w:color="auto"/>
          </w:divBdr>
        </w:div>
      </w:divsChild>
    </w:div>
    <w:div w:id="542987009">
      <w:bodyDiv w:val="1"/>
      <w:marLeft w:val="0"/>
      <w:marRight w:val="0"/>
      <w:marTop w:val="0"/>
      <w:marBottom w:val="0"/>
      <w:divBdr>
        <w:top w:val="none" w:sz="0" w:space="0" w:color="auto"/>
        <w:left w:val="none" w:sz="0" w:space="0" w:color="auto"/>
        <w:bottom w:val="none" w:sz="0" w:space="0" w:color="auto"/>
        <w:right w:val="none" w:sz="0" w:space="0" w:color="auto"/>
      </w:divBdr>
      <w:divsChild>
        <w:div w:id="759257815">
          <w:marLeft w:val="0"/>
          <w:marRight w:val="0"/>
          <w:marTop w:val="0"/>
          <w:marBottom w:val="0"/>
          <w:divBdr>
            <w:top w:val="none" w:sz="0" w:space="0" w:color="auto"/>
            <w:left w:val="none" w:sz="0" w:space="0" w:color="auto"/>
            <w:bottom w:val="none" w:sz="0" w:space="0" w:color="auto"/>
            <w:right w:val="none" w:sz="0" w:space="0" w:color="auto"/>
          </w:divBdr>
        </w:div>
        <w:div w:id="818962151">
          <w:marLeft w:val="0"/>
          <w:marRight w:val="0"/>
          <w:marTop w:val="0"/>
          <w:marBottom w:val="0"/>
          <w:divBdr>
            <w:top w:val="none" w:sz="0" w:space="0" w:color="auto"/>
            <w:left w:val="none" w:sz="0" w:space="0" w:color="auto"/>
            <w:bottom w:val="none" w:sz="0" w:space="0" w:color="auto"/>
            <w:right w:val="none" w:sz="0" w:space="0" w:color="auto"/>
          </w:divBdr>
        </w:div>
        <w:div w:id="1181505680">
          <w:marLeft w:val="0"/>
          <w:marRight w:val="0"/>
          <w:marTop w:val="0"/>
          <w:marBottom w:val="0"/>
          <w:divBdr>
            <w:top w:val="none" w:sz="0" w:space="0" w:color="auto"/>
            <w:left w:val="none" w:sz="0" w:space="0" w:color="auto"/>
            <w:bottom w:val="none" w:sz="0" w:space="0" w:color="auto"/>
            <w:right w:val="none" w:sz="0" w:space="0" w:color="auto"/>
          </w:divBdr>
        </w:div>
        <w:div w:id="1870870780">
          <w:marLeft w:val="0"/>
          <w:marRight w:val="0"/>
          <w:marTop w:val="0"/>
          <w:marBottom w:val="0"/>
          <w:divBdr>
            <w:top w:val="none" w:sz="0" w:space="0" w:color="auto"/>
            <w:left w:val="none" w:sz="0" w:space="0" w:color="auto"/>
            <w:bottom w:val="none" w:sz="0" w:space="0" w:color="auto"/>
            <w:right w:val="none" w:sz="0" w:space="0" w:color="auto"/>
          </w:divBdr>
        </w:div>
      </w:divsChild>
    </w:div>
    <w:div w:id="551845210">
      <w:bodyDiv w:val="1"/>
      <w:marLeft w:val="0"/>
      <w:marRight w:val="0"/>
      <w:marTop w:val="0"/>
      <w:marBottom w:val="0"/>
      <w:divBdr>
        <w:top w:val="none" w:sz="0" w:space="0" w:color="auto"/>
        <w:left w:val="none" w:sz="0" w:space="0" w:color="auto"/>
        <w:bottom w:val="none" w:sz="0" w:space="0" w:color="auto"/>
        <w:right w:val="none" w:sz="0" w:space="0" w:color="auto"/>
      </w:divBdr>
      <w:divsChild>
        <w:div w:id="337467182">
          <w:marLeft w:val="0"/>
          <w:marRight w:val="0"/>
          <w:marTop w:val="0"/>
          <w:marBottom w:val="0"/>
          <w:divBdr>
            <w:top w:val="none" w:sz="0" w:space="0" w:color="auto"/>
            <w:left w:val="none" w:sz="0" w:space="0" w:color="auto"/>
            <w:bottom w:val="none" w:sz="0" w:space="0" w:color="auto"/>
            <w:right w:val="none" w:sz="0" w:space="0" w:color="auto"/>
          </w:divBdr>
          <w:divsChild>
            <w:div w:id="806556632">
              <w:marLeft w:val="0"/>
              <w:marRight w:val="0"/>
              <w:marTop w:val="0"/>
              <w:marBottom w:val="0"/>
              <w:divBdr>
                <w:top w:val="none" w:sz="0" w:space="0" w:color="auto"/>
                <w:left w:val="none" w:sz="0" w:space="0" w:color="auto"/>
                <w:bottom w:val="none" w:sz="0" w:space="0" w:color="auto"/>
                <w:right w:val="none" w:sz="0" w:space="0" w:color="auto"/>
              </w:divBdr>
            </w:div>
            <w:div w:id="1193766349">
              <w:marLeft w:val="0"/>
              <w:marRight w:val="0"/>
              <w:marTop w:val="0"/>
              <w:marBottom w:val="0"/>
              <w:divBdr>
                <w:top w:val="none" w:sz="0" w:space="0" w:color="auto"/>
                <w:left w:val="none" w:sz="0" w:space="0" w:color="auto"/>
                <w:bottom w:val="none" w:sz="0" w:space="0" w:color="auto"/>
                <w:right w:val="none" w:sz="0" w:space="0" w:color="auto"/>
              </w:divBdr>
            </w:div>
            <w:div w:id="1519662687">
              <w:marLeft w:val="0"/>
              <w:marRight w:val="0"/>
              <w:marTop w:val="0"/>
              <w:marBottom w:val="0"/>
              <w:divBdr>
                <w:top w:val="none" w:sz="0" w:space="0" w:color="auto"/>
                <w:left w:val="none" w:sz="0" w:space="0" w:color="auto"/>
                <w:bottom w:val="none" w:sz="0" w:space="0" w:color="auto"/>
                <w:right w:val="none" w:sz="0" w:space="0" w:color="auto"/>
              </w:divBdr>
            </w:div>
            <w:div w:id="1674648668">
              <w:marLeft w:val="0"/>
              <w:marRight w:val="0"/>
              <w:marTop w:val="0"/>
              <w:marBottom w:val="0"/>
              <w:divBdr>
                <w:top w:val="none" w:sz="0" w:space="0" w:color="auto"/>
                <w:left w:val="none" w:sz="0" w:space="0" w:color="auto"/>
                <w:bottom w:val="none" w:sz="0" w:space="0" w:color="auto"/>
                <w:right w:val="none" w:sz="0" w:space="0" w:color="auto"/>
              </w:divBdr>
            </w:div>
            <w:div w:id="1761415475">
              <w:marLeft w:val="0"/>
              <w:marRight w:val="0"/>
              <w:marTop w:val="0"/>
              <w:marBottom w:val="0"/>
              <w:divBdr>
                <w:top w:val="none" w:sz="0" w:space="0" w:color="auto"/>
                <w:left w:val="none" w:sz="0" w:space="0" w:color="auto"/>
                <w:bottom w:val="none" w:sz="0" w:space="0" w:color="auto"/>
                <w:right w:val="none" w:sz="0" w:space="0" w:color="auto"/>
              </w:divBdr>
            </w:div>
            <w:div w:id="1841122577">
              <w:marLeft w:val="0"/>
              <w:marRight w:val="0"/>
              <w:marTop w:val="0"/>
              <w:marBottom w:val="0"/>
              <w:divBdr>
                <w:top w:val="none" w:sz="0" w:space="0" w:color="auto"/>
                <w:left w:val="none" w:sz="0" w:space="0" w:color="auto"/>
                <w:bottom w:val="none" w:sz="0" w:space="0" w:color="auto"/>
                <w:right w:val="none" w:sz="0" w:space="0" w:color="auto"/>
              </w:divBdr>
            </w:div>
            <w:div w:id="20915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961728">
      <w:bodyDiv w:val="1"/>
      <w:marLeft w:val="0"/>
      <w:marRight w:val="0"/>
      <w:marTop w:val="0"/>
      <w:marBottom w:val="0"/>
      <w:divBdr>
        <w:top w:val="none" w:sz="0" w:space="0" w:color="auto"/>
        <w:left w:val="none" w:sz="0" w:space="0" w:color="auto"/>
        <w:bottom w:val="none" w:sz="0" w:space="0" w:color="auto"/>
        <w:right w:val="none" w:sz="0" w:space="0" w:color="auto"/>
      </w:divBdr>
    </w:div>
    <w:div w:id="552933189">
      <w:bodyDiv w:val="1"/>
      <w:marLeft w:val="0"/>
      <w:marRight w:val="0"/>
      <w:marTop w:val="0"/>
      <w:marBottom w:val="0"/>
      <w:divBdr>
        <w:top w:val="none" w:sz="0" w:space="0" w:color="auto"/>
        <w:left w:val="none" w:sz="0" w:space="0" w:color="auto"/>
        <w:bottom w:val="none" w:sz="0" w:space="0" w:color="auto"/>
        <w:right w:val="none" w:sz="0" w:space="0" w:color="auto"/>
      </w:divBdr>
      <w:divsChild>
        <w:div w:id="596669078">
          <w:marLeft w:val="0"/>
          <w:marRight w:val="0"/>
          <w:marTop w:val="0"/>
          <w:marBottom w:val="0"/>
          <w:divBdr>
            <w:top w:val="none" w:sz="0" w:space="0" w:color="auto"/>
            <w:left w:val="none" w:sz="0" w:space="0" w:color="auto"/>
            <w:bottom w:val="none" w:sz="0" w:space="0" w:color="auto"/>
            <w:right w:val="none" w:sz="0" w:space="0" w:color="auto"/>
          </w:divBdr>
        </w:div>
        <w:div w:id="1186283877">
          <w:marLeft w:val="0"/>
          <w:marRight w:val="0"/>
          <w:marTop w:val="0"/>
          <w:marBottom w:val="0"/>
          <w:divBdr>
            <w:top w:val="none" w:sz="0" w:space="0" w:color="auto"/>
            <w:left w:val="none" w:sz="0" w:space="0" w:color="auto"/>
            <w:bottom w:val="none" w:sz="0" w:space="0" w:color="auto"/>
            <w:right w:val="none" w:sz="0" w:space="0" w:color="auto"/>
          </w:divBdr>
        </w:div>
        <w:div w:id="1238904269">
          <w:marLeft w:val="0"/>
          <w:marRight w:val="0"/>
          <w:marTop w:val="0"/>
          <w:marBottom w:val="0"/>
          <w:divBdr>
            <w:top w:val="none" w:sz="0" w:space="0" w:color="auto"/>
            <w:left w:val="none" w:sz="0" w:space="0" w:color="auto"/>
            <w:bottom w:val="none" w:sz="0" w:space="0" w:color="auto"/>
            <w:right w:val="none" w:sz="0" w:space="0" w:color="auto"/>
          </w:divBdr>
        </w:div>
        <w:div w:id="1487479118">
          <w:marLeft w:val="0"/>
          <w:marRight w:val="0"/>
          <w:marTop w:val="0"/>
          <w:marBottom w:val="0"/>
          <w:divBdr>
            <w:top w:val="none" w:sz="0" w:space="0" w:color="auto"/>
            <w:left w:val="none" w:sz="0" w:space="0" w:color="auto"/>
            <w:bottom w:val="none" w:sz="0" w:space="0" w:color="auto"/>
            <w:right w:val="none" w:sz="0" w:space="0" w:color="auto"/>
          </w:divBdr>
        </w:div>
      </w:divsChild>
    </w:div>
    <w:div w:id="581717124">
      <w:bodyDiv w:val="1"/>
      <w:marLeft w:val="0"/>
      <w:marRight w:val="0"/>
      <w:marTop w:val="0"/>
      <w:marBottom w:val="0"/>
      <w:divBdr>
        <w:top w:val="none" w:sz="0" w:space="0" w:color="auto"/>
        <w:left w:val="none" w:sz="0" w:space="0" w:color="auto"/>
        <w:bottom w:val="none" w:sz="0" w:space="0" w:color="auto"/>
        <w:right w:val="none" w:sz="0" w:space="0" w:color="auto"/>
      </w:divBdr>
      <w:divsChild>
        <w:div w:id="89737696">
          <w:marLeft w:val="0"/>
          <w:marRight w:val="0"/>
          <w:marTop w:val="0"/>
          <w:marBottom w:val="0"/>
          <w:divBdr>
            <w:top w:val="none" w:sz="0" w:space="0" w:color="auto"/>
            <w:left w:val="none" w:sz="0" w:space="0" w:color="auto"/>
            <w:bottom w:val="none" w:sz="0" w:space="0" w:color="auto"/>
            <w:right w:val="none" w:sz="0" w:space="0" w:color="auto"/>
          </w:divBdr>
        </w:div>
        <w:div w:id="2037802094">
          <w:marLeft w:val="0"/>
          <w:marRight w:val="0"/>
          <w:marTop w:val="0"/>
          <w:marBottom w:val="0"/>
          <w:divBdr>
            <w:top w:val="none" w:sz="0" w:space="0" w:color="auto"/>
            <w:left w:val="none" w:sz="0" w:space="0" w:color="auto"/>
            <w:bottom w:val="none" w:sz="0" w:space="0" w:color="auto"/>
            <w:right w:val="none" w:sz="0" w:space="0" w:color="auto"/>
          </w:divBdr>
        </w:div>
        <w:div w:id="2129620829">
          <w:marLeft w:val="0"/>
          <w:marRight w:val="0"/>
          <w:marTop w:val="0"/>
          <w:marBottom w:val="0"/>
          <w:divBdr>
            <w:top w:val="none" w:sz="0" w:space="0" w:color="auto"/>
            <w:left w:val="none" w:sz="0" w:space="0" w:color="auto"/>
            <w:bottom w:val="none" w:sz="0" w:space="0" w:color="auto"/>
            <w:right w:val="none" w:sz="0" w:space="0" w:color="auto"/>
          </w:divBdr>
        </w:div>
      </w:divsChild>
    </w:div>
    <w:div w:id="648480624">
      <w:bodyDiv w:val="1"/>
      <w:marLeft w:val="0"/>
      <w:marRight w:val="0"/>
      <w:marTop w:val="0"/>
      <w:marBottom w:val="0"/>
      <w:divBdr>
        <w:top w:val="none" w:sz="0" w:space="0" w:color="auto"/>
        <w:left w:val="none" w:sz="0" w:space="0" w:color="auto"/>
        <w:bottom w:val="none" w:sz="0" w:space="0" w:color="auto"/>
        <w:right w:val="none" w:sz="0" w:space="0" w:color="auto"/>
      </w:divBdr>
      <w:divsChild>
        <w:div w:id="297103532">
          <w:marLeft w:val="0"/>
          <w:marRight w:val="0"/>
          <w:marTop w:val="0"/>
          <w:marBottom w:val="0"/>
          <w:divBdr>
            <w:top w:val="none" w:sz="0" w:space="0" w:color="auto"/>
            <w:left w:val="none" w:sz="0" w:space="0" w:color="auto"/>
            <w:bottom w:val="none" w:sz="0" w:space="0" w:color="auto"/>
            <w:right w:val="none" w:sz="0" w:space="0" w:color="auto"/>
          </w:divBdr>
          <w:divsChild>
            <w:div w:id="1206522043">
              <w:marLeft w:val="0"/>
              <w:marRight w:val="0"/>
              <w:marTop w:val="0"/>
              <w:marBottom w:val="0"/>
              <w:divBdr>
                <w:top w:val="none" w:sz="0" w:space="0" w:color="auto"/>
                <w:left w:val="none" w:sz="0" w:space="0" w:color="auto"/>
                <w:bottom w:val="none" w:sz="0" w:space="0" w:color="auto"/>
                <w:right w:val="none" w:sz="0" w:space="0" w:color="auto"/>
              </w:divBdr>
            </w:div>
            <w:div w:id="1327366671">
              <w:marLeft w:val="0"/>
              <w:marRight w:val="0"/>
              <w:marTop w:val="0"/>
              <w:marBottom w:val="0"/>
              <w:divBdr>
                <w:top w:val="none" w:sz="0" w:space="0" w:color="auto"/>
                <w:left w:val="none" w:sz="0" w:space="0" w:color="auto"/>
                <w:bottom w:val="none" w:sz="0" w:space="0" w:color="auto"/>
                <w:right w:val="none" w:sz="0" w:space="0" w:color="auto"/>
              </w:divBdr>
            </w:div>
            <w:div w:id="187118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3870">
      <w:bodyDiv w:val="1"/>
      <w:marLeft w:val="0"/>
      <w:marRight w:val="0"/>
      <w:marTop w:val="0"/>
      <w:marBottom w:val="0"/>
      <w:divBdr>
        <w:top w:val="none" w:sz="0" w:space="0" w:color="auto"/>
        <w:left w:val="none" w:sz="0" w:space="0" w:color="auto"/>
        <w:bottom w:val="none" w:sz="0" w:space="0" w:color="auto"/>
        <w:right w:val="none" w:sz="0" w:space="0" w:color="auto"/>
      </w:divBdr>
      <w:divsChild>
        <w:div w:id="1650480488">
          <w:marLeft w:val="0"/>
          <w:marRight w:val="0"/>
          <w:marTop w:val="0"/>
          <w:marBottom w:val="0"/>
          <w:divBdr>
            <w:top w:val="none" w:sz="0" w:space="0" w:color="auto"/>
            <w:left w:val="none" w:sz="0" w:space="0" w:color="auto"/>
            <w:bottom w:val="none" w:sz="0" w:space="0" w:color="auto"/>
            <w:right w:val="none" w:sz="0" w:space="0" w:color="auto"/>
          </w:divBdr>
        </w:div>
      </w:divsChild>
    </w:div>
    <w:div w:id="676004481">
      <w:bodyDiv w:val="1"/>
      <w:marLeft w:val="0"/>
      <w:marRight w:val="0"/>
      <w:marTop w:val="0"/>
      <w:marBottom w:val="0"/>
      <w:divBdr>
        <w:top w:val="none" w:sz="0" w:space="0" w:color="auto"/>
        <w:left w:val="none" w:sz="0" w:space="0" w:color="auto"/>
        <w:bottom w:val="none" w:sz="0" w:space="0" w:color="auto"/>
        <w:right w:val="none" w:sz="0" w:space="0" w:color="auto"/>
      </w:divBdr>
      <w:divsChild>
        <w:div w:id="925655411">
          <w:marLeft w:val="0"/>
          <w:marRight w:val="0"/>
          <w:marTop w:val="0"/>
          <w:marBottom w:val="0"/>
          <w:divBdr>
            <w:top w:val="none" w:sz="0" w:space="0" w:color="auto"/>
            <w:left w:val="none" w:sz="0" w:space="0" w:color="auto"/>
            <w:bottom w:val="none" w:sz="0" w:space="0" w:color="auto"/>
            <w:right w:val="none" w:sz="0" w:space="0" w:color="auto"/>
          </w:divBdr>
        </w:div>
      </w:divsChild>
    </w:div>
    <w:div w:id="702167128">
      <w:bodyDiv w:val="1"/>
      <w:marLeft w:val="0"/>
      <w:marRight w:val="0"/>
      <w:marTop w:val="0"/>
      <w:marBottom w:val="0"/>
      <w:divBdr>
        <w:top w:val="none" w:sz="0" w:space="0" w:color="auto"/>
        <w:left w:val="none" w:sz="0" w:space="0" w:color="auto"/>
        <w:bottom w:val="none" w:sz="0" w:space="0" w:color="auto"/>
        <w:right w:val="none" w:sz="0" w:space="0" w:color="auto"/>
      </w:divBdr>
      <w:divsChild>
        <w:div w:id="463622778">
          <w:marLeft w:val="0"/>
          <w:marRight w:val="0"/>
          <w:marTop w:val="0"/>
          <w:marBottom w:val="0"/>
          <w:divBdr>
            <w:top w:val="none" w:sz="0" w:space="0" w:color="auto"/>
            <w:left w:val="none" w:sz="0" w:space="0" w:color="auto"/>
            <w:bottom w:val="none" w:sz="0" w:space="0" w:color="auto"/>
            <w:right w:val="none" w:sz="0" w:space="0" w:color="auto"/>
          </w:divBdr>
          <w:divsChild>
            <w:div w:id="354818196">
              <w:marLeft w:val="0"/>
              <w:marRight w:val="0"/>
              <w:marTop w:val="0"/>
              <w:marBottom w:val="0"/>
              <w:divBdr>
                <w:top w:val="none" w:sz="0" w:space="0" w:color="auto"/>
                <w:left w:val="none" w:sz="0" w:space="0" w:color="auto"/>
                <w:bottom w:val="none" w:sz="0" w:space="0" w:color="auto"/>
                <w:right w:val="none" w:sz="0" w:space="0" w:color="auto"/>
              </w:divBdr>
            </w:div>
            <w:div w:id="465244666">
              <w:marLeft w:val="0"/>
              <w:marRight w:val="0"/>
              <w:marTop w:val="0"/>
              <w:marBottom w:val="0"/>
              <w:divBdr>
                <w:top w:val="none" w:sz="0" w:space="0" w:color="auto"/>
                <w:left w:val="none" w:sz="0" w:space="0" w:color="auto"/>
                <w:bottom w:val="none" w:sz="0" w:space="0" w:color="auto"/>
                <w:right w:val="none" w:sz="0" w:space="0" w:color="auto"/>
              </w:divBdr>
            </w:div>
            <w:div w:id="540943969">
              <w:marLeft w:val="0"/>
              <w:marRight w:val="0"/>
              <w:marTop w:val="0"/>
              <w:marBottom w:val="0"/>
              <w:divBdr>
                <w:top w:val="none" w:sz="0" w:space="0" w:color="auto"/>
                <w:left w:val="none" w:sz="0" w:space="0" w:color="auto"/>
                <w:bottom w:val="none" w:sz="0" w:space="0" w:color="auto"/>
                <w:right w:val="none" w:sz="0" w:space="0" w:color="auto"/>
              </w:divBdr>
            </w:div>
            <w:div w:id="739517346">
              <w:marLeft w:val="0"/>
              <w:marRight w:val="0"/>
              <w:marTop w:val="0"/>
              <w:marBottom w:val="0"/>
              <w:divBdr>
                <w:top w:val="none" w:sz="0" w:space="0" w:color="auto"/>
                <w:left w:val="none" w:sz="0" w:space="0" w:color="auto"/>
                <w:bottom w:val="none" w:sz="0" w:space="0" w:color="auto"/>
                <w:right w:val="none" w:sz="0" w:space="0" w:color="auto"/>
              </w:divBdr>
            </w:div>
            <w:div w:id="1313828749">
              <w:marLeft w:val="0"/>
              <w:marRight w:val="0"/>
              <w:marTop w:val="0"/>
              <w:marBottom w:val="0"/>
              <w:divBdr>
                <w:top w:val="none" w:sz="0" w:space="0" w:color="auto"/>
                <w:left w:val="none" w:sz="0" w:space="0" w:color="auto"/>
                <w:bottom w:val="none" w:sz="0" w:space="0" w:color="auto"/>
                <w:right w:val="none" w:sz="0" w:space="0" w:color="auto"/>
              </w:divBdr>
            </w:div>
            <w:div w:id="1579052899">
              <w:marLeft w:val="0"/>
              <w:marRight w:val="0"/>
              <w:marTop w:val="0"/>
              <w:marBottom w:val="0"/>
              <w:divBdr>
                <w:top w:val="none" w:sz="0" w:space="0" w:color="auto"/>
                <w:left w:val="none" w:sz="0" w:space="0" w:color="auto"/>
                <w:bottom w:val="none" w:sz="0" w:space="0" w:color="auto"/>
                <w:right w:val="none" w:sz="0" w:space="0" w:color="auto"/>
              </w:divBdr>
            </w:div>
            <w:div w:id="167669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7533">
      <w:bodyDiv w:val="1"/>
      <w:marLeft w:val="0"/>
      <w:marRight w:val="0"/>
      <w:marTop w:val="0"/>
      <w:marBottom w:val="0"/>
      <w:divBdr>
        <w:top w:val="none" w:sz="0" w:space="0" w:color="auto"/>
        <w:left w:val="none" w:sz="0" w:space="0" w:color="auto"/>
        <w:bottom w:val="none" w:sz="0" w:space="0" w:color="auto"/>
        <w:right w:val="none" w:sz="0" w:space="0" w:color="auto"/>
      </w:divBdr>
      <w:divsChild>
        <w:div w:id="1660962632">
          <w:marLeft w:val="0"/>
          <w:marRight w:val="0"/>
          <w:marTop w:val="0"/>
          <w:marBottom w:val="0"/>
          <w:divBdr>
            <w:top w:val="none" w:sz="0" w:space="0" w:color="auto"/>
            <w:left w:val="none" w:sz="0" w:space="0" w:color="auto"/>
            <w:bottom w:val="none" w:sz="0" w:space="0" w:color="auto"/>
            <w:right w:val="none" w:sz="0" w:space="0" w:color="auto"/>
          </w:divBdr>
        </w:div>
      </w:divsChild>
    </w:div>
    <w:div w:id="731388187">
      <w:bodyDiv w:val="1"/>
      <w:marLeft w:val="0"/>
      <w:marRight w:val="0"/>
      <w:marTop w:val="0"/>
      <w:marBottom w:val="0"/>
      <w:divBdr>
        <w:top w:val="none" w:sz="0" w:space="0" w:color="auto"/>
        <w:left w:val="none" w:sz="0" w:space="0" w:color="auto"/>
        <w:bottom w:val="none" w:sz="0" w:space="0" w:color="auto"/>
        <w:right w:val="none" w:sz="0" w:space="0" w:color="auto"/>
      </w:divBdr>
      <w:divsChild>
        <w:div w:id="249437287">
          <w:marLeft w:val="0"/>
          <w:marRight w:val="0"/>
          <w:marTop w:val="0"/>
          <w:marBottom w:val="0"/>
          <w:divBdr>
            <w:top w:val="none" w:sz="0" w:space="0" w:color="auto"/>
            <w:left w:val="none" w:sz="0" w:space="0" w:color="auto"/>
            <w:bottom w:val="none" w:sz="0" w:space="0" w:color="auto"/>
            <w:right w:val="none" w:sz="0" w:space="0" w:color="auto"/>
          </w:divBdr>
        </w:div>
        <w:div w:id="622153147">
          <w:marLeft w:val="0"/>
          <w:marRight w:val="0"/>
          <w:marTop w:val="0"/>
          <w:marBottom w:val="0"/>
          <w:divBdr>
            <w:top w:val="none" w:sz="0" w:space="0" w:color="auto"/>
            <w:left w:val="none" w:sz="0" w:space="0" w:color="auto"/>
            <w:bottom w:val="none" w:sz="0" w:space="0" w:color="auto"/>
            <w:right w:val="none" w:sz="0" w:space="0" w:color="auto"/>
          </w:divBdr>
        </w:div>
        <w:div w:id="699552861">
          <w:marLeft w:val="0"/>
          <w:marRight w:val="0"/>
          <w:marTop w:val="0"/>
          <w:marBottom w:val="0"/>
          <w:divBdr>
            <w:top w:val="none" w:sz="0" w:space="0" w:color="auto"/>
            <w:left w:val="none" w:sz="0" w:space="0" w:color="auto"/>
            <w:bottom w:val="none" w:sz="0" w:space="0" w:color="auto"/>
            <w:right w:val="none" w:sz="0" w:space="0" w:color="auto"/>
          </w:divBdr>
        </w:div>
        <w:div w:id="874343670">
          <w:marLeft w:val="0"/>
          <w:marRight w:val="0"/>
          <w:marTop w:val="0"/>
          <w:marBottom w:val="0"/>
          <w:divBdr>
            <w:top w:val="none" w:sz="0" w:space="0" w:color="auto"/>
            <w:left w:val="none" w:sz="0" w:space="0" w:color="auto"/>
            <w:bottom w:val="none" w:sz="0" w:space="0" w:color="auto"/>
            <w:right w:val="none" w:sz="0" w:space="0" w:color="auto"/>
          </w:divBdr>
        </w:div>
        <w:div w:id="912467738">
          <w:marLeft w:val="0"/>
          <w:marRight w:val="0"/>
          <w:marTop w:val="0"/>
          <w:marBottom w:val="0"/>
          <w:divBdr>
            <w:top w:val="none" w:sz="0" w:space="0" w:color="auto"/>
            <w:left w:val="none" w:sz="0" w:space="0" w:color="auto"/>
            <w:bottom w:val="none" w:sz="0" w:space="0" w:color="auto"/>
            <w:right w:val="none" w:sz="0" w:space="0" w:color="auto"/>
          </w:divBdr>
        </w:div>
        <w:div w:id="1390568943">
          <w:marLeft w:val="0"/>
          <w:marRight w:val="0"/>
          <w:marTop w:val="0"/>
          <w:marBottom w:val="0"/>
          <w:divBdr>
            <w:top w:val="none" w:sz="0" w:space="0" w:color="auto"/>
            <w:left w:val="none" w:sz="0" w:space="0" w:color="auto"/>
            <w:bottom w:val="none" w:sz="0" w:space="0" w:color="auto"/>
            <w:right w:val="none" w:sz="0" w:space="0" w:color="auto"/>
          </w:divBdr>
        </w:div>
      </w:divsChild>
    </w:div>
    <w:div w:id="732855402">
      <w:bodyDiv w:val="1"/>
      <w:marLeft w:val="750"/>
      <w:marRight w:val="0"/>
      <w:marTop w:val="0"/>
      <w:marBottom w:val="0"/>
      <w:divBdr>
        <w:top w:val="none" w:sz="0" w:space="0" w:color="auto"/>
        <w:left w:val="none" w:sz="0" w:space="0" w:color="auto"/>
        <w:bottom w:val="none" w:sz="0" w:space="0" w:color="auto"/>
        <w:right w:val="none" w:sz="0" w:space="0" w:color="auto"/>
      </w:divBdr>
    </w:div>
    <w:div w:id="745809130">
      <w:bodyDiv w:val="1"/>
      <w:marLeft w:val="0"/>
      <w:marRight w:val="0"/>
      <w:marTop w:val="0"/>
      <w:marBottom w:val="0"/>
      <w:divBdr>
        <w:top w:val="none" w:sz="0" w:space="0" w:color="auto"/>
        <w:left w:val="none" w:sz="0" w:space="0" w:color="auto"/>
        <w:bottom w:val="none" w:sz="0" w:space="0" w:color="auto"/>
        <w:right w:val="none" w:sz="0" w:space="0" w:color="auto"/>
      </w:divBdr>
      <w:divsChild>
        <w:div w:id="2127775136">
          <w:marLeft w:val="0"/>
          <w:marRight w:val="0"/>
          <w:marTop w:val="0"/>
          <w:marBottom w:val="0"/>
          <w:divBdr>
            <w:top w:val="none" w:sz="0" w:space="0" w:color="auto"/>
            <w:left w:val="none" w:sz="0" w:space="0" w:color="auto"/>
            <w:bottom w:val="none" w:sz="0" w:space="0" w:color="auto"/>
            <w:right w:val="none" w:sz="0" w:space="0" w:color="auto"/>
          </w:divBdr>
          <w:divsChild>
            <w:div w:id="856239770">
              <w:marLeft w:val="0"/>
              <w:marRight w:val="0"/>
              <w:marTop w:val="0"/>
              <w:marBottom w:val="0"/>
              <w:divBdr>
                <w:top w:val="none" w:sz="0" w:space="0" w:color="auto"/>
                <w:left w:val="none" w:sz="0" w:space="0" w:color="auto"/>
                <w:bottom w:val="none" w:sz="0" w:space="0" w:color="auto"/>
                <w:right w:val="none" w:sz="0" w:space="0" w:color="auto"/>
              </w:divBdr>
            </w:div>
            <w:div w:id="1420760932">
              <w:marLeft w:val="0"/>
              <w:marRight w:val="0"/>
              <w:marTop w:val="0"/>
              <w:marBottom w:val="0"/>
              <w:divBdr>
                <w:top w:val="none" w:sz="0" w:space="0" w:color="auto"/>
                <w:left w:val="none" w:sz="0" w:space="0" w:color="auto"/>
                <w:bottom w:val="none" w:sz="0" w:space="0" w:color="auto"/>
                <w:right w:val="none" w:sz="0" w:space="0" w:color="auto"/>
              </w:divBdr>
            </w:div>
            <w:div w:id="1889537041">
              <w:marLeft w:val="0"/>
              <w:marRight w:val="0"/>
              <w:marTop w:val="0"/>
              <w:marBottom w:val="0"/>
              <w:divBdr>
                <w:top w:val="none" w:sz="0" w:space="0" w:color="auto"/>
                <w:left w:val="none" w:sz="0" w:space="0" w:color="auto"/>
                <w:bottom w:val="none" w:sz="0" w:space="0" w:color="auto"/>
                <w:right w:val="none" w:sz="0" w:space="0" w:color="auto"/>
              </w:divBdr>
            </w:div>
            <w:div w:id="19895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3641">
      <w:bodyDiv w:val="1"/>
      <w:marLeft w:val="0"/>
      <w:marRight w:val="0"/>
      <w:marTop w:val="0"/>
      <w:marBottom w:val="0"/>
      <w:divBdr>
        <w:top w:val="none" w:sz="0" w:space="0" w:color="auto"/>
        <w:left w:val="none" w:sz="0" w:space="0" w:color="auto"/>
        <w:bottom w:val="none" w:sz="0" w:space="0" w:color="auto"/>
        <w:right w:val="none" w:sz="0" w:space="0" w:color="auto"/>
      </w:divBdr>
      <w:divsChild>
        <w:div w:id="41641638">
          <w:marLeft w:val="0"/>
          <w:marRight w:val="0"/>
          <w:marTop w:val="0"/>
          <w:marBottom w:val="0"/>
          <w:divBdr>
            <w:top w:val="none" w:sz="0" w:space="0" w:color="auto"/>
            <w:left w:val="none" w:sz="0" w:space="0" w:color="auto"/>
            <w:bottom w:val="none" w:sz="0" w:space="0" w:color="auto"/>
            <w:right w:val="none" w:sz="0" w:space="0" w:color="auto"/>
          </w:divBdr>
        </w:div>
        <w:div w:id="195242828">
          <w:marLeft w:val="0"/>
          <w:marRight w:val="0"/>
          <w:marTop w:val="0"/>
          <w:marBottom w:val="0"/>
          <w:divBdr>
            <w:top w:val="none" w:sz="0" w:space="0" w:color="auto"/>
            <w:left w:val="none" w:sz="0" w:space="0" w:color="auto"/>
            <w:bottom w:val="none" w:sz="0" w:space="0" w:color="auto"/>
            <w:right w:val="none" w:sz="0" w:space="0" w:color="auto"/>
          </w:divBdr>
        </w:div>
        <w:div w:id="247621369">
          <w:marLeft w:val="0"/>
          <w:marRight w:val="0"/>
          <w:marTop w:val="0"/>
          <w:marBottom w:val="0"/>
          <w:divBdr>
            <w:top w:val="none" w:sz="0" w:space="0" w:color="auto"/>
            <w:left w:val="none" w:sz="0" w:space="0" w:color="auto"/>
            <w:bottom w:val="none" w:sz="0" w:space="0" w:color="auto"/>
            <w:right w:val="none" w:sz="0" w:space="0" w:color="auto"/>
          </w:divBdr>
        </w:div>
        <w:div w:id="411391897">
          <w:marLeft w:val="0"/>
          <w:marRight w:val="0"/>
          <w:marTop w:val="0"/>
          <w:marBottom w:val="0"/>
          <w:divBdr>
            <w:top w:val="none" w:sz="0" w:space="0" w:color="auto"/>
            <w:left w:val="none" w:sz="0" w:space="0" w:color="auto"/>
            <w:bottom w:val="none" w:sz="0" w:space="0" w:color="auto"/>
            <w:right w:val="none" w:sz="0" w:space="0" w:color="auto"/>
          </w:divBdr>
        </w:div>
        <w:div w:id="585571865">
          <w:marLeft w:val="0"/>
          <w:marRight w:val="0"/>
          <w:marTop w:val="0"/>
          <w:marBottom w:val="0"/>
          <w:divBdr>
            <w:top w:val="none" w:sz="0" w:space="0" w:color="auto"/>
            <w:left w:val="none" w:sz="0" w:space="0" w:color="auto"/>
            <w:bottom w:val="none" w:sz="0" w:space="0" w:color="auto"/>
            <w:right w:val="none" w:sz="0" w:space="0" w:color="auto"/>
          </w:divBdr>
        </w:div>
        <w:div w:id="637147929">
          <w:marLeft w:val="0"/>
          <w:marRight w:val="0"/>
          <w:marTop w:val="0"/>
          <w:marBottom w:val="0"/>
          <w:divBdr>
            <w:top w:val="none" w:sz="0" w:space="0" w:color="auto"/>
            <w:left w:val="none" w:sz="0" w:space="0" w:color="auto"/>
            <w:bottom w:val="none" w:sz="0" w:space="0" w:color="auto"/>
            <w:right w:val="none" w:sz="0" w:space="0" w:color="auto"/>
          </w:divBdr>
        </w:div>
        <w:div w:id="739862417">
          <w:marLeft w:val="0"/>
          <w:marRight w:val="0"/>
          <w:marTop w:val="0"/>
          <w:marBottom w:val="0"/>
          <w:divBdr>
            <w:top w:val="none" w:sz="0" w:space="0" w:color="auto"/>
            <w:left w:val="none" w:sz="0" w:space="0" w:color="auto"/>
            <w:bottom w:val="none" w:sz="0" w:space="0" w:color="auto"/>
            <w:right w:val="none" w:sz="0" w:space="0" w:color="auto"/>
          </w:divBdr>
        </w:div>
        <w:div w:id="889071099">
          <w:marLeft w:val="0"/>
          <w:marRight w:val="0"/>
          <w:marTop w:val="0"/>
          <w:marBottom w:val="0"/>
          <w:divBdr>
            <w:top w:val="none" w:sz="0" w:space="0" w:color="auto"/>
            <w:left w:val="none" w:sz="0" w:space="0" w:color="auto"/>
            <w:bottom w:val="none" w:sz="0" w:space="0" w:color="auto"/>
            <w:right w:val="none" w:sz="0" w:space="0" w:color="auto"/>
          </w:divBdr>
        </w:div>
        <w:div w:id="1043364129">
          <w:marLeft w:val="0"/>
          <w:marRight w:val="0"/>
          <w:marTop w:val="0"/>
          <w:marBottom w:val="0"/>
          <w:divBdr>
            <w:top w:val="none" w:sz="0" w:space="0" w:color="auto"/>
            <w:left w:val="none" w:sz="0" w:space="0" w:color="auto"/>
            <w:bottom w:val="none" w:sz="0" w:space="0" w:color="auto"/>
            <w:right w:val="none" w:sz="0" w:space="0" w:color="auto"/>
          </w:divBdr>
        </w:div>
        <w:div w:id="1046178990">
          <w:marLeft w:val="0"/>
          <w:marRight w:val="0"/>
          <w:marTop w:val="0"/>
          <w:marBottom w:val="0"/>
          <w:divBdr>
            <w:top w:val="none" w:sz="0" w:space="0" w:color="auto"/>
            <w:left w:val="none" w:sz="0" w:space="0" w:color="auto"/>
            <w:bottom w:val="none" w:sz="0" w:space="0" w:color="auto"/>
            <w:right w:val="none" w:sz="0" w:space="0" w:color="auto"/>
          </w:divBdr>
        </w:div>
        <w:div w:id="1304652382">
          <w:marLeft w:val="0"/>
          <w:marRight w:val="0"/>
          <w:marTop w:val="0"/>
          <w:marBottom w:val="0"/>
          <w:divBdr>
            <w:top w:val="none" w:sz="0" w:space="0" w:color="auto"/>
            <w:left w:val="none" w:sz="0" w:space="0" w:color="auto"/>
            <w:bottom w:val="none" w:sz="0" w:space="0" w:color="auto"/>
            <w:right w:val="none" w:sz="0" w:space="0" w:color="auto"/>
          </w:divBdr>
        </w:div>
        <w:div w:id="1343389453">
          <w:marLeft w:val="0"/>
          <w:marRight w:val="0"/>
          <w:marTop w:val="0"/>
          <w:marBottom w:val="0"/>
          <w:divBdr>
            <w:top w:val="none" w:sz="0" w:space="0" w:color="auto"/>
            <w:left w:val="none" w:sz="0" w:space="0" w:color="auto"/>
            <w:bottom w:val="none" w:sz="0" w:space="0" w:color="auto"/>
            <w:right w:val="none" w:sz="0" w:space="0" w:color="auto"/>
          </w:divBdr>
        </w:div>
        <w:div w:id="1574319773">
          <w:marLeft w:val="0"/>
          <w:marRight w:val="0"/>
          <w:marTop w:val="0"/>
          <w:marBottom w:val="0"/>
          <w:divBdr>
            <w:top w:val="none" w:sz="0" w:space="0" w:color="auto"/>
            <w:left w:val="none" w:sz="0" w:space="0" w:color="auto"/>
            <w:bottom w:val="none" w:sz="0" w:space="0" w:color="auto"/>
            <w:right w:val="none" w:sz="0" w:space="0" w:color="auto"/>
          </w:divBdr>
        </w:div>
        <w:div w:id="1610698977">
          <w:marLeft w:val="0"/>
          <w:marRight w:val="0"/>
          <w:marTop w:val="0"/>
          <w:marBottom w:val="0"/>
          <w:divBdr>
            <w:top w:val="none" w:sz="0" w:space="0" w:color="auto"/>
            <w:left w:val="none" w:sz="0" w:space="0" w:color="auto"/>
            <w:bottom w:val="none" w:sz="0" w:space="0" w:color="auto"/>
            <w:right w:val="none" w:sz="0" w:space="0" w:color="auto"/>
          </w:divBdr>
        </w:div>
        <w:div w:id="1676763454">
          <w:marLeft w:val="0"/>
          <w:marRight w:val="0"/>
          <w:marTop w:val="0"/>
          <w:marBottom w:val="0"/>
          <w:divBdr>
            <w:top w:val="none" w:sz="0" w:space="0" w:color="auto"/>
            <w:left w:val="none" w:sz="0" w:space="0" w:color="auto"/>
            <w:bottom w:val="none" w:sz="0" w:space="0" w:color="auto"/>
            <w:right w:val="none" w:sz="0" w:space="0" w:color="auto"/>
          </w:divBdr>
        </w:div>
        <w:div w:id="2073844467">
          <w:marLeft w:val="0"/>
          <w:marRight w:val="0"/>
          <w:marTop w:val="0"/>
          <w:marBottom w:val="0"/>
          <w:divBdr>
            <w:top w:val="none" w:sz="0" w:space="0" w:color="auto"/>
            <w:left w:val="none" w:sz="0" w:space="0" w:color="auto"/>
            <w:bottom w:val="none" w:sz="0" w:space="0" w:color="auto"/>
            <w:right w:val="none" w:sz="0" w:space="0" w:color="auto"/>
          </w:divBdr>
        </w:div>
        <w:div w:id="2096899514">
          <w:marLeft w:val="0"/>
          <w:marRight w:val="0"/>
          <w:marTop w:val="0"/>
          <w:marBottom w:val="0"/>
          <w:divBdr>
            <w:top w:val="none" w:sz="0" w:space="0" w:color="auto"/>
            <w:left w:val="none" w:sz="0" w:space="0" w:color="auto"/>
            <w:bottom w:val="none" w:sz="0" w:space="0" w:color="auto"/>
            <w:right w:val="none" w:sz="0" w:space="0" w:color="auto"/>
          </w:divBdr>
        </w:div>
      </w:divsChild>
    </w:div>
    <w:div w:id="777915485">
      <w:bodyDiv w:val="1"/>
      <w:marLeft w:val="0"/>
      <w:marRight w:val="0"/>
      <w:marTop w:val="0"/>
      <w:marBottom w:val="0"/>
      <w:divBdr>
        <w:top w:val="none" w:sz="0" w:space="0" w:color="auto"/>
        <w:left w:val="none" w:sz="0" w:space="0" w:color="auto"/>
        <w:bottom w:val="none" w:sz="0" w:space="0" w:color="auto"/>
        <w:right w:val="none" w:sz="0" w:space="0" w:color="auto"/>
      </w:divBdr>
      <w:divsChild>
        <w:div w:id="543519053">
          <w:marLeft w:val="0"/>
          <w:marRight w:val="0"/>
          <w:marTop w:val="0"/>
          <w:marBottom w:val="0"/>
          <w:divBdr>
            <w:top w:val="none" w:sz="0" w:space="0" w:color="auto"/>
            <w:left w:val="none" w:sz="0" w:space="0" w:color="auto"/>
            <w:bottom w:val="none" w:sz="0" w:space="0" w:color="auto"/>
            <w:right w:val="none" w:sz="0" w:space="0" w:color="auto"/>
          </w:divBdr>
        </w:div>
      </w:divsChild>
    </w:div>
    <w:div w:id="800150165">
      <w:bodyDiv w:val="1"/>
      <w:marLeft w:val="0"/>
      <w:marRight w:val="0"/>
      <w:marTop w:val="0"/>
      <w:marBottom w:val="0"/>
      <w:divBdr>
        <w:top w:val="none" w:sz="0" w:space="0" w:color="auto"/>
        <w:left w:val="none" w:sz="0" w:space="0" w:color="auto"/>
        <w:bottom w:val="none" w:sz="0" w:space="0" w:color="auto"/>
        <w:right w:val="none" w:sz="0" w:space="0" w:color="auto"/>
      </w:divBdr>
      <w:divsChild>
        <w:div w:id="1145590641">
          <w:marLeft w:val="0"/>
          <w:marRight w:val="0"/>
          <w:marTop w:val="0"/>
          <w:marBottom w:val="0"/>
          <w:divBdr>
            <w:top w:val="none" w:sz="0" w:space="0" w:color="auto"/>
            <w:left w:val="none" w:sz="0" w:space="0" w:color="auto"/>
            <w:bottom w:val="none" w:sz="0" w:space="0" w:color="auto"/>
            <w:right w:val="none" w:sz="0" w:space="0" w:color="auto"/>
          </w:divBdr>
        </w:div>
      </w:divsChild>
    </w:div>
    <w:div w:id="811948090">
      <w:bodyDiv w:val="1"/>
      <w:marLeft w:val="0"/>
      <w:marRight w:val="0"/>
      <w:marTop w:val="0"/>
      <w:marBottom w:val="0"/>
      <w:divBdr>
        <w:top w:val="none" w:sz="0" w:space="0" w:color="auto"/>
        <w:left w:val="none" w:sz="0" w:space="0" w:color="auto"/>
        <w:bottom w:val="none" w:sz="0" w:space="0" w:color="auto"/>
        <w:right w:val="none" w:sz="0" w:space="0" w:color="auto"/>
      </w:divBdr>
      <w:divsChild>
        <w:div w:id="1265963164">
          <w:marLeft w:val="0"/>
          <w:marRight w:val="0"/>
          <w:marTop w:val="0"/>
          <w:marBottom w:val="0"/>
          <w:divBdr>
            <w:top w:val="none" w:sz="0" w:space="0" w:color="auto"/>
            <w:left w:val="none" w:sz="0" w:space="0" w:color="auto"/>
            <w:bottom w:val="none" w:sz="0" w:space="0" w:color="auto"/>
            <w:right w:val="none" w:sz="0" w:space="0" w:color="auto"/>
          </w:divBdr>
          <w:divsChild>
            <w:div w:id="25493702">
              <w:marLeft w:val="0"/>
              <w:marRight w:val="0"/>
              <w:marTop w:val="0"/>
              <w:marBottom w:val="0"/>
              <w:divBdr>
                <w:top w:val="none" w:sz="0" w:space="0" w:color="auto"/>
                <w:left w:val="none" w:sz="0" w:space="0" w:color="auto"/>
                <w:bottom w:val="none" w:sz="0" w:space="0" w:color="auto"/>
                <w:right w:val="none" w:sz="0" w:space="0" w:color="auto"/>
              </w:divBdr>
            </w:div>
            <w:div w:id="238516657">
              <w:marLeft w:val="0"/>
              <w:marRight w:val="0"/>
              <w:marTop w:val="0"/>
              <w:marBottom w:val="0"/>
              <w:divBdr>
                <w:top w:val="none" w:sz="0" w:space="0" w:color="auto"/>
                <w:left w:val="none" w:sz="0" w:space="0" w:color="auto"/>
                <w:bottom w:val="none" w:sz="0" w:space="0" w:color="auto"/>
                <w:right w:val="none" w:sz="0" w:space="0" w:color="auto"/>
              </w:divBdr>
            </w:div>
            <w:div w:id="561907721">
              <w:marLeft w:val="0"/>
              <w:marRight w:val="0"/>
              <w:marTop w:val="0"/>
              <w:marBottom w:val="0"/>
              <w:divBdr>
                <w:top w:val="none" w:sz="0" w:space="0" w:color="auto"/>
                <w:left w:val="none" w:sz="0" w:space="0" w:color="auto"/>
                <w:bottom w:val="none" w:sz="0" w:space="0" w:color="auto"/>
                <w:right w:val="none" w:sz="0" w:space="0" w:color="auto"/>
              </w:divBdr>
            </w:div>
            <w:div w:id="603879780">
              <w:marLeft w:val="0"/>
              <w:marRight w:val="0"/>
              <w:marTop w:val="0"/>
              <w:marBottom w:val="0"/>
              <w:divBdr>
                <w:top w:val="none" w:sz="0" w:space="0" w:color="auto"/>
                <w:left w:val="none" w:sz="0" w:space="0" w:color="auto"/>
                <w:bottom w:val="none" w:sz="0" w:space="0" w:color="auto"/>
                <w:right w:val="none" w:sz="0" w:space="0" w:color="auto"/>
              </w:divBdr>
            </w:div>
            <w:div w:id="9002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8552">
      <w:bodyDiv w:val="1"/>
      <w:marLeft w:val="0"/>
      <w:marRight w:val="0"/>
      <w:marTop w:val="0"/>
      <w:marBottom w:val="0"/>
      <w:divBdr>
        <w:top w:val="none" w:sz="0" w:space="0" w:color="auto"/>
        <w:left w:val="none" w:sz="0" w:space="0" w:color="auto"/>
        <w:bottom w:val="none" w:sz="0" w:space="0" w:color="auto"/>
        <w:right w:val="none" w:sz="0" w:space="0" w:color="auto"/>
      </w:divBdr>
      <w:divsChild>
        <w:div w:id="139419105">
          <w:marLeft w:val="0"/>
          <w:marRight w:val="0"/>
          <w:marTop w:val="0"/>
          <w:marBottom w:val="0"/>
          <w:divBdr>
            <w:top w:val="none" w:sz="0" w:space="0" w:color="auto"/>
            <w:left w:val="none" w:sz="0" w:space="0" w:color="auto"/>
            <w:bottom w:val="none" w:sz="0" w:space="0" w:color="auto"/>
            <w:right w:val="none" w:sz="0" w:space="0" w:color="auto"/>
          </w:divBdr>
        </w:div>
        <w:div w:id="164249261">
          <w:marLeft w:val="0"/>
          <w:marRight w:val="0"/>
          <w:marTop w:val="0"/>
          <w:marBottom w:val="0"/>
          <w:divBdr>
            <w:top w:val="none" w:sz="0" w:space="0" w:color="auto"/>
            <w:left w:val="none" w:sz="0" w:space="0" w:color="auto"/>
            <w:bottom w:val="none" w:sz="0" w:space="0" w:color="auto"/>
            <w:right w:val="none" w:sz="0" w:space="0" w:color="auto"/>
          </w:divBdr>
        </w:div>
        <w:div w:id="515384901">
          <w:marLeft w:val="0"/>
          <w:marRight w:val="0"/>
          <w:marTop w:val="0"/>
          <w:marBottom w:val="0"/>
          <w:divBdr>
            <w:top w:val="none" w:sz="0" w:space="0" w:color="auto"/>
            <w:left w:val="none" w:sz="0" w:space="0" w:color="auto"/>
            <w:bottom w:val="none" w:sz="0" w:space="0" w:color="auto"/>
            <w:right w:val="none" w:sz="0" w:space="0" w:color="auto"/>
          </w:divBdr>
        </w:div>
        <w:div w:id="940336767">
          <w:marLeft w:val="0"/>
          <w:marRight w:val="0"/>
          <w:marTop w:val="0"/>
          <w:marBottom w:val="0"/>
          <w:divBdr>
            <w:top w:val="none" w:sz="0" w:space="0" w:color="auto"/>
            <w:left w:val="none" w:sz="0" w:space="0" w:color="auto"/>
            <w:bottom w:val="none" w:sz="0" w:space="0" w:color="auto"/>
            <w:right w:val="none" w:sz="0" w:space="0" w:color="auto"/>
          </w:divBdr>
        </w:div>
      </w:divsChild>
    </w:div>
    <w:div w:id="834106123">
      <w:bodyDiv w:val="1"/>
      <w:marLeft w:val="0"/>
      <w:marRight w:val="0"/>
      <w:marTop w:val="0"/>
      <w:marBottom w:val="0"/>
      <w:divBdr>
        <w:top w:val="none" w:sz="0" w:space="0" w:color="auto"/>
        <w:left w:val="none" w:sz="0" w:space="0" w:color="auto"/>
        <w:bottom w:val="none" w:sz="0" w:space="0" w:color="auto"/>
        <w:right w:val="none" w:sz="0" w:space="0" w:color="auto"/>
      </w:divBdr>
      <w:divsChild>
        <w:div w:id="467434082">
          <w:marLeft w:val="0"/>
          <w:marRight w:val="0"/>
          <w:marTop w:val="0"/>
          <w:marBottom w:val="0"/>
          <w:divBdr>
            <w:top w:val="none" w:sz="0" w:space="0" w:color="auto"/>
            <w:left w:val="none" w:sz="0" w:space="0" w:color="auto"/>
            <w:bottom w:val="none" w:sz="0" w:space="0" w:color="auto"/>
            <w:right w:val="none" w:sz="0" w:space="0" w:color="auto"/>
          </w:divBdr>
        </w:div>
      </w:divsChild>
    </w:div>
    <w:div w:id="845748406">
      <w:bodyDiv w:val="1"/>
      <w:marLeft w:val="0"/>
      <w:marRight w:val="0"/>
      <w:marTop w:val="0"/>
      <w:marBottom w:val="0"/>
      <w:divBdr>
        <w:top w:val="none" w:sz="0" w:space="0" w:color="auto"/>
        <w:left w:val="none" w:sz="0" w:space="0" w:color="auto"/>
        <w:bottom w:val="none" w:sz="0" w:space="0" w:color="auto"/>
        <w:right w:val="none" w:sz="0" w:space="0" w:color="auto"/>
      </w:divBdr>
      <w:divsChild>
        <w:div w:id="1643346053">
          <w:marLeft w:val="0"/>
          <w:marRight w:val="0"/>
          <w:marTop w:val="0"/>
          <w:marBottom w:val="0"/>
          <w:divBdr>
            <w:top w:val="none" w:sz="0" w:space="0" w:color="auto"/>
            <w:left w:val="none" w:sz="0" w:space="0" w:color="auto"/>
            <w:bottom w:val="none" w:sz="0" w:space="0" w:color="auto"/>
            <w:right w:val="none" w:sz="0" w:space="0" w:color="auto"/>
          </w:divBdr>
        </w:div>
      </w:divsChild>
    </w:div>
    <w:div w:id="855463824">
      <w:bodyDiv w:val="1"/>
      <w:marLeft w:val="0"/>
      <w:marRight w:val="0"/>
      <w:marTop w:val="0"/>
      <w:marBottom w:val="0"/>
      <w:divBdr>
        <w:top w:val="none" w:sz="0" w:space="0" w:color="auto"/>
        <w:left w:val="none" w:sz="0" w:space="0" w:color="auto"/>
        <w:bottom w:val="none" w:sz="0" w:space="0" w:color="auto"/>
        <w:right w:val="none" w:sz="0" w:space="0" w:color="auto"/>
      </w:divBdr>
      <w:divsChild>
        <w:div w:id="1066535357">
          <w:marLeft w:val="0"/>
          <w:marRight w:val="0"/>
          <w:marTop w:val="0"/>
          <w:marBottom w:val="0"/>
          <w:divBdr>
            <w:top w:val="none" w:sz="0" w:space="0" w:color="auto"/>
            <w:left w:val="none" w:sz="0" w:space="0" w:color="auto"/>
            <w:bottom w:val="none" w:sz="0" w:space="0" w:color="auto"/>
            <w:right w:val="none" w:sz="0" w:space="0" w:color="auto"/>
          </w:divBdr>
          <w:divsChild>
            <w:div w:id="222060093">
              <w:marLeft w:val="0"/>
              <w:marRight w:val="0"/>
              <w:marTop w:val="0"/>
              <w:marBottom w:val="0"/>
              <w:divBdr>
                <w:top w:val="none" w:sz="0" w:space="0" w:color="auto"/>
                <w:left w:val="none" w:sz="0" w:space="0" w:color="auto"/>
                <w:bottom w:val="none" w:sz="0" w:space="0" w:color="auto"/>
                <w:right w:val="none" w:sz="0" w:space="0" w:color="auto"/>
              </w:divBdr>
            </w:div>
            <w:div w:id="917400091">
              <w:marLeft w:val="0"/>
              <w:marRight w:val="0"/>
              <w:marTop w:val="0"/>
              <w:marBottom w:val="0"/>
              <w:divBdr>
                <w:top w:val="none" w:sz="0" w:space="0" w:color="auto"/>
                <w:left w:val="none" w:sz="0" w:space="0" w:color="auto"/>
                <w:bottom w:val="none" w:sz="0" w:space="0" w:color="auto"/>
                <w:right w:val="none" w:sz="0" w:space="0" w:color="auto"/>
              </w:divBdr>
            </w:div>
            <w:div w:id="1117523818">
              <w:marLeft w:val="0"/>
              <w:marRight w:val="0"/>
              <w:marTop w:val="0"/>
              <w:marBottom w:val="0"/>
              <w:divBdr>
                <w:top w:val="none" w:sz="0" w:space="0" w:color="auto"/>
                <w:left w:val="none" w:sz="0" w:space="0" w:color="auto"/>
                <w:bottom w:val="none" w:sz="0" w:space="0" w:color="auto"/>
                <w:right w:val="none" w:sz="0" w:space="0" w:color="auto"/>
              </w:divBdr>
            </w:div>
            <w:div w:id="1429501396">
              <w:marLeft w:val="0"/>
              <w:marRight w:val="0"/>
              <w:marTop w:val="0"/>
              <w:marBottom w:val="0"/>
              <w:divBdr>
                <w:top w:val="none" w:sz="0" w:space="0" w:color="auto"/>
                <w:left w:val="none" w:sz="0" w:space="0" w:color="auto"/>
                <w:bottom w:val="none" w:sz="0" w:space="0" w:color="auto"/>
                <w:right w:val="none" w:sz="0" w:space="0" w:color="auto"/>
              </w:divBdr>
            </w:div>
            <w:div w:id="1603999487">
              <w:marLeft w:val="0"/>
              <w:marRight w:val="0"/>
              <w:marTop w:val="0"/>
              <w:marBottom w:val="0"/>
              <w:divBdr>
                <w:top w:val="none" w:sz="0" w:space="0" w:color="auto"/>
                <w:left w:val="none" w:sz="0" w:space="0" w:color="auto"/>
                <w:bottom w:val="none" w:sz="0" w:space="0" w:color="auto"/>
                <w:right w:val="none" w:sz="0" w:space="0" w:color="auto"/>
              </w:divBdr>
            </w:div>
            <w:div w:id="1965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38302">
      <w:bodyDiv w:val="1"/>
      <w:marLeft w:val="0"/>
      <w:marRight w:val="0"/>
      <w:marTop w:val="0"/>
      <w:marBottom w:val="0"/>
      <w:divBdr>
        <w:top w:val="none" w:sz="0" w:space="0" w:color="auto"/>
        <w:left w:val="none" w:sz="0" w:space="0" w:color="auto"/>
        <w:bottom w:val="none" w:sz="0" w:space="0" w:color="auto"/>
        <w:right w:val="none" w:sz="0" w:space="0" w:color="auto"/>
      </w:divBdr>
      <w:divsChild>
        <w:div w:id="816847531">
          <w:marLeft w:val="0"/>
          <w:marRight w:val="0"/>
          <w:marTop w:val="0"/>
          <w:marBottom w:val="0"/>
          <w:divBdr>
            <w:top w:val="none" w:sz="0" w:space="0" w:color="auto"/>
            <w:left w:val="none" w:sz="0" w:space="0" w:color="auto"/>
            <w:bottom w:val="none" w:sz="0" w:space="0" w:color="auto"/>
            <w:right w:val="none" w:sz="0" w:space="0" w:color="auto"/>
          </w:divBdr>
        </w:div>
      </w:divsChild>
    </w:div>
    <w:div w:id="877203167">
      <w:bodyDiv w:val="1"/>
      <w:marLeft w:val="0"/>
      <w:marRight w:val="0"/>
      <w:marTop w:val="0"/>
      <w:marBottom w:val="0"/>
      <w:divBdr>
        <w:top w:val="none" w:sz="0" w:space="0" w:color="auto"/>
        <w:left w:val="none" w:sz="0" w:space="0" w:color="auto"/>
        <w:bottom w:val="none" w:sz="0" w:space="0" w:color="auto"/>
        <w:right w:val="none" w:sz="0" w:space="0" w:color="auto"/>
      </w:divBdr>
      <w:divsChild>
        <w:div w:id="1702825726">
          <w:marLeft w:val="0"/>
          <w:marRight w:val="0"/>
          <w:marTop w:val="0"/>
          <w:marBottom w:val="0"/>
          <w:divBdr>
            <w:top w:val="none" w:sz="0" w:space="0" w:color="auto"/>
            <w:left w:val="none" w:sz="0" w:space="0" w:color="auto"/>
            <w:bottom w:val="none" w:sz="0" w:space="0" w:color="auto"/>
            <w:right w:val="none" w:sz="0" w:space="0" w:color="auto"/>
          </w:divBdr>
        </w:div>
      </w:divsChild>
    </w:div>
    <w:div w:id="891312971">
      <w:bodyDiv w:val="1"/>
      <w:marLeft w:val="0"/>
      <w:marRight w:val="0"/>
      <w:marTop w:val="0"/>
      <w:marBottom w:val="0"/>
      <w:divBdr>
        <w:top w:val="none" w:sz="0" w:space="0" w:color="auto"/>
        <w:left w:val="none" w:sz="0" w:space="0" w:color="auto"/>
        <w:bottom w:val="none" w:sz="0" w:space="0" w:color="auto"/>
        <w:right w:val="none" w:sz="0" w:space="0" w:color="auto"/>
      </w:divBdr>
      <w:divsChild>
        <w:div w:id="25521100">
          <w:marLeft w:val="0"/>
          <w:marRight w:val="0"/>
          <w:marTop w:val="0"/>
          <w:marBottom w:val="0"/>
          <w:divBdr>
            <w:top w:val="none" w:sz="0" w:space="0" w:color="auto"/>
            <w:left w:val="none" w:sz="0" w:space="0" w:color="auto"/>
            <w:bottom w:val="none" w:sz="0" w:space="0" w:color="auto"/>
            <w:right w:val="none" w:sz="0" w:space="0" w:color="auto"/>
          </w:divBdr>
        </w:div>
        <w:div w:id="32460380">
          <w:marLeft w:val="0"/>
          <w:marRight w:val="0"/>
          <w:marTop w:val="0"/>
          <w:marBottom w:val="0"/>
          <w:divBdr>
            <w:top w:val="none" w:sz="0" w:space="0" w:color="auto"/>
            <w:left w:val="none" w:sz="0" w:space="0" w:color="auto"/>
            <w:bottom w:val="none" w:sz="0" w:space="0" w:color="auto"/>
            <w:right w:val="none" w:sz="0" w:space="0" w:color="auto"/>
          </w:divBdr>
        </w:div>
        <w:div w:id="61609682">
          <w:marLeft w:val="0"/>
          <w:marRight w:val="0"/>
          <w:marTop w:val="0"/>
          <w:marBottom w:val="0"/>
          <w:divBdr>
            <w:top w:val="none" w:sz="0" w:space="0" w:color="auto"/>
            <w:left w:val="none" w:sz="0" w:space="0" w:color="auto"/>
            <w:bottom w:val="none" w:sz="0" w:space="0" w:color="auto"/>
            <w:right w:val="none" w:sz="0" w:space="0" w:color="auto"/>
          </w:divBdr>
        </w:div>
        <w:div w:id="100221428">
          <w:marLeft w:val="0"/>
          <w:marRight w:val="0"/>
          <w:marTop w:val="0"/>
          <w:marBottom w:val="0"/>
          <w:divBdr>
            <w:top w:val="none" w:sz="0" w:space="0" w:color="auto"/>
            <w:left w:val="none" w:sz="0" w:space="0" w:color="auto"/>
            <w:bottom w:val="none" w:sz="0" w:space="0" w:color="auto"/>
            <w:right w:val="none" w:sz="0" w:space="0" w:color="auto"/>
          </w:divBdr>
        </w:div>
        <w:div w:id="122505685">
          <w:marLeft w:val="0"/>
          <w:marRight w:val="0"/>
          <w:marTop w:val="0"/>
          <w:marBottom w:val="0"/>
          <w:divBdr>
            <w:top w:val="none" w:sz="0" w:space="0" w:color="auto"/>
            <w:left w:val="none" w:sz="0" w:space="0" w:color="auto"/>
            <w:bottom w:val="none" w:sz="0" w:space="0" w:color="auto"/>
            <w:right w:val="none" w:sz="0" w:space="0" w:color="auto"/>
          </w:divBdr>
        </w:div>
        <w:div w:id="276450780">
          <w:marLeft w:val="0"/>
          <w:marRight w:val="0"/>
          <w:marTop w:val="0"/>
          <w:marBottom w:val="0"/>
          <w:divBdr>
            <w:top w:val="none" w:sz="0" w:space="0" w:color="auto"/>
            <w:left w:val="none" w:sz="0" w:space="0" w:color="auto"/>
            <w:bottom w:val="none" w:sz="0" w:space="0" w:color="auto"/>
            <w:right w:val="none" w:sz="0" w:space="0" w:color="auto"/>
          </w:divBdr>
        </w:div>
        <w:div w:id="278416960">
          <w:marLeft w:val="0"/>
          <w:marRight w:val="0"/>
          <w:marTop w:val="0"/>
          <w:marBottom w:val="0"/>
          <w:divBdr>
            <w:top w:val="none" w:sz="0" w:space="0" w:color="auto"/>
            <w:left w:val="none" w:sz="0" w:space="0" w:color="auto"/>
            <w:bottom w:val="none" w:sz="0" w:space="0" w:color="auto"/>
            <w:right w:val="none" w:sz="0" w:space="0" w:color="auto"/>
          </w:divBdr>
        </w:div>
        <w:div w:id="386148383">
          <w:marLeft w:val="0"/>
          <w:marRight w:val="0"/>
          <w:marTop w:val="0"/>
          <w:marBottom w:val="0"/>
          <w:divBdr>
            <w:top w:val="none" w:sz="0" w:space="0" w:color="auto"/>
            <w:left w:val="none" w:sz="0" w:space="0" w:color="auto"/>
            <w:bottom w:val="none" w:sz="0" w:space="0" w:color="auto"/>
            <w:right w:val="none" w:sz="0" w:space="0" w:color="auto"/>
          </w:divBdr>
        </w:div>
        <w:div w:id="466777470">
          <w:marLeft w:val="0"/>
          <w:marRight w:val="0"/>
          <w:marTop w:val="0"/>
          <w:marBottom w:val="0"/>
          <w:divBdr>
            <w:top w:val="none" w:sz="0" w:space="0" w:color="auto"/>
            <w:left w:val="none" w:sz="0" w:space="0" w:color="auto"/>
            <w:bottom w:val="none" w:sz="0" w:space="0" w:color="auto"/>
            <w:right w:val="none" w:sz="0" w:space="0" w:color="auto"/>
          </w:divBdr>
        </w:div>
        <w:div w:id="494880516">
          <w:marLeft w:val="0"/>
          <w:marRight w:val="0"/>
          <w:marTop w:val="0"/>
          <w:marBottom w:val="0"/>
          <w:divBdr>
            <w:top w:val="none" w:sz="0" w:space="0" w:color="auto"/>
            <w:left w:val="none" w:sz="0" w:space="0" w:color="auto"/>
            <w:bottom w:val="none" w:sz="0" w:space="0" w:color="auto"/>
            <w:right w:val="none" w:sz="0" w:space="0" w:color="auto"/>
          </w:divBdr>
        </w:div>
        <w:div w:id="519396794">
          <w:marLeft w:val="0"/>
          <w:marRight w:val="0"/>
          <w:marTop w:val="0"/>
          <w:marBottom w:val="0"/>
          <w:divBdr>
            <w:top w:val="none" w:sz="0" w:space="0" w:color="auto"/>
            <w:left w:val="none" w:sz="0" w:space="0" w:color="auto"/>
            <w:bottom w:val="none" w:sz="0" w:space="0" w:color="auto"/>
            <w:right w:val="none" w:sz="0" w:space="0" w:color="auto"/>
          </w:divBdr>
        </w:div>
        <w:div w:id="658390514">
          <w:marLeft w:val="0"/>
          <w:marRight w:val="0"/>
          <w:marTop w:val="0"/>
          <w:marBottom w:val="0"/>
          <w:divBdr>
            <w:top w:val="none" w:sz="0" w:space="0" w:color="auto"/>
            <w:left w:val="none" w:sz="0" w:space="0" w:color="auto"/>
            <w:bottom w:val="none" w:sz="0" w:space="0" w:color="auto"/>
            <w:right w:val="none" w:sz="0" w:space="0" w:color="auto"/>
          </w:divBdr>
        </w:div>
        <w:div w:id="978533807">
          <w:marLeft w:val="0"/>
          <w:marRight w:val="0"/>
          <w:marTop w:val="0"/>
          <w:marBottom w:val="0"/>
          <w:divBdr>
            <w:top w:val="none" w:sz="0" w:space="0" w:color="auto"/>
            <w:left w:val="none" w:sz="0" w:space="0" w:color="auto"/>
            <w:bottom w:val="none" w:sz="0" w:space="0" w:color="auto"/>
            <w:right w:val="none" w:sz="0" w:space="0" w:color="auto"/>
          </w:divBdr>
        </w:div>
        <w:div w:id="1040981631">
          <w:marLeft w:val="0"/>
          <w:marRight w:val="0"/>
          <w:marTop w:val="0"/>
          <w:marBottom w:val="0"/>
          <w:divBdr>
            <w:top w:val="none" w:sz="0" w:space="0" w:color="auto"/>
            <w:left w:val="none" w:sz="0" w:space="0" w:color="auto"/>
            <w:bottom w:val="none" w:sz="0" w:space="0" w:color="auto"/>
            <w:right w:val="none" w:sz="0" w:space="0" w:color="auto"/>
          </w:divBdr>
        </w:div>
        <w:div w:id="1289437228">
          <w:marLeft w:val="0"/>
          <w:marRight w:val="0"/>
          <w:marTop w:val="0"/>
          <w:marBottom w:val="0"/>
          <w:divBdr>
            <w:top w:val="none" w:sz="0" w:space="0" w:color="auto"/>
            <w:left w:val="none" w:sz="0" w:space="0" w:color="auto"/>
            <w:bottom w:val="none" w:sz="0" w:space="0" w:color="auto"/>
            <w:right w:val="none" w:sz="0" w:space="0" w:color="auto"/>
          </w:divBdr>
        </w:div>
        <w:div w:id="1368604260">
          <w:marLeft w:val="0"/>
          <w:marRight w:val="0"/>
          <w:marTop w:val="0"/>
          <w:marBottom w:val="0"/>
          <w:divBdr>
            <w:top w:val="none" w:sz="0" w:space="0" w:color="auto"/>
            <w:left w:val="none" w:sz="0" w:space="0" w:color="auto"/>
            <w:bottom w:val="none" w:sz="0" w:space="0" w:color="auto"/>
            <w:right w:val="none" w:sz="0" w:space="0" w:color="auto"/>
          </w:divBdr>
        </w:div>
        <w:div w:id="1774742952">
          <w:marLeft w:val="0"/>
          <w:marRight w:val="0"/>
          <w:marTop w:val="0"/>
          <w:marBottom w:val="0"/>
          <w:divBdr>
            <w:top w:val="none" w:sz="0" w:space="0" w:color="auto"/>
            <w:left w:val="none" w:sz="0" w:space="0" w:color="auto"/>
            <w:bottom w:val="none" w:sz="0" w:space="0" w:color="auto"/>
            <w:right w:val="none" w:sz="0" w:space="0" w:color="auto"/>
          </w:divBdr>
        </w:div>
        <w:div w:id="1824201281">
          <w:marLeft w:val="0"/>
          <w:marRight w:val="0"/>
          <w:marTop w:val="0"/>
          <w:marBottom w:val="0"/>
          <w:divBdr>
            <w:top w:val="none" w:sz="0" w:space="0" w:color="auto"/>
            <w:left w:val="none" w:sz="0" w:space="0" w:color="auto"/>
            <w:bottom w:val="none" w:sz="0" w:space="0" w:color="auto"/>
            <w:right w:val="none" w:sz="0" w:space="0" w:color="auto"/>
          </w:divBdr>
        </w:div>
        <w:div w:id="1953199506">
          <w:marLeft w:val="0"/>
          <w:marRight w:val="0"/>
          <w:marTop w:val="0"/>
          <w:marBottom w:val="0"/>
          <w:divBdr>
            <w:top w:val="none" w:sz="0" w:space="0" w:color="auto"/>
            <w:left w:val="none" w:sz="0" w:space="0" w:color="auto"/>
            <w:bottom w:val="none" w:sz="0" w:space="0" w:color="auto"/>
            <w:right w:val="none" w:sz="0" w:space="0" w:color="auto"/>
          </w:divBdr>
        </w:div>
        <w:div w:id="2081244641">
          <w:marLeft w:val="0"/>
          <w:marRight w:val="0"/>
          <w:marTop w:val="0"/>
          <w:marBottom w:val="0"/>
          <w:divBdr>
            <w:top w:val="none" w:sz="0" w:space="0" w:color="auto"/>
            <w:left w:val="none" w:sz="0" w:space="0" w:color="auto"/>
            <w:bottom w:val="none" w:sz="0" w:space="0" w:color="auto"/>
            <w:right w:val="none" w:sz="0" w:space="0" w:color="auto"/>
          </w:divBdr>
        </w:div>
      </w:divsChild>
    </w:div>
    <w:div w:id="893009178">
      <w:bodyDiv w:val="1"/>
      <w:marLeft w:val="0"/>
      <w:marRight w:val="0"/>
      <w:marTop w:val="0"/>
      <w:marBottom w:val="0"/>
      <w:divBdr>
        <w:top w:val="none" w:sz="0" w:space="0" w:color="auto"/>
        <w:left w:val="none" w:sz="0" w:space="0" w:color="auto"/>
        <w:bottom w:val="none" w:sz="0" w:space="0" w:color="auto"/>
        <w:right w:val="none" w:sz="0" w:space="0" w:color="auto"/>
      </w:divBdr>
      <w:divsChild>
        <w:div w:id="73209736">
          <w:marLeft w:val="0"/>
          <w:marRight w:val="0"/>
          <w:marTop w:val="0"/>
          <w:marBottom w:val="0"/>
          <w:divBdr>
            <w:top w:val="none" w:sz="0" w:space="0" w:color="auto"/>
            <w:left w:val="none" w:sz="0" w:space="0" w:color="auto"/>
            <w:bottom w:val="none" w:sz="0" w:space="0" w:color="auto"/>
            <w:right w:val="none" w:sz="0" w:space="0" w:color="auto"/>
          </w:divBdr>
        </w:div>
        <w:div w:id="287972229">
          <w:marLeft w:val="0"/>
          <w:marRight w:val="0"/>
          <w:marTop w:val="0"/>
          <w:marBottom w:val="0"/>
          <w:divBdr>
            <w:top w:val="none" w:sz="0" w:space="0" w:color="auto"/>
            <w:left w:val="none" w:sz="0" w:space="0" w:color="auto"/>
            <w:bottom w:val="none" w:sz="0" w:space="0" w:color="auto"/>
            <w:right w:val="none" w:sz="0" w:space="0" w:color="auto"/>
          </w:divBdr>
        </w:div>
        <w:div w:id="424804777">
          <w:marLeft w:val="0"/>
          <w:marRight w:val="0"/>
          <w:marTop w:val="0"/>
          <w:marBottom w:val="0"/>
          <w:divBdr>
            <w:top w:val="none" w:sz="0" w:space="0" w:color="auto"/>
            <w:left w:val="none" w:sz="0" w:space="0" w:color="auto"/>
            <w:bottom w:val="none" w:sz="0" w:space="0" w:color="auto"/>
            <w:right w:val="none" w:sz="0" w:space="0" w:color="auto"/>
          </w:divBdr>
        </w:div>
        <w:div w:id="873814099">
          <w:marLeft w:val="0"/>
          <w:marRight w:val="0"/>
          <w:marTop w:val="0"/>
          <w:marBottom w:val="0"/>
          <w:divBdr>
            <w:top w:val="none" w:sz="0" w:space="0" w:color="auto"/>
            <w:left w:val="none" w:sz="0" w:space="0" w:color="auto"/>
            <w:bottom w:val="none" w:sz="0" w:space="0" w:color="auto"/>
            <w:right w:val="none" w:sz="0" w:space="0" w:color="auto"/>
          </w:divBdr>
        </w:div>
        <w:div w:id="955870714">
          <w:marLeft w:val="0"/>
          <w:marRight w:val="0"/>
          <w:marTop w:val="0"/>
          <w:marBottom w:val="0"/>
          <w:divBdr>
            <w:top w:val="none" w:sz="0" w:space="0" w:color="auto"/>
            <w:left w:val="none" w:sz="0" w:space="0" w:color="auto"/>
            <w:bottom w:val="none" w:sz="0" w:space="0" w:color="auto"/>
            <w:right w:val="none" w:sz="0" w:space="0" w:color="auto"/>
          </w:divBdr>
        </w:div>
        <w:div w:id="1007682872">
          <w:marLeft w:val="0"/>
          <w:marRight w:val="0"/>
          <w:marTop w:val="0"/>
          <w:marBottom w:val="0"/>
          <w:divBdr>
            <w:top w:val="none" w:sz="0" w:space="0" w:color="auto"/>
            <w:left w:val="none" w:sz="0" w:space="0" w:color="auto"/>
            <w:bottom w:val="none" w:sz="0" w:space="0" w:color="auto"/>
            <w:right w:val="none" w:sz="0" w:space="0" w:color="auto"/>
          </w:divBdr>
        </w:div>
        <w:div w:id="1155686454">
          <w:marLeft w:val="0"/>
          <w:marRight w:val="0"/>
          <w:marTop w:val="0"/>
          <w:marBottom w:val="0"/>
          <w:divBdr>
            <w:top w:val="none" w:sz="0" w:space="0" w:color="auto"/>
            <w:left w:val="none" w:sz="0" w:space="0" w:color="auto"/>
            <w:bottom w:val="none" w:sz="0" w:space="0" w:color="auto"/>
            <w:right w:val="none" w:sz="0" w:space="0" w:color="auto"/>
          </w:divBdr>
        </w:div>
        <w:div w:id="2019235045">
          <w:marLeft w:val="0"/>
          <w:marRight w:val="0"/>
          <w:marTop w:val="0"/>
          <w:marBottom w:val="0"/>
          <w:divBdr>
            <w:top w:val="none" w:sz="0" w:space="0" w:color="auto"/>
            <w:left w:val="none" w:sz="0" w:space="0" w:color="auto"/>
            <w:bottom w:val="none" w:sz="0" w:space="0" w:color="auto"/>
            <w:right w:val="none" w:sz="0" w:space="0" w:color="auto"/>
          </w:divBdr>
        </w:div>
      </w:divsChild>
    </w:div>
    <w:div w:id="894438524">
      <w:bodyDiv w:val="1"/>
      <w:marLeft w:val="0"/>
      <w:marRight w:val="0"/>
      <w:marTop w:val="0"/>
      <w:marBottom w:val="0"/>
      <w:divBdr>
        <w:top w:val="none" w:sz="0" w:space="0" w:color="auto"/>
        <w:left w:val="none" w:sz="0" w:space="0" w:color="auto"/>
        <w:bottom w:val="none" w:sz="0" w:space="0" w:color="auto"/>
        <w:right w:val="none" w:sz="0" w:space="0" w:color="auto"/>
      </w:divBdr>
      <w:divsChild>
        <w:div w:id="446391908">
          <w:marLeft w:val="0"/>
          <w:marRight w:val="0"/>
          <w:marTop w:val="0"/>
          <w:marBottom w:val="0"/>
          <w:divBdr>
            <w:top w:val="none" w:sz="0" w:space="0" w:color="auto"/>
            <w:left w:val="none" w:sz="0" w:space="0" w:color="auto"/>
            <w:bottom w:val="none" w:sz="0" w:space="0" w:color="auto"/>
            <w:right w:val="none" w:sz="0" w:space="0" w:color="auto"/>
          </w:divBdr>
        </w:div>
      </w:divsChild>
    </w:div>
    <w:div w:id="957025010">
      <w:bodyDiv w:val="1"/>
      <w:marLeft w:val="0"/>
      <w:marRight w:val="0"/>
      <w:marTop w:val="0"/>
      <w:marBottom w:val="0"/>
      <w:divBdr>
        <w:top w:val="none" w:sz="0" w:space="0" w:color="auto"/>
        <w:left w:val="none" w:sz="0" w:space="0" w:color="auto"/>
        <w:bottom w:val="none" w:sz="0" w:space="0" w:color="auto"/>
        <w:right w:val="none" w:sz="0" w:space="0" w:color="auto"/>
      </w:divBdr>
      <w:divsChild>
        <w:div w:id="2028871914">
          <w:marLeft w:val="0"/>
          <w:marRight w:val="0"/>
          <w:marTop w:val="0"/>
          <w:marBottom w:val="0"/>
          <w:divBdr>
            <w:top w:val="none" w:sz="0" w:space="0" w:color="auto"/>
            <w:left w:val="none" w:sz="0" w:space="0" w:color="auto"/>
            <w:bottom w:val="none" w:sz="0" w:space="0" w:color="auto"/>
            <w:right w:val="none" w:sz="0" w:space="0" w:color="auto"/>
          </w:divBdr>
        </w:div>
      </w:divsChild>
    </w:div>
    <w:div w:id="1009333076">
      <w:bodyDiv w:val="1"/>
      <w:marLeft w:val="0"/>
      <w:marRight w:val="0"/>
      <w:marTop w:val="0"/>
      <w:marBottom w:val="0"/>
      <w:divBdr>
        <w:top w:val="none" w:sz="0" w:space="0" w:color="auto"/>
        <w:left w:val="none" w:sz="0" w:space="0" w:color="auto"/>
        <w:bottom w:val="none" w:sz="0" w:space="0" w:color="auto"/>
        <w:right w:val="none" w:sz="0" w:space="0" w:color="auto"/>
      </w:divBdr>
      <w:divsChild>
        <w:div w:id="715004604">
          <w:marLeft w:val="0"/>
          <w:marRight w:val="0"/>
          <w:marTop w:val="0"/>
          <w:marBottom w:val="0"/>
          <w:divBdr>
            <w:top w:val="none" w:sz="0" w:space="0" w:color="auto"/>
            <w:left w:val="none" w:sz="0" w:space="0" w:color="auto"/>
            <w:bottom w:val="none" w:sz="0" w:space="0" w:color="auto"/>
            <w:right w:val="none" w:sz="0" w:space="0" w:color="auto"/>
          </w:divBdr>
          <w:divsChild>
            <w:div w:id="57672512">
              <w:marLeft w:val="0"/>
              <w:marRight w:val="0"/>
              <w:marTop w:val="0"/>
              <w:marBottom w:val="0"/>
              <w:divBdr>
                <w:top w:val="none" w:sz="0" w:space="0" w:color="auto"/>
                <w:left w:val="none" w:sz="0" w:space="0" w:color="auto"/>
                <w:bottom w:val="none" w:sz="0" w:space="0" w:color="auto"/>
                <w:right w:val="none" w:sz="0" w:space="0" w:color="auto"/>
              </w:divBdr>
            </w:div>
            <w:div w:id="165100273">
              <w:marLeft w:val="0"/>
              <w:marRight w:val="0"/>
              <w:marTop w:val="0"/>
              <w:marBottom w:val="0"/>
              <w:divBdr>
                <w:top w:val="none" w:sz="0" w:space="0" w:color="auto"/>
                <w:left w:val="none" w:sz="0" w:space="0" w:color="auto"/>
                <w:bottom w:val="none" w:sz="0" w:space="0" w:color="auto"/>
                <w:right w:val="none" w:sz="0" w:space="0" w:color="auto"/>
              </w:divBdr>
            </w:div>
            <w:div w:id="478885759">
              <w:marLeft w:val="0"/>
              <w:marRight w:val="0"/>
              <w:marTop w:val="0"/>
              <w:marBottom w:val="0"/>
              <w:divBdr>
                <w:top w:val="none" w:sz="0" w:space="0" w:color="auto"/>
                <w:left w:val="none" w:sz="0" w:space="0" w:color="auto"/>
                <w:bottom w:val="none" w:sz="0" w:space="0" w:color="auto"/>
                <w:right w:val="none" w:sz="0" w:space="0" w:color="auto"/>
              </w:divBdr>
            </w:div>
            <w:div w:id="599262617">
              <w:marLeft w:val="0"/>
              <w:marRight w:val="0"/>
              <w:marTop w:val="0"/>
              <w:marBottom w:val="0"/>
              <w:divBdr>
                <w:top w:val="none" w:sz="0" w:space="0" w:color="auto"/>
                <w:left w:val="none" w:sz="0" w:space="0" w:color="auto"/>
                <w:bottom w:val="none" w:sz="0" w:space="0" w:color="auto"/>
                <w:right w:val="none" w:sz="0" w:space="0" w:color="auto"/>
              </w:divBdr>
            </w:div>
            <w:div w:id="1112171948">
              <w:marLeft w:val="0"/>
              <w:marRight w:val="0"/>
              <w:marTop w:val="0"/>
              <w:marBottom w:val="0"/>
              <w:divBdr>
                <w:top w:val="none" w:sz="0" w:space="0" w:color="auto"/>
                <w:left w:val="none" w:sz="0" w:space="0" w:color="auto"/>
                <w:bottom w:val="none" w:sz="0" w:space="0" w:color="auto"/>
                <w:right w:val="none" w:sz="0" w:space="0" w:color="auto"/>
              </w:divBdr>
            </w:div>
            <w:div w:id="1574973506">
              <w:marLeft w:val="0"/>
              <w:marRight w:val="0"/>
              <w:marTop w:val="0"/>
              <w:marBottom w:val="0"/>
              <w:divBdr>
                <w:top w:val="none" w:sz="0" w:space="0" w:color="auto"/>
                <w:left w:val="none" w:sz="0" w:space="0" w:color="auto"/>
                <w:bottom w:val="none" w:sz="0" w:space="0" w:color="auto"/>
                <w:right w:val="none" w:sz="0" w:space="0" w:color="auto"/>
              </w:divBdr>
            </w:div>
            <w:div w:id="17173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71665">
      <w:bodyDiv w:val="1"/>
      <w:marLeft w:val="0"/>
      <w:marRight w:val="0"/>
      <w:marTop w:val="0"/>
      <w:marBottom w:val="0"/>
      <w:divBdr>
        <w:top w:val="none" w:sz="0" w:space="0" w:color="auto"/>
        <w:left w:val="none" w:sz="0" w:space="0" w:color="auto"/>
        <w:bottom w:val="none" w:sz="0" w:space="0" w:color="auto"/>
        <w:right w:val="none" w:sz="0" w:space="0" w:color="auto"/>
      </w:divBdr>
      <w:divsChild>
        <w:div w:id="1942446302">
          <w:marLeft w:val="0"/>
          <w:marRight w:val="0"/>
          <w:marTop w:val="0"/>
          <w:marBottom w:val="0"/>
          <w:divBdr>
            <w:top w:val="none" w:sz="0" w:space="0" w:color="auto"/>
            <w:left w:val="none" w:sz="0" w:space="0" w:color="auto"/>
            <w:bottom w:val="none" w:sz="0" w:space="0" w:color="auto"/>
            <w:right w:val="none" w:sz="0" w:space="0" w:color="auto"/>
          </w:divBdr>
        </w:div>
      </w:divsChild>
    </w:div>
    <w:div w:id="1019895663">
      <w:bodyDiv w:val="1"/>
      <w:marLeft w:val="0"/>
      <w:marRight w:val="0"/>
      <w:marTop w:val="0"/>
      <w:marBottom w:val="0"/>
      <w:divBdr>
        <w:top w:val="none" w:sz="0" w:space="0" w:color="auto"/>
        <w:left w:val="none" w:sz="0" w:space="0" w:color="auto"/>
        <w:bottom w:val="none" w:sz="0" w:space="0" w:color="auto"/>
        <w:right w:val="none" w:sz="0" w:space="0" w:color="auto"/>
      </w:divBdr>
      <w:divsChild>
        <w:div w:id="978651412">
          <w:marLeft w:val="0"/>
          <w:marRight w:val="0"/>
          <w:marTop w:val="0"/>
          <w:marBottom w:val="0"/>
          <w:divBdr>
            <w:top w:val="none" w:sz="0" w:space="0" w:color="auto"/>
            <w:left w:val="none" w:sz="0" w:space="0" w:color="auto"/>
            <w:bottom w:val="none" w:sz="0" w:space="0" w:color="auto"/>
            <w:right w:val="none" w:sz="0" w:space="0" w:color="auto"/>
          </w:divBdr>
        </w:div>
      </w:divsChild>
    </w:div>
    <w:div w:id="1028532742">
      <w:bodyDiv w:val="1"/>
      <w:marLeft w:val="0"/>
      <w:marRight w:val="0"/>
      <w:marTop w:val="0"/>
      <w:marBottom w:val="0"/>
      <w:divBdr>
        <w:top w:val="none" w:sz="0" w:space="0" w:color="auto"/>
        <w:left w:val="none" w:sz="0" w:space="0" w:color="auto"/>
        <w:bottom w:val="none" w:sz="0" w:space="0" w:color="auto"/>
        <w:right w:val="none" w:sz="0" w:space="0" w:color="auto"/>
      </w:divBdr>
      <w:divsChild>
        <w:div w:id="362369602">
          <w:marLeft w:val="0"/>
          <w:marRight w:val="0"/>
          <w:marTop w:val="0"/>
          <w:marBottom w:val="0"/>
          <w:divBdr>
            <w:top w:val="none" w:sz="0" w:space="0" w:color="auto"/>
            <w:left w:val="none" w:sz="0" w:space="0" w:color="auto"/>
            <w:bottom w:val="none" w:sz="0" w:space="0" w:color="auto"/>
            <w:right w:val="none" w:sz="0" w:space="0" w:color="auto"/>
          </w:divBdr>
        </w:div>
        <w:div w:id="440688402">
          <w:marLeft w:val="0"/>
          <w:marRight w:val="0"/>
          <w:marTop w:val="0"/>
          <w:marBottom w:val="0"/>
          <w:divBdr>
            <w:top w:val="none" w:sz="0" w:space="0" w:color="auto"/>
            <w:left w:val="none" w:sz="0" w:space="0" w:color="auto"/>
            <w:bottom w:val="none" w:sz="0" w:space="0" w:color="auto"/>
            <w:right w:val="none" w:sz="0" w:space="0" w:color="auto"/>
          </w:divBdr>
        </w:div>
        <w:div w:id="445586615">
          <w:marLeft w:val="0"/>
          <w:marRight w:val="0"/>
          <w:marTop w:val="0"/>
          <w:marBottom w:val="0"/>
          <w:divBdr>
            <w:top w:val="none" w:sz="0" w:space="0" w:color="auto"/>
            <w:left w:val="none" w:sz="0" w:space="0" w:color="auto"/>
            <w:bottom w:val="none" w:sz="0" w:space="0" w:color="auto"/>
            <w:right w:val="none" w:sz="0" w:space="0" w:color="auto"/>
          </w:divBdr>
        </w:div>
        <w:div w:id="604384299">
          <w:marLeft w:val="0"/>
          <w:marRight w:val="0"/>
          <w:marTop w:val="0"/>
          <w:marBottom w:val="0"/>
          <w:divBdr>
            <w:top w:val="none" w:sz="0" w:space="0" w:color="auto"/>
            <w:left w:val="none" w:sz="0" w:space="0" w:color="auto"/>
            <w:bottom w:val="none" w:sz="0" w:space="0" w:color="auto"/>
            <w:right w:val="none" w:sz="0" w:space="0" w:color="auto"/>
          </w:divBdr>
        </w:div>
        <w:div w:id="690645071">
          <w:marLeft w:val="0"/>
          <w:marRight w:val="0"/>
          <w:marTop w:val="0"/>
          <w:marBottom w:val="0"/>
          <w:divBdr>
            <w:top w:val="none" w:sz="0" w:space="0" w:color="auto"/>
            <w:left w:val="none" w:sz="0" w:space="0" w:color="auto"/>
            <w:bottom w:val="none" w:sz="0" w:space="0" w:color="auto"/>
            <w:right w:val="none" w:sz="0" w:space="0" w:color="auto"/>
          </w:divBdr>
        </w:div>
        <w:div w:id="798835849">
          <w:marLeft w:val="0"/>
          <w:marRight w:val="0"/>
          <w:marTop w:val="0"/>
          <w:marBottom w:val="0"/>
          <w:divBdr>
            <w:top w:val="none" w:sz="0" w:space="0" w:color="auto"/>
            <w:left w:val="none" w:sz="0" w:space="0" w:color="auto"/>
            <w:bottom w:val="none" w:sz="0" w:space="0" w:color="auto"/>
            <w:right w:val="none" w:sz="0" w:space="0" w:color="auto"/>
          </w:divBdr>
        </w:div>
        <w:div w:id="1185943074">
          <w:marLeft w:val="0"/>
          <w:marRight w:val="0"/>
          <w:marTop w:val="0"/>
          <w:marBottom w:val="0"/>
          <w:divBdr>
            <w:top w:val="none" w:sz="0" w:space="0" w:color="auto"/>
            <w:left w:val="none" w:sz="0" w:space="0" w:color="auto"/>
            <w:bottom w:val="none" w:sz="0" w:space="0" w:color="auto"/>
            <w:right w:val="none" w:sz="0" w:space="0" w:color="auto"/>
          </w:divBdr>
        </w:div>
        <w:div w:id="1245064618">
          <w:marLeft w:val="0"/>
          <w:marRight w:val="0"/>
          <w:marTop w:val="0"/>
          <w:marBottom w:val="0"/>
          <w:divBdr>
            <w:top w:val="none" w:sz="0" w:space="0" w:color="auto"/>
            <w:left w:val="none" w:sz="0" w:space="0" w:color="auto"/>
            <w:bottom w:val="none" w:sz="0" w:space="0" w:color="auto"/>
            <w:right w:val="none" w:sz="0" w:space="0" w:color="auto"/>
          </w:divBdr>
        </w:div>
        <w:div w:id="1388530576">
          <w:marLeft w:val="0"/>
          <w:marRight w:val="0"/>
          <w:marTop w:val="0"/>
          <w:marBottom w:val="0"/>
          <w:divBdr>
            <w:top w:val="none" w:sz="0" w:space="0" w:color="auto"/>
            <w:left w:val="none" w:sz="0" w:space="0" w:color="auto"/>
            <w:bottom w:val="none" w:sz="0" w:space="0" w:color="auto"/>
            <w:right w:val="none" w:sz="0" w:space="0" w:color="auto"/>
          </w:divBdr>
        </w:div>
        <w:div w:id="1480927557">
          <w:marLeft w:val="0"/>
          <w:marRight w:val="0"/>
          <w:marTop w:val="0"/>
          <w:marBottom w:val="0"/>
          <w:divBdr>
            <w:top w:val="none" w:sz="0" w:space="0" w:color="auto"/>
            <w:left w:val="none" w:sz="0" w:space="0" w:color="auto"/>
            <w:bottom w:val="none" w:sz="0" w:space="0" w:color="auto"/>
            <w:right w:val="none" w:sz="0" w:space="0" w:color="auto"/>
          </w:divBdr>
        </w:div>
        <w:div w:id="1514413306">
          <w:marLeft w:val="0"/>
          <w:marRight w:val="0"/>
          <w:marTop w:val="0"/>
          <w:marBottom w:val="0"/>
          <w:divBdr>
            <w:top w:val="none" w:sz="0" w:space="0" w:color="auto"/>
            <w:left w:val="none" w:sz="0" w:space="0" w:color="auto"/>
            <w:bottom w:val="none" w:sz="0" w:space="0" w:color="auto"/>
            <w:right w:val="none" w:sz="0" w:space="0" w:color="auto"/>
          </w:divBdr>
        </w:div>
        <w:div w:id="1617129047">
          <w:marLeft w:val="0"/>
          <w:marRight w:val="0"/>
          <w:marTop w:val="0"/>
          <w:marBottom w:val="0"/>
          <w:divBdr>
            <w:top w:val="none" w:sz="0" w:space="0" w:color="auto"/>
            <w:left w:val="none" w:sz="0" w:space="0" w:color="auto"/>
            <w:bottom w:val="none" w:sz="0" w:space="0" w:color="auto"/>
            <w:right w:val="none" w:sz="0" w:space="0" w:color="auto"/>
          </w:divBdr>
        </w:div>
        <w:div w:id="1700426214">
          <w:marLeft w:val="0"/>
          <w:marRight w:val="0"/>
          <w:marTop w:val="0"/>
          <w:marBottom w:val="0"/>
          <w:divBdr>
            <w:top w:val="none" w:sz="0" w:space="0" w:color="auto"/>
            <w:left w:val="none" w:sz="0" w:space="0" w:color="auto"/>
            <w:bottom w:val="none" w:sz="0" w:space="0" w:color="auto"/>
            <w:right w:val="none" w:sz="0" w:space="0" w:color="auto"/>
          </w:divBdr>
        </w:div>
        <w:div w:id="1804075643">
          <w:marLeft w:val="0"/>
          <w:marRight w:val="0"/>
          <w:marTop w:val="0"/>
          <w:marBottom w:val="0"/>
          <w:divBdr>
            <w:top w:val="none" w:sz="0" w:space="0" w:color="auto"/>
            <w:left w:val="none" w:sz="0" w:space="0" w:color="auto"/>
            <w:bottom w:val="none" w:sz="0" w:space="0" w:color="auto"/>
            <w:right w:val="none" w:sz="0" w:space="0" w:color="auto"/>
          </w:divBdr>
        </w:div>
        <w:div w:id="1834643613">
          <w:marLeft w:val="0"/>
          <w:marRight w:val="0"/>
          <w:marTop w:val="0"/>
          <w:marBottom w:val="0"/>
          <w:divBdr>
            <w:top w:val="none" w:sz="0" w:space="0" w:color="auto"/>
            <w:left w:val="none" w:sz="0" w:space="0" w:color="auto"/>
            <w:bottom w:val="none" w:sz="0" w:space="0" w:color="auto"/>
            <w:right w:val="none" w:sz="0" w:space="0" w:color="auto"/>
          </w:divBdr>
        </w:div>
        <w:div w:id="1842357100">
          <w:marLeft w:val="0"/>
          <w:marRight w:val="0"/>
          <w:marTop w:val="0"/>
          <w:marBottom w:val="0"/>
          <w:divBdr>
            <w:top w:val="none" w:sz="0" w:space="0" w:color="auto"/>
            <w:left w:val="none" w:sz="0" w:space="0" w:color="auto"/>
            <w:bottom w:val="none" w:sz="0" w:space="0" w:color="auto"/>
            <w:right w:val="none" w:sz="0" w:space="0" w:color="auto"/>
          </w:divBdr>
        </w:div>
        <w:div w:id="2135098396">
          <w:marLeft w:val="0"/>
          <w:marRight w:val="0"/>
          <w:marTop w:val="0"/>
          <w:marBottom w:val="0"/>
          <w:divBdr>
            <w:top w:val="none" w:sz="0" w:space="0" w:color="auto"/>
            <w:left w:val="none" w:sz="0" w:space="0" w:color="auto"/>
            <w:bottom w:val="none" w:sz="0" w:space="0" w:color="auto"/>
            <w:right w:val="none" w:sz="0" w:space="0" w:color="auto"/>
          </w:divBdr>
        </w:div>
      </w:divsChild>
    </w:div>
    <w:div w:id="1030109400">
      <w:bodyDiv w:val="1"/>
      <w:marLeft w:val="0"/>
      <w:marRight w:val="0"/>
      <w:marTop w:val="0"/>
      <w:marBottom w:val="0"/>
      <w:divBdr>
        <w:top w:val="none" w:sz="0" w:space="0" w:color="auto"/>
        <w:left w:val="none" w:sz="0" w:space="0" w:color="auto"/>
        <w:bottom w:val="none" w:sz="0" w:space="0" w:color="auto"/>
        <w:right w:val="none" w:sz="0" w:space="0" w:color="auto"/>
      </w:divBdr>
      <w:divsChild>
        <w:div w:id="1653675251">
          <w:marLeft w:val="0"/>
          <w:marRight w:val="0"/>
          <w:marTop w:val="0"/>
          <w:marBottom w:val="0"/>
          <w:divBdr>
            <w:top w:val="none" w:sz="0" w:space="0" w:color="auto"/>
            <w:left w:val="none" w:sz="0" w:space="0" w:color="auto"/>
            <w:bottom w:val="none" w:sz="0" w:space="0" w:color="auto"/>
            <w:right w:val="none" w:sz="0" w:space="0" w:color="auto"/>
          </w:divBdr>
          <w:divsChild>
            <w:div w:id="120927599">
              <w:marLeft w:val="0"/>
              <w:marRight w:val="0"/>
              <w:marTop w:val="0"/>
              <w:marBottom w:val="0"/>
              <w:divBdr>
                <w:top w:val="none" w:sz="0" w:space="0" w:color="auto"/>
                <w:left w:val="none" w:sz="0" w:space="0" w:color="auto"/>
                <w:bottom w:val="none" w:sz="0" w:space="0" w:color="auto"/>
                <w:right w:val="none" w:sz="0" w:space="0" w:color="auto"/>
              </w:divBdr>
            </w:div>
            <w:div w:id="818691338">
              <w:marLeft w:val="0"/>
              <w:marRight w:val="0"/>
              <w:marTop w:val="0"/>
              <w:marBottom w:val="0"/>
              <w:divBdr>
                <w:top w:val="none" w:sz="0" w:space="0" w:color="auto"/>
                <w:left w:val="none" w:sz="0" w:space="0" w:color="auto"/>
                <w:bottom w:val="none" w:sz="0" w:space="0" w:color="auto"/>
                <w:right w:val="none" w:sz="0" w:space="0" w:color="auto"/>
              </w:divBdr>
            </w:div>
            <w:div w:id="1058894395">
              <w:marLeft w:val="0"/>
              <w:marRight w:val="0"/>
              <w:marTop w:val="0"/>
              <w:marBottom w:val="0"/>
              <w:divBdr>
                <w:top w:val="none" w:sz="0" w:space="0" w:color="auto"/>
                <w:left w:val="none" w:sz="0" w:space="0" w:color="auto"/>
                <w:bottom w:val="none" w:sz="0" w:space="0" w:color="auto"/>
                <w:right w:val="none" w:sz="0" w:space="0" w:color="auto"/>
              </w:divBdr>
            </w:div>
            <w:div w:id="19505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26646">
      <w:bodyDiv w:val="1"/>
      <w:marLeft w:val="0"/>
      <w:marRight w:val="0"/>
      <w:marTop w:val="0"/>
      <w:marBottom w:val="0"/>
      <w:divBdr>
        <w:top w:val="none" w:sz="0" w:space="0" w:color="auto"/>
        <w:left w:val="none" w:sz="0" w:space="0" w:color="auto"/>
        <w:bottom w:val="none" w:sz="0" w:space="0" w:color="auto"/>
        <w:right w:val="none" w:sz="0" w:space="0" w:color="auto"/>
      </w:divBdr>
      <w:divsChild>
        <w:div w:id="28381488">
          <w:marLeft w:val="0"/>
          <w:marRight w:val="0"/>
          <w:marTop w:val="0"/>
          <w:marBottom w:val="0"/>
          <w:divBdr>
            <w:top w:val="none" w:sz="0" w:space="0" w:color="auto"/>
            <w:left w:val="none" w:sz="0" w:space="0" w:color="auto"/>
            <w:bottom w:val="none" w:sz="0" w:space="0" w:color="auto"/>
            <w:right w:val="none" w:sz="0" w:space="0" w:color="auto"/>
          </w:divBdr>
        </w:div>
        <w:div w:id="90325916">
          <w:marLeft w:val="0"/>
          <w:marRight w:val="0"/>
          <w:marTop w:val="0"/>
          <w:marBottom w:val="0"/>
          <w:divBdr>
            <w:top w:val="none" w:sz="0" w:space="0" w:color="auto"/>
            <w:left w:val="none" w:sz="0" w:space="0" w:color="auto"/>
            <w:bottom w:val="none" w:sz="0" w:space="0" w:color="auto"/>
            <w:right w:val="none" w:sz="0" w:space="0" w:color="auto"/>
          </w:divBdr>
        </w:div>
        <w:div w:id="288515063">
          <w:marLeft w:val="0"/>
          <w:marRight w:val="0"/>
          <w:marTop w:val="0"/>
          <w:marBottom w:val="0"/>
          <w:divBdr>
            <w:top w:val="none" w:sz="0" w:space="0" w:color="auto"/>
            <w:left w:val="none" w:sz="0" w:space="0" w:color="auto"/>
            <w:bottom w:val="none" w:sz="0" w:space="0" w:color="auto"/>
            <w:right w:val="none" w:sz="0" w:space="0" w:color="auto"/>
          </w:divBdr>
        </w:div>
        <w:div w:id="342589296">
          <w:marLeft w:val="0"/>
          <w:marRight w:val="0"/>
          <w:marTop w:val="0"/>
          <w:marBottom w:val="0"/>
          <w:divBdr>
            <w:top w:val="none" w:sz="0" w:space="0" w:color="auto"/>
            <w:left w:val="none" w:sz="0" w:space="0" w:color="auto"/>
            <w:bottom w:val="none" w:sz="0" w:space="0" w:color="auto"/>
            <w:right w:val="none" w:sz="0" w:space="0" w:color="auto"/>
          </w:divBdr>
        </w:div>
        <w:div w:id="388043539">
          <w:marLeft w:val="0"/>
          <w:marRight w:val="0"/>
          <w:marTop w:val="0"/>
          <w:marBottom w:val="0"/>
          <w:divBdr>
            <w:top w:val="none" w:sz="0" w:space="0" w:color="auto"/>
            <w:left w:val="none" w:sz="0" w:space="0" w:color="auto"/>
            <w:bottom w:val="none" w:sz="0" w:space="0" w:color="auto"/>
            <w:right w:val="none" w:sz="0" w:space="0" w:color="auto"/>
          </w:divBdr>
        </w:div>
        <w:div w:id="1033461196">
          <w:marLeft w:val="0"/>
          <w:marRight w:val="0"/>
          <w:marTop w:val="0"/>
          <w:marBottom w:val="0"/>
          <w:divBdr>
            <w:top w:val="none" w:sz="0" w:space="0" w:color="auto"/>
            <w:left w:val="none" w:sz="0" w:space="0" w:color="auto"/>
            <w:bottom w:val="none" w:sz="0" w:space="0" w:color="auto"/>
            <w:right w:val="none" w:sz="0" w:space="0" w:color="auto"/>
          </w:divBdr>
        </w:div>
        <w:div w:id="1255549347">
          <w:marLeft w:val="0"/>
          <w:marRight w:val="0"/>
          <w:marTop w:val="0"/>
          <w:marBottom w:val="0"/>
          <w:divBdr>
            <w:top w:val="none" w:sz="0" w:space="0" w:color="auto"/>
            <w:left w:val="none" w:sz="0" w:space="0" w:color="auto"/>
            <w:bottom w:val="none" w:sz="0" w:space="0" w:color="auto"/>
            <w:right w:val="none" w:sz="0" w:space="0" w:color="auto"/>
          </w:divBdr>
        </w:div>
        <w:div w:id="1257716716">
          <w:marLeft w:val="0"/>
          <w:marRight w:val="0"/>
          <w:marTop w:val="0"/>
          <w:marBottom w:val="0"/>
          <w:divBdr>
            <w:top w:val="none" w:sz="0" w:space="0" w:color="auto"/>
            <w:left w:val="none" w:sz="0" w:space="0" w:color="auto"/>
            <w:bottom w:val="none" w:sz="0" w:space="0" w:color="auto"/>
            <w:right w:val="none" w:sz="0" w:space="0" w:color="auto"/>
          </w:divBdr>
        </w:div>
        <w:div w:id="1280181981">
          <w:marLeft w:val="0"/>
          <w:marRight w:val="0"/>
          <w:marTop w:val="0"/>
          <w:marBottom w:val="0"/>
          <w:divBdr>
            <w:top w:val="none" w:sz="0" w:space="0" w:color="auto"/>
            <w:left w:val="none" w:sz="0" w:space="0" w:color="auto"/>
            <w:bottom w:val="none" w:sz="0" w:space="0" w:color="auto"/>
            <w:right w:val="none" w:sz="0" w:space="0" w:color="auto"/>
          </w:divBdr>
        </w:div>
        <w:div w:id="1468278106">
          <w:marLeft w:val="0"/>
          <w:marRight w:val="0"/>
          <w:marTop w:val="0"/>
          <w:marBottom w:val="0"/>
          <w:divBdr>
            <w:top w:val="none" w:sz="0" w:space="0" w:color="auto"/>
            <w:left w:val="none" w:sz="0" w:space="0" w:color="auto"/>
            <w:bottom w:val="none" w:sz="0" w:space="0" w:color="auto"/>
            <w:right w:val="none" w:sz="0" w:space="0" w:color="auto"/>
          </w:divBdr>
        </w:div>
        <w:div w:id="1878738522">
          <w:marLeft w:val="0"/>
          <w:marRight w:val="0"/>
          <w:marTop w:val="0"/>
          <w:marBottom w:val="0"/>
          <w:divBdr>
            <w:top w:val="none" w:sz="0" w:space="0" w:color="auto"/>
            <w:left w:val="none" w:sz="0" w:space="0" w:color="auto"/>
            <w:bottom w:val="none" w:sz="0" w:space="0" w:color="auto"/>
            <w:right w:val="none" w:sz="0" w:space="0" w:color="auto"/>
          </w:divBdr>
        </w:div>
        <w:div w:id="1964729126">
          <w:marLeft w:val="0"/>
          <w:marRight w:val="0"/>
          <w:marTop w:val="0"/>
          <w:marBottom w:val="0"/>
          <w:divBdr>
            <w:top w:val="none" w:sz="0" w:space="0" w:color="auto"/>
            <w:left w:val="none" w:sz="0" w:space="0" w:color="auto"/>
            <w:bottom w:val="none" w:sz="0" w:space="0" w:color="auto"/>
            <w:right w:val="none" w:sz="0" w:space="0" w:color="auto"/>
          </w:divBdr>
        </w:div>
        <w:div w:id="2004895539">
          <w:marLeft w:val="0"/>
          <w:marRight w:val="0"/>
          <w:marTop w:val="0"/>
          <w:marBottom w:val="0"/>
          <w:divBdr>
            <w:top w:val="none" w:sz="0" w:space="0" w:color="auto"/>
            <w:left w:val="none" w:sz="0" w:space="0" w:color="auto"/>
            <w:bottom w:val="none" w:sz="0" w:space="0" w:color="auto"/>
            <w:right w:val="none" w:sz="0" w:space="0" w:color="auto"/>
          </w:divBdr>
        </w:div>
      </w:divsChild>
    </w:div>
    <w:div w:id="1060176171">
      <w:bodyDiv w:val="1"/>
      <w:marLeft w:val="0"/>
      <w:marRight w:val="0"/>
      <w:marTop w:val="0"/>
      <w:marBottom w:val="0"/>
      <w:divBdr>
        <w:top w:val="none" w:sz="0" w:space="0" w:color="auto"/>
        <w:left w:val="none" w:sz="0" w:space="0" w:color="auto"/>
        <w:bottom w:val="none" w:sz="0" w:space="0" w:color="auto"/>
        <w:right w:val="none" w:sz="0" w:space="0" w:color="auto"/>
      </w:divBdr>
      <w:divsChild>
        <w:div w:id="59064755">
          <w:marLeft w:val="0"/>
          <w:marRight w:val="0"/>
          <w:marTop w:val="0"/>
          <w:marBottom w:val="0"/>
          <w:divBdr>
            <w:top w:val="none" w:sz="0" w:space="0" w:color="auto"/>
            <w:left w:val="none" w:sz="0" w:space="0" w:color="auto"/>
            <w:bottom w:val="none" w:sz="0" w:space="0" w:color="auto"/>
            <w:right w:val="none" w:sz="0" w:space="0" w:color="auto"/>
          </w:divBdr>
        </w:div>
        <w:div w:id="68772199">
          <w:marLeft w:val="0"/>
          <w:marRight w:val="0"/>
          <w:marTop w:val="0"/>
          <w:marBottom w:val="0"/>
          <w:divBdr>
            <w:top w:val="none" w:sz="0" w:space="0" w:color="auto"/>
            <w:left w:val="none" w:sz="0" w:space="0" w:color="auto"/>
            <w:bottom w:val="none" w:sz="0" w:space="0" w:color="auto"/>
            <w:right w:val="none" w:sz="0" w:space="0" w:color="auto"/>
          </w:divBdr>
        </w:div>
        <w:div w:id="74478507">
          <w:marLeft w:val="0"/>
          <w:marRight w:val="0"/>
          <w:marTop w:val="0"/>
          <w:marBottom w:val="0"/>
          <w:divBdr>
            <w:top w:val="none" w:sz="0" w:space="0" w:color="auto"/>
            <w:left w:val="none" w:sz="0" w:space="0" w:color="auto"/>
            <w:bottom w:val="none" w:sz="0" w:space="0" w:color="auto"/>
            <w:right w:val="none" w:sz="0" w:space="0" w:color="auto"/>
          </w:divBdr>
        </w:div>
        <w:div w:id="105776460">
          <w:marLeft w:val="0"/>
          <w:marRight w:val="0"/>
          <w:marTop w:val="0"/>
          <w:marBottom w:val="0"/>
          <w:divBdr>
            <w:top w:val="none" w:sz="0" w:space="0" w:color="auto"/>
            <w:left w:val="none" w:sz="0" w:space="0" w:color="auto"/>
            <w:bottom w:val="none" w:sz="0" w:space="0" w:color="auto"/>
            <w:right w:val="none" w:sz="0" w:space="0" w:color="auto"/>
          </w:divBdr>
        </w:div>
        <w:div w:id="182060119">
          <w:marLeft w:val="0"/>
          <w:marRight w:val="0"/>
          <w:marTop w:val="0"/>
          <w:marBottom w:val="0"/>
          <w:divBdr>
            <w:top w:val="none" w:sz="0" w:space="0" w:color="auto"/>
            <w:left w:val="none" w:sz="0" w:space="0" w:color="auto"/>
            <w:bottom w:val="none" w:sz="0" w:space="0" w:color="auto"/>
            <w:right w:val="none" w:sz="0" w:space="0" w:color="auto"/>
          </w:divBdr>
        </w:div>
        <w:div w:id="202405329">
          <w:marLeft w:val="0"/>
          <w:marRight w:val="0"/>
          <w:marTop w:val="0"/>
          <w:marBottom w:val="0"/>
          <w:divBdr>
            <w:top w:val="none" w:sz="0" w:space="0" w:color="auto"/>
            <w:left w:val="none" w:sz="0" w:space="0" w:color="auto"/>
            <w:bottom w:val="none" w:sz="0" w:space="0" w:color="auto"/>
            <w:right w:val="none" w:sz="0" w:space="0" w:color="auto"/>
          </w:divBdr>
        </w:div>
        <w:div w:id="215313428">
          <w:marLeft w:val="0"/>
          <w:marRight w:val="0"/>
          <w:marTop w:val="0"/>
          <w:marBottom w:val="0"/>
          <w:divBdr>
            <w:top w:val="none" w:sz="0" w:space="0" w:color="auto"/>
            <w:left w:val="none" w:sz="0" w:space="0" w:color="auto"/>
            <w:bottom w:val="none" w:sz="0" w:space="0" w:color="auto"/>
            <w:right w:val="none" w:sz="0" w:space="0" w:color="auto"/>
          </w:divBdr>
        </w:div>
        <w:div w:id="236869867">
          <w:marLeft w:val="0"/>
          <w:marRight w:val="0"/>
          <w:marTop w:val="0"/>
          <w:marBottom w:val="0"/>
          <w:divBdr>
            <w:top w:val="none" w:sz="0" w:space="0" w:color="auto"/>
            <w:left w:val="none" w:sz="0" w:space="0" w:color="auto"/>
            <w:bottom w:val="none" w:sz="0" w:space="0" w:color="auto"/>
            <w:right w:val="none" w:sz="0" w:space="0" w:color="auto"/>
          </w:divBdr>
        </w:div>
        <w:div w:id="349795384">
          <w:marLeft w:val="0"/>
          <w:marRight w:val="0"/>
          <w:marTop w:val="0"/>
          <w:marBottom w:val="0"/>
          <w:divBdr>
            <w:top w:val="none" w:sz="0" w:space="0" w:color="auto"/>
            <w:left w:val="none" w:sz="0" w:space="0" w:color="auto"/>
            <w:bottom w:val="none" w:sz="0" w:space="0" w:color="auto"/>
            <w:right w:val="none" w:sz="0" w:space="0" w:color="auto"/>
          </w:divBdr>
        </w:div>
        <w:div w:id="410542667">
          <w:marLeft w:val="0"/>
          <w:marRight w:val="0"/>
          <w:marTop w:val="0"/>
          <w:marBottom w:val="0"/>
          <w:divBdr>
            <w:top w:val="none" w:sz="0" w:space="0" w:color="auto"/>
            <w:left w:val="none" w:sz="0" w:space="0" w:color="auto"/>
            <w:bottom w:val="none" w:sz="0" w:space="0" w:color="auto"/>
            <w:right w:val="none" w:sz="0" w:space="0" w:color="auto"/>
          </w:divBdr>
        </w:div>
        <w:div w:id="604389320">
          <w:marLeft w:val="0"/>
          <w:marRight w:val="0"/>
          <w:marTop w:val="0"/>
          <w:marBottom w:val="0"/>
          <w:divBdr>
            <w:top w:val="none" w:sz="0" w:space="0" w:color="auto"/>
            <w:left w:val="none" w:sz="0" w:space="0" w:color="auto"/>
            <w:bottom w:val="none" w:sz="0" w:space="0" w:color="auto"/>
            <w:right w:val="none" w:sz="0" w:space="0" w:color="auto"/>
          </w:divBdr>
        </w:div>
        <w:div w:id="715618894">
          <w:marLeft w:val="0"/>
          <w:marRight w:val="0"/>
          <w:marTop w:val="0"/>
          <w:marBottom w:val="0"/>
          <w:divBdr>
            <w:top w:val="none" w:sz="0" w:space="0" w:color="auto"/>
            <w:left w:val="none" w:sz="0" w:space="0" w:color="auto"/>
            <w:bottom w:val="none" w:sz="0" w:space="0" w:color="auto"/>
            <w:right w:val="none" w:sz="0" w:space="0" w:color="auto"/>
          </w:divBdr>
        </w:div>
        <w:div w:id="732385038">
          <w:marLeft w:val="0"/>
          <w:marRight w:val="0"/>
          <w:marTop w:val="0"/>
          <w:marBottom w:val="0"/>
          <w:divBdr>
            <w:top w:val="none" w:sz="0" w:space="0" w:color="auto"/>
            <w:left w:val="none" w:sz="0" w:space="0" w:color="auto"/>
            <w:bottom w:val="none" w:sz="0" w:space="0" w:color="auto"/>
            <w:right w:val="none" w:sz="0" w:space="0" w:color="auto"/>
          </w:divBdr>
        </w:div>
        <w:div w:id="773357418">
          <w:marLeft w:val="0"/>
          <w:marRight w:val="0"/>
          <w:marTop w:val="0"/>
          <w:marBottom w:val="0"/>
          <w:divBdr>
            <w:top w:val="none" w:sz="0" w:space="0" w:color="auto"/>
            <w:left w:val="none" w:sz="0" w:space="0" w:color="auto"/>
            <w:bottom w:val="none" w:sz="0" w:space="0" w:color="auto"/>
            <w:right w:val="none" w:sz="0" w:space="0" w:color="auto"/>
          </w:divBdr>
        </w:div>
        <w:div w:id="817958931">
          <w:marLeft w:val="0"/>
          <w:marRight w:val="0"/>
          <w:marTop w:val="0"/>
          <w:marBottom w:val="0"/>
          <w:divBdr>
            <w:top w:val="none" w:sz="0" w:space="0" w:color="auto"/>
            <w:left w:val="none" w:sz="0" w:space="0" w:color="auto"/>
            <w:bottom w:val="none" w:sz="0" w:space="0" w:color="auto"/>
            <w:right w:val="none" w:sz="0" w:space="0" w:color="auto"/>
          </w:divBdr>
        </w:div>
        <w:div w:id="917517042">
          <w:marLeft w:val="0"/>
          <w:marRight w:val="0"/>
          <w:marTop w:val="0"/>
          <w:marBottom w:val="0"/>
          <w:divBdr>
            <w:top w:val="none" w:sz="0" w:space="0" w:color="auto"/>
            <w:left w:val="none" w:sz="0" w:space="0" w:color="auto"/>
            <w:bottom w:val="none" w:sz="0" w:space="0" w:color="auto"/>
            <w:right w:val="none" w:sz="0" w:space="0" w:color="auto"/>
          </w:divBdr>
        </w:div>
        <w:div w:id="1116296840">
          <w:marLeft w:val="0"/>
          <w:marRight w:val="0"/>
          <w:marTop w:val="0"/>
          <w:marBottom w:val="0"/>
          <w:divBdr>
            <w:top w:val="none" w:sz="0" w:space="0" w:color="auto"/>
            <w:left w:val="none" w:sz="0" w:space="0" w:color="auto"/>
            <w:bottom w:val="none" w:sz="0" w:space="0" w:color="auto"/>
            <w:right w:val="none" w:sz="0" w:space="0" w:color="auto"/>
          </w:divBdr>
        </w:div>
        <w:div w:id="1169179974">
          <w:marLeft w:val="0"/>
          <w:marRight w:val="0"/>
          <w:marTop w:val="0"/>
          <w:marBottom w:val="0"/>
          <w:divBdr>
            <w:top w:val="none" w:sz="0" w:space="0" w:color="auto"/>
            <w:left w:val="none" w:sz="0" w:space="0" w:color="auto"/>
            <w:bottom w:val="none" w:sz="0" w:space="0" w:color="auto"/>
            <w:right w:val="none" w:sz="0" w:space="0" w:color="auto"/>
          </w:divBdr>
        </w:div>
        <w:div w:id="1542084834">
          <w:marLeft w:val="0"/>
          <w:marRight w:val="0"/>
          <w:marTop w:val="0"/>
          <w:marBottom w:val="0"/>
          <w:divBdr>
            <w:top w:val="none" w:sz="0" w:space="0" w:color="auto"/>
            <w:left w:val="none" w:sz="0" w:space="0" w:color="auto"/>
            <w:bottom w:val="none" w:sz="0" w:space="0" w:color="auto"/>
            <w:right w:val="none" w:sz="0" w:space="0" w:color="auto"/>
          </w:divBdr>
        </w:div>
        <w:div w:id="1569027406">
          <w:marLeft w:val="0"/>
          <w:marRight w:val="0"/>
          <w:marTop w:val="0"/>
          <w:marBottom w:val="0"/>
          <w:divBdr>
            <w:top w:val="none" w:sz="0" w:space="0" w:color="auto"/>
            <w:left w:val="none" w:sz="0" w:space="0" w:color="auto"/>
            <w:bottom w:val="none" w:sz="0" w:space="0" w:color="auto"/>
            <w:right w:val="none" w:sz="0" w:space="0" w:color="auto"/>
          </w:divBdr>
        </w:div>
        <w:div w:id="1574583414">
          <w:marLeft w:val="0"/>
          <w:marRight w:val="0"/>
          <w:marTop w:val="0"/>
          <w:marBottom w:val="0"/>
          <w:divBdr>
            <w:top w:val="none" w:sz="0" w:space="0" w:color="auto"/>
            <w:left w:val="none" w:sz="0" w:space="0" w:color="auto"/>
            <w:bottom w:val="none" w:sz="0" w:space="0" w:color="auto"/>
            <w:right w:val="none" w:sz="0" w:space="0" w:color="auto"/>
          </w:divBdr>
        </w:div>
        <w:div w:id="1580211499">
          <w:marLeft w:val="0"/>
          <w:marRight w:val="0"/>
          <w:marTop w:val="0"/>
          <w:marBottom w:val="0"/>
          <w:divBdr>
            <w:top w:val="none" w:sz="0" w:space="0" w:color="auto"/>
            <w:left w:val="none" w:sz="0" w:space="0" w:color="auto"/>
            <w:bottom w:val="none" w:sz="0" w:space="0" w:color="auto"/>
            <w:right w:val="none" w:sz="0" w:space="0" w:color="auto"/>
          </w:divBdr>
        </w:div>
        <w:div w:id="1633756181">
          <w:marLeft w:val="0"/>
          <w:marRight w:val="0"/>
          <w:marTop w:val="0"/>
          <w:marBottom w:val="0"/>
          <w:divBdr>
            <w:top w:val="none" w:sz="0" w:space="0" w:color="auto"/>
            <w:left w:val="none" w:sz="0" w:space="0" w:color="auto"/>
            <w:bottom w:val="none" w:sz="0" w:space="0" w:color="auto"/>
            <w:right w:val="none" w:sz="0" w:space="0" w:color="auto"/>
          </w:divBdr>
        </w:div>
        <w:div w:id="1783184447">
          <w:marLeft w:val="0"/>
          <w:marRight w:val="0"/>
          <w:marTop w:val="0"/>
          <w:marBottom w:val="0"/>
          <w:divBdr>
            <w:top w:val="none" w:sz="0" w:space="0" w:color="auto"/>
            <w:left w:val="none" w:sz="0" w:space="0" w:color="auto"/>
            <w:bottom w:val="none" w:sz="0" w:space="0" w:color="auto"/>
            <w:right w:val="none" w:sz="0" w:space="0" w:color="auto"/>
          </w:divBdr>
        </w:div>
        <w:div w:id="1950816605">
          <w:marLeft w:val="0"/>
          <w:marRight w:val="0"/>
          <w:marTop w:val="0"/>
          <w:marBottom w:val="0"/>
          <w:divBdr>
            <w:top w:val="none" w:sz="0" w:space="0" w:color="auto"/>
            <w:left w:val="none" w:sz="0" w:space="0" w:color="auto"/>
            <w:bottom w:val="none" w:sz="0" w:space="0" w:color="auto"/>
            <w:right w:val="none" w:sz="0" w:space="0" w:color="auto"/>
          </w:divBdr>
        </w:div>
      </w:divsChild>
    </w:div>
    <w:div w:id="1066223129">
      <w:bodyDiv w:val="1"/>
      <w:marLeft w:val="0"/>
      <w:marRight w:val="0"/>
      <w:marTop w:val="0"/>
      <w:marBottom w:val="0"/>
      <w:divBdr>
        <w:top w:val="none" w:sz="0" w:space="0" w:color="auto"/>
        <w:left w:val="none" w:sz="0" w:space="0" w:color="auto"/>
        <w:bottom w:val="none" w:sz="0" w:space="0" w:color="auto"/>
        <w:right w:val="none" w:sz="0" w:space="0" w:color="auto"/>
      </w:divBdr>
      <w:divsChild>
        <w:div w:id="419525448">
          <w:marLeft w:val="0"/>
          <w:marRight w:val="0"/>
          <w:marTop w:val="0"/>
          <w:marBottom w:val="0"/>
          <w:divBdr>
            <w:top w:val="none" w:sz="0" w:space="0" w:color="auto"/>
            <w:left w:val="none" w:sz="0" w:space="0" w:color="auto"/>
            <w:bottom w:val="none" w:sz="0" w:space="0" w:color="auto"/>
            <w:right w:val="none" w:sz="0" w:space="0" w:color="auto"/>
          </w:divBdr>
          <w:divsChild>
            <w:div w:id="57754457">
              <w:marLeft w:val="0"/>
              <w:marRight w:val="0"/>
              <w:marTop w:val="0"/>
              <w:marBottom w:val="0"/>
              <w:divBdr>
                <w:top w:val="none" w:sz="0" w:space="0" w:color="auto"/>
                <w:left w:val="none" w:sz="0" w:space="0" w:color="auto"/>
                <w:bottom w:val="none" w:sz="0" w:space="0" w:color="auto"/>
                <w:right w:val="none" w:sz="0" w:space="0" w:color="auto"/>
              </w:divBdr>
            </w:div>
            <w:div w:id="379980922">
              <w:marLeft w:val="0"/>
              <w:marRight w:val="0"/>
              <w:marTop w:val="0"/>
              <w:marBottom w:val="0"/>
              <w:divBdr>
                <w:top w:val="none" w:sz="0" w:space="0" w:color="auto"/>
                <w:left w:val="none" w:sz="0" w:space="0" w:color="auto"/>
                <w:bottom w:val="none" w:sz="0" w:space="0" w:color="auto"/>
                <w:right w:val="none" w:sz="0" w:space="0" w:color="auto"/>
              </w:divBdr>
            </w:div>
            <w:div w:id="950283945">
              <w:marLeft w:val="0"/>
              <w:marRight w:val="0"/>
              <w:marTop w:val="0"/>
              <w:marBottom w:val="0"/>
              <w:divBdr>
                <w:top w:val="none" w:sz="0" w:space="0" w:color="auto"/>
                <w:left w:val="none" w:sz="0" w:space="0" w:color="auto"/>
                <w:bottom w:val="none" w:sz="0" w:space="0" w:color="auto"/>
                <w:right w:val="none" w:sz="0" w:space="0" w:color="auto"/>
              </w:divBdr>
            </w:div>
            <w:div w:id="1150748471">
              <w:marLeft w:val="0"/>
              <w:marRight w:val="0"/>
              <w:marTop w:val="0"/>
              <w:marBottom w:val="0"/>
              <w:divBdr>
                <w:top w:val="none" w:sz="0" w:space="0" w:color="auto"/>
                <w:left w:val="none" w:sz="0" w:space="0" w:color="auto"/>
                <w:bottom w:val="none" w:sz="0" w:space="0" w:color="auto"/>
                <w:right w:val="none" w:sz="0" w:space="0" w:color="auto"/>
              </w:divBdr>
            </w:div>
            <w:div w:id="1199201957">
              <w:marLeft w:val="0"/>
              <w:marRight w:val="0"/>
              <w:marTop w:val="0"/>
              <w:marBottom w:val="0"/>
              <w:divBdr>
                <w:top w:val="none" w:sz="0" w:space="0" w:color="auto"/>
                <w:left w:val="none" w:sz="0" w:space="0" w:color="auto"/>
                <w:bottom w:val="none" w:sz="0" w:space="0" w:color="auto"/>
                <w:right w:val="none" w:sz="0" w:space="0" w:color="auto"/>
              </w:divBdr>
            </w:div>
            <w:div w:id="1209877646">
              <w:marLeft w:val="0"/>
              <w:marRight w:val="0"/>
              <w:marTop w:val="0"/>
              <w:marBottom w:val="0"/>
              <w:divBdr>
                <w:top w:val="none" w:sz="0" w:space="0" w:color="auto"/>
                <w:left w:val="none" w:sz="0" w:space="0" w:color="auto"/>
                <w:bottom w:val="none" w:sz="0" w:space="0" w:color="auto"/>
                <w:right w:val="none" w:sz="0" w:space="0" w:color="auto"/>
              </w:divBdr>
            </w:div>
            <w:div w:id="1917935488">
              <w:marLeft w:val="0"/>
              <w:marRight w:val="0"/>
              <w:marTop w:val="0"/>
              <w:marBottom w:val="0"/>
              <w:divBdr>
                <w:top w:val="none" w:sz="0" w:space="0" w:color="auto"/>
                <w:left w:val="none" w:sz="0" w:space="0" w:color="auto"/>
                <w:bottom w:val="none" w:sz="0" w:space="0" w:color="auto"/>
                <w:right w:val="none" w:sz="0" w:space="0" w:color="auto"/>
              </w:divBdr>
            </w:div>
            <w:div w:id="20419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29713">
      <w:bodyDiv w:val="1"/>
      <w:marLeft w:val="0"/>
      <w:marRight w:val="0"/>
      <w:marTop w:val="0"/>
      <w:marBottom w:val="0"/>
      <w:divBdr>
        <w:top w:val="none" w:sz="0" w:space="0" w:color="auto"/>
        <w:left w:val="none" w:sz="0" w:space="0" w:color="auto"/>
        <w:bottom w:val="none" w:sz="0" w:space="0" w:color="auto"/>
        <w:right w:val="none" w:sz="0" w:space="0" w:color="auto"/>
      </w:divBdr>
      <w:divsChild>
        <w:div w:id="1675256450">
          <w:marLeft w:val="0"/>
          <w:marRight w:val="0"/>
          <w:marTop w:val="0"/>
          <w:marBottom w:val="0"/>
          <w:divBdr>
            <w:top w:val="none" w:sz="0" w:space="0" w:color="auto"/>
            <w:left w:val="none" w:sz="0" w:space="0" w:color="auto"/>
            <w:bottom w:val="none" w:sz="0" w:space="0" w:color="auto"/>
            <w:right w:val="none" w:sz="0" w:space="0" w:color="auto"/>
          </w:divBdr>
          <w:divsChild>
            <w:div w:id="21422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9930">
      <w:bodyDiv w:val="1"/>
      <w:marLeft w:val="0"/>
      <w:marRight w:val="0"/>
      <w:marTop w:val="0"/>
      <w:marBottom w:val="0"/>
      <w:divBdr>
        <w:top w:val="none" w:sz="0" w:space="0" w:color="auto"/>
        <w:left w:val="none" w:sz="0" w:space="0" w:color="auto"/>
        <w:bottom w:val="none" w:sz="0" w:space="0" w:color="auto"/>
        <w:right w:val="none" w:sz="0" w:space="0" w:color="auto"/>
      </w:divBdr>
      <w:divsChild>
        <w:div w:id="1165627615">
          <w:marLeft w:val="0"/>
          <w:marRight w:val="0"/>
          <w:marTop w:val="0"/>
          <w:marBottom w:val="0"/>
          <w:divBdr>
            <w:top w:val="none" w:sz="0" w:space="0" w:color="auto"/>
            <w:left w:val="none" w:sz="0" w:space="0" w:color="auto"/>
            <w:bottom w:val="none" w:sz="0" w:space="0" w:color="auto"/>
            <w:right w:val="none" w:sz="0" w:space="0" w:color="auto"/>
          </w:divBdr>
        </w:div>
      </w:divsChild>
    </w:div>
    <w:div w:id="1089809079">
      <w:bodyDiv w:val="1"/>
      <w:marLeft w:val="750"/>
      <w:marRight w:val="0"/>
      <w:marTop w:val="0"/>
      <w:marBottom w:val="0"/>
      <w:divBdr>
        <w:top w:val="none" w:sz="0" w:space="0" w:color="auto"/>
        <w:left w:val="none" w:sz="0" w:space="0" w:color="auto"/>
        <w:bottom w:val="none" w:sz="0" w:space="0" w:color="auto"/>
        <w:right w:val="none" w:sz="0" w:space="0" w:color="auto"/>
      </w:divBdr>
    </w:div>
    <w:div w:id="1108699644">
      <w:bodyDiv w:val="1"/>
      <w:marLeft w:val="0"/>
      <w:marRight w:val="0"/>
      <w:marTop w:val="0"/>
      <w:marBottom w:val="0"/>
      <w:divBdr>
        <w:top w:val="none" w:sz="0" w:space="0" w:color="auto"/>
        <w:left w:val="none" w:sz="0" w:space="0" w:color="auto"/>
        <w:bottom w:val="none" w:sz="0" w:space="0" w:color="auto"/>
        <w:right w:val="none" w:sz="0" w:space="0" w:color="auto"/>
      </w:divBdr>
      <w:divsChild>
        <w:div w:id="340398800">
          <w:marLeft w:val="0"/>
          <w:marRight w:val="0"/>
          <w:marTop w:val="0"/>
          <w:marBottom w:val="0"/>
          <w:divBdr>
            <w:top w:val="none" w:sz="0" w:space="0" w:color="auto"/>
            <w:left w:val="none" w:sz="0" w:space="0" w:color="auto"/>
            <w:bottom w:val="none" w:sz="0" w:space="0" w:color="auto"/>
            <w:right w:val="none" w:sz="0" w:space="0" w:color="auto"/>
          </w:divBdr>
          <w:divsChild>
            <w:div w:id="218371379">
              <w:marLeft w:val="0"/>
              <w:marRight w:val="0"/>
              <w:marTop w:val="0"/>
              <w:marBottom w:val="0"/>
              <w:divBdr>
                <w:top w:val="none" w:sz="0" w:space="0" w:color="auto"/>
                <w:left w:val="none" w:sz="0" w:space="0" w:color="auto"/>
                <w:bottom w:val="none" w:sz="0" w:space="0" w:color="auto"/>
                <w:right w:val="none" w:sz="0" w:space="0" w:color="auto"/>
              </w:divBdr>
            </w:div>
            <w:div w:id="336226188">
              <w:marLeft w:val="0"/>
              <w:marRight w:val="0"/>
              <w:marTop w:val="0"/>
              <w:marBottom w:val="0"/>
              <w:divBdr>
                <w:top w:val="none" w:sz="0" w:space="0" w:color="auto"/>
                <w:left w:val="none" w:sz="0" w:space="0" w:color="auto"/>
                <w:bottom w:val="none" w:sz="0" w:space="0" w:color="auto"/>
                <w:right w:val="none" w:sz="0" w:space="0" w:color="auto"/>
              </w:divBdr>
            </w:div>
            <w:div w:id="666598297">
              <w:marLeft w:val="0"/>
              <w:marRight w:val="0"/>
              <w:marTop w:val="0"/>
              <w:marBottom w:val="0"/>
              <w:divBdr>
                <w:top w:val="none" w:sz="0" w:space="0" w:color="auto"/>
                <w:left w:val="none" w:sz="0" w:space="0" w:color="auto"/>
                <w:bottom w:val="none" w:sz="0" w:space="0" w:color="auto"/>
                <w:right w:val="none" w:sz="0" w:space="0" w:color="auto"/>
              </w:divBdr>
            </w:div>
            <w:div w:id="942302358">
              <w:marLeft w:val="0"/>
              <w:marRight w:val="0"/>
              <w:marTop w:val="0"/>
              <w:marBottom w:val="0"/>
              <w:divBdr>
                <w:top w:val="none" w:sz="0" w:space="0" w:color="auto"/>
                <w:left w:val="none" w:sz="0" w:space="0" w:color="auto"/>
                <w:bottom w:val="none" w:sz="0" w:space="0" w:color="auto"/>
                <w:right w:val="none" w:sz="0" w:space="0" w:color="auto"/>
              </w:divBdr>
            </w:div>
            <w:div w:id="1190220410">
              <w:marLeft w:val="0"/>
              <w:marRight w:val="0"/>
              <w:marTop w:val="0"/>
              <w:marBottom w:val="0"/>
              <w:divBdr>
                <w:top w:val="none" w:sz="0" w:space="0" w:color="auto"/>
                <w:left w:val="none" w:sz="0" w:space="0" w:color="auto"/>
                <w:bottom w:val="none" w:sz="0" w:space="0" w:color="auto"/>
                <w:right w:val="none" w:sz="0" w:space="0" w:color="auto"/>
              </w:divBdr>
            </w:div>
            <w:div w:id="1324165102">
              <w:marLeft w:val="0"/>
              <w:marRight w:val="0"/>
              <w:marTop w:val="0"/>
              <w:marBottom w:val="0"/>
              <w:divBdr>
                <w:top w:val="none" w:sz="0" w:space="0" w:color="auto"/>
                <w:left w:val="none" w:sz="0" w:space="0" w:color="auto"/>
                <w:bottom w:val="none" w:sz="0" w:space="0" w:color="auto"/>
                <w:right w:val="none" w:sz="0" w:space="0" w:color="auto"/>
              </w:divBdr>
            </w:div>
            <w:div w:id="1419713075">
              <w:marLeft w:val="0"/>
              <w:marRight w:val="0"/>
              <w:marTop w:val="0"/>
              <w:marBottom w:val="0"/>
              <w:divBdr>
                <w:top w:val="none" w:sz="0" w:space="0" w:color="auto"/>
                <w:left w:val="none" w:sz="0" w:space="0" w:color="auto"/>
                <w:bottom w:val="none" w:sz="0" w:space="0" w:color="auto"/>
                <w:right w:val="none" w:sz="0" w:space="0" w:color="auto"/>
              </w:divBdr>
            </w:div>
            <w:div w:id="1592079494">
              <w:marLeft w:val="0"/>
              <w:marRight w:val="0"/>
              <w:marTop w:val="0"/>
              <w:marBottom w:val="0"/>
              <w:divBdr>
                <w:top w:val="none" w:sz="0" w:space="0" w:color="auto"/>
                <w:left w:val="none" w:sz="0" w:space="0" w:color="auto"/>
                <w:bottom w:val="none" w:sz="0" w:space="0" w:color="auto"/>
                <w:right w:val="none" w:sz="0" w:space="0" w:color="auto"/>
              </w:divBdr>
            </w:div>
            <w:div w:id="1668165374">
              <w:marLeft w:val="0"/>
              <w:marRight w:val="0"/>
              <w:marTop w:val="0"/>
              <w:marBottom w:val="0"/>
              <w:divBdr>
                <w:top w:val="none" w:sz="0" w:space="0" w:color="auto"/>
                <w:left w:val="none" w:sz="0" w:space="0" w:color="auto"/>
                <w:bottom w:val="none" w:sz="0" w:space="0" w:color="auto"/>
                <w:right w:val="none" w:sz="0" w:space="0" w:color="auto"/>
              </w:divBdr>
            </w:div>
            <w:div w:id="202134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10148">
      <w:bodyDiv w:val="1"/>
      <w:marLeft w:val="0"/>
      <w:marRight w:val="0"/>
      <w:marTop w:val="0"/>
      <w:marBottom w:val="0"/>
      <w:divBdr>
        <w:top w:val="none" w:sz="0" w:space="0" w:color="auto"/>
        <w:left w:val="none" w:sz="0" w:space="0" w:color="auto"/>
        <w:bottom w:val="none" w:sz="0" w:space="0" w:color="auto"/>
        <w:right w:val="none" w:sz="0" w:space="0" w:color="auto"/>
      </w:divBdr>
    </w:div>
    <w:div w:id="1217622649">
      <w:bodyDiv w:val="1"/>
      <w:marLeft w:val="0"/>
      <w:marRight w:val="0"/>
      <w:marTop w:val="0"/>
      <w:marBottom w:val="0"/>
      <w:divBdr>
        <w:top w:val="none" w:sz="0" w:space="0" w:color="auto"/>
        <w:left w:val="none" w:sz="0" w:space="0" w:color="auto"/>
        <w:bottom w:val="none" w:sz="0" w:space="0" w:color="auto"/>
        <w:right w:val="none" w:sz="0" w:space="0" w:color="auto"/>
      </w:divBdr>
    </w:div>
    <w:div w:id="1222910801">
      <w:bodyDiv w:val="1"/>
      <w:marLeft w:val="0"/>
      <w:marRight w:val="0"/>
      <w:marTop w:val="0"/>
      <w:marBottom w:val="0"/>
      <w:divBdr>
        <w:top w:val="none" w:sz="0" w:space="0" w:color="auto"/>
        <w:left w:val="none" w:sz="0" w:space="0" w:color="auto"/>
        <w:bottom w:val="none" w:sz="0" w:space="0" w:color="auto"/>
        <w:right w:val="none" w:sz="0" w:space="0" w:color="auto"/>
      </w:divBdr>
    </w:div>
    <w:div w:id="1260992586">
      <w:bodyDiv w:val="1"/>
      <w:marLeft w:val="0"/>
      <w:marRight w:val="0"/>
      <w:marTop w:val="0"/>
      <w:marBottom w:val="0"/>
      <w:divBdr>
        <w:top w:val="none" w:sz="0" w:space="0" w:color="auto"/>
        <w:left w:val="none" w:sz="0" w:space="0" w:color="auto"/>
        <w:bottom w:val="none" w:sz="0" w:space="0" w:color="auto"/>
        <w:right w:val="none" w:sz="0" w:space="0" w:color="auto"/>
      </w:divBdr>
      <w:divsChild>
        <w:div w:id="1984968249">
          <w:marLeft w:val="0"/>
          <w:marRight w:val="0"/>
          <w:marTop w:val="0"/>
          <w:marBottom w:val="0"/>
          <w:divBdr>
            <w:top w:val="none" w:sz="0" w:space="0" w:color="auto"/>
            <w:left w:val="none" w:sz="0" w:space="0" w:color="auto"/>
            <w:bottom w:val="none" w:sz="0" w:space="0" w:color="auto"/>
            <w:right w:val="none" w:sz="0" w:space="0" w:color="auto"/>
          </w:divBdr>
          <w:divsChild>
            <w:div w:id="369886188">
              <w:marLeft w:val="0"/>
              <w:marRight w:val="0"/>
              <w:marTop w:val="0"/>
              <w:marBottom w:val="0"/>
              <w:divBdr>
                <w:top w:val="none" w:sz="0" w:space="0" w:color="auto"/>
                <w:left w:val="none" w:sz="0" w:space="0" w:color="auto"/>
                <w:bottom w:val="none" w:sz="0" w:space="0" w:color="auto"/>
                <w:right w:val="none" w:sz="0" w:space="0" w:color="auto"/>
              </w:divBdr>
            </w:div>
            <w:div w:id="461121563">
              <w:marLeft w:val="0"/>
              <w:marRight w:val="0"/>
              <w:marTop w:val="0"/>
              <w:marBottom w:val="0"/>
              <w:divBdr>
                <w:top w:val="none" w:sz="0" w:space="0" w:color="auto"/>
                <w:left w:val="none" w:sz="0" w:space="0" w:color="auto"/>
                <w:bottom w:val="none" w:sz="0" w:space="0" w:color="auto"/>
                <w:right w:val="none" w:sz="0" w:space="0" w:color="auto"/>
              </w:divBdr>
            </w:div>
            <w:div w:id="1073309783">
              <w:marLeft w:val="0"/>
              <w:marRight w:val="0"/>
              <w:marTop w:val="0"/>
              <w:marBottom w:val="0"/>
              <w:divBdr>
                <w:top w:val="none" w:sz="0" w:space="0" w:color="auto"/>
                <w:left w:val="none" w:sz="0" w:space="0" w:color="auto"/>
                <w:bottom w:val="none" w:sz="0" w:space="0" w:color="auto"/>
                <w:right w:val="none" w:sz="0" w:space="0" w:color="auto"/>
              </w:divBdr>
            </w:div>
            <w:div w:id="1526822577">
              <w:marLeft w:val="0"/>
              <w:marRight w:val="0"/>
              <w:marTop w:val="0"/>
              <w:marBottom w:val="0"/>
              <w:divBdr>
                <w:top w:val="none" w:sz="0" w:space="0" w:color="auto"/>
                <w:left w:val="none" w:sz="0" w:space="0" w:color="auto"/>
                <w:bottom w:val="none" w:sz="0" w:space="0" w:color="auto"/>
                <w:right w:val="none" w:sz="0" w:space="0" w:color="auto"/>
              </w:divBdr>
            </w:div>
            <w:div w:id="1679652957">
              <w:marLeft w:val="0"/>
              <w:marRight w:val="0"/>
              <w:marTop w:val="0"/>
              <w:marBottom w:val="0"/>
              <w:divBdr>
                <w:top w:val="none" w:sz="0" w:space="0" w:color="auto"/>
                <w:left w:val="none" w:sz="0" w:space="0" w:color="auto"/>
                <w:bottom w:val="none" w:sz="0" w:space="0" w:color="auto"/>
                <w:right w:val="none" w:sz="0" w:space="0" w:color="auto"/>
              </w:divBdr>
            </w:div>
            <w:div w:id="21155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4414">
      <w:bodyDiv w:val="1"/>
      <w:marLeft w:val="0"/>
      <w:marRight w:val="0"/>
      <w:marTop w:val="0"/>
      <w:marBottom w:val="0"/>
      <w:divBdr>
        <w:top w:val="none" w:sz="0" w:space="0" w:color="auto"/>
        <w:left w:val="none" w:sz="0" w:space="0" w:color="auto"/>
        <w:bottom w:val="none" w:sz="0" w:space="0" w:color="auto"/>
        <w:right w:val="none" w:sz="0" w:space="0" w:color="auto"/>
      </w:divBdr>
      <w:divsChild>
        <w:div w:id="180123775">
          <w:marLeft w:val="0"/>
          <w:marRight w:val="0"/>
          <w:marTop w:val="0"/>
          <w:marBottom w:val="0"/>
          <w:divBdr>
            <w:top w:val="none" w:sz="0" w:space="0" w:color="auto"/>
            <w:left w:val="none" w:sz="0" w:space="0" w:color="auto"/>
            <w:bottom w:val="none" w:sz="0" w:space="0" w:color="auto"/>
            <w:right w:val="none" w:sz="0" w:space="0" w:color="auto"/>
          </w:divBdr>
        </w:div>
        <w:div w:id="573903176">
          <w:marLeft w:val="0"/>
          <w:marRight w:val="0"/>
          <w:marTop w:val="0"/>
          <w:marBottom w:val="0"/>
          <w:divBdr>
            <w:top w:val="none" w:sz="0" w:space="0" w:color="auto"/>
            <w:left w:val="none" w:sz="0" w:space="0" w:color="auto"/>
            <w:bottom w:val="none" w:sz="0" w:space="0" w:color="auto"/>
            <w:right w:val="none" w:sz="0" w:space="0" w:color="auto"/>
          </w:divBdr>
        </w:div>
        <w:div w:id="579482208">
          <w:marLeft w:val="0"/>
          <w:marRight w:val="0"/>
          <w:marTop w:val="0"/>
          <w:marBottom w:val="0"/>
          <w:divBdr>
            <w:top w:val="none" w:sz="0" w:space="0" w:color="auto"/>
            <w:left w:val="none" w:sz="0" w:space="0" w:color="auto"/>
            <w:bottom w:val="none" w:sz="0" w:space="0" w:color="auto"/>
            <w:right w:val="none" w:sz="0" w:space="0" w:color="auto"/>
          </w:divBdr>
        </w:div>
        <w:div w:id="777985717">
          <w:marLeft w:val="0"/>
          <w:marRight w:val="0"/>
          <w:marTop w:val="0"/>
          <w:marBottom w:val="0"/>
          <w:divBdr>
            <w:top w:val="none" w:sz="0" w:space="0" w:color="auto"/>
            <w:left w:val="none" w:sz="0" w:space="0" w:color="auto"/>
            <w:bottom w:val="none" w:sz="0" w:space="0" w:color="auto"/>
            <w:right w:val="none" w:sz="0" w:space="0" w:color="auto"/>
          </w:divBdr>
        </w:div>
        <w:div w:id="860096563">
          <w:marLeft w:val="0"/>
          <w:marRight w:val="0"/>
          <w:marTop w:val="0"/>
          <w:marBottom w:val="0"/>
          <w:divBdr>
            <w:top w:val="none" w:sz="0" w:space="0" w:color="auto"/>
            <w:left w:val="none" w:sz="0" w:space="0" w:color="auto"/>
            <w:bottom w:val="none" w:sz="0" w:space="0" w:color="auto"/>
            <w:right w:val="none" w:sz="0" w:space="0" w:color="auto"/>
          </w:divBdr>
        </w:div>
        <w:div w:id="898446062">
          <w:marLeft w:val="0"/>
          <w:marRight w:val="0"/>
          <w:marTop w:val="0"/>
          <w:marBottom w:val="0"/>
          <w:divBdr>
            <w:top w:val="none" w:sz="0" w:space="0" w:color="auto"/>
            <w:left w:val="none" w:sz="0" w:space="0" w:color="auto"/>
            <w:bottom w:val="none" w:sz="0" w:space="0" w:color="auto"/>
            <w:right w:val="none" w:sz="0" w:space="0" w:color="auto"/>
          </w:divBdr>
        </w:div>
        <w:div w:id="1123235399">
          <w:marLeft w:val="0"/>
          <w:marRight w:val="0"/>
          <w:marTop w:val="0"/>
          <w:marBottom w:val="0"/>
          <w:divBdr>
            <w:top w:val="none" w:sz="0" w:space="0" w:color="auto"/>
            <w:left w:val="none" w:sz="0" w:space="0" w:color="auto"/>
            <w:bottom w:val="none" w:sz="0" w:space="0" w:color="auto"/>
            <w:right w:val="none" w:sz="0" w:space="0" w:color="auto"/>
          </w:divBdr>
        </w:div>
        <w:div w:id="1494025600">
          <w:marLeft w:val="0"/>
          <w:marRight w:val="0"/>
          <w:marTop w:val="0"/>
          <w:marBottom w:val="0"/>
          <w:divBdr>
            <w:top w:val="none" w:sz="0" w:space="0" w:color="auto"/>
            <w:left w:val="none" w:sz="0" w:space="0" w:color="auto"/>
            <w:bottom w:val="none" w:sz="0" w:space="0" w:color="auto"/>
            <w:right w:val="none" w:sz="0" w:space="0" w:color="auto"/>
          </w:divBdr>
        </w:div>
        <w:div w:id="1497453979">
          <w:marLeft w:val="0"/>
          <w:marRight w:val="0"/>
          <w:marTop w:val="0"/>
          <w:marBottom w:val="0"/>
          <w:divBdr>
            <w:top w:val="none" w:sz="0" w:space="0" w:color="auto"/>
            <w:left w:val="none" w:sz="0" w:space="0" w:color="auto"/>
            <w:bottom w:val="none" w:sz="0" w:space="0" w:color="auto"/>
            <w:right w:val="none" w:sz="0" w:space="0" w:color="auto"/>
          </w:divBdr>
        </w:div>
        <w:div w:id="1506287949">
          <w:marLeft w:val="0"/>
          <w:marRight w:val="0"/>
          <w:marTop w:val="0"/>
          <w:marBottom w:val="0"/>
          <w:divBdr>
            <w:top w:val="none" w:sz="0" w:space="0" w:color="auto"/>
            <w:left w:val="none" w:sz="0" w:space="0" w:color="auto"/>
            <w:bottom w:val="none" w:sz="0" w:space="0" w:color="auto"/>
            <w:right w:val="none" w:sz="0" w:space="0" w:color="auto"/>
          </w:divBdr>
        </w:div>
        <w:div w:id="1631931912">
          <w:marLeft w:val="0"/>
          <w:marRight w:val="0"/>
          <w:marTop w:val="0"/>
          <w:marBottom w:val="0"/>
          <w:divBdr>
            <w:top w:val="none" w:sz="0" w:space="0" w:color="auto"/>
            <w:left w:val="none" w:sz="0" w:space="0" w:color="auto"/>
            <w:bottom w:val="none" w:sz="0" w:space="0" w:color="auto"/>
            <w:right w:val="none" w:sz="0" w:space="0" w:color="auto"/>
          </w:divBdr>
        </w:div>
        <w:div w:id="1664047299">
          <w:marLeft w:val="0"/>
          <w:marRight w:val="0"/>
          <w:marTop w:val="0"/>
          <w:marBottom w:val="0"/>
          <w:divBdr>
            <w:top w:val="none" w:sz="0" w:space="0" w:color="auto"/>
            <w:left w:val="none" w:sz="0" w:space="0" w:color="auto"/>
            <w:bottom w:val="none" w:sz="0" w:space="0" w:color="auto"/>
            <w:right w:val="none" w:sz="0" w:space="0" w:color="auto"/>
          </w:divBdr>
        </w:div>
        <w:div w:id="1724450573">
          <w:marLeft w:val="0"/>
          <w:marRight w:val="0"/>
          <w:marTop w:val="0"/>
          <w:marBottom w:val="0"/>
          <w:divBdr>
            <w:top w:val="none" w:sz="0" w:space="0" w:color="auto"/>
            <w:left w:val="none" w:sz="0" w:space="0" w:color="auto"/>
            <w:bottom w:val="none" w:sz="0" w:space="0" w:color="auto"/>
            <w:right w:val="none" w:sz="0" w:space="0" w:color="auto"/>
          </w:divBdr>
        </w:div>
        <w:div w:id="1956205359">
          <w:marLeft w:val="0"/>
          <w:marRight w:val="0"/>
          <w:marTop w:val="0"/>
          <w:marBottom w:val="0"/>
          <w:divBdr>
            <w:top w:val="none" w:sz="0" w:space="0" w:color="auto"/>
            <w:left w:val="none" w:sz="0" w:space="0" w:color="auto"/>
            <w:bottom w:val="none" w:sz="0" w:space="0" w:color="auto"/>
            <w:right w:val="none" w:sz="0" w:space="0" w:color="auto"/>
          </w:divBdr>
        </w:div>
        <w:div w:id="2087221669">
          <w:marLeft w:val="0"/>
          <w:marRight w:val="0"/>
          <w:marTop w:val="0"/>
          <w:marBottom w:val="0"/>
          <w:divBdr>
            <w:top w:val="none" w:sz="0" w:space="0" w:color="auto"/>
            <w:left w:val="none" w:sz="0" w:space="0" w:color="auto"/>
            <w:bottom w:val="none" w:sz="0" w:space="0" w:color="auto"/>
            <w:right w:val="none" w:sz="0" w:space="0" w:color="auto"/>
          </w:divBdr>
        </w:div>
        <w:div w:id="2122062930">
          <w:marLeft w:val="0"/>
          <w:marRight w:val="0"/>
          <w:marTop w:val="0"/>
          <w:marBottom w:val="0"/>
          <w:divBdr>
            <w:top w:val="none" w:sz="0" w:space="0" w:color="auto"/>
            <w:left w:val="none" w:sz="0" w:space="0" w:color="auto"/>
            <w:bottom w:val="none" w:sz="0" w:space="0" w:color="auto"/>
            <w:right w:val="none" w:sz="0" w:space="0" w:color="auto"/>
          </w:divBdr>
        </w:div>
        <w:div w:id="2143420749">
          <w:marLeft w:val="0"/>
          <w:marRight w:val="0"/>
          <w:marTop w:val="0"/>
          <w:marBottom w:val="0"/>
          <w:divBdr>
            <w:top w:val="none" w:sz="0" w:space="0" w:color="auto"/>
            <w:left w:val="none" w:sz="0" w:space="0" w:color="auto"/>
            <w:bottom w:val="none" w:sz="0" w:space="0" w:color="auto"/>
            <w:right w:val="none" w:sz="0" w:space="0" w:color="auto"/>
          </w:divBdr>
        </w:div>
      </w:divsChild>
    </w:div>
    <w:div w:id="1292202663">
      <w:bodyDiv w:val="1"/>
      <w:marLeft w:val="0"/>
      <w:marRight w:val="0"/>
      <w:marTop w:val="0"/>
      <w:marBottom w:val="0"/>
      <w:divBdr>
        <w:top w:val="none" w:sz="0" w:space="0" w:color="auto"/>
        <w:left w:val="none" w:sz="0" w:space="0" w:color="auto"/>
        <w:bottom w:val="none" w:sz="0" w:space="0" w:color="auto"/>
        <w:right w:val="none" w:sz="0" w:space="0" w:color="auto"/>
      </w:divBdr>
      <w:divsChild>
        <w:div w:id="146823256">
          <w:marLeft w:val="0"/>
          <w:marRight w:val="0"/>
          <w:marTop w:val="0"/>
          <w:marBottom w:val="0"/>
          <w:divBdr>
            <w:top w:val="none" w:sz="0" w:space="0" w:color="auto"/>
            <w:left w:val="none" w:sz="0" w:space="0" w:color="auto"/>
            <w:bottom w:val="none" w:sz="0" w:space="0" w:color="auto"/>
            <w:right w:val="none" w:sz="0" w:space="0" w:color="auto"/>
          </w:divBdr>
        </w:div>
      </w:divsChild>
    </w:div>
    <w:div w:id="1301618072">
      <w:bodyDiv w:val="1"/>
      <w:marLeft w:val="0"/>
      <w:marRight w:val="0"/>
      <w:marTop w:val="0"/>
      <w:marBottom w:val="0"/>
      <w:divBdr>
        <w:top w:val="none" w:sz="0" w:space="0" w:color="auto"/>
        <w:left w:val="none" w:sz="0" w:space="0" w:color="auto"/>
        <w:bottom w:val="none" w:sz="0" w:space="0" w:color="auto"/>
        <w:right w:val="none" w:sz="0" w:space="0" w:color="auto"/>
      </w:divBdr>
      <w:divsChild>
        <w:div w:id="262299964">
          <w:marLeft w:val="0"/>
          <w:marRight w:val="0"/>
          <w:marTop w:val="0"/>
          <w:marBottom w:val="0"/>
          <w:divBdr>
            <w:top w:val="none" w:sz="0" w:space="0" w:color="auto"/>
            <w:left w:val="none" w:sz="0" w:space="0" w:color="auto"/>
            <w:bottom w:val="none" w:sz="0" w:space="0" w:color="auto"/>
            <w:right w:val="none" w:sz="0" w:space="0" w:color="auto"/>
          </w:divBdr>
        </w:div>
      </w:divsChild>
    </w:div>
    <w:div w:id="1305235941">
      <w:bodyDiv w:val="1"/>
      <w:marLeft w:val="0"/>
      <w:marRight w:val="0"/>
      <w:marTop w:val="0"/>
      <w:marBottom w:val="0"/>
      <w:divBdr>
        <w:top w:val="none" w:sz="0" w:space="0" w:color="auto"/>
        <w:left w:val="none" w:sz="0" w:space="0" w:color="auto"/>
        <w:bottom w:val="none" w:sz="0" w:space="0" w:color="auto"/>
        <w:right w:val="none" w:sz="0" w:space="0" w:color="auto"/>
      </w:divBdr>
      <w:divsChild>
        <w:div w:id="1404180070">
          <w:marLeft w:val="0"/>
          <w:marRight w:val="0"/>
          <w:marTop w:val="0"/>
          <w:marBottom w:val="0"/>
          <w:divBdr>
            <w:top w:val="none" w:sz="0" w:space="0" w:color="auto"/>
            <w:left w:val="none" w:sz="0" w:space="0" w:color="auto"/>
            <w:bottom w:val="none" w:sz="0" w:space="0" w:color="auto"/>
            <w:right w:val="none" w:sz="0" w:space="0" w:color="auto"/>
          </w:divBdr>
        </w:div>
      </w:divsChild>
    </w:div>
    <w:div w:id="1324820406">
      <w:bodyDiv w:val="1"/>
      <w:marLeft w:val="0"/>
      <w:marRight w:val="0"/>
      <w:marTop w:val="0"/>
      <w:marBottom w:val="0"/>
      <w:divBdr>
        <w:top w:val="none" w:sz="0" w:space="0" w:color="auto"/>
        <w:left w:val="none" w:sz="0" w:space="0" w:color="auto"/>
        <w:bottom w:val="none" w:sz="0" w:space="0" w:color="auto"/>
        <w:right w:val="none" w:sz="0" w:space="0" w:color="auto"/>
      </w:divBdr>
      <w:divsChild>
        <w:div w:id="31736910">
          <w:marLeft w:val="0"/>
          <w:marRight w:val="0"/>
          <w:marTop w:val="0"/>
          <w:marBottom w:val="0"/>
          <w:divBdr>
            <w:top w:val="none" w:sz="0" w:space="0" w:color="auto"/>
            <w:left w:val="none" w:sz="0" w:space="0" w:color="auto"/>
            <w:bottom w:val="none" w:sz="0" w:space="0" w:color="auto"/>
            <w:right w:val="none" w:sz="0" w:space="0" w:color="auto"/>
          </w:divBdr>
        </w:div>
        <w:div w:id="58402592">
          <w:marLeft w:val="0"/>
          <w:marRight w:val="0"/>
          <w:marTop w:val="0"/>
          <w:marBottom w:val="0"/>
          <w:divBdr>
            <w:top w:val="none" w:sz="0" w:space="0" w:color="auto"/>
            <w:left w:val="none" w:sz="0" w:space="0" w:color="auto"/>
            <w:bottom w:val="none" w:sz="0" w:space="0" w:color="auto"/>
            <w:right w:val="none" w:sz="0" w:space="0" w:color="auto"/>
          </w:divBdr>
        </w:div>
        <w:div w:id="161240408">
          <w:marLeft w:val="0"/>
          <w:marRight w:val="0"/>
          <w:marTop w:val="0"/>
          <w:marBottom w:val="0"/>
          <w:divBdr>
            <w:top w:val="none" w:sz="0" w:space="0" w:color="auto"/>
            <w:left w:val="none" w:sz="0" w:space="0" w:color="auto"/>
            <w:bottom w:val="none" w:sz="0" w:space="0" w:color="auto"/>
            <w:right w:val="none" w:sz="0" w:space="0" w:color="auto"/>
          </w:divBdr>
        </w:div>
        <w:div w:id="330107563">
          <w:marLeft w:val="0"/>
          <w:marRight w:val="0"/>
          <w:marTop w:val="0"/>
          <w:marBottom w:val="0"/>
          <w:divBdr>
            <w:top w:val="none" w:sz="0" w:space="0" w:color="auto"/>
            <w:left w:val="none" w:sz="0" w:space="0" w:color="auto"/>
            <w:bottom w:val="none" w:sz="0" w:space="0" w:color="auto"/>
            <w:right w:val="none" w:sz="0" w:space="0" w:color="auto"/>
          </w:divBdr>
        </w:div>
        <w:div w:id="366565346">
          <w:marLeft w:val="0"/>
          <w:marRight w:val="0"/>
          <w:marTop w:val="0"/>
          <w:marBottom w:val="0"/>
          <w:divBdr>
            <w:top w:val="none" w:sz="0" w:space="0" w:color="auto"/>
            <w:left w:val="none" w:sz="0" w:space="0" w:color="auto"/>
            <w:bottom w:val="none" w:sz="0" w:space="0" w:color="auto"/>
            <w:right w:val="none" w:sz="0" w:space="0" w:color="auto"/>
          </w:divBdr>
        </w:div>
        <w:div w:id="693774022">
          <w:marLeft w:val="0"/>
          <w:marRight w:val="0"/>
          <w:marTop w:val="0"/>
          <w:marBottom w:val="0"/>
          <w:divBdr>
            <w:top w:val="none" w:sz="0" w:space="0" w:color="auto"/>
            <w:left w:val="none" w:sz="0" w:space="0" w:color="auto"/>
            <w:bottom w:val="none" w:sz="0" w:space="0" w:color="auto"/>
            <w:right w:val="none" w:sz="0" w:space="0" w:color="auto"/>
          </w:divBdr>
        </w:div>
        <w:div w:id="711459610">
          <w:marLeft w:val="0"/>
          <w:marRight w:val="0"/>
          <w:marTop w:val="0"/>
          <w:marBottom w:val="0"/>
          <w:divBdr>
            <w:top w:val="none" w:sz="0" w:space="0" w:color="auto"/>
            <w:left w:val="none" w:sz="0" w:space="0" w:color="auto"/>
            <w:bottom w:val="none" w:sz="0" w:space="0" w:color="auto"/>
            <w:right w:val="none" w:sz="0" w:space="0" w:color="auto"/>
          </w:divBdr>
        </w:div>
        <w:div w:id="761336688">
          <w:marLeft w:val="0"/>
          <w:marRight w:val="0"/>
          <w:marTop w:val="0"/>
          <w:marBottom w:val="0"/>
          <w:divBdr>
            <w:top w:val="none" w:sz="0" w:space="0" w:color="auto"/>
            <w:left w:val="none" w:sz="0" w:space="0" w:color="auto"/>
            <w:bottom w:val="none" w:sz="0" w:space="0" w:color="auto"/>
            <w:right w:val="none" w:sz="0" w:space="0" w:color="auto"/>
          </w:divBdr>
        </w:div>
        <w:div w:id="783572113">
          <w:marLeft w:val="0"/>
          <w:marRight w:val="0"/>
          <w:marTop w:val="0"/>
          <w:marBottom w:val="0"/>
          <w:divBdr>
            <w:top w:val="none" w:sz="0" w:space="0" w:color="auto"/>
            <w:left w:val="none" w:sz="0" w:space="0" w:color="auto"/>
            <w:bottom w:val="none" w:sz="0" w:space="0" w:color="auto"/>
            <w:right w:val="none" w:sz="0" w:space="0" w:color="auto"/>
          </w:divBdr>
        </w:div>
        <w:div w:id="967861013">
          <w:marLeft w:val="0"/>
          <w:marRight w:val="0"/>
          <w:marTop w:val="0"/>
          <w:marBottom w:val="0"/>
          <w:divBdr>
            <w:top w:val="none" w:sz="0" w:space="0" w:color="auto"/>
            <w:left w:val="none" w:sz="0" w:space="0" w:color="auto"/>
            <w:bottom w:val="none" w:sz="0" w:space="0" w:color="auto"/>
            <w:right w:val="none" w:sz="0" w:space="0" w:color="auto"/>
          </w:divBdr>
        </w:div>
        <w:div w:id="1051611657">
          <w:marLeft w:val="0"/>
          <w:marRight w:val="0"/>
          <w:marTop w:val="0"/>
          <w:marBottom w:val="0"/>
          <w:divBdr>
            <w:top w:val="none" w:sz="0" w:space="0" w:color="auto"/>
            <w:left w:val="none" w:sz="0" w:space="0" w:color="auto"/>
            <w:bottom w:val="none" w:sz="0" w:space="0" w:color="auto"/>
            <w:right w:val="none" w:sz="0" w:space="0" w:color="auto"/>
          </w:divBdr>
        </w:div>
        <w:div w:id="1108157948">
          <w:marLeft w:val="0"/>
          <w:marRight w:val="0"/>
          <w:marTop w:val="0"/>
          <w:marBottom w:val="0"/>
          <w:divBdr>
            <w:top w:val="none" w:sz="0" w:space="0" w:color="auto"/>
            <w:left w:val="none" w:sz="0" w:space="0" w:color="auto"/>
            <w:bottom w:val="none" w:sz="0" w:space="0" w:color="auto"/>
            <w:right w:val="none" w:sz="0" w:space="0" w:color="auto"/>
          </w:divBdr>
        </w:div>
        <w:div w:id="1119032891">
          <w:marLeft w:val="0"/>
          <w:marRight w:val="0"/>
          <w:marTop w:val="0"/>
          <w:marBottom w:val="0"/>
          <w:divBdr>
            <w:top w:val="none" w:sz="0" w:space="0" w:color="auto"/>
            <w:left w:val="none" w:sz="0" w:space="0" w:color="auto"/>
            <w:bottom w:val="none" w:sz="0" w:space="0" w:color="auto"/>
            <w:right w:val="none" w:sz="0" w:space="0" w:color="auto"/>
          </w:divBdr>
        </w:div>
        <w:div w:id="1326129369">
          <w:marLeft w:val="0"/>
          <w:marRight w:val="0"/>
          <w:marTop w:val="0"/>
          <w:marBottom w:val="0"/>
          <w:divBdr>
            <w:top w:val="none" w:sz="0" w:space="0" w:color="auto"/>
            <w:left w:val="none" w:sz="0" w:space="0" w:color="auto"/>
            <w:bottom w:val="none" w:sz="0" w:space="0" w:color="auto"/>
            <w:right w:val="none" w:sz="0" w:space="0" w:color="auto"/>
          </w:divBdr>
        </w:div>
        <w:div w:id="1357585855">
          <w:marLeft w:val="0"/>
          <w:marRight w:val="0"/>
          <w:marTop w:val="0"/>
          <w:marBottom w:val="0"/>
          <w:divBdr>
            <w:top w:val="none" w:sz="0" w:space="0" w:color="auto"/>
            <w:left w:val="none" w:sz="0" w:space="0" w:color="auto"/>
            <w:bottom w:val="none" w:sz="0" w:space="0" w:color="auto"/>
            <w:right w:val="none" w:sz="0" w:space="0" w:color="auto"/>
          </w:divBdr>
        </w:div>
        <w:div w:id="1412384870">
          <w:marLeft w:val="0"/>
          <w:marRight w:val="0"/>
          <w:marTop w:val="0"/>
          <w:marBottom w:val="0"/>
          <w:divBdr>
            <w:top w:val="none" w:sz="0" w:space="0" w:color="auto"/>
            <w:left w:val="none" w:sz="0" w:space="0" w:color="auto"/>
            <w:bottom w:val="none" w:sz="0" w:space="0" w:color="auto"/>
            <w:right w:val="none" w:sz="0" w:space="0" w:color="auto"/>
          </w:divBdr>
        </w:div>
        <w:div w:id="1472212865">
          <w:marLeft w:val="0"/>
          <w:marRight w:val="0"/>
          <w:marTop w:val="0"/>
          <w:marBottom w:val="0"/>
          <w:divBdr>
            <w:top w:val="none" w:sz="0" w:space="0" w:color="auto"/>
            <w:left w:val="none" w:sz="0" w:space="0" w:color="auto"/>
            <w:bottom w:val="none" w:sz="0" w:space="0" w:color="auto"/>
            <w:right w:val="none" w:sz="0" w:space="0" w:color="auto"/>
          </w:divBdr>
        </w:div>
        <w:div w:id="1512329337">
          <w:marLeft w:val="0"/>
          <w:marRight w:val="0"/>
          <w:marTop w:val="0"/>
          <w:marBottom w:val="0"/>
          <w:divBdr>
            <w:top w:val="none" w:sz="0" w:space="0" w:color="auto"/>
            <w:left w:val="none" w:sz="0" w:space="0" w:color="auto"/>
            <w:bottom w:val="none" w:sz="0" w:space="0" w:color="auto"/>
            <w:right w:val="none" w:sz="0" w:space="0" w:color="auto"/>
          </w:divBdr>
        </w:div>
        <w:div w:id="1730422093">
          <w:marLeft w:val="0"/>
          <w:marRight w:val="0"/>
          <w:marTop w:val="0"/>
          <w:marBottom w:val="0"/>
          <w:divBdr>
            <w:top w:val="none" w:sz="0" w:space="0" w:color="auto"/>
            <w:left w:val="none" w:sz="0" w:space="0" w:color="auto"/>
            <w:bottom w:val="none" w:sz="0" w:space="0" w:color="auto"/>
            <w:right w:val="none" w:sz="0" w:space="0" w:color="auto"/>
          </w:divBdr>
        </w:div>
      </w:divsChild>
    </w:div>
    <w:div w:id="1329018456">
      <w:bodyDiv w:val="1"/>
      <w:marLeft w:val="0"/>
      <w:marRight w:val="0"/>
      <w:marTop w:val="0"/>
      <w:marBottom w:val="0"/>
      <w:divBdr>
        <w:top w:val="none" w:sz="0" w:space="0" w:color="auto"/>
        <w:left w:val="none" w:sz="0" w:space="0" w:color="auto"/>
        <w:bottom w:val="none" w:sz="0" w:space="0" w:color="auto"/>
        <w:right w:val="none" w:sz="0" w:space="0" w:color="auto"/>
      </w:divBdr>
      <w:divsChild>
        <w:div w:id="1489246025">
          <w:marLeft w:val="0"/>
          <w:marRight w:val="0"/>
          <w:marTop w:val="0"/>
          <w:marBottom w:val="0"/>
          <w:divBdr>
            <w:top w:val="none" w:sz="0" w:space="0" w:color="auto"/>
            <w:left w:val="none" w:sz="0" w:space="0" w:color="auto"/>
            <w:bottom w:val="none" w:sz="0" w:space="0" w:color="auto"/>
            <w:right w:val="none" w:sz="0" w:space="0" w:color="auto"/>
          </w:divBdr>
          <w:divsChild>
            <w:div w:id="212811858">
              <w:marLeft w:val="0"/>
              <w:marRight w:val="0"/>
              <w:marTop w:val="0"/>
              <w:marBottom w:val="0"/>
              <w:divBdr>
                <w:top w:val="none" w:sz="0" w:space="0" w:color="auto"/>
                <w:left w:val="none" w:sz="0" w:space="0" w:color="auto"/>
                <w:bottom w:val="none" w:sz="0" w:space="0" w:color="auto"/>
                <w:right w:val="none" w:sz="0" w:space="0" w:color="auto"/>
              </w:divBdr>
            </w:div>
            <w:div w:id="251815648">
              <w:marLeft w:val="0"/>
              <w:marRight w:val="0"/>
              <w:marTop w:val="0"/>
              <w:marBottom w:val="0"/>
              <w:divBdr>
                <w:top w:val="none" w:sz="0" w:space="0" w:color="auto"/>
                <w:left w:val="none" w:sz="0" w:space="0" w:color="auto"/>
                <w:bottom w:val="none" w:sz="0" w:space="0" w:color="auto"/>
                <w:right w:val="none" w:sz="0" w:space="0" w:color="auto"/>
              </w:divBdr>
            </w:div>
            <w:div w:id="377778836">
              <w:marLeft w:val="0"/>
              <w:marRight w:val="0"/>
              <w:marTop w:val="0"/>
              <w:marBottom w:val="0"/>
              <w:divBdr>
                <w:top w:val="none" w:sz="0" w:space="0" w:color="auto"/>
                <w:left w:val="none" w:sz="0" w:space="0" w:color="auto"/>
                <w:bottom w:val="none" w:sz="0" w:space="0" w:color="auto"/>
                <w:right w:val="none" w:sz="0" w:space="0" w:color="auto"/>
              </w:divBdr>
            </w:div>
            <w:div w:id="797383455">
              <w:marLeft w:val="0"/>
              <w:marRight w:val="0"/>
              <w:marTop w:val="0"/>
              <w:marBottom w:val="0"/>
              <w:divBdr>
                <w:top w:val="none" w:sz="0" w:space="0" w:color="auto"/>
                <w:left w:val="none" w:sz="0" w:space="0" w:color="auto"/>
                <w:bottom w:val="none" w:sz="0" w:space="0" w:color="auto"/>
                <w:right w:val="none" w:sz="0" w:space="0" w:color="auto"/>
              </w:divBdr>
            </w:div>
            <w:div w:id="802381740">
              <w:marLeft w:val="0"/>
              <w:marRight w:val="0"/>
              <w:marTop w:val="0"/>
              <w:marBottom w:val="0"/>
              <w:divBdr>
                <w:top w:val="none" w:sz="0" w:space="0" w:color="auto"/>
                <w:left w:val="none" w:sz="0" w:space="0" w:color="auto"/>
                <w:bottom w:val="none" w:sz="0" w:space="0" w:color="auto"/>
                <w:right w:val="none" w:sz="0" w:space="0" w:color="auto"/>
              </w:divBdr>
            </w:div>
            <w:div w:id="922832511">
              <w:marLeft w:val="0"/>
              <w:marRight w:val="0"/>
              <w:marTop w:val="0"/>
              <w:marBottom w:val="0"/>
              <w:divBdr>
                <w:top w:val="none" w:sz="0" w:space="0" w:color="auto"/>
                <w:left w:val="none" w:sz="0" w:space="0" w:color="auto"/>
                <w:bottom w:val="none" w:sz="0" w:space="0" w:color="auto"/>
                <w:right w:val="none" w:sz="0" w:space="0" w:color="auto"/>
              </w:divBdr>
            </w:div>
            <w:div w:id="1181771748">
              <w:marLeft w:val="0"/>
              <w:marRight w:val="0"/>
              <w:marTop w:val="0"/>
              <w:marBottom w:val="0"/>
              <w:divBdr>
                <w:top w:val="none" w:sz="0" w:space="0" w:color="auto"/>
                <w:left w:val="none" w:sz="0" w:space="0" w:color="auto"/>
                <w:bottom w:val="none" w:sz="0" w:space="0" w:color="auto"/>
                <w:right w:val="none" w:sz="0" w:space="0" w:color="auto"/>
              </w:divBdr>
            </w:div>
            <w:div w:id="1596283456">
              <w:marLeft w:val="0"/>
              <w:marRight w:val="0"/>
              <w:marTop w:val="0"/>
              <w:marBottom w:val="0"/>
              <w:divBdr>
                <w:top w:val="none" w:sz="0" w:space="0" w:color="auto"/>
                <w:left w:val="none" w:sz="0" w:space="0" w:color="auto"/>
                <w:bottom w:val="none" w:sz="0" w:space="0" w:color="auto"/>
                <w:right w:val="none" w:sz="0" w:space="0" w:color="auto"/>
              </w:divBdr>
            </w:div>
            <w:div w:id="1716588675">
              <w:marLeft w:val="0"/>
              <w:marRight w:val="0"/>
              <w:marTop w:val="0"/>
              <w:marBottom w:val="0"/>
              <w:divBdr>
                <w:top w:val="none" w:sz="0" w:space="0" w:color="auto"/>
                <w:left w:val="none" w:sz="0" w:space="0" w:color="auto"/>
                <w:bottom w:val="none" w:sz="0" w:space="0" w:color="auto"/>
                <w:right w:val="none" w:sz="0" w:space="0" w:color="auto"/>
              </w:divBdr>
            </w:div>
            <w:div w:id="1837185031">
              <w:marLeft w:val="0"/>
              <w:marRight w:val="0"/>
              <w:marTop w:val="0"/>
              <w:marBottom w:val="0"/>
              <w:divBdr>
                <w:top w:val="none" w:sz="0" w:space="0" w:color="auto"/>
                <w:left w:val="none" w:sz="0" w:space="0" w:color="auto"/>
                <w:bottom w:val="none" w:sz="0" w:space="0" w:color="auto"/>
                <w:right w:val="none" w:sz="0" w:space="0" w:color="auto"/>
              </w:divBdr>
            </w:div>
            <w:div w:id="1988972038">
              <w:marLeft w:val="0"/>
              <w:marRight w:val="0"/>
              <w:marTop w:val="0"/>
              <w:marBottom w:val="0"/>
              <w:divBdr>
                <w:top w:val="none" w:sz="0" w:space="0" w:color="auto"/>
                <w:left w:val="none" w:sz="0" w:space="0" w:color="auto"/>
                <w:bottom w:val="none" w:sz="0" w:space="0" w:color="auto"/>
                <w:right w:val="none" w:sz="0" w:space="0" w:color="auto"/>
              </w:divBdr>
            </w:div>
            <w:div w:id="20067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95531">
      <w:bodyDiv w:val="1"/>
      <w:marLeft w:val="0"/>
      <w:marRight w:val="0"/>
      <w:marTop w:val="0"/>
      <w:marBottom w:val="0"/>
      <w:divBdr>
        <w:top w:val="none" w:sz="0" w:space="0" w:color="auto"/>
        <w:left w:val="none" w:sz="0" w:space="0" w:color="auto"/>
        <w:bottom w:val="none" w:sz="0" w:space="0" w:color="auto"/>
        <w:right w:val="none" w:sz="0" w:space="0" w:color="auto"/>
      </w:divBdr>
      <w:divsChild>
        <w:div w:id="748384379">
          <w:marLeft w:val="0"/>
          <w:marRight w:val="0"/>
          <w:marTop w:val="0"/>
          <w:marBottom w:val="0"/>
          <w:divBdr>
            <w:top w:val="none" w:sz="0" w:space="0" w:color="auto"/>
            <w:left w:val="none" w:sz="0" w:space="0" w:color="auto"/>
            <w:bottom w:val="none" w:sz="0" w:space="0" w:color="auto"/>
            <w:right w:val="none" w:sz="0" w:space="0" w:color="auto"/>
          </w:divBdr>
        </w:div>
      </w:divsChild>
    </w:div>
    <w:div w:id="1414661662">
      <w:bodyDiv w:val="1"/>
      <w:marLeft w:val="0"/>
      <w:marRight w:val="0"/>
      <w:marTop w:val="0"/>
      <w:marBottom w:val="0"/>
      <w:divBdr>
        <w:top w:val="none" w:sz="0" w:space="0" w:color="auto"/>
        <w:left w:val="none" w:sz="0" w:space="0" w:color="auto"/>
        <w:bottom w:val="none" w:sz="0" w:space="0" w:color="auto"/>
        <w:right w:val="none" w:sz="0" w:space="0" w:color="auto"/>
      </w:divBdr>
      <w:divsChild>
        <w:div w:id="215355786">
          <w:marLeft w:val="0"/>
          <w:marRight w:val="0"/>
          <w:marTop w:val="0"/>
          <w:marBottom w:val="0"/>
          <w:divBdr>
            <w:top w:val="none" w:sz="0" w:space="0" w:color="auto"/>
            <w:left w:val="none" w:sz="0" w:space="0" w:color="auto"/>
            <w:bottom w:val="none" w:sz="0" w:space="0" w:color="auto"/>
            <w:right w:val="none" w:sz="0" w:space="0" w:color="auto"/>
          </w:divBdr>
        </w:div>
        <w:div w:id="251357739">
          <w:marLeft w:val="0"/>
          <w:marRight w:val="0"/>
          <w:marTop w:val="0"/>
          <w:marBottom w:val="0"/>
          <w:divBdr>
            <w:top w:val="none" w:sz="0" w:space="0" w:color="auto"/>
            <w:left w:val="none" w:sz="0" w:space="0" w:color="auto"/>
            <w:bottom w:val="none" w:sz="0" w:space="0" w:color="auto"/>
            <w:right w:val="none" w:sz="0" w:space="0" w:color="auto"/>
          </w:divBdr>
        </w:div>
        <w:div w:id="497229176">
          <w:marLeft w:val="0"/>
          <w:marRight w:val="0"/>
          <w:marTop w:val="0"/>
          <w:marBottom w:val="0"/>
          <w:divBdr>
            <w:top w:val="none" w:sz="0" w:space="0" w:color="auto"/>
            <w:left w:val="none" w:sz="0" w:space="0" w:color="auto"/>
            <w:bottom w:val="none" w:sz="0" w:space="0" w:color="auto"/>
            <w:right w:val="none" w:sz="0" w:space="0" w:color="auto"/>
          </w:divBdr>
        </w:div>
        <w:div w:id="524176010">
          <w:marLeft w:val="0"/>
          <w:marRight w:val="0"/>
          <w:marTop w:val="0"/>
          <w:marBottom w:val="0"/>
          <w:divBdr>
            <w:top w:val="none" w:sz="0" w:space="0" w:color="auto"/>
            <w:left w:val="none" w:sz="0" w:space="0" w:color="auto"/>
            <w:bottom w:val="none" w:sz="0" w:space="0" w:color="auto"/>
            <w:right w:val="none" w:sz="0" w:space="0" w:color="auto"/>
          </w:divBdr>
        </w:div>
        <w:div w:id="1562522266">
          <w:marLeft w:val="0"/>
          <w:marRight w:val="0"/>
          <w:marTop w:val="0"/>
          <w:marBottom w:val="0"/>
          <w:divBdr>
            <w:top w:val="none" w:sz="0" w:space="0" w:color="auto"/>
            <w:left w:val="none" w:sz="0" w:space="0" w:color="auto"/>
            <w:bottom w:val="none" w:sz="0" w:space="0" w:color="auto"/>
            <w:right w:val="none" w:sz="0" w:space="0" w:color="auto"/>
          </w:divBdr>
        </w:div>
        <w:div w:id="1669862644">
          <w:marLeft w:val="0"/>
          <w:marRight w:val="0"/>
          <w:marTop w:val="0"/>
          <w:marBottom w:val="0"/>
          <w:divBdr>
            <w:top w:val="none" w:sz="0" w:space="0" w:color="auto"/>
            <w:left w:val="none" w:sz="0" w:space="0" w:color="auto"/>
            <w:bottom w:val="none" w:sz="0" w:space="0" w:color="auto"/>
            <w:right w:val="none" w:sz="0" w:space="0" w:color="auto"/>
          </w:divBdr>
        </w:div>
        <w:div w:id="1781414972">
          <w:marLeft w:val="0"/>
          <w:marRight w:val="0"/>
          <w:marTop w:val="0"/>
          <w:marBottom w:val="0"/>
          <w:divBdr>
            <w:top w:val="none" w:sz="0" w:space="0" w:color="auto"/>
            <w:left w:val="none" w:sz="0" w:space="0" w:color="auto"/>
            <w:bottom w:val="none" w:sz="0" w:space="0" w:color="auto"/>
            <w:right w:val="none" w:sz="0" w:space="0" w:color="auto"/>
          </w:divBdr>
        </w:div>
        <w:div w:id="1966619786">
          <w:marLeft w:val="0"/>
          <w:marRight w:val="0"/>
          <w:marTop w:val="0"/>
          <w:marBottom w:val="0"/>
          <w:divBdr>
            <w:top w:val="none" w:sz="0" w:space="0" w:color="auto"/>
            <w:left w:val="none" w:sz="0" w:space="0" w:color="auto"/>
            <w:bottom w:val="none" w:sz="0" w:space="0" w:color="auto"/>
            <w:right w:val="none" w:sz="0" w:space="0" w:color="auto"/>
          </w:divBdr>
        </w:div>
      </w:divsChild>
    </w:div>
    <w:div w:id="1416240516">
      <w:bodyDiv w:val="1"/>
      <w:marLeft w:val="0"/>
      <w:marRight w:val="0"/>
      <w:marTop w:val="0"/>
      <w:marBottom w:val="0"/>
      <w:divBdr>
        <w:top w:val="none" w:sz="0" w:space="0" w:color="auto"/>
        <w:left w:val="none" w:sz="0" w:space="0" w:color="auto"/>
        <w:bottom w:val="none" w:sz="0" w:space="0" w:color="auto"/>
        <w:right w:val="none" w:sz="0" w:space="0" w:color="auto"/>
      </w:divBdr>
    </w:div>
    <w:div w:id="1466658148">
      <w:bodyDiv w:val="1"/>
      <w:marLeft w:val="0"/>
      <w:marRight w:val="0"/>
      <w:marTop w:val="0"/>
      <w:marBottom w:val="0"/>
      <w:divBdr>
        <w:top w:val="none" w:sz="0" w:space="0" w:color="auto"/>
        <w:left w:val="none" w:sz="0" w:space="0" w:color="auto"/>
        <w:bottom w:val="none" w:sz="0" w:space="0" w:color="auto"/>
        <w:right w:val="none" w:sz="0" w:space="0" w:color="auto"/>
      </w:divBdr>
      <w:divsChild>
        <w:div w:id="1897937703">
          <w:marLeft w:val="0"/>
          <w:marRight w:val="0"/>
          <w:marTop w:val="0"/>
          <w:marBottom w:val="0"/>
          <w:divBdr>
            <w:top w:val="none" w:sz="0" w:space="0" w:color="auto"/>
            <w:left w:val="none" w:sz="0" w:space="0" w:color="auto"/>
            <w:bottom w:val="none" w:sz="0" w:space="0" w:color="auto"/>
            <w:right w:val="none" w:sz="0" w:space="0" w:color="auto"/>
          </w:divBdr>
        </w:div>
      </w:divsChild>
    </w:div>
    <w:div w:id="1477648117">
      <w:bodyDiv w:val="1"/>
      <w:marLeft w:val="0"/>
      <w:marRight w:val="0"/>
      <w:marTop w:val="0"/>
      <w:marBottom w:val="0"/>
      <w:divBdr>
        <w:top w:val="none" w:sz="0" w:space="0" w:color="auto"/>
        <w:left w:val="none" w:sz="0" w:space="0" w:color="auto"/>
        <w:bottom w:val="none" w:sz="0" w:space="0" w:color="auto"/>
        <w:right w:val="none" w:sz="0" w:space="0" w:color="auto"/>
      </w:divBdr>
      <w:divsChild>
        <w:div w:id="150830221">
          <w:marLeft w:val="0"/>
          <w:marRight w:val="0"/>
          <w:marTop w:val="0"/>
          <w:marBottom w:val="0"/>
          <w:divBdr>
            <w:top w:val="none" w:sz="0" w:space="0" w:color="auto"/>
            <w:left w:val="none" w:sz="0" w:space="0" w:color="auto"/>
            <w:bottom w:val="none" w:sz="0" w:space="0" w:color="auto"/>
            <w:right w:val="none" w:sz="0" w:space="0" w:color="auto"/>
          </w:divBdr>
        </w:div>
      </w:divsChild>
    </w:div>
    <w:div w:id="1482233756">
      <w:bodyDiv w:val="1"/>
      <w:marLeft w:val="0"/>
      <w:marRight w:val="0"/>
      <w:marTop w:val="0"/>
      <w:marBottom w:val="0"/>
      <w:divBdr>
        <w:top w:val="none" w:sz="0" w:space="0" w:color="auto"/>
        <w:left w:val="none" w:sz="0" w:space="0" w:color="auto"/>
        <w:bottom w:val="none" w:sz="0" w:space="0" w:color="auto"/>
        <w:right w:val="none" w:sz="0" w:space="0" w:color="auto"/>
      </w:divBdr>
      <w:divsChild>
        <w:div w:id="847523365">
          <w:marLeft w:val="0"/>
          <w:marRight w:val="0"/>
          <w:marTop w:val="0"/>
          <w:marBottom w:val="0"/>
          <w:divBdr>
            <w:top w:val="none" w:sz="0" w:space="0" w:color="auto"/>
            <w:left w:val="none" w:sz="0" w:space="0" w:color="auto"/>
            <w:bottom w:val="none" w:sz="0" w:space="0" w:color="auto"/>
            <w:right w:val="none" w:sz="0" w:space="0" w:color="auto"/>
          </w:divBdr>
        </w:div>
      </w:divsChild>
    </w:div>
    <w:div w:id="1482841699">
      <w:bodyDiv w:val="1"/>
      <w:marLeft w:val="0"/>
      <w:marRight w:val="0"/>
      <w:marTop w:val="0"/>
      <w:marBottom w:val="0"/>
      <w:divBdr>
        <w:top w:val="none" w:sz="0" w:space="0" w:color="auto"/>
        <w:left w:val="none" w:sz="0" w:space="0" w:color="auto"/>
        <w:bottom w:val="none" w:sz="0" w:space="0" w:color="auto"/>
        <w:right w:val="none" w:sz="0" w:space="0" w:color="auto"/>
      </w:divBdr>
      <w:divsChild>
        <w:div w:id="1392459883">
          <w:marLeft w:val="0"/>
          <w:marRight w:val="0"/>
          <w:marTop w:val="0"/>
          <w:marBottom w:val="0"/>
          <w:divBdr>
            <w:top w:val="none" w:sz="0" w:space="0" w:color="auto"/>
            <w:left w:val="none" w:sz="0" w:space="0" w:color="auto"/>
            <w:bottom w:val="none" w:sz="0" w:space="0" w:color="auto"/>
            <w:right w:val="none" w:sz="0" w:space="0" w:color="auto"/>
          </w:divBdr>
        </w:div>
      </w:divsChild>
    </w:div>
    <w:div w:id="1487358783">
      <w:bodyDiv w:val="1"/>
      <w:marLeft w:val="0"/>
      <w:marRight w:val="0"/>
      <w:marTop w:val="0"/>
      <w:marBottom w:val="0"/>
      <w:divBdr>
        <w:top w:val="none" w:sz="0" w:space="0" w:color="auto"/>
        <w:left w:val="none" w:sz="0" w:space="0" w:color="auto"/>
        <w:bottom w:val="none" w:sz="0" w:space="0" w:color="auto"/>
        <w:right w:val="none" w:sz="0" w:space="0" w:color="auto"/>
      </w:divBdr>
      <w:divsChild>
        <w:div w:id="34352133">
          <w:marLeft w:val="0"/>
          <w:marRight w:val="0"/>
          <w:marTop w:val="0"/>
          <w:marBottom w:val="0"/>
          <w:divBdr>
            <w:top w:val="none" w:sz="0" w:space="0" w:color="auto"/>
            <w:left w:val="none" w:sz="0" w:space="0" w:color="auto"/>
            <w:bottom w:val="none" w:sz="0" w:space="0" w:color="auto"/>
            <w:right w:val="none" w:sz="0" w:space="0" w:color="auto"/>
          </w:divBdr>
        </w:div>
        <w:div w:id="1041904730">
          <w:marLeft w:val="0"/>
          <w:marRight w:val="0"/>
          <w:marTop w:val="0"/>
          <w:marBottom w:val="0"/>
          <w:divBdr>
            <w:top w:val="none" w:sz="0" w:space="0" w:color="auto"/>
            <w:left w:val="none" w:sz="0" w:space="0" w:color="auto"/>
            <w:bottom w:val="none" w:sz="0" w:space="0" w:color="auto"/>
            <w:right w:val="none" w:sz="0" w:space="0" w:color="auto"/>
          </w:divBdr>
        </w:div>
        <w:div w:id="1366713751">
          <w:marLeft w:val="0"/>
          <w:marRight w:val="0"/>
          <w:marTop w:val="0"/>
          <w:marBottom w:val="0"/>
          <w:divBdr>
            <w:top w:val="none" w:sz="0" w:space="0" w:color="auto"/>
            <w:left w:val="none" w:sz="0" w:space="0" w:color="auto"/>
            <w:bottom w:val="none" w:sz="0" w:space="0" w:color="auto"/>
            <w:right w:val="none" w:sz="0" w:space="0" w:color="auto"/>
          </w:divBdr>
        </w:div>
        <w:div w:id="1467966640">
          <w:marLeft w:val="0"/>
          <w:marRight w:val="0"/>
          <w:marTop w:val="0"/>
          <w:marBottom w:val="0"/>
          <w:divBdr>
            <w:top w:val="none" w:sz="0" w:space="0" w:color="auto"/>
            <w:left w:val="none" w:sz="0" w:space="0" w:color="auto"/>
            <w:bottom w:val="none" w:sz="0" w:space="0" w:color="auto"/>
            <w:right w:val="none" w:sz="0" w:space="0" w:color="auto"/>
          </w:divBdr>
        </w:div>
        <w:div w:id="1806696550">
          <w:marLeft w:val="0"/>
          <w:marRight w:val="0"/>
          <w:marTop w:val="0"/>
          <w:marBottom w:val="0"/>
          <w:divBdr>
            <w:top w:val="none" w:sz="0" w:space="0" w:color="auto"/>
            <w:left w:val="none" w:sz="0" w:space="0" w:color="auto"/>
            <w:bottom w:val="none" w:sz="0" w:space="0" w:color="auto"/>
            <w:right w:val="none" w:sz="0" w:space="0" w:color="auto"/>
          </w:divBdr>
        </w:div>
        <w:div w:id="1958564839">
          <w:marLeft w:val="0"/>
          <w:marRight w:val="0"/>
          <w:marTop w:val="0"/>
          <w:marBottom w:val="0"/>
          <w:divBdr>
            <w:top w:val="none" w:sz="0" w:space="0" w:color="auto"/>
            <w:left w:val="none" w:sz="0" w:space="0" w:color="auto"/>
            <w:bottom w:val="none" w:sz="0" w:space="0" w:color="auto"/>
            <w:right w:val="none" w:sz="0" w:space="0" w:color="auto"/>
          </w:divBdr>
        </w:div>
        <w:div w:id="1960984856">
          <w:marLeft w:val="0"/>
          <w:marRight w:val="0"/>
          <w:marTop w:val="0"/>
          <w:marBottom w:val="0"/>
          <w:divBdr>
            <w:top w:val="none" w:sz="0" w:space="0" w:color="auto"/>
            <w:left w:val="none" w:sz="0" w:space="0" w:color="auto"/>
            <w:bottom w:val="none" w:sz="0" w:space="0" w:color="auto"/>
            <w:right w:val="none" w:sz="0" w:space="0" w:color="auto"/>
          </w:divBdr>
        </w:div>
      </w:divsChild>
    </w:div>
    <w:div w:id="1493915316">
      <w:bodyDiv w:val="1"/>
      <w:marLeft w:val="0"/>
      <w:marRight w:val="0"/>
      <w:marTop w:val="0"/>
      <w:marBottom w:val="0"/>
      <w:divBdr>
        <w:top w:val="none" w:sz="0" w:space="0" w:color="auto"/>
        <w:left w:val="none" w:sz="0" w:space="0" w:color="auto"/>
        <w:bottom w:val="none" w:sz="0" w:space="0" w:color="auto"/>
        <w:right w:val="none" w:sz="0" w:space="0" w:color="auto"/>
      </w:divBdr>
      <w:divsChild>
        <w:div w:id="8064119">
          <w:marLeft w:val="0"/>
          <w:marRight w:val="0"/>
          <w:marTop w:val="0"/>
          <w:marBottom w:val="0"/>
          <w:divBdr>
            <w:top w:val="none" w:sz="0" w:space="0" w:color="auto"/>
            <w:left w:val="none" w:sz="0" w:space="0" w:color="auto"/>
            <w:bottom w:val="none" w:sz="0" w:space="0" w:color="auto"/>
            <w:right w:val="none" w:sz="0" w:space="0" w:color="auto"/>
          </w:divBdr>
        </w:div>
        <w:div w:id="88813470">
          <w:marLeft w:val="0"/>
          <w:marRight w:val="0"/>
          <w:marTop w:val="0"/>
          <w:marBottom w:val="0"/>
          <w:divBdr>
            <w:top w:val="none" w:sz="0" w:space="0" w:color="auto"/>
            <w:left w:val="none" w:sz="0" w:space="0" w:color="auto"/>
            <w:bottom w:val="none" w:sz="0" w:space="0" w:color="auto"/>
            <w:right w:val="none" w:sz="0" w:space="0" w:color="auto"/>
          </w:divBdr>
        </w:div>
        <w:div w:id="311450127">
          <w:marLeft w:val="0"/>
          <w:marRight w:val="0"/>
          <w:marTop w:val="0"/>
          <w:marBottom w:val="0"/>
          <w:divBdr>
            <w:top w:val="none" w:sz="0" w:space="0" w:color="auto"/>
            <w:left w:val="none" w:sz="0" w:space="0" w:color="auto"/>
            <w:bottom w:val="none" w:sz="0" w:space="0" w:color="auto"/>
            <w:right w:val="none" w:sz="0" w:space="0" w:color="auto"/>
          </w:divBdr>
        </w:div>
        <w:div w:id="509568286">
          <w:marLeft w:val="0"/>
          <w:marRight w:val="0"/>
          <w:marTop w:val="0"/>
          <w:marBottom w:val="0"/>
          <w:divBdr>
            <w:top w:val="none" w:sz="0" w:space="0" w:color="auto"/>
            <w:left w:val="none" w:sz="0" w:space="0" w:color="auto"/>
            <w:bottom w:val="none" w:sz="0" w:space="0" w:color="auto"/>
            <w:right w:val="none" w:sz="0" w:space="0" w:color="auto"/>
          </w:divBdr>
        </w:div>
        <w:div w:id="599683573">
          <w:marLeft w:val="0"/>
          <w:marRight w:val="0"/>
          <w:marTop w:val="0"/>
          <w:marBottom w:val="0"/>
          <w:divBdr>
            <w:top w:val="none" w:sz="0" w:space="0" w:color="auto"/>
            <w:left w:val="none" w:sz="0" w:space="0" w:color="auto"/>
            <w:bottom w:val="none" w:sz="0" w:space="0" w:color="auto"/>
            <w:right w:val="none" w:sz="0" w:space="0" w:color="auto"/>
          </w:divBdr>
        </w:div>
        <w:div w:id="684140471">
          <w:marLeft w:val="0"/>
          <w:marRight w:val="0"/>
          <w:marTop w:val="0"/>
          <w:marBottom w:val="0"/>
          <w:divBdr>
            <w:top w:val="none" w:sz="0" w:space="0" w:color="auto"/>
            <w:left w:val="none" w:sz="0" w:space="0" w:color="auto"/>
            <w:bottom w:val="none" w:sz="0" w:space="0" w:color="auto"/>
            <w:right w:val="none" w:sz="0" w:space="0" w:color="auto"/>
          </w:divBdr>
        </w:div>
        <w:div w:id="767427178">
          <w:marLeft w:val="0"/>
          <w:marRight w:val="0"/>
          <w:marTop w:val="0"/>
          <w:marBottom w:val="0"/>
          <w:divBdr>
            <w:top w:val="none" w:sz="0" w:space="0" w:color="auto"/>
            <w:left w:val="none" w:sz="0" w:space="0" w:color="auto"/>
            <w:bottom w:val="none" w:sz="0" w:space="0" w:color="auto"/>
            <w:right w:val="none" w:sz="0" w:space="0" w:color="auto"/>
          </w:divBdr>
        </w:div>
        <w:div w:id="789588526">
          <w:marLeft w:val="0"/>
          <w:marRight w:val="0"/>
          <w:marTop w:val="0"/>
          <w:marBottom w:val="0"/>
          <w:divBdr>
            <w:top w:val="none" w:sz="0" w:space="0" w:color="auto"/>
            <w:left w:val="none" w:sz="0" w:space="0" w:color="auto"/>
            <w:bottom w:val="none" w:sz="0" w:space="0" w:color="auto"/>
            <w:right w:val="none" w:sz="0" w:space="0" w:color="auto"/>
          </w:divBdr>
        </w:div>
        <w:div w:id="1036392879">
          <w:marLeft w:val="0"/>
          <w:marRight w:val="0"/>
          <w:marTop w:val="0"/>
          <w:marBottom w:val="0"/>
          <w:divBdr>
            <w:top w:val="none" w:sz="0" w:space="0" w:color="auto"/>
            <w:left w:val="none" w:sz="0" w:space="0" w:color="auto"/>
            <w:bottom w:val="none" w:sz="0" w:space="0" w:color="auto"/>
            <w:right w:val="none" w:sz="0" w:space="0" w:color="auto"/>
          </w:divBdr>
        </w:div>
        <w:div w:id="1401437511">
          <w:marLeft w:val="0"/>
          <w:marRight w:val="0"/>
          <w:marTop w:val="0"/>
          <w:marBottom w:val="0"/>
          <w:divBdr>
            <w:top w:val="none" w:sz="0" w:space="0" w:color="auto"/>
            <w:left w:val="none" w:sz="0" w:space="0" w:color="auto"/>
            <w:bottom w:val="none" w:sz="0" w:space="0" w:color="auto"/>
            <w:right w:val="none" w:sz="0" w:space="0" w:color="auto"/>
          </w:divBdr>
        </w:div>
        <w:div w:id="1738552328">
          <w:marLeft w:val="0"/>
          <w:marRight w:val="0"/>
          <w:marTop w:val="0"/>
          <w:marBottom w:val="0"/>
          <w:divBdr>
            <w:top w:val="none" w:sz="0" w:space="0" w:color="auto"/>
            <w:left w:val="none" w:sz="0" w:space="0" w:color="auto"/>
            <w:bottom w:val="none" w:sz="0" w:space="0" w:color="auto"/>
            <w:right w:val="none" w:sz="0" w:space="0" w:color="auto"/>
          </w:divBdr>
        </w:div>
        <w:div w:id="1999267867">
          <w:marLeft w:val="0"/>
          <w:marRight w:val="0"/>
          <w:marTop w:val="0"/>
          <w:marBottom w:val="0"/>
          <w:divBdr>
            <w:top w:val="none" w:sz="0" w:space="0" w:color="auto"/>
            <w:left w:val="none" w:sz="0" w:space="0" w:color="auto"/>
            <w:bottom w:val="none" w:sz="0" w:space="0" w:color="auto"/>
            <w:right w:val="none" w:sz="0" w:space="0" w:color="auto"/>
          </w:divBdr>
        </w:div>
        <w:div w:id="2024939272">
          <w:marLeft w:val="0"/>
          <w:marRight w:val="0"/>
          <w:marTop w:val="0"/>
          <w:marBottom w:val="0"/>
          <w:divBdr>
            <w:top w:val="none" w:sz="0" w:space="0" w:color="auto"/>
            <w:left w:val="none" w:sz="0" w:space="0" w:color="auto"/>
            <w:bottom w:val="none" w:sz="0" w:space="0" w:color="auto"/>
            <w:right w:val="none" w:sz="0" w:space="0" w:color="auto"/>
          </w:divBdr>
        </w:div>
      </w:divsChild>
    </w:div>
    <w:div w:id="1494369295">
      <w:bodyDiv w:val="1"/>
      <w:marLeft w:val="0"/>
      <w:marRight w:val="0"/>
      <w:marTop w:val="0"/>
      <w:marBottom w:val="0"/>
      <w:divBdr>
        <w:top w:val="none" w:sz="0" w:space="0" w:color="auto"/>
        <w:left w:val="none" w:sz="0" w:space="0" w:color="auto"/>
        <w:bottom w:val="none" w:sz="0" w:space="0" w:color="auto"/>
        <w:right w:val="none" w:sz="0" w:space="0" w:color="auto"/>
      </w:divBdr>
    </w:div>
    <w:div w:id="1499735521">
      <w:bodyDiv w:val="1"/>
      <w:marLeft w:val="0"/>
      <w:marRight w:val="0"/>
      <w:marTop w:val="0"/>
      <w:marBottom w:val="0"/>
      <w:divBdr>
        <w:top w:val="none" w:sz="0" w:space="0" w:color="auto"/>
        <w:left w:val="none" w:sz="0" w:space="0" w:color="auto"/>
        <w:bottom w:val="none" w:sz="0" w:space="0" w:color="auto"/>
        <w:right w:val="none" w:sz="0" w:space="0" w:color="auto"/>
      </w:divBdr>
      <w:divsChild>
        <w:div w:id="712341540">
          <w:marLeft w:val="0"/>
          <w:marRight w:val="0"/>
          <w:marTop w:val="0"/>
          <w:marBottom w:val="0"/>
          <w:divBdr>
            <w:top w:val="none" w:sz="0" w:space="0" w:color="auto"/>
            <w:left w:val="none" w:sz="0" w:space="0" w:color="auto"/>
            <w:bottom w:val="none" w:sz="0" w:space="0" w:color="auto"/>
            <w:right w:val="none" w:sz="0" w:space="0" w:color="auto"/>
          </w:divBdr>
        </w:div>
      </w:divsChild>
    </w:div>
    <w:div w:id="1523279352">
      <w:bodyDiv w:val="1"/>
      <w:marLeft w:val="0"/>
      <w:marRight w:val="0"/>
      <w:marTop w:val="0"/>
      <w:marBottom w:val="0"/>
      <w:divBdr>
        <w:top w:val="none" w:sz="0" w:space="0" w:color="auto"/>
        <w:left w:val="none" w:sz="0" w:space="0" w:color="auto"/>
        <w:bottom w:val="none" w:sz="0" w:space="0" w:color="auto"/>
        <w:right w:val="none" w:sz="0" w:space="0" w:color="auto"/>
      </w:divBdr>
      <w:divsChild>
        <w:div w:id="79763387">
          <w:marLeft w:val="0"/>
          <w:marRight w:val="0"/>
          <w:marTop w:val="0"/>
          <w:marBottom w:val="0"/>
          <w:divBdr>
            <w:top w:val="none" w:sz="0" w:space="0" w:color="auto"/>
            <w:left w:val="none" w:sz="0" w:space="0" w:color="auto"/>
            <w:bottom w:val="none" w:sz="0" w:space="0" w:color="auto"/>
            <w:right w:val="none" w:sz="0" w:space="0" w:color="auto"/>
          </w:divBdr>
        </w:div>
        <w:div w:id="193422606">
          <w:marLeft w:val="0"/>
          <w:marRight w:val="0"/>
          <w:marTop w:val="0"/>
          <w:marBottom w:val="0"/>
          <w:divBdr>
            <w:top w:val="none" w:sz="0" w:space="0" w:color="auto"/>
            <w:left w:val="none" w:sz="0" w:space="0" w:color="auto"/>
            <w:bottom w:val="none" w:sz="0" w:space="0" w:color="auto"/>
            <w:right w:val="none" w:sz="0" w:space="0" w:color="auto"/>
          </w:divBdr>
        </w:div>
        <w:div w:id="281501568">
          <w:marLeft w:val="0"/>
          <w:marRight w:val="0"/>
          <w:marTop w:val="0"/>
          <w:marBottom w:val="0"/>
          <w:divBdr>
            <w:top w:val="none" w:sz="0" w:space="0" w:color="auto"/>
            <w:left w:val="none" w:sz="0" w:space="0" w:color="auto"/>
            <w:bottom w:val="none" w:sz="0" w:space="0" w:color="auto"/>
            <w:right w:val="none" w:sz="0" w:space="0" w:color="auto"/>
          </w:divBdr>
        </w:div>
        <w:div w:id="666520628">
          <w:marLeft w:val="0"/>
          <w:marRight w:val="0"/>
          <w:marTop w:val="0"/>
          <w:marBottom w:val="0"/>
          <w:divBdr>
            <w:top w:val="none" w:sz="0" w:space="0" w:color="auto"/>
            <w:left w:val="none" w:sz="0" w:space="0" w:color="auto"/>
            <w:bottom w:val="none" w:sz="0" w:space="0" w:color="auto"/>
            <w:right w:val="none" w:sz="0" w:space="0" w:color="auto"/>
          </w:divBdr>
        </w:div>
        <w:div w:id="872771922">
          <w:marLeft w:val="0"/>
          <w:marRight w:val="0"/>
          <w:marTop w:val="0"/>
          <w:marBottom w:val="0"/>
          <w:divBdr>
            <w:top w:val="none" w:sz="0" w:space="0" w:color="auto"/>
            <w:left w:val="none" w:sz="0" w:space="0" w:color="auto"/>
            <w:bottom w:val="none" w:sz="0" w:space="0" w:color="auto"/>
            <w:right w:val="none" w:sz="0" w:space="0" w:color="auto"/>
          </w:divBdr>
        </w:div>
        <w:div w:id="1068957792">
          <w:marLeft w:val="0"/>
          <w:marRight w:val="0"/>
          <w:marTop w:val="0"/>
          <w:marBottom w:val="0"/>
          <w:divBdr>
            <w:top w:val="none" w:sz="0" w:space="0" w:color="auto"/>
            <w:left w:val="none" w:sz="0" w:space="0" w:color="auto"/>
            <w:bottom w:val="none" w:sz="0" w:space="0" w:color="auto"/>
            <w:right w:val="none" w:sz="0" w:space="0" w:color="auto"/>
          </w:divBdr>
        </w:div>
        <w:div w:id="1247956362">
          <w:marLeft w:val="0"/>
          <w:marRight w:val="0"/>
          <w:marTop w:val="0"/>
          <w:marBottom w:val="0"/>
          <w:divBdr>
            <w:top w:val="none" w:sz="0" w:space="0" w:color="auto"/>
            <w:left w:val="none" w:sz="0" w:space="0" w:color="auto"/>
            <w:bottom w:val="none" w:sz="0" w:space="0" w:color="auto"/>
            <w:right w:val="none" w:sz="0" w:space="0" w:color="auto"/>
          </w:divBdr>
        </w:div>
        <w:div w:id="1891532580">
          <w:marLeft w:val="0"/>
          <w:marRight w:val="0"/>
          <w:marTop w:val="0"/>
          <w:marBottom w:val="0"/>
          <w:divBdr>
            <w:top w:val="none" w:sz="0" w:space="0" w:color="auto"/>
            <w:left w:val="none" w:sz="0" w:space="0" w:color="auto"/>
            <w:bottom w:val="none" w:sz="0" w:space="0" w:color="auto"/>
            <w:right w:val="none" w:sz="0" w:space="0" w:color="auto"/>
          </w:divBdr>
        </w:div>
        <w:div w:id="1913082976">
          <w:marLeft w:val="0"/>
          <w:marRight w:val="0"/>
          <w:marTop w:val="0"/>
          <w:marBottom w:val="0"/>
          <w:divBdr>
            <w:top w:val="none" w:sz="0" w:space="0" w:color="auto"/>
            <w:left w:val="none" w:sz="0" w:space="0" w:color="auto"/>
            <w:bottom w:val="none" w:sz="0" w:space="0" w:color="auto"/>
            <w:right w:val="none" w:sz="0" w:space="0" w:color="auto"/>
          </w:divBdr>
        </w:div>
        <w:div w:id="1975211785">
          <w:marLeft w:val="0"/>
          <w:marRight w:val="0"/>
          <w:marTop w:val="0"/>
          <w:marBottom w:val="0"/>
          <w:divBdr>
            <w:top w:val="none" w:sz="0" w:space="0" w:color="auto"/>
            <w:left w:val="none" w:sz="0" w:space="0" w:color="auto"/>
            <w:bottom w:val="none" w:sz="0" w:space="0" w:color="auto"/>
            <w:right w:val="none" w:sz="0" w:space="0" w:color="auto"/>
          </w:divBdr>
        </w:div>
        <w:div w:id="1981959698">
          <w:marLeft w:val="0"/>
          <w:marRight w:val="0"/>
          <w:marTop w:val="0"/>
          <w:marBottom w:val="0"/>
          <w:divBdr>
            <w:top w:val="none" w:sz="0" w:space="0" w:color="auto"/>
            <w:left w:val="none" w:sz="0" w:space="0" w:color="auto"/>
            <w:bottom w:val="none" w:sz="0" w:space="0" w:color="auto"/>
            <w:right w:val="none" w:sz="0" w:space="0" w:color="auto"/>
          </w:divBdr>
        </w:div>
        <w:div w:id="2103330510">
          <w:marLeft w:val="0"/>
          <w:marRight w:val="0"/>
          <w:marTop w:val="0"/>
          <w:marBottom w:val="0"/>
          <w:divBdr>
            <w:top w:val="none" w:sz="0" w:space="0" w:color="auto"/>
            <w:left w:val="none" w:sz="0" w:space="0" w:color="auto"/>
            <w:bottom w:val="none" w:sz="0" w:space="0" w:color="auto"/>
            <w:right w:val="none" w:sz="0" w:space="0" w:color="auto"/>
          </w:divBdr>
        </w:div>
      </w:divsChild>
    </w:div>
    <w:div w:id="1541746359">
      <w:bodyDiv w:val="1"/>
      <w:marLeft w:val="0"/>
      <w:marRight w:val="0"/>
      <w:marTop w:val="0"/>
      <w:marBottom w:val="0"/>
      <w:divBdr>
        <w:top w:val="none" w:sz="0" w:space="0" w:color="auto"/>
        <w:left w:val="none" w:sz="0" w:space="0" w:color="auto"/>
        <w:bottom w:val="none" w:sz="0" w:space="0" w:color="auto"/>
        <w:right w:val="none" w:sz="0" w:space="0" w:color="auto"/>
      </w:divBdr>
      <w:divsChild>
        <w:div w:id="34738939">
          <w:marLeft w:val="0"/>
          <w:marRight w:val="0"/>
          <w:marTop w:val="0"/>
          <w:marBottom w:val="0"/>
          <w:divBdr>
            <w:top w:val="none" w:sz="0" w:space="0" w:color="auto"/>
            <w:left w:val="none" w:sz="0" w:space="0" w:color="auto"/>
            <w:bottom w:val="none" w:sz="0" w:space="0" w:color="auto"/>
            <w:right w:val="none" w:sz="0" w:space="0" w:color="auto"/>
          </w:divBdr>
        </w:div>
        <w:div w:id="179396420">
          <w:marLeft w:val="0"/>
          <w:marRight w:val="0"/>
          <w:marTop w:val="0"/>
          <w:marBottom w:val="0"/>
          <w:divBdr>
            <w:top w:val="none" w:sz="0" w:space="0" w:color="auto"/>
            <w:left w:val="none" w:sz="0" w:space="0" w:color="auto"/>
            <w:bottom w:val="none" w:sz="0" w:space="0" w:color="auto"/>
            <w:right w:val="none" w:sz="0" w:space="0" w:color="auto"/>
          </w:divBdr>
        </w:div>
        <w:div w:id="1089347375">
          <w:marLeft w:val="0"/>
          <w:marRight w:val="0"/>
          <w:marTop w:val="0"/>
          <w:marBottom w:val="0"/>
          <w:divBdr>
            <w:top w:val="none" w:sz="0" w:space="0" w:color="auto"/>
            <w:left w:val="none" w:sz="0" w:space="0" w:color="auto"/>
            <w:bottom w:val="none" w:sz="0" w:space="0" w:color="auto"/>
            <w:right w:val="none" w:sz="0" w:space="0" w:color="auto"/>
          </w:divBdr>
        </w:div>
        <w:div w:id="1377466990">
          <w:marLeft w:val="0"/>
          <w:marRight w:val="0"/>
          <w:marTop w:val="0"/>
          <w:marBottom w:val="0"/>
          <w:divBdr>
            <w:top w:val="none" w:sz="0" w:space="0" w:color="auto"/>
            <w:left w:val="none" w:sz="0" w:space="0" w:color="auto"/>
            <w:bottom w:val="none" w:sz="0" w:space="0" w:color="auto"/>
            <w:right w:val="none" w:sz="0" w:space="0" w:color="auto"/>
          </w:divBdr>
        </w:div>
      </w:divsChild>
    </w:div>
    <w:div w:id="1672022446">
      <w:bodyDiv w:val="1"/>
      <w:marLeft w:val="0"/>
      <w:marRight w:val="0"/>
      <w:marTop w:val="0"/>
      <w:marBottom w:val="0"/>
      <w:divBdr>
        <w:top w:val="none" w:sz="0" w:space="0" w:color="auto"/>
        <w:left w:val="none" w:sz="0" w:space="0" w:color="auto"/>
        <w:bottom w:val="none" w:sz="0" w:space="0" w:color="auto"/>
        <w:right w:val="none" w:sz="0" w:space="0" w:color="auto"/>
      </w:divBdr>
      <w:divsChild>
        <w:div w:id="101144686">
          <w:marLeft w:val="0"/>
          <w:marRight w:val="0"/>
          <w:marTop w:val="0"/>
          <w:marBottom w:val="0"/>
          <w:divBdr>
            <w:top w:val="none" w:sz="0" w:space="0" w:color="auto"/>
            <w:left w:val="none" w:sz="0" w:space="0" w:color="auto"/>
            <w:bottom w:val="none" w:sz="0" w:space="0" w:color="auto"/>
            <w:right w:val="none" w:sz="0" w:space="0" w:color="auto"/>
          </w:divBdr>
        </w:div>
        <w:div w:id="115146816">
          <w:marLeft w:val="0"/>
          <w:marRight w:val="0"/>
          <w:marTop w:val="0"/>
          <w:marBottom w:val="0"/>
          <w:divBdr>
            <w:top w:val="none" w:sz="0" w:space="0" w:color="auto"/>
            <w:left w:val="none" w:sz="0" w:space="0" w:color="auto"/>
            <w:bottom w:val="none" w:sz="0" w:space="0" w:color="auto"/>
            <w:right w:val="none" w:sz="0" w:space="0" w:color="auto"/>
          </w:divBdr>
        </w:div>
        <w:div w:id="123429572">
          <w:marLeft w:val="0"/>
          <w:marRight w:val="0"/>
          <w:marTop w:val="0"/>
          <w:marBottom w:val="0"/>
          <w:divBdr>
            <w:top w:val="none" w:sz="0" w:space="0" w:color="auto"/>
            <w:left w:val="none" w:sz="0" w:space="0" w:color="auto"/>
            <w:bottom w:val="none" w:sz="0" w:space="0" w:color="auto"/>
            <w:right w:val="none" w:sz="0" w:space="0" w:color="auto"/>
          </w:divBdr>
        </w:div>
        <w:div w:id="135877926">
          <w:marLeft w:val="0"/>
          <w:marRight w:val="0"/>
          <w:marTop w:val="0"/>
          <w:marBottom w:val="0"/>
          <w:divBdr>
            <w:top w:val="none" w:sz="0" w:space="0" w:color="auto"/>
            <w:left w:val="none" w:sz="0" w:space="0" w:color="auto"/>
            <w:bottom w:val="none" w:sz="0" w:space="0" w:color="auto"/>
            <w:right w:val="none" w:sz="0" w:space="0" w:color="auto"/>
          </w:divBdr>
        </w:div>
        <w:div w:id="156464009">
          <w:marLeft w:val="0"/>
          <w:marRight w:val="0"/>
          <w:marTop w:val="0"/>
          <w:marBottom w:val="0"/>
          <w:divBdr>
            <w:top w:val="none" w:sz="0" w:space="0" w:color="auto"/>
            <w:left w:val="none" w:sz="0" w:space="0" w:color="auto"/>
            <w:bottom w:val="none" w:sz="0" w:space="0" w:color="auto"/>
            <w:right w:val="none" w:sz="0" w:space="0" w:color="auto"/>
          </w:divBdr>
        </w:div>
        <w:div w:id="213279926">
          <w:marLeft w:val="0"/>
          <w:marRight w:val="0"/>
          <w:marTop w:val="0"/>
          <w:marBottom w:val="0"/>
          <w:divBdr>
            <w:top w:val="none" w:sz="0" w:space="0" w:color="auto"/>
            <w:left w:val="none" w:sz="0" w:space="0" w:color="auto"/>
            <w:bottom w:val="none" w:sz="0" w:space="0" w:color="auto"/>
            <w:right w:val="none" w:sz="0" w:space="0" w:color="auto"/>
          </w:divBdr>
        </w:div>
        <w:div w:id="536547629">
          <w:marLeft w:val="0"/>
          <w:marRight w:val="0"/>
          <w:marTop w:val="0"/>
          <w:marBottom w:val="0"/>
          <w:divBdr>
            <w:top w:val="none" w:sz="0" w:space="0" w:color="auto"/>
            <w:left w:val="none" w:sz="0" w:space="0" w:color="auto"/>
            <w:bottom w:val="none" w:sz="0" w:space="0" w:color="auto"/>
            <w:right w:val="none" w:sz="0" w:space="0" w:color="auto"/>
          </w:divBdr>
        </w:div>
        <w:div w:id="549808151">
          <w:marLeft w:val="0"/>
          <w:marRight w:val="0"/>
          <w:marTop w:val="0"/>
          <w:marBottom w:val="0"/>
          <w:divBdr>
            <w:top w:val="none" w:sz="0" w:space="0" w:color="auto"/>
            <w:left w:val="none" w:sz="0" w:space="0" w:color="auto"/>
            <w:bottom w:val="none" w:sz="0" w:space="0" w:color="auto"/>
            <w:right w:val="none" w:sz="0" w:space="0" w:color="auto"/>
          </w:divBdr>
        </w:div>
        <w:div w:id="558711712">
          <w:marLeft w:val="0"/>
          <w:marRight w:val="0"/>
          <w:marTop w:val="0"/>
          <w:marBottom w:val="0"/>
          <w:divBdr>
            <w:top w:val="none" w:sz="0" w:space="0" w:color="auto"/>
            <w:left w:val="none" w:sz="0" w:space="0" w:color="auto"/>
            <w:bottom w:val="none" w:sz="0" w:space="0" w:color="auto"/>
            <w:right w:val="none" w:sz="0" w:space="0" w:color="auto"/>
          </w:divBdr>
        </w:div>
        <w:div w:id="736711159">
          <w:marLeft w:val="0"/>
          <w:marRight w:val="0"/>
          <w:marTop w:val="0"/>
          <w:marBottom w:val="0"/>
          <w:divBdr>
            <w:top w:val="none" w:sz="0" w:space="0" w:color="auto"/>
            <w:left w:val="none" w:sz="0" w:space="0" w:color="auto"/>
            <w:bottom w:val="none" w:sz="0" w:space="0" w:color="auto"/>
            <w:right w:val="none" w:sz="0" w:space="0" w:color="auto"/>
          </w:divBdr>
        </w:div>
        <w:div w:id="803885935">
          <w:marLeft w:val="0"/>
          <w:marRight w:val="0"/>
          <w:marTop w:val="0"/>
          <w:marBottom w:val="0"/>
          <w:divBdr>
            <w:top w:val="none" w:sz="0" w:space="0" w:color="auto"/>
            <w:left w:val="none" w:sz="0" w:space="0" w:color="auto"/>
            <w:bottom w:val="none" w:sz="0" w:space="0" w:color="auto"/>
            <w:right w:val="none" w:sz="0" w:space="0" w:color="auto"/>
          </w:divBdr>
        </w:div>
        <w:div w:id="883709692">
          <w:marLeft w:val="0"/>
          <w:marRight w:val="0"/>
          <w:marTop w:val="0"/>
          <w:marBottom w:val="0"/>
          <w:divBdr>
            <w:top w:val="none" w:sz="0" w:space="0" w:color="auto"/>
            <w:left w:val="none" w:sz="0" w:space="0" w:color="auto"/>
            <w:bottom w:val="none" w:sz="0" w:space="0" w:color="auto"/>
            <w:right w:val="none" w:sz="0" w:space="0" w:color="auto"/>
          </w:divBdr>
        </w:div>
        <w:div w:id="1108694530">
          <w:marLeft w:val="0"/>
          <w:marRight w:val="0"/>
          <w:marTop w:val="0"/>
          <w:marBottom w:val="0"/>
          <w:divBdr>
            <w:top w:val="none" w:sz="0" w:space="0" w:color="auto"/>
            <w:left w:val="none" w:sz="0" w:space="0" w:color="auto"/>
            <w:bottom w:val="none" w:sz="0" w:space="0" w:color="auto"/>
            <w:right w:val="none" w:sz="0" w:space="0" w:color="auto"/>
          </w:divBdr>
        </w:div>
        <w:div w:id="1110318244">
          <w:marLeft w:val="0"/>
          <w:marRight w:val="0"/>
          <w:marTop w:val="0"/>
          <w:marBottom w:val="0"/>
          <w:divBdr>
            <w:top w:val="none" w:sz="0" w:space="0" w:color="auto"/>
            <w:left w:val="none" w:sz="0" w:space="0" w:color="auto"/>
            <w:bottom w:val="none" w:sz="0" w:space="0" w:color="auto"/>
            <w:right w:val="none" w:sz="0" w:space="0" w:color="auto"/>
          </w:divBdr>
        </w:div>
        <w:div w:id="1135833560">
          <w:marLeft w:val="0"/>
          <w:marRight w:val="0"/>
          <w:marTop w:val="0"/>
          <w:marBottom w:val="0"/>
          <w:divBdr>
            <w:top w:val="none" w:sz="0" w:space="0" w:color="auto"/>
            <w:left w:val="none" w:sz="0" w:space="0" w:color="auto"/>
            <w:bottom w:val="none" w:sz="0" w:space="0" w:color="auto"/>
            <w:right w:val="none" w:sz="0" w:space="0" w:color="auto"/>
          </w:divBdr>
        </w:div>
        <w:div w:id="1266888859">
          <w:marLeft w:val="0"/>
          <w:marRight w:val="0"/>
          <w:marTop w:val="0"/>
          <w:marBottom w:val="0"/>
          <w:divBdr>
            <w:top w:val="none" w:sz="0" w:space="0" w:color="auto"/>
            <w:left w:val="none" w:sz="0" w:space="0" w:color="auto"/>
            <w:bottom w:val="none" w:sz="0" w:space="0" w:color="auto"/>
            <w:right w:val="none" w:sz="0" w:space="0" w:color="auto"/>
          </w:divBdr>
        </w:div>
        <w:div w:id="1288657775">
          <w:marLeft w:val="0"/>
          <w:marRight w:val="0"/>
          <w:marTop w:val="0"/>
          <w:marBottom w:val="0"/>
          <w:divBdr>
            <w:top w:val="none" w:sz="0" w:space="0" w:color="auto"/>
            <w:left w:val="none" w:sz="0" w:space="0" w:color="auto"/>
            <w:bottom w:val="none" w:sz="0" w:space="0" w:color="auto"/>
            <w:right w:val="none" w:sz="0" w:space="0" w:color="auto"/>
          </w:divBdr>
        </w:div>
        <w:div w:id="1306282245">
          <w:marLeft w:val="0"/>
          <w:marRight w:val="0"/>
          <w:marTop w:val="0"/>
          <w:marBottom w:val="0"/>
          <w:divBdr>
            <w:top w:val="none" w:sz="0" w:space="0" w:color="auto"/>
            <w:left w:val="none" w:sz="0" w:space="0" w:color="auto"/>
            <w:bottom w:val="none" w:sz="0" w:space="0" w:color="auto"/>
            <w:right w:val="none" w:sz="0" w:space="0" w:color="auto"/>
          </w:divBdr>
        </w:div>
        <w:div w:id="1576938176">
          <w:marLeft w:val="0"/>
          <w:marRight w:val="0"/>
          <w:marTop w:val="0"/>
          <w:marBottom w:val="0"/>
          <w:divBdr>
            <w:top w:val="none" w:sz="0" w:space="0" w:color="auto"/>
            <w:left w:val="none" w:sz="0" w:space="0" w:color="auto"/>
            <w:bottom w:val="none" w:sz="0" w:space="0" w:color="auto"/>
            <w:right w:val="none" w:sz="0" w:space="0" w:color="auto"/>
          </w:divBdr>
        </w:div>
        <w:div w:id="1644195147">
          <w:marLeft w:val="0"/>
          <w:marRight w:val="0"/>
          <w:marTop w:val="0"/>
          <w:marBottom w:val="0"/>
          <w:divBdr>
            <w:top w:val="none" w:sz="0" w:space="0" w:color="auto"/>
            <w:left w:val="none" w:sz="0" w:space="0" w:color="auto"/>
            <w:bottom w:val="none" w:sz="0" w:space="0" w:color="auto"/>
            <w:right w:val="none" w:sz="0" w:space="0" w:color="auto"/>
          </w:divBdr>
        </w:div>
        <w:div w:id="1715077125">
          <w:marLeft w:val="0"/>
          <w:marRight w:val="0"/>
          <w:marTop w:val="0"/>
          <w:marBottom w:val="0"/>
          <w:divBdr>
            <w:top w:val="none" w:sz="0" w:space="0" w:color="auto"/>
            <w:left w:val="none" w:sz="0" w:space="0" w:color="auto"/>
            <w:bottom w:val="none" w:sz="0" w:space="0" w:color="auto"/>
            <w:right w:val="none" w:sz="0" w:space="0" w:color="auto"/>
          </w:divBdr>
        </w:div>
        <w:div w:id="1861509987">
          <w:marLeft w:val="0"/>
          <w:marRight w:val="0"/>
          <w:marTop w:val="0"/>
          <w:marBottom w:val="0"/>
          <w:divBdr>
            <w:top w:val="none" w:sz="0" w:space="0" w:color="auto"/>
            <w:left w:val="none" w:sz="0" w:space="0" w:color="auto"/>
            <w:bottom w:val="none" w:sz="0" w:space="0" w:color="auto"/>
            <w:right w:val="none" w:sz="0" w:space="0" w:color="auto"/>
          </w:divBdr>
        </w:div>
        <w:div w:id="1908884131">
          <w:marLeft w:val="0"/>
          <w:marRight w:val="0"/>
          <w:marTop w:val="0"/>
          <w:marBottom w:val="0"/>
          <w:divBdr>
            <w:top w:val="none" w:sz="0" w:space="0" w:color="auto"/>
            <w:left w:val="none" w:sz="0" w:space="0" w:color="auto"/>
            <w:bottom w:val="none" w:sz="0" w:space="0" w:color="auto"/>
            <w:right w:val="none" w:sz="0" w:space="0" w:color="auto"/>
          </w:divBdr>
        </w:div>
        <w:div w:id="1982805541">
          <w:marLeft w:val="0"/>
          <w:marRight w:val="0"/>
          <w:marTop w:val="0"/>
          <w:marBottom w:val="0"/>
          <w:divBdr>
            <w:top w:val="none" w:sz="0" w:space="0" w:color="auto"/>
            <w:left w:val="none" w:sz="0" w:space="0" w:color="auto"/>
            <w:bottom w:val="none" w:sz="0" w:space="0" w:color="auto"/>
            <w:right w:val="none" w:sz="0" w:space="0" w:color="auto"/>
          </w:divBdr>
        </w:div>
        <w:div w:id="2034727990">
          <w:marLeft w:val="0"/>
          <w:marRight w:val="0"/>
          <w:marTop w:val="0"/>
          <w:marBottom w:val="0"/>
          <w:divBdr>
            <w:top w:val="none" w:sz="0" w:space="0" w:color="auto"/>
            <w:left w:val="none" w:sz="0" w:space="0" w:color="auto"/>
            <w:bottom w:val="none" w:sz="0" w:space="0" w:color="auto"/>
            <w:right w:val="none" w:sz="0" w:space="0" w:color="auto"/>
          </w:divBdr>
        </w:div>
      </w:divsChild>
    </w:div>
    <w:div w:id="1680041144">
      <w:bodyDiv w:val="1"/>
      <w:marLeft w:val="0"/>
      <w:marRight w:val="0"/>
      <w:marTop w:val="0"/>
      <w:marBottom w:val="0"/>
      <w:divBdr>
        <w:top w:val="none" w:sz="0" w:space="0" w:color="auto"/>
        <w:left w:val="none" w:sz="0" w:space="0" w:color="auto"/>
        <w:bottom w:val="none" w:sz="0" w:space="0" w:color="auto"/>
        <w:right w:val="none" w:sz="0" w:space="0" w:color="auto"/>
      </w:divBdr>
    </w:div>
    <w:div w:id="1699238300">
      <w:bodyDiv w:val="1"/>
      <w:marLeft w:val="0"/>
      <w:marRight w:val="0"/>
      <w:marTop w:val="0"/>
      <w:marBottom w:val="0"/>
      <w:divBdr>
        <w:top w:val="none" w:sz="0" w:space="0" w:color="auto"/>
        <w:left w:val="none" w:sz="0" w:space="0" w:color="auto"/>
        <w:bottom w:val="none" w:sz="0" w:space="0" w:color="auto"/>
        <w:right w:val="none" w:sz="0" w:space="0" w:color="auto"/>
      </w:divBdr>
      <w:divsChild>
        <w:div w:id="731468054">
          <w:marLeft w:val="0"/>
          <w:marRight w:val="0"/>
          <w:marTop w:val="0"/>
          <w:marBottom w:val="0"/>
          <w:divBdr>
            <w:top w:val="none" w:sz="0" w:space="0" w:color="auto"/>
            <w:left w:val="none" w:sz="0" w:space="0" w:color="auto"/>
            <w:bottom w:val="none" w:sz="0" w:space="0" w:color="auto"/>
            <w:right w:val="none" w:sz="0" w:space="0" w:color="auto"/>
          </w:divBdr>
        </w:div>
        <w:div w:id="883981779">
          <w:marLeft w:val="0"/>
          <w:marRight w:val="0"/>
          <w:marTop w:val="0"/>
          <w:marBottom w:val="0"/>
          <w:divBdr>
            <w:top w:val="none" w:sz="0" w:space="0" w:color="auto"/>
            <w:left w:val="none" w:sz="0" w:space="0" w:color="auto"/>
            <w:bottom w:val="none" w:sz="0" w:space="0" w:color="auto"/>
            <w:right w:val="none" w:sz="0" w:space="0" w:color="auto"/>
          </w:divBdr>
        </w:div>
        <w:div w:id="894270679">
          <w:marLeft w:val="0"/>
          <w:marRight w:val="0"/>
          <w:marTop w:val="0"/>
          <w:marBottom w:val="0"/>
          <w:divBdr>
            <w:top w:val="none" w:sz="0" w:space="0" w:color="auto"/>
            <w:left w:val="none" w:sz="0" w:space="0" w:color="auto"/>
            <w:bottom w:val="none" w:sz="0" w:space="0" w:color="auto"/>
            <w:right w:val="none" w:sz="0" w:space="0" w:color="auto"/>
          </w:divBdr>
        </w:div>
        <w:div w:id="1189106118">
          <w:marLeft w:val="0"/>
          <w:marRight w:val="0"/>
          <w:marTop w:val="0"/>
          <w:marBottom w:val="0"/>
          <w:divBdr>
            <w:top w:val="none" w:sz="0" w:space="0" w:color="auto"/>
            <w:left w:val="none" w:sz="0" w:space="0" w:color="auto"/>
            <w:bottom w:val="none" w:sz="0" w:space="0" w:color="auto"/>
            <w:right w:val="none" w:sz="0" w:space="0" w:color="auto"/>
          </w:divBdr>
        </w:div>
        <w:div w:id="1243953147">
          <w:marLeft w:val="0"/>
          <w:marRight w:val="0"/>
          <w:marTop w:val="0"/>
          <w:marBottom w:val="0"/>
          <w:divBdr>
            <w:top w:val="none" w:sz="0" w:space="0" w:color="auto"/>
            <w:left w:val="none" w:sz="0" w:space="0" w:color="auto"/>
            <w:bottom w:val="none" w:sz="0" w:space="0" w:color="auto"/>
            <w:right w:val="none" w:sz="0" w:space="0" w:color="auto"/>
          </w:divBdr>
        </w:div>
        <w:div w:id="1996492275">
          <w:marLeft w:val="0"/>
          <w:marRight w:val="0"/>
          <w:marTop w:val="0"/>
          <w:marBottom w:val="0"/>
          <w:divBdr>
            <w:top w:val="none" w:sz="0" w:space="0" w:color="auto"/>
            <w:left w:val="none" w:sz="0" w:space="0" w:color="auto"/>
            <w:bottom w:val="none" w:sz="0" w:space="0" w:color="auto"/>
            <w:right w:val="none" w:sz="0" w:space="0" w:color="auto"/>
          </w:divBdr>
        </w:div>
      </w:divsChild>
    </w:div>
    <w:div w:id="1699702091">
      <w:bodyDiv w:val="1"/>
      <w:marLeft w:val="0"/>
      <w:marRight w:val="0"/>
      <w:marTop w:val="0"/>
      <w:marBottom w:val="0"/>
      <w:divBdr>
        <w:top w:val="none" w:sz="0" w:space="0" w:color="auto"/>
        <w:left w:val="none" w:sz="0" w:space="0" w:color="auto"/>
        <w:bottom w:val="none" w:sz="0" w:space="0" w:color="auto"/>
        <w:right w:val="none" w:sz="0" w:space="0" w:color="auto"/>
      </w:divBdr>
      <w:divsChild>
        <w:div w:id="1895656198">
          <w:marLeft w:val="0"/>
          <w:marRight w:val="0"/>
          <w:marTop w:val="0"/>
          <w:marBottom w:val="0"/>
          <w:divBdr>
            <w:top w:val="none" w:sz="0" w:space="0" w:color="auto"/>
            <w:left w:val="none" w:sz="0" w:space="0" w:color="auto"/>
            <w:bottom w:val="none" w:sz="0" w:space="0" w:color="auto"/>
            <w:right w:val="none" w:sz="0" w:space="0" w:color="auto"/>
          </w:divBdr>
        </w:div>
      </w:divsChild>
    </w:div>
    <w:div w:id="1725566441">
      <w:bodyDiv w:val="1"/>
      <w:marLeft w:val="0"/>
      <w:marRight w:val="0"/>
      <w:marTop w:val="0"/>
      <w:marBottom w:val="0"/>
      <w:divBdr>
        <w:top w:val="none" w:sz="0" w:space="0" w:color="auto"/>
        <w:left w:val="none" w:sz="0" w:space="0" w:color="auto"/>
        <w:bottom w:val="none" w:sz="0" w:space="0" w:color="auto"/>
        <w:right w:val="none" w:sz="0" w:space="0" w:color="auto"/>
      </w:divBdr>
      <w:divsChild>
        <w:div w:id="806628118">
          <w:marLeft w:val="0"/>
          <w:marRight w:val="0"/>
          <w:marTop w:val="0"/>
          <w:marBottom w:val="0"/>
          <w:divBdr>
            <w:top w:val="none" w:sz="0" w:space="0" w:color="auto"/>
            <w:left w:val="none" w:sz="0" w:space="0" w:color="auto"/>
            <w:bottom w:val="none" w:sz="0" w:space="0" w:color="auto"/>
            <w:right w:val="none" w:sz="0" w:space="0" w:color="auto"/>
          </w:divBdr>
        </w:div>
        <w:div w:id="1635058257">
          <w:marLeft w:val="0"/>
          <w:marRight w:val="0"/>
          <w:marTop w:val="0"/>
          <w:marBottom w:val="0"/>
          <w:divBdr>
            <w:top w:val="none" w:sz="0" w:space="0" w:color="auto"/>
            <w:left w:val="none" w:sz="0" w:space="0" w:color="auto"/>
            <w:bottom w:val="none" w:sz="0" w:space="0" w:color="auto"/>
            <w:right w:val="none" w:sz="0" w:space="0" w:color="auto"/>
          </w:divBdr>
        </w:div>
        <w:div w:id="1677803005">
          <w:marLeft w:val="0"/>
          <w:marRight w:val="0"/>
          <w:marTop w:val="0"/>
          <w:marBottom w:val="0"/>
          <w:divBdr>
            <w:top w:val="none" w:sz="0" w:space="0" w:color="auto"/>
            <w:left w:val="none" w:sz="0" w:space="0" w:color="auto"/>
            <w:bottom w:val="none" w:sz="0" w:space="0" w:color="auto"/>
            <w:right w:val="none" w:sz="0" w:space="0" w:color="auto"/>
          </w:divBdr>
        </w:div>
        <w:div w:id="1942563255">
          <w:marLeft w:val="0"/>
          <w:marRight w:val="0"/>
          <w:marTop w:val="0"/>
          <w:marBottom w:val="0"/>
          <w:divBdr>
            <w:top w:val="none" w:sz="0" w:space="0" w:color="auto"/>
            <w:left w:val="none" w:sz="0" w:space="0" w:color="auto"/>
            <w:bottom w:val="none" w:sz="0" w:space="0" w:color="auto"/>
            <w:right w:val="none" w:sz="0" w:space="0" w:color="auto"/>
          </w:divBdr>
        </w:div>
      </w:divsChild>
    </w:div>
    <w:div w:id="1749184836">
      <w:bodyDiv w:val="1"/>
      <w:marLeft w:val="0"/>
      <w:marRight w:val="0"/>
      <w:marTop w:val="0"/>
      <w:marBottom w:val="0"/>
      <w:divBdr>
        <w:top w:val="none" w:sz="0" w:space="0" w:color="auto"/>
        <w:left w:val="none" w:sz="0" w:space="0" w:color="auto"/>
        <w:bottom w:val="none" w:sz="0" w:space="0" w:color="auto"/>
        <w:right w:val="none" w:sz="0" w:space="0" w:color="auto"/>
      </w:divBdr>
    </w:div>
    <w:div w:id="1763601059">
      <w:bodyDiv w:val="1"/>
      <w:marLeft w:val="0"/>
      <w:marRight w:val="0"/>
      <w:marTop w:val="0"/>
      <w:marBottom w:val="0"/>
      <w:divBdr>
        <w:top w:val="none" w:sz="0" w:space="0" w:color="auto"/>
        <w:left w:val="none" w:sz="0" w:space="0" w:color="auto"/>
        <w:bottom w:val="none" w:sz="0" w:space="0" w:color="auto"/>
        <w:right w:val="none" w:sz="0" w:space="0" w:color="auto"/>
      </w:divBdr>
      <w:divsChild>
        <w:div w:id="1108618222">
          <w:marLeft w:val="0"/>
          <w:marRight w:val="0"/>
          <w:marTop w:val="0"/>
          <w:marBottom w:val="0"/>
          <w:divBdr>
            <w:top w:val="none" w:sz="0" w:space="0" w:color="auto"/>
            <w:left w:val="none" w:sz="0" w:space="0" w:color="auto"/>
            <w:bottom w:val="none" w:sz="0" w:space="0" w:color="auto"/>
            <w:right w:val="none" w:sz="0" w:space="0" w:color="auto"/>
          </w:divBdr>
        </w:div>
      </w:divsChild>
    </w:div>
    <w:div w:id="1858041656">
      <w:bodyDiv w:val="1"/>
      <w:marLeft w:val="0"/>
      <w:marRight w:val="0"/>
      <w:marTop w:val="0"/>
      <w:marBottom w:val="0"/>
      <w:divBdr>
        <w:top w:val="none" w:sz="0" w:space="0" w:color="auto"/>
        <w:left w:val="none" w:sz="0" w:space="0" w:color="auto"/>
        <w:bottom w:val="none" w:sz="0" w:space="0" w:color="auto"/>
        <w:right w:val="none" w:sz="0" w:space="0" w:color="auto"/>
      </w:divBdr>
      <w:divsChild>
        <w:div w:id="1411852340">
          <w:marLeft w:val="0"/>
          <w:marRight w:val="0"/>
          <w:marTop w:val="0"/>
          <w:marBottom w:val="0"/>
          <w:divBdr>
            <w:top w:val="none" w:sz="0" w:space="0" w:color="auto"/>
            <w:left w:val="none" w:sz="0" w:space="0" w:color="auto"/>
            <w:bottom w:val="none" w:sz="0" w:space="0" w:color="auto"/>
            <w:right w:val="none" w:sz="0" w:space="0" w:color="auto"/>
          </w:divBdr>
          <w:divsChild>
            <w:div w:id="76678250">
              <w:marLeft w:val="0"/>
              <w:marRight w:val="0"/>
              <w:marTop w:val="0"/>
              <w:marBottom w:val="0"/>
              <w:divBdr>
                <w:top w:val="none" w:sz="0" w:space="0" w:color="auto"/>
                <w:left w:val="none" w:sz="0" w:space="0" w:color="auto"/>
                <w:bottom w:val="none" w:sz="0" w:space="0" w:color="auto"/>
                <w:right w:val="none" w:sz="0" w:space="0" w:color="auto"/>
              </w:divBdr>
            </w:div>
            <w:div w:id="159582906">
              <w:marLeft w:val="0"/>
              <w:marRight w:val="0"/>
              <w:marTop w:val="0"/>
              <w:marBottom w:val="0"/>
              <w:divBdr>
                <w:top w:val="none" w:sz="0" w:space="0" w:color="auto"/>
                <w:left w:val="none" w:sz="0" w:space="0" w:color="auto"/>
                <w:bottom w:val="none" w:sz="0" w:space="0" w:color="auto"/>
                <w:right w:val="none" w:sz="0" w:space="0" w:color="auto"/>
              </w:divBdr>
            </w:div>
            <w:div w:id="164903573">
              <w:marLeft w:val="0"/>
              <w:marRight w:val="0"/>
              <w:marTop w:val="0"/>
              <w:marBottom w:val="0"/>
              <w:divBdr>
                <w:top w:val="none" w:sz="0" w:space="0" w:color="auto"/>
                <w:left w:val="none" w:sz="0" w:space="0" w:color="auto"/>
                <w:bottom w:val="none" w:sz="0" w:space="0" w:color="auto"/>
                <w:right w:val="none" w:sz="0" w:space="0" w:color="auto"/>
              </w:divBdr>
            </w:div>
            <w:div w:id="710767780">
              <w:marLeft w:val="0"/>
              <w:marRight w:val="0"/>
              <w:marTop w:val="0"/>
              <w:marBottom w:val="0"/>
              <w:divBdr>
                <w:top w:val="none" w:sz="0" w:space="0" w:color="auto"/>
                <w:left w:val="none" w:sz="0" w:space="0" w:color="auto"/>
                <w:bottom w:val="none" w:sz="0" w:space="0" w:color="auto"/>
                <w:right w:val="none" w:sz="0" w:space="0" w:color="auto"/>
              </w:divBdr>
            </w:div>
            <w:div w:id="1443331977">
              <w:marLeft w:val="0"/>
              <w:marRight w:val="0"/>
              <w:marTop w:val="0"/>
              <w:marBottom w:val="0"/>
              <w:divBdr>
                <w:top w:val="none" w:sz="0" w:space="0" w:color="auto"/>
                <w:left w:val="none" w:sz="0" w:space="0" w:color="auto"/>
                <w:bottom w:val="none" w:sz="0" w:space="0" w:color="auto"/>
                <w:right w:val="none" w:sz="0" w:space="0" w:color="auto"/>
              </w:divBdr>
            </w:div>
            <w:div w:id="1701008920">
              <w:marLeft w:val="0"/>
              <w:marRight w:val="0"/>
              <w:marTop w:val="0"/>
              <w:marBottom w:val="0"/>
              <w:divBdr>
                <w:top w:val="none" w:sz="0" w:space="0" w:color="auto"/>
                <w:left w:val="none" w:sz="0" w:space="0" w:color="auto"/>
                <w:bottom w:val="none" w:sz="0" w:space="0" w:color="auto"/>
                <w:right w:val="none" w:sz="0" w:space="0" w:color="auto"/>
              </w:divBdr>
            </w:div>
            <w:div w:id="1726758963">
              <w:marLeft w:val="0"/>
              <w:marRight w:val="0"/>
              <w:marTop w:val="0"/>
              <w:marBottom w:val="0"/>
              <w:divBdr>
                <w:top w:val="none" w:sz="0" w:space="0" w:color="auto"/>
                <w:left w:val="none" w:sz="0" w:space="0" w:color="auto"/>
                <w:bottom w:val="none" w:sz="0" w:space="0" w:color="auto"/>
                <w:right w:val="none" w:sz="0" w:space="0" w:color="auto"/>
              </w:divBdr>
            </w:div>
            <w:div w:id="1761439560">
              <w:marLeft w:val="0"/>
              <w:marRight w:val="0"/>
              <w:marTop w:val="0"/>
              <w:marBottom w:val="0"/>
              <w:divBdr>
                <w:top w:val="none" w:sz="0" w:space="0" w:color="auto"/>
                <w:left w:val="none" w:sz="0" w:space="0" w:color="auto"/>
                <w:bottom w:val="none" w:sz="0" w:space="0" w:color="auto"/>
                <w:right w:val="none" w:sz="0" w:space="0" w:color="auto"/>
              </w:divBdr>
            </w:div>
            <w:div w:id="208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76573">
      <w:bodyDiv w:val="1"/>
      <w:marLeft w:val="0"/>
      <w:marRight w:val="0"/>
      <w:marTop w:val="0"/>
      <w:marBottom w:val="0"/>
      <w:divBdr>
        <w:top w:val="none" w:sz="0" w:space="0" w:color="auto"/>
        <w:left w:val="none" w:sz="0" w:space="0" w:color="auto"/>
        <w:bottom w:val="none" w:sz="0" w:space="0" w:color="auto"/>
        <w:right w:val="none" w:sz="0" w:space="0" w:color="auto"/>
      </w:divBdr>
      <w:divsChild>
        <w:div w:id="1722052755">
          <w:marLeft w:val="0"/>
          <w:marRight w:val="0"/>
          <w:marTop w:val="0"/>
          <w:marBottom w:val="0"/>
          <w:divBdr>
            <w:top w:val="none" w:sz="0" w:space="0" w:color="auto"/>
            <w:left w:val="none" w:sz="0" w:space="0" w:color="auto"/>
            <w:bottom w:val="none" w:sz="0" w:space="0" w:color="auto"/>
            <w:right w:val="none" w:sz="0" w:space="0" w:color="auto"/>
          </w:divBdr>
          <w:divsChild>
            <w:div w:id="318459343">
              <w:marLeft w:val="0"/>
              <w:marRight w:val="0"/>
              <w:marTop w:val="0"/>
              <w:marBottom w:val="0"/>
              <w:divBdr>
                <w:top w:val="none" w:sz="0" w:space="0" w:color="auto"/>
                <w:left w:val="none" w:sz="0" w:space="0" w:color="auto"/>
                <w:bottom w:val="none" w:sz="0" w:space="0" w:color="auto"/>
                <w:right w:val="none" w:sz="0" w:space="0" w:color="auto"/>
              </w:divBdr>
            </w:div>
            <w:div w:id="328405242">
              <w:marLeft w:val="0"/>
              <w:marRight w:val="0"/>
              <w:marTop w:val="0"/>
              <w:marBottom w:val="0"/>
              <w:divBdr>
                <w:top w:val="none" w:sz="0" w:space="0" w:color="auto"/>
                <w:left w:val="none" w:sz="0" w:space="0" w:color="auto"/>
                <w:bottom w:val="none" w:sz="0" w:space="0" w:color="auto"/>
                <w:right w:val="none" w:sz="0" w:space="0" w:color="auto"/>
              </w:divBdr>
            </w:div>
            <w:div w:id="620962185">
              <w:marLeft w:val="0"/>
              <w:marRight w:val="0"/>
              <w:marTop w:val="0"/>
              <w:marBottom w:val="0"/>
              <w:divBdr>
                <w:top w:val="none" w:sz="0" w:space="0" w:color="auto"/>
                <w:left w:val="none" w:sz="0" w:space="0" w:color="auto"/>
                <w:bottom w:val="none" w:sz="0" w:space="0" w:color="auto"/>
                <w:right w:val="none" w:sz="0" w:space="0" w:color="auto"/>
              </w:divBdr>
            </w:div>
            <w:div w:id="786389362">
              <w:marLeft w:val="0"/>
              <w:marRight w:val="0"/>
              <w:marTop w:val="0"/>
              <w:marBottom w:val="0"/>
              <w:divBdr>
                <w:top w:val="none" w:sz="0" w:space="0" w:color="auto"/>
                <w:left w:val="none" w:sz="0" w:space="0" w:color="auto"/>
                <w:bottom w:val="none" w:sz="0" w:space="0" w:color="auto"/>
                <w:right w:val="none" w:sz="0" w:space="0" w:color="auto"/>
              </w:divBdr>
            </w:div>
            <w:div w:id="1336306316">
              <w:marLeft w:val="0"/>
              <w:marRight w:val="0"/>
              <w:marTop w:val="0"/>
              <w:marBottom w:val="0"/>
              <w:divBdr>
                <w:top w:val="none" w:sz="0" w:space="0" w:color="auto"/>
                <w:left w:val="none" w:sz="0" w:space="0" w:color="auto"/>
                <w:bottom w:val="none" w:sz="0" w:space="0" w:color="auto"/>
                <w:right w:val="none" w:sz="0" w:space="0" w:color="auto"/>
              </w:divBdr>
            </w:div>
            <w:div w:id="1522089093">
              <w:marLeft w:val="0"/>
              <w:marRight w:val="0"/>
              <w:marTop w:val="0"/>
              <w:marBottom w:val="0"/>
              <w:divBdr>
                <w:top w:val="none" w:sz="0" w:space="0" w:color="auto"/>
                <w:left w:val="none" w:sz="0" w:space="0" w:color="auto"/>
                <w:bottom w:val="none" w:sz="0" w:space="0" w:color="auto"/>
                <w:right w:val="none" w:sz="0" w:space="0" w:color="auto"/>
              </w:divBdr>
            </w:div>
            <w:div w:id="1644655858">
              <w:marLeft w:val="0"/>
              <w:marRight w:val="0"/>
              <w:marTop w:val="0"/>
              <w:marBottom w:val="0"/>
              <w:divBdr>
                <w:top w:val="none" w:sz="0" w:space="0" w:color="auto"/>
                <w:left w:val="none" w:sz="0" w:space="0" w:color="auto"/>
                <w:bottom w:val="none" w:sz="0" w:space="0" w:color="auto"/>
                <w:right w:val="none" w:sz="0" w:space="0" w:color="auto"/>
              </w:divBdr>
            </w:div>
            <w:div w:id="1756509517">
              <w:marLeft w:val="0"/>
              <w:marRight w:val="0"/>
              <w:marTop w:val="0"/>
              <w:marBottom w:val="0"/>
              <w:divBdr>
                <w:top w:val="none" w:sz="0" w:space="0" w:color="auto"/>
                <w:left w:val="none" w:sz="0" w:space="0" w:color="auto"/>
                <w:bottom w:val="none" w:sz="0" w:space="0" w:color="auto"/>
                <w:right w:val="none" w:sz="0" w:space="0" w:color="auto"/>
              </w:divBdr>
            </w:div>
            <w:div w:id="20987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48270">
      <w:bodyDiv w:val="1"/>
      <w:marLeft w:val="0"/>
      <w:marRight w:val="0"/>
      <w:marTop w:val="0"/>
      <w:marBottom w:val="0"/>
      <w:divBdr>
        <w:top w:val="none" w:sz="0" w:space="0" w:color="auto"/>
        <w:left w:val="none" w:sz="0" w:space="0" w:color="auto"/>
        <w:bottom w:val="none" w:sz="0" w:space="0" w:color="auto"/>
        <w:right w:val="none" w:sz="0" w:space="0" w:color="auto"/>
      </w:divBdr>
      <w:divsChild>
        <w:div w:id="526911952">
          <w:marLeft w:val="0"/>
          <w:marRight w:val="0"/>
          <w:marTop w:val="0"/>
          <w:marBottom w:val="0"/>
          <w:divBdr>
            <w:top w:val="none" w:sz="0" w:space="0" w:color="auto"/>
            <w:left w:val="none" w:sz="0" w:space="0" w:color="auto"/>
            <w:bottom w:val="none" w:sz="0" w:space="0" w:color="auto"/>
            <w:right w:val="none" w:sz="0" w:space="0" w:color="auto"/>
          </w:divBdr>
          <w:divsChild>
            <w:div w:id="39403113">
              <w:marLeft w:val="0"/>
              <w:marRight w:val="0"/>
              <w:marTop w:val="0"/>
              <w:marBottom w:val="0"/>
              <w:divBdr>
                <w:top w:val="none" w:sz="0" w:space="0" w:color="auto"/>
                <w:left w:val="none" w:sz="0" w:space="0" w:color="auto"/>
                <w:bottom w:val="none" w:sz="0" w:space="0" w:color="auto"/>
                <w:right w:val="none" w:sz="0" w:space="0" w:color="auto"/>
              </w:divBdr>
            </w:div>
            <w:div w:id="274142954">
              <w:marLeft w:val="0"/>
              <w:marRight w:val="0"/>
              <w:marTop w:val="0"/>
              <w:marBottom w:val="0"/>
              <w:divBdr>
                <w:top w:val="none" w:sz="0" w:space="0" w:color="auto"/>
                <w:left w:val="none" w:sz="0" w:space="0" w:color="auto"/>
                <w:bottom w:val="none" w:sz="0" w:space="0" w:color="auto"/>
                <w:right w:val="none" w:sz="0" w:space="0" w:color="auto"/>
              </w:divBdr>
            </w:div>
            <w:div w:id="464617446">
              <w:marLeft w:val="0"/>
              <w:marRight w:val="0"/>
              <w:marTop w:val="0"/>
              <w:marBottom w:val="0"/>
              <w:divBdr>
                <w:top w:val="none" w:sz="0" w:space="0" w:color="auto"/>
                <w:left w:val="none" w:sz="0" w:space="0" w:color="auto"/>
                <w:bottom w:val="none" w:sz="0" w:space="0" w:color="auto"/>
                <w:right w:val="none" w:sz="0" w:space="0" w:color="auto"/>
              </w:divBdr>
            </w:div>
            <w:div w:id="1061293825">
              <w:marLeft w:val="0"/>
              <w:marRight w:val="0"/>
              <w:marTop w:val="0"/>
              <w:marBottom w:val="0"/>
              <w:divBdr>
                <w:top w:val="none" w:sz="0" w:space="0" w:color="auto"/>
                <w:left w:val="none" w:sz="0" w:space="0" w:color="auto"/>
                <w:bottom w:val="none" w:sz="0" w:space="0" w:color="auto"/>
                <w:right w:val="none" w:sz="0" w:space="0" w:color="auto"/>
              </w:divBdr>
            </w:div>
            <w:div w:id="1140078506">
              <w:marLeft w:val="0"/>
              <w:marRight w:val="0"/>
              <w:marTop w:val="0"/>
              <w:marBottom w:val="0"/>
              <w:divBdr>
                <w:top w:val="none" w:sz="0" w:space="0" w:color="auto"/>
                <w:left w:val="none" w:sz="0" w:space="0" w:color="auto"/>
                <w:bottom w:val="none" w:sz="0" w:space="0" w:color="auto"/>
                <w:right w:val="none" w:sz="0" w:space="0" w:color="auto"/>
              </w:divBdr>
            </w:div>
            <w:div w:id="1345786914">
              <w:marLeft w:val="0"/>
              <w:marRight w:val="0"/>
              <w:marTop w:val="0"/>
              <w:marBottom w:val="0"/>
              <w:divBdr>
                <w:top w:val="none" w:sz="0" w:space="0" w:color="auto"/>
                <w:left w:val="none" w:sz="0" w:space="0" w:color="auto"/>
                <w:bottom w:val="none" w:sz="0" w:space="0" w:color="auto"/>
                <w:right w:val="none" w:sz="0" w:space="0" w:color="auto"/>
              </w:divBdr>
            </w:div>
            <w:div w:id="20810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4">
      <w:bodyDiv w:val="1"/>
      <w:marLeft w:val="0"/>
      <w:marRight w:val="0"/>
      <w:marTop w:val="0"/>
      <w:marBottom w:val="0"/>
      <w:divBdr>
        <w:top w:val="none" w:sz="0" w:space="0" w:color="auto"/>
        <w:left w:val="none" w:sz="0" w:space="0" w:color="auto"/>
        <w:bottom w:val="none" w:sz="0" w:space="0" w:color="auto"/>
        <w:right w:val="none" w:sz="0" w:space="0" w:color="auto"/>
      </w:divBdr>
      <w:divsChild>
        <w:div w:id="146289434">
          <w:marLeft w:val="0"/>
          <w:marRight w:val="0"/>
          <w:marTop w:val="0"/>
          <w:marBottom w:val="0"/>
          <w:divBdr>
            <w:top w:val="none" w:sz="0" w:space="0" w:color="auto"/>
            <w:left w:val="none" w:sz="0" w:space="0" w:color="auto"/>
            <w:bottom w:val="none" w:sz="0" w:space="0" w:color="auto"/>
            <w:right w:val="none" w:sz="0" w:space="0" w:color="auto"/>
          </w:divBdr>
        </w:div>
      </w:divsChild>
    </w:div>
    <w:div w:id="1926767445">
      <w:bodyDiv w:val="1"/>
      <w:marLeft w:val="0"/>
      <w:marRight w:val="0"/>
      <w:marTop w:val="0"/>
      <w:marBottom w:val="0"/>
      <w:divBdr>
        <w:top w:val="none" w:sz="0" w:space="0" w:color="auto"/>
        <w:left w:val="none" w:sz="0" w:space="0" w:color="auto"/>
        <w:bottom w:val="none" w:sz="0" w:space="0" w:color="auto"/>
        <w:right w:val="none" w:sz="0" w:space="0" w:color="auto"/>
      </w:divBdr>
    </w:div>
    <w:div w:id="1947803949">
      <w:bodyDiv w:val="1"/>
      <w:marLeft w:val="0"/>
      <w:marRight w:val="0"/>
      <w:marTop w:val="0"/>
      <w:marBottom w:val="0"/>
      <w:divBdr>
        <w:top w:val="none" w:sz="0" w:space="0" w:color="auto"/>
        <w:left w:val="none" w:sz="0" w:space="0" w:color="auto"/>
        <w:bottom w:val="none" w:sz="0" w:space="0" w:color="auto"/>
        <w:right w:val="none" w:sz="0" w:space="0" w:color="auto"/>
      </w:divBdr>
      <w:divsChild>
        <w:div w:id="1048870066">
          <w:marLeft w:val="0"/>
          <w:marRight w:val="0"/>
          <w:marTop w:val="0"/>
          <w:marBottom w:val="0"/>
          <w:divBdr>
            <w:top w:val="none" w:sz="0" w:space="0" w:color="auto"/>
            <w:left w:val="none" w:sz="0" w:space="0" w:color="auto"/>
            <w:bottom w:val="none" w:sz="0" w:space="0" w:color="auto"/>
            <w:right w:val="none" w:sz="0" w:space="0" w:color="auto"/>
          </w:divBdr>
          <w:divsChild>
            <w:div w:id="1246334">
              <w:marLeft w:val="0"/>
              <w:marRight w:val="0"/>
              <w:marTop w:val="0"/>
              <w:marBottom w:val="0"/>
              <w:divBdr>
                <w:top w:val="none" w:sz="0" w:space="0" w:color="auto"/>
                <w:left w:val="none" w:sz="0" w:space="0" w:color="auto"/>
                <w:bottom w:val="none" w:sz="0" w:space="0" w:color="auto"/>
                <w:right w:val="none" w:sz="0" w:space="0" w:color="auto"/>
              </w:divBdr>
            </w:div>
            <w:div w:id="174808012">
              <w:marLeft w:val="0"/>
              <w:marRight w:val="0"/>
              <w:marTop w:val="0"/>
              <w:marBottom w:val="0"/>
              <w:divBdr>
                <w:top w:val="none" w:sz="0" w:space="0" w:color="auto"/>
                <w:left w:val="none" w:sz="0" w:space="0" w:color="auto"/>
                <w:bottom w:val="none" w:sz="0" w:space="0" w:color="auto"/>
                <w:right w:val="none" w:sz="0" w:space="0" w:color="auto"/>
              </w:divBdr>
            </w:div>
            <w:div w:id="258832755">
              <w:marLeft w:val="0"/>
              <w:marRight w:val="0"/>
              <w:marTop w:val="0"/>
              <w:marBottom w:val="0"/>
              <w:divBdr>
                <w:top w:val="none" w:sz="0" w:space="0" w:color="auto"/>
                <w:left w:val="none" w:sz="0" w:space="0" w:color="auto"/>
                <w:bottom w:val="none" w:sz="0" w:space="0" w:color="auto"/>
                <w:right w:val="none" w:sz="0" w:space="0" w:color="auto"/>
              </w:divBdr>
            </w:div>
            <w:div w:id="305860442">
              <w:marLeft w:val="0"/>
              <w:marRight w:val="0"/>
              <w:marTop w:val="0"/>
              <w:marBottom w:val="0"/>
              <w:divBdr>
                <w:top w:val="none" w:sz="0" w:space="0" w:color="auto"/>
                <w:left w:val="none" w:sz="0" w:space="0" w:color="auto"/>
                <w:bottom w:val="none" w:sz="0" w:space="0" w:color="auto"/>
                <w:right w:val="none" w:sz="0" w:space="0" w:color="auto"/>
              </w:divBdr>
            </w:div>
            <w:div w:id="399790407">
              <w:marLeft w:val="0"/>
              <w:marRight w:val="0"/>
              <w:marTop w:val="0"/>
              <w:marBottom w:val="0"/>
              <w:divBdr>
                <w:top w:val="none" w:sz="0" w:space="0" w:color="auto"/>
                <w:left w:val="none" w:sz="0" w:space="0" w:color="auto"/>
                <w:bottom w:val="none" w:sz="0" w:space="0" w:color="auto"/>
                <w:right w:val="none" w:sz="0" w:space="0" w:color="auto"/>
              </w:divBdr>
            </w:div>
            <w:div w:id="431585729">
              <w:marLeft w:val="0"/>
              <w:marRight w:val="0"/>
              <w:marTop w:val="0"/>
              <w:marBottom w:val="0"/>
              <w:divBdr>
                <w:top w:val="none" w:sz="0" w:space="0" w:color="auto"/>
                <w:left w:val="none" w:sz="0" w:space="0" w:color="auto"/>
                <w:bottom w:val="none" w:sz="0" w:space="0" w:color="auto"/>
                <w:right w:val="none" w:sz="0" w:space="0" w:color="auto"/>
              </w:divBdr>
            </w:div>
            <w:div w:id="840238890">
              <w:marLeft w:val="0"/>
              <w:marRight w:val="0"/>
              <w:marTop w:val="0"/>
              <w:marBottom w:val="0"/>
              <w:divBdr>
                <w:top w:val="none" w:sz="0" w:space="0" w:color="auto"/>
                <w:left w:val="none" w:sz="0" w:space="0" w:color="auto"/>
                <w:bottom w:val="none" w:sz="0" w:space="0" w:color="auto"/>
                <w:right w:val="none" w:sz="0" w:space="0" w:color="auto"/>
              </w:divBdr>
            </w:div>
            <w:div w:id="1332413404">
              <w:marLeft w:val="0"/>
              <w:marRight w:val="0"/>
              <w:marTop w:val="0"/>
              <w:marBottom w:val="0"/>
              <w:divBdr>
                <w:top w:val="none" w:sz="0" w:space="0" w:color="auto"/>
                <w:left w:val="none" w:sz="0" w:space="0" w:color="auto"/>
                <w:bottom w:val="none" w:sz="0" w:space="0" w:color="auto"/>
                <w:right w:val="none" w:sz="0" w:space="0" w:color="auto"/>
              </w:divBdr>
            </w:div>
            <w:div w:id="1433934453">
              <w:marLeft w:val="0"/>
              <w:marRight w:val="0"/>
              <w:marTop w:val="0"/>
              <w:marBottom w:val="0"/>
              <w:divBdr>
                <w:top w:val="none" w:sz="0" w:space="0" w:color="auto"/>
                <w:left w:val="none" w:sz="0" w:space="0" w:color="auto"/>
                <w:bottom w:val="none" w:sz="0" w:space="0" w:color="auto"/>
                <w:right w:val="none" w:sz="0" w:space="0" w:color="auto"/>
              </w:divBdr>
            </w:div>
            <w:div w:id="149680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2839">
      <w:bodyDiv w:val="1"/>
      <w:marLeft w:val="0"/>
      <w:marRight w:val="0"/>
      <w:marTop w:val="0"/>
      <w:marBottom w:val="0"/>
      <w:divBdr>
        <w:top w:val="none" w:sz="0" w:space="0" w:color="auto"/>
        <w:left w:val="none" w:sz="0" w:space="0" w:color="auto"/>
        <w:bottom w:val="none" w:sz="0" w:space="0" w:color="auto"/>
        <w:right w:val="none" w:sz="0" w:space="0" w:color="auto"/>
      </w:divBdr>
    </w:div>
    <w:div w:id="1962227703">
      <w:bodyDiv w:val="1"/>
      <w:marLeft w:val="0"/>
      <w:marRight w:val="0"/>
      <w:marTop w:val="0"/>
      <w:marBottom w:val="0"/>
      <w:divBdr>
        <w:top w:val="none" w:sz="0" w:space="0" w:color="auto"/>
        <w:left w:val="none" w:sz="0" w:space="0" w:color="auto"/>
        <w:bottom w:val="none" w:sz="0" w:space="0" w:color="auto"/>
        <w:right w:val="none" w:sz="0" w:space="0" w:color="auto"/>
      </w:divBdr>
      <w:divsChild>
        <w:div w:id="407270473">
          <w:marLeft w:val="0"/>
          <w:marRight w:val="0"/>
          <w:marTop w:val="0"/>
          <w:marBottom w:val="0"/>
          <w:divBdr>
            <w:top w:val="none" w:sz="0" w:space="0" w:color="auto"/>
            <w:left w:val="none" w:sz="0" w:space="0" w:color="auto"/>
            <w:bottom w:val="none" w:sz="0" w:space="0" w:color="auto"/>
            <w:right w:val="none" w:sz="0" w:space="0" w:color="auto"/>
          </w:divBdr>
        </w:div>
        <w:div w:id="710763984">
          <w:marLeft w:val="0"/>
          <w:marRight w:val="0"/>
          <w:marTop w:val="0"/>
          <w:marBottom w:val="0"/>
          <w:divBdr>
            <w:top w:val="none" w:sz="0" w:space="0" w:color="auto"/>
            <w:left w:val="none" w:sz="0" w:space="0" w:color="auto"/>
            <w:bottom w:val="none" w:sz="0" w:space="0" w:color="auto"/>
            <w:right w:val="none" w:sz="0" w:space="0" w:color="auto"/>
          </w:divBdr>
        </w:div>
        <w:div w:id="824013627">
          <w:marLeft w:val="0"/>
          <w:marRight w:val="0"/>
          <w:marTop w:val="0"/>
          <w:marBottom w:val="0"/>
          <w:divBdr>
            <w:top w:val="none" w:sz="0" w:space="0" w:color="auto"/>
            <w:left w:val="none" w:sz="0" w:space="0" w:color="auto"/>
            <w:bottom w:val="none" w:sz="0" w:space="0" w:color="auto"/>
            <w:right w:val="none" w:sz="0" w:space="0" w:color="auto"/>
          </w:divBdr>
        </w:div>
        <w:div w:id="1248272178">
          <w:marLeft w:val="0"/>
          <w:marRight w:val="0"/>
          <w:marTop w:val="0"/>
          <w:marBottom w:val="0"/>
          <w:divBdr>
            <w:top w:val="none" w:sz="0" w:space="0" w:color="auto"/>
            <w:left w:val="none" w:sz="0" w:space="0" w:color="auto"/>
            <w:bottom w:val="none" w:sz="0" w:space="0" w:color="auto"/>
            <w:right w:val="none" w:sz="0" w:space="0" w:color="auto"/>
          </w:divBdr>
        </w:div>
        <w:div w:id="1335064632">
          <w:marLeft w:val="0"/>
          <w:marRight w:val="0"/>
          <w:marTop w:val="0"/>
          <w:marBottom w:val="0"/>
          <w:divBdr>
            <w:top w:val="none" w:sz="0" w:space="0" w:color="auto"/>
            <w:left w:val="none" w:sz="0" w:space="0" w:color="auto"/>
            <w:bottom w:val="none" w:sz="0" w:space="0" w:color="auto"/>
            <w:right w:val="none" w:sz="0" w:space="0" w:color="auto"/>
          </w:divBdr>
        </w:div>
      </w:divsChild>
    </w:div>
    <w:div w:id="1979919903">
      <w:bodyDiv w:val="1"/>
      <w:marLeft w:val="0"/>
      <w:marRight w:val="0"/>
      <w:marTop w:val="0"/>
      <w:marBottom w:val="0"/>
      <w:divBdr>
        <w:top w:val="none" w:sz="0" w:space="0" w:color="auto"/>
        <w:left w:val="none" w:sz="0" w:space="0" w:color="auto"/>
        <w:bottom w:val="none" w:sz="0" w:space="0" w:color="auto"/>
        <w:right w:val="none" w:sz="0" w:space="0" w:color="auto"/>
      </w:divBdr>
      <w:divsChild>
        <w:div w:id="458184873">
          <w:marLeft w:val="0"/>
          <w:marRight w:val="0"/>
          <w:marTop w:val="0"/>
          <w:marBottom w:val="0"/>
          <w:divBdr>
            <w:top w:val="none" w:sz="0" w:space="0" w:color="auto"/>
            <w:left w:val="none" w:sz="0" w:space="0" w:color="auto"/>
            <w:bottom w:val="none" w:sz="0" w:space="0" w:color="auto"/>
            <w:right w:val="none" w:sz="0" w:space="0" w:color="auto"/>
          </w:divBdr>
        </w:div>
      </w:divsChild>
    </w:div>
    <w:div w:id="1990279893">
      <w:bodyDiv w:val="1"/>
      <w:marLeft w:val="0"/>
      <w:marRight w:val="0"/>
      <w:marTop w:val="0"/>
      <w:marBottom w:val="0"/>
      <w:divBdr>
        <w:top w:val="none" w:sz="0" w:space="0" w:color="auto"/>
        <w:left w:val="none" w:sz="0" w:space="0" w:color="auto"/>
        <w:bottom w:val="none" w:sz="0" w:space="0" w:color="auto"/>
        <w:right w:val="none" w:sz="0" w:space="0" w:color="auto"/>
      </w:divBdr>
      <w:divsChild>
        <w:div w:id="718939609">
          <w:marLeft w:val="0"/>
          <w:marRight w:val="0"/>
          <w:marTop w:val="0"/>
          <w:marBottom w:val="0"/>
          <w:divBdr>
            <w:top w:val="none" w:sz="0" w:space="0" w:color="auto"/>
            <w:left w:val="none" w:sz="0" w:space="0" w:color="auto"/>
            <w:bottom w:val="none" w:sz="0" w:space="0" w:color="auto"/>
            <w:right w:val="none" w:sz="0" w:space="0" w:color="auto"/>
          </w:divBdr>
          <w:divsChild>
            <w:div w:id="42338784">
              <w:marLeft w:val="0"/>
              <w:marRight w:val="0"/>
              <w:marTop w:val="0"/>
              <w:marBottom w:val="0"/>
              <w:divBdr>
                <w:top w:val="none" w:sz="0" w:space="0" w:color="auto"/>
                <w:left w:val="none" w:sz="0" w:space="0" w:color="auto"/>
                <w:bottom w:val="none" w:sz="0" w:space="0" w:color="auto"/>
                <w:right w:val="none" w:sz="0" w:space="0" w:color="auto"/>
              </w:divBdr>
            </w:div>
            <w:div w:id="554052642">
              <w:marLeft w:val="0"/>
              <w:marRight w:val="0"/>
              <w:marTop w:val="0"/>
              <w:marBottom w:val="0"/>
              <w:divBdr>
                <w:top w:val="none" w:sz="0" w:space="0" w:color="auto"/>
                <w:left w:val="none" w:sz="0" w:space="0" w:color="auto"/>
                <w:bottom w:val="none" w:sz="0" w:space="0" w:color="auto"/>
                <w:right w:val="none" w:sz="0" w:space="0" w:color="auto"/>
              </w:divBdr>
            </w:div>
            <w:div w:id="1344210395">
              <w:marLeft w:val="0"/>
              <w:marRight w:val="0"/>
              <w:marTop w:val="0"/>
              <w:marBottom w:val="0"/>
              <w:divBdr>
                <w:top w:val="none" w:sz="0" w:space="0" w:color="auto"/>
                <w:left w:val="none" w:sz="0" w:space="0" w:color="auto"/>
                <w:bottom w:val="none" w:sz="0" w:space="0" w:color="auto"/>
                <w:right w:val="none" w:sz="0" w:space="0" w:color="auto"/>
              </w:divBdr>
            </w:div>
            <w:div w:id="168925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49569">
      <w:bodyDiv w:val="1"/>
      <w:marLeft w:val="0"/>
      <w:marRight w:val="0"/>
      <w:marTop w:val="0"/>
      <w:marBottom w:val="0"/>
      <w:divBdr>
        <w:top w:val="none" w:sz="0" w:space="0" w:color="auto"/>
        <w:left w:val="none" w:sz="0" w:space="0" w:color="auto"/>
        <w:bottom w:val="none" w:sz="0" w:space="0" w:color="auto"/>
        <w:right w:val="none" w:sz="0" w:space="0" w:color="auto"/>
      </w:divBdr>
      <w:divsChild>
        <w:div w:id="215745042">
          <w:marLeft w:val="0"/>
          <w:marRight w:val="0"/>
          <w:marTop w:val="0"/>
          <w:marBottom w:val="0"/>
          <w:divBdr>
            <w:top w:val="none" w:sz="0" w:space="0" w:color="auto"/>
            <w:left w:val="none" w:sz="0" w:space="0" w:color="auto"/>
            <w:bottom w:val="none" w:sz="0" w:space="0" w:color="auto"/>
            <w:right w:val="none" w:sz="0" w:space="0" w:color="auto"/>
          </w:divBdr>
          <w:divsChild>
            <w:div w:id="670138090">
              <w:marLeft w:val="0"/>
              <w:marRight w:val="0"/>
              <w:marTop w:val="0"/>
              <w:marBottom w:val="0"/>
              <w:divBdr>
                <w:top w:val="none" w:sz="0" w:space="0" w:color="auto"/>
                <w:left w:val="none" w:sz="0" w:space="0" w:color="auto"/>
                <w:bottom w:val="none" w:sz="0" w:space="0" w:color="auto"/>
                <w:right w:val="none" w:sz="0" w:space="0" w:color="auto"/>
              </w:divBdr>
            </w:div>
            <w:div w:id="881749405">
              <w:marLeft w:val="0"/>
              <w:marRight w:val="0"/>
              <w:marTop w:val="0"/>
              <w:marBottom w:val="0"/>
              <w:divBdr>
                <w:top w:val="none" w:sz="0" w:space="0" w:color="auto"/>
                <w:left w:val="none" w:sz="0" w:space="0" w:color="auto"/>
                <w:bottom w:val="none" w:sz="0" w:space="0" w:color="auto"/>
                <w:right w:val="none" w:sz="0" w:space="0" w:color="auto"/>
              </w:divBdr>
            </w:div>
            <w:div w:id="1144784233">
              <w:marLeft w:val="0"/>
              <w:marRight w:val="0"/>
              <w:marTop w:val="0"/>
              <w:marBottom w:val="0"/>
              <w:divBdr>
                <w:top w:val="none" w:sz="0" w:space="0" w:color="auto"/>
                <w:left w:val="none" w:sz="0" w:space="0" w:color="auto"/>
                <w:bottom w:val="none" w:sz="0" w:space="0" w:color="auto"/>
                <w:right w:val="none" w:sz="0" w:space="0" w:color="auto"/>
              </w:divBdr>
            </w:div>
            <w:div w:id="1511797612">
              <w:marLeft w:val="0"/>
              <w:marRight w:val="0"/>
              <w:marTop w:val="0"/>
              <w:marBottom w:val="0"/>
              <w:divBdr>
                <w:top w:val="none" w:sz="0" w:space="0" w:color="auto"/>
                <w:left w:val="none" w:sz="0" w:space="0" w:color="auto"/>
                <w:bottom w:val="none" w:sz="0" w:space="0" w:color="auto"/>
                <w:right w:val="none" w:sz="0" w:space="0" w:color="auto"/>
              </w:divBdr>
            </w:div>
            <w:div w:id="1800033605">
              <w:marLeft w:val="0"/>
              <w:marRight w:val="0"/>
              <w:marTop w:val="0"/>
              <w:marBottom w:val="0"/>
              <w:divBdr>
                <w:top w:val="none" w:sz="0" w:space="0" w:color="auto"/>
                <w:left w:val="none" w:sz="0" w:space="0" w:color="auto"/>
                <w:bottom w:val="none" w:sz="0" w:space="0" w:color="auto"/>
                <w:right w:val="none" w:sz="0" w:space="0" w:color="auto"/>
              </w:divBdr>
            </w:div>
            <w:div w:id="18179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4403">
      <w:bodyDiv w:val="1"/>
      <w:marLeft w:val="0"/>
      <w:marRight w:val="0"/>
      <w:marTop w:val="0"/>
      <w:marBottom w:val="0"/>
      <w:divBdr>
        <w:top w:val="none" w:sz="0" w:space="0" w:color="auto"/>
        <w:left w:val="none" w:sz="0" w:space="0" w:color="auto"/>
        <w:bottom w:val="none" w:sz="0" w:space="0" w:color="auto"/>
        <w:right w:val="none" w:sz="0" w:space="0" w:color="auto"/>
      </w:divBdr>
      <w:divsChild>
        <w:div w:id="1566185030">
          <w:marLeft w:val="0"/>
          <w:marRight w:val="0"/>
          <w:marTop w:val="0"/>
          <w:marBottom w:val="0"/>
          <w:divBdr>
            <w:top w:val="none" w:sz="0" w:space="0" w:color="auto"/>
            <w:left w:val="none" w:sz="0" w:space="0" w:color="auto"/>
            <w:bottom w:val="none" w:sz="0" w:space="0" w:color="auto"/>
            <w:right w:val="none" w:sz="0" w:space="0" w:color="auto"/>
          </w:divBdr>
        </w:div>
      </w:divsChild>
    </w:div>
    <w:div w:id="2012902034">
      <w:bodyDiv w:val="1"/>
      <w:marLeft w:val="0"/>
      <w:marRight w:val="0"/>
      <w:marTop w:val="0"/>
      <w:marBottom w:val="0"/>
      <w:divBdr>
        <w:top w:val="none" w:sz="0" w:space="0" w:color="auto"/>
        <w:left w:val="none" w:sz="0" w:space="0" w:color="auto"/>
        <w:bottom w:val="none" w:sz="0" w:space="0" w:color="auto"/>
        <w:right w:val="none" w:sz="0" w:space="0" w:color="auto"/>
      </w:divBdr>
      <w:divsChild>
        <w:div w:id="1533686717">
          <w:marLeft w:val="0"/>
          <w:marRight w:val="0"/>
          <w:marTop w:val="0"/>
          <w:marBottom w:val="0"/>
          <w:divBdr>
            <w:top w:val="none" w:sz="0" w:space="0" w:color="auto"/>
            <w:left w:val="none" w:sz="0" w:space="0" w:color="auto"/>
            <w:bottom w:val="none" w:sz="0" w:space="0" w:color="auto"/>
            <w:right w:val="none" w:sz="0" w:space="0" w:color="auto"/>
          </w:divBdr>
        </w:div>
      </w:divsChild>
    </w:div>
    <w:div w:id="2049139242">
      <w:bodyDiv w:val="1"/>
      <w:marLeft w:val="0"/>
      <w:marRight w:val="0"/>
      <w:marTop w:val="0"/>
      <w:marBottom w:val="0"/>
      <w:divBdr>
        <w:top w:val="none" w:sz="0" w:space="0" w:color="auto"/>
        <w:left w:val="none" w:sz="0" w:space="0" w:color="auto"/>
        <w:bottom w:val="none" w:sz="0" w:space="0" w:color="auto"/>
        <w:right w:val="none" w:sz="0" w:space="0" w:color="auto"/>
      </w:divBdr>
      <w:divsChild>
        <w:div w:id="67271512">
          <w:marLeft w:val="0"/>
          <w:marRight w:val="0"/>
          <w:marTop w:val="0"/>
          <w:marBottom w:val="0"/>
          <w:divBdr>
            <w:top w:val="none" w:sz="0" w:space="0" w:color="auto"/>
            <w:left w:val="none" w:sz="0" w:space="0" w:color="auto"/>
            <w:bottom w:val="none" w:sz="0" w:space="0" w:color="auto"/>
            <w:right w:val="none" w:sz="0" w:space="0" w:color="auto"/>
          </w:divBdr>
        </w:div>
        <w:div w:id="451827880">
          <w:marLeft w:val="0"/>
          <w:marRight w:val="0"/>
          <w:marTop w:val="0"/>
          <w:marBottom w:val="0"/>
          <w:divBdr>
            <w:top w:val="none" w:sz="0" w:space="0" w:color="auto"/>
            <w:left w:val="none" w:sz="0" w:space="0" w:color="auto"/>
            <w:bottom w:val="none" w:sz="0" w:space="0" w:color="auto"/>
            <w:right w:val="none" w:sz="0" w:space="0" w:color="auto"/>
          </w:divBdr>
        </w:div>
        <w:div w:id="542211644">
          <w:marLeft w:val="0"/>
          <w:marRight w:val="0"/>
          <w:marTop w:val="0"/>
          <w:marBottom w:val="0"/>
          <w:divBdr>
            <w:top w:val="none" w:sz="0" w:space="0" w:color="auto"/>
            <w:left w:val="none" w:sz="0" w:space="0" w:color="auto"/>
            <w:bottom w:val="none" w:sz="0" w:space="0" w:color="auto"/>
            <w:right w:val="none" w:sz="0" w:space="0" w:color="auto"/>
          </w:divBdr>
        </w:div>
        <w:div w:id="663625685">
          <w:marLeft w:val="0"/>
          <w:marRight w:val="0"/>
          <w:marTop w:val="0"/>
          <w:marBottom w:val="0"/>
          <w:divBdr>
            <w:top w:val="none" w:sz="0" w:space="0" w:color="auto"/>
            <w:left w:val="none" w:sz="0" w:space="0" w:color="auto"/>
            <w:bottom w:val="none" w:sz="0" w:space="0" w:color="auto"/>
            <w:right w:val="none" w:sz="0" w:space="0" w:color="auto"/>
          </w:divBdr>
        </w:div>
        <w:div w:id="905650043">
          <w:marLeft w:val="0"/>
          <w:marRight w:val="0"/>
          <w:marTop w:val="0"/>
          <w:marBottom w:val="0"/>
          <w:divBdr>
            <w:top w:val="none" w:sz="0" w:space="0" w:color="auto"/>
            <w:left w:val="none" w:sz="0" w:space="0" w:color="auto"/>
            <w:bottom w:val="none" w:sz="0" w:space="0" w:color="auto"/>
            <w:right w:val="none" w:sz="0" w:space="0" w:color="auto"/>
          </w:divBdr>
        </w:div>
        <w:div w:id="967473527">
          <w:marLeft w:val="0"/>
          <w:marRight w:val="0"/>
          <w:marTop w:val="0"/>
          <w:marBottom w:val="0"/>
          <w:divBdr>
            <w:top w:val="none" w:sz="0" w:space="0" w:color="auto"/>
            <w:left w:val="none" w:sz="0" w:space="0" w:color="auto"/>
            <w:bottom w:val="none" w:sz="0" w:space="0" w:color="auto"/>
            <w:right w:val="none" w:sz="0" w:space="0" w:color="auto"/>
          </w:divBdr>
        </w:div>
        <w:div w:id="1056709163">
          <w:marLeft w:val="0"/>
          <w:marRight w:val="0"/>
          <w:marTop w:val="0"/>
          <w:marBottom w:val="0"/>
          <w:divBdr>
            <w:top w:val="none" w:sz="0" w:space="0" w:color="auto"/>
            <w:left w:val="none" w:sz="0" w:space="0" w:color="auto"/>
            <w:bottom w:val="none" w:sz="0" w:space="0" w:color="auto"/>
            <w:right w:val="none" w:sz="0" w:space="0" w:color="auto"/>
          </w:divBdr>
        </w:div>
        <w:div w:id="1249388643">
          <w:marLeft w:val="0"/>
          <w:marRight w:val="0"/>
          <w:marTop w:val="0"/>
          <w:marBottom w:val="0"/>
          <w:divBdr>
            <w:top w:val="none" w:sz="0" w:space="0" w:color="auto"/>
            <w:left w:val="none" w:sz="0" w:space="0" w:color="auto"/>
            <w:bottom w:val="none" w:sz="0" w:space="0" w:color="auto"/>
            <w:right w:val="none" w:sz="0" w:space="0" w:color="auto"/>
          </w:divBdr>
        </w:div>
        <w:div w:id="1311398163">
          <w:marLeft w:val="0"/>
          <w:marRight w:val="0"/>
          <w:marTop w:val="0"/>
          <w:marBottom w:val="0"/>
          <w:divBdr>
            <w:top w:val="none" w:sz="0" w:space="0" w:color="auto"/>
            <w:left w:val="none" w:sz="0" w:space="0" w:color="auto"/>
            <w:bottom w:val="none" w:sz="0" w:space="0" w:color="auto"/>
            <w:right w:val="none" w:sz="0" w:space="0" w:color="auto"/>
          </w:divBdr>
        </w:div>
        <w:div w:id="1417704315">
          <w:marLeft w:val="0"/>
          <w:marRight w:val="0"/>
          <w:marTop w:val="0"/>
          <w:marBottom w:val="0"/>
          <w:divBdr>
            <w:top w:val="none" w:sz="0" w:space="0" w:color="auto"/>
            <w:left w:val="none" w:sz="0" w:space="0" w:color="auto"/>
            <w:bottom w:val="none" w:sz="0" w:space="0" w:color="auto"/>
            <w:right w:val="none" w:sz="0" w:space="0" w:color="auto"/>
          </w:divBdr>
        </w:div>
        <w:div w:id="1427994163">
          <w:marLeft w:val="0"/>
          <w:marRight w:val="0"/>
          <w:marTop w:val="0"/>
          <w:marBottom w:val="0"/>
          <w:divBdr>
            <w:top w:val="none" w:sz="0" w:space="0" w:color="auto"/>
            <w:left w:val="none" w:sz="0" w:space="0" w:color="auto"/>
            <w:bottom w:val="none" w:sz="0" w:space="0" w:color="auto"/>
            <w:right w:val="none" w:sz="0" w:space="0" w:color="auto"/>
          </w:divBdr>
        </w:div>
        <w:div w:id="1933199007">
          <w:marLeft w:val="0"/>
          <w:marRight w:val="0"/>
          <w:marTop w:val="0"/>
          <w:marBottom w:val="0"/>
          <w:divBdr>
            <w:top w:val="none" w:sz="0" w:space="0" w:color="auto"/>
            <w:left w:val="none" w:sz="0" w:space="0" w:color="auto"/>
            <w:bottom w:val="none" w:sz="0" w:space="0" w:color="auto"/>
            <w:right w:val="none" w:sz="0" w:space="0" w:color="auto"/>
          </w:divBdr>
        </w:div>
        <w:div w:id="1976981905">
          <w:marLeft w:val="0"/>
          <w:marRight w:val="0"/>
          <w:marTop w:val="0"/>
          <w:marBottom w:val="0"/>
          <w:divBdr>
            <w:top w:val="none" w:sz="0" w:space="0" w:color="auto"/>
            <w:left w:val="none" w:sz="0" w:space="0" w:color="auto"/>
            <w:bottom w:val="none" w:sz="0" w:space="0" w:color="auto"/>
            <w:right w:val="none" w:sz="0" w:space="0" w:color="auto"/>
          </w:divBdr>
        </w:div>
      </w:divsChild>
    </w:div>
    <w:div w:id="2082829030">
      <w:bodyDiv w:val="1"/>
      <w:marLeft w:val="0"/>
      <w:marRight w:val="0"/>
      <w:marTop w:val="0"/>
      <w:marBottom w:val="0"/>
      <w:divBdr>
        <w:top w:val="none" w:sz="0" w:space="0" w:color="auto"/>
        <w:left w:val="none" w:sz="0" w:space="0" w:color="auto"/>
        <w:bottom w:val="none" w:sz="0" w:space="0" w:color="auto"/>
        <w:right w:val="none" w:sz="0" w:space="0" w:color="auto"/>
      </w:divBdr>
      <w:divsChild>
        <w:div w:id="1721510925">
          <w:marLeft w:val="0"/>
          <w:marRight w:val="0"/>
          <w:marTop w:val="0"/>
          <w:marBottom w:val="0"/>
          <w:divBdr>
            <w:top w:val="none" w:sz="0" w:space="0" w:color="auto"/>
            <w:left w:val="none" w:sz="0" w:space="0" w:color="auto"/>
            <w:bottom w:val="none" w:sz="0" w:space="0" w:color="auto"/>
            <w:right w:val="none" w:sz="0" w:space="0" w:color="auto"/>
          </w:divBdr>
          <w:divsChild>
            <w:div w:id="476268170">
              <w:marLeft w:val="0"/>
              <w:marRight w:val="0"/>
              <w:marTop w:val="0"/>
              <w:marBottom w:val="0"/>
              <w:divBdr>
                <w:top w:val="none" w:sz="0" w:space="0" w:color="auto"/>
                <w:left w:val="none" w:sz="0" w:space="0" w:color="auto"/>
                <w:bottom w:val="none" w:sz="0" w:space="0" w:color="auto"/>
                <w:right w:val="none" w:sz="0" w:space="0" w:color="auto"/>
              </w:divBdr>
            </w:div>
            <w:div w:id="509297548">
              <w:marLeft w:val="0"/>
              <w:marRight w:val="0"/>
              <w:marTop w:val="0"/>
              <w:marBottom w:val="0"/>
              <w:divBdr>
                <w:top w:val="none" w:sz="0" w:space="0" w:color="auto"/>
                <w:left w:val="none" w:sz="0" w:space="0" w:color="auto"/>
                <w:bottom w:val="none" w:sz="0" w:space="0" w:color="auto"/>
                <w:right w:val="none" w:sz="0" w:space="0" w:color="auto"/>
              </w:divBdr>
            </w:div>
            <w:div w:id="927885875">
              <w:marLeft w:val="0"/>
              <w:marRight w:val="0"/>
              <w:marTop w:val="0"/>
              <w:marBottom w:val="0"/>
              <w:divBdr>
                <w:top w:val="none" w:sz="0" w:space="0" w:color="auto"/>
                <w:left w:val="none" w:sz="0" w:space="0" w:color="auto"/>
                <w:bottom w:val="none" w:sz="0" w:space="0" w:color="auto"/>
                <w:right w:val="none" w:sz="0" w:space="0" w:color="auto"/>
              </w:divBdr>
            </w:div>
            <w:div w:id="945192796">
              <w:marLeft w:val="0"/>
              <w:marRight w:val="0"/>
              <w:marTop w:val="0"/>
              <w:marBottom w:val="0"/>
              <w:divBdr>
                <w:top w:val="none" w:sz="0" w:space="0" w:color="auto"/>
                <w:left w:val="none" w:sz="0" w:space="0" w:color="auto"/>
                <w:bottom w:val="none" w:sz="0" w:space="0" w:color="auto"/>
                <w:right w:val="none" w:sz="0" w:space="0" w:color="auto"/>
              </w:divBdr>
            </w:div>
            <w:div w:id="1089961732">
              <w:marLeft w:val="0"/>
              <w:marRight w:val="0"/>
              <w:marTop w:val="0"/>
              <w:marBottom w:val="0"/>
              <w:divBdr>
                <w:top w:val="none" w:sz="0" w:space="0" w:color="auto"/>
                <w:left w:val="none" w:sz="0" w:space="0" w:color="auto"/>
                <w:bottom w:val="none" w:sz="0" w:space="0" w:color="auto"/>
                <w:right w:val="none" w:sz="0" w:space="0" w:color="auto"/>
              </w:divBdr>
            </w:div>
            <w:div w:id="18710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2418">
      <w:bodyDiv w:val="1"/>
      <w:marLeft w:val="0"/>
      <w:marRight w:val="0"/>
      <w:marTop w:val="0"/>
      <w:marBottom w:val="0"/>
      <w:divBdr>
        <w:top w:val="none" w:sz="0" w:space="0" w:color="auto"/>
        <w:left w:val="none" w:sz="0" w:space="0" w:color="auto"/>
        <w:bottom w:val="none" w:sz="0" w:space="0" w:color="auto"/>
        <w:right w:val="none" w:sz="0" w:space="0" w:color="auto"/>
      </w:divBdr>
      <w:divsChild>
        <w:div w:id="1576165903">
          <w:marLeft w:val="0"/>
          <w:marRight w:val="0"/>
          <w:marTop w:val="0"/>
          <w:marBottom w:val="0"/>
          <w:divBdr>
            <w:top w:val="none" w:sz="0" w:space="0" w:color="auto"/>
            <w:left w:val="none" w:sz="0" w:space="0" w:color="auto"/>
            <w:bottom w:val="none" w:sz="0" w:space="0" w:color="auto"/>
            <w:right w:val="none" w:sz="0" w:space="0" w:color="auto"/>
          </w:divBdr>
          <w:divsChild>
            <w:div w:id="6399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81452">
      <w:bodyDiv w:val="1"/>
      <w:marLeft w:val="0"/>
      <w:marRight w:val="0"/>
      <w:marTop w:val="0"/>
      <w:marBottom w:val="0"/>
      <w:divBdr>
        <w:top w:val="none" w:sz="0" w:space="0" w:color="auto"/>
        <w:left w:val="none" w:sz="0" w:space="0" w:color="auto"/>
        <w:bottom w:val="none" w:sz="0" w:space="0" w:color="auto"/>
        <w:right w:val="none" w:sz="0" w:space="0" w:color="auto"/>
      </w:divBdr>
      <w:divsChild>
        <w:div w:id="105782908">
          <w:marLeft w:val="0"/>
          <w:marRight w:val="0"/>
          <w:marTop w:val="0"/>
          <w:marBottom w:val="0"/>
          <w:divBdr>
            <w:top w:val="none" w:sz="0" w:space="0" w:color="auto"/>
            <w:left w:val="none" w:sz="0" w:space="0" w:color="auto"/>
            <w:bottom w:val="none" w:sz="0" w:space="0" w:color="auto"/>
            <w:right w:val="none" w:sz="0" w:space="0" w:color="auto"/>
          </w:divBdr>
        </w:div>
      </w:divsChild>
    </w:div>
    <w:div w:id="2123642858">
      <w:bodyDiv w:val="1"/>
      <w:marLeft w:val="0"/>
      <w:marRight w:val="0"/>
      <w:marTop w:val="0"/>
      <w:marBottom w:val="0"/>
      <w:divBdr>
        <w:top w:val="none" w:sz="0" w:space="0" w:color="auto"/>
        <w:left w:val="none" w:sz="0" w:space="0" w:color="auto"/>
        <w:bottom w:val="none" w:sz="0" w:space="0" w:color="auto"/>
        <w:right w:val="none" w:sz="0" w:space="0" w:color="auto"/>
      </w:divBdr>
      <w:divsChild>
        <w:div w:id="1277565183">
          <w:marLeft w:val="0"/>
          <w:marRight w:val="0"/>
          <w:marTop w:val="0"/>
          <w:marBottom w:val="0"/>
          <w:divBdr>
            <w:top w:val="none" w:sz="0" w:space="0" w:color="auto"/>
            <w:left w:val="none" w:sz="0" w:space="0" w:color="auto"/>
            <w:bottom w:val="none" w:sz="0" w:space="0" w:color="auto"/>
            <w:right w:val="none" w:sz="0" w:space="0" w:color="auto"/>
          </w:divBdr>
        </w:div>
      </w:divsChild>
    </w:div>
    <w:div w:id="2142457078">
      <w:bodyDiv w:val="1"/>
      <w:marLeft w:val="0"/>
      <w:marRight w:val="0"/>
      <w:marTop w:val="0"/>
      <w:marBottom w:val="0"/>
      <w:divBdr>
        <w:top w:val="none" w:sz="0" w:space="0" w:color="auto"/>
        <w:left w:val="none" w:sz="0" w:space="0" w:color="auto"/>
        <w:bottom w:val="none" w:sz="0" w:space="0" w:color="auto"/>
        <w:right w:val="none" w:sz="0" w:space="0" w:color="auto"/>
      </w:divBdr>
      <w:divsChild>
        <w:div w:id="116876594">
          <w:marLeft w:val="0"/>
          <w:marRight w:val="0"/>
          <w:marTop w:val="0"/>
          <w:marBottom w:val="0"/>
          <w:divBdr>
            <w:top w:val="none" w:sz="0" w:space="0" w:color="auto"/>
            <w:left w:val="none" w:sz="0" w:space="0" w:color="auto"/>
            <w:bottom w:val="none" w:sz="0" w:space="0" w:color="auto"/>
            <w:right w:val="none" w:sz="0" w:space="0" w:color="auto"/>
          </w:divBdr>
        </w:div>
        <w:div w:id="1679574708">
          <w:marLeft w:val="0"/>
          <w:marRight w:val="0"/>
          <w:marTop w:val="0"/>
          <w:marBottom w:val="0"/>
          <w:divBdr>
            <w:top w:val="none" w:sz="0" w:space="0" w:color="auto"/>
            <w:left w:val="none" w:sz="0" w:space="0" w:color="auto"/>
            <w:bottom w:val="none" w:sz="0" w:space="0" w:color="auto"/>
            <w:right w:val="none" w:sz="0" w:space="0" w:color="auto"/>
          </w:divBdr>
        </w:div>
        <w:div w:id="1852797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cbf.gov.co/portal/page/portal/PortalICBF/LeyTransparencia/RendicionCuentasICBF"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7D79A-0831-41F3-A8F0-8FB99F22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2302</TotalTime>
  <Pages>66</Pages>
  <Words>25377</Words>
  <Characters>139578</Characters>
  <Application>Microsoft Office Word</Application>
  <DocSecurity>0</DocSecurity>
  <Lines>1163</Lines>
  <Paragraphs>329</Paragraphs>
  <ScaleCrop>false</ScaleCrop>
  <HeadingPairs>
    <vt:vector size="2" baseType="variant">
      <vt:variant>
        <vt:lpstr>Título</vt:lpstr>
      </vt:variant>
      <vt:variant>
        <vt:i4>1</vt:i4>
      </vt:variant>
    </vt:vector>
  </HeadingPairs>
  <TitlesOfParts>
    <vt:vector size="1" baseType="lpstr">
      <vt:lpstr>MODELO DE SEGUIMIENTO A SERVICIOS</vt:lpstr>
    </vt:vector>
  </TitlesOfParts>
  <Company>Instituto Colombiano de Bienestar Familiar</Company>
  <LinksUpToDate>false</LinksUpToDate>
  <CharactersWithSpaces>164626</CharactersWithSpaces>
  <SharedDoc>false</SharedDoc>
  <HLinks>
    <vt:vector size="402" baseType="variant">
      <vt:variant>
        <vt:i4>1572864</vt:i4>
      </vt:variant>
      <vt:variant>
        <vt:i4>198</vt:i4>
      </vt:variant>
      <vt:variant>
        <vt:i4>0</vt:i4>
      </vt:variant>
      <vt:variant>
        <vt:i4>5</vt:i4>
      </vt:variant>
      <vt:variant>
        <vt:lpwstr/>
      </vt:variant>
      <vt:variant>
        <vt:lpwstr>EJERCICIO</vt:lpwstr>
      </vt:variant>
      <vt:variant>
        <vt:i4>131079</vt:i4>
      </vt:variant>
      <vt:variant>
        <vt:i4>195</vt:i4>
      </vt:variant>
      <vt:variant>
        <vt:i4>0</vt:i4>
      </vt:variant>
      <vt:variant>
        <vt:i4>5</vt:i4>
      </vt:variant>
      <vt:variant>
        <vt:lpwstr/>
      </vt:variant>
      <vt:variant>
        <vt:lpwstr>ACTIVIDAD</vt:lpwstr>
      </vt:variant>
      <vt:variant>
        <vt:i4>6815851</vt:i4>
      </vt:variant>
      <vt:variant>
        <vt:i4>192</vt:i4>
      </vt:variant>
      <vt:variant>
        <vt:i4>0</vt:i4>
      </vt:variant>
      <vt:variant>
        <vt:i4>5</vt:i4>
      </vt:variant>
      <vt:variant>
        <vt:lpwstr/>
      </vt:variant>
      <vt:variant>
        <vt:lpwstr>VAOLRES</vt:lpwstr>
      </vt:variant>
      <vt:variant>
        <vt:i4>6881395</vt:i4>
      </vt:variant>
      <vt:variant>
        <vt:i4>189</vt:i4>
      </vt:variant>
      <vt:variant>
        <vt:i4>0</vt:i4>
      </vt:variant>
      <vt:variant>
        <vt:i4>5</vt:i4>
      </vt:variant>
      <vt:variant>
        <vt:lpwstr/>
      </vt:variant>
      <vt:variant>
        <vt:lpwstr>SIN</vt:lpwstr>
      </vt:variant>
      <vt:variant>
        <vt:i4>720898</vt:i4>
      </vt:variant>
      <vt:variant>
        <vt:i4>186</vt:i4>
      </vt:variant>
      <vt:variant>
        <vt:i4>0</vt:i4>
      </vt:variant>
      <vt:variant>
        <vt:i4>5</vt:i4>
      </vt:variant>
      <vt:variant>
        <vt:lpwstr/>
      </vt:variant>
      <vt:variant>
        <vt:lpwstr>keine</vt:lpwstr>
      </vt:variant>
      <vt:variant>
        <vt:i4>6619248</vt:i4>
      </vt:variant>
      <vt:variant>
        <vt:i4>183</vt:i4>
      </vt:variant>
      <vt:variant>
        <vt:i4>0</vt:i4>
      </vt:variant>
      <vt:variant>
        <vt:i4>5</vt:i4>
      </vt:variant>
      <vt:variant>
        <vt:lpwstr/>
      </vt:variant>
      <vt:variant>
        <vt:lpwstr>CAPACES</vt:lpwstr>
      </vt:variant>
      <vt:variant>
        <vt:i4>1179663</vt:i4>
      </vt:variant>
      <vt:variant>
        <vt:i4>180</vt:i4>
      </vt:variant>
      <vt:variant>
        <vt:i4>0</vt:i4>
      </vt:variant>
      <vt:variant>
        <vt:i4>5</vt:i4>
      </vt:variant>
      <vt:variant>
        <vt:lpwstr/>
      </vt:variant>
      <vt:variant>
        <vt:lpwstr>JUEGO</vt:lpwstr>
      </vt:variant>
      <vt:variant>
        <vt:i4>131074</vt:i4>
      </vt:variant>
      <vt:variant>
        <vt:i4>177</vt:i4>
      </vt:variant>
      <vt:variant>
        <vt:i4>0</vt:i4>
      </vt:variant>
      <vt:variant>
        <vt:i4>5</vt:i4>
      </vt:variant>
      <vt:variant>
        <vt:lpwstr/>
      </vt:variant>
      <vt:variant>
        <vt:lpwstr>clan</vt:lpwstr>
      </vt:variant>
      <vt:variant>
        <vt:i4>720919</vt:i4>
      </vt:variant>
      <vt:variant>
        <vt:i4>174</vt:i4>
      </vt:variant>
      <vt:variant>
        <vt:i4>0</vt:i4>
      </vt:variant>
      <vt:variant>
        <vt:i4>5</vt:i4>
      </vt:variant>
      <vt:variant>
        <vt:lpwstr/>
      </vt:variant>
      <vt:variant>
        <vt:lpwstr>DESNU</vt:lpwstr>
      </vt:variant>
      <vt:variant>
        <vt:i4>6291573</vt:i4>
      </vt:variant>
      <vt:variant>
        <vt:i4>171</vt:i4>
      </vt:variant>
      <vt:variant>
        <vt:i4>0</vt:i4>
      </vt:variant>
      <vt:variant>
        <vt:i4>5</vt:i4>
      </vt:variant>
      <vt:variant>
        <vt:lpwstr/>
      </vt:variant>
      <vt:variant>
        <vt:lpwstr>NINGUNO</vt:lpwstr>
      </vt:variant>
      <vt:variant>
        <vt:i4>7012473</vt:i4>
      </vt:variant>
      <vt:variant>
        <vt:i4>168</vt:i4>
      </vt:variant>
      <vt:variant>
        <vt:i4>0</vt:i4>
      </vt:variant>
      <vt:variant>
        <vt:i4>5</vt:i4>
      </vt:variant>
      <vt:variant>
        <vt:lpwstr/>
      </vt:variant>
      <vt:variant>
        <vt:lpwstr>MATRIINDICADOR</vt:lpwstr>
      </vt:variant>
      <vt:variant>
        <vt:i4>7602273</vt:i4>
      </vt:variant>
      <vt:variant>
        <vt:i4>165</vt:i4>
      </vt:variant>
      <vt:variant>
        <vt:i4>0</vt:i4>
      </vt:variant>
      <vt:variant>
        <vt:i4>5</vt:i4>
      </vt:variant>
      <vt:variant>
        <vt:lpwstr/>
      </vt:variant>
      <vt:variant>
        <vt:lpwstr>LUEGOPIENSO</vt:lpwstr>
      </vt:variant>
      <vt:variant>
        <vt:i4>6881391</vt:i4>
      </vt:variant>
      <vt:variant>
        <vt:i4>162</vt:i4>
      </vt:variant>
      <vt:variant>
        <vt:i4>0</vt:i4>
      </vt:variant>
      <vt:variant>
        <vt:i4>5</vt:i4>
      </vt:variant>
      <vt:variant>
        <vt:lpwstr/>
      </vt:variant>
      <vt:variant>
        <vt:lpwstr>EMPEZAR</vt:lpwstr>
      </vt:variant>
      <vt:variant>
        <vt:i4>6881392</vt:i4>
      </vt:variant>
      <vt:variant>
        <vt:i4>159</vt:i4>
      </vt:variant>
      <vt:variant>
        <vt:i4>0</vt:i4>
      </vt:variant>
      <vt:variant>
        <vt:i4>5</vt:i4>
      </vt:variant>
      <vt:variant>
        <vt:lpwstr/>
      </vt:variant>
      <vt:variant>
        <vt:lpwstr>PIE</vt:lpwstr>
      </vt:variant>
      <vt:variant>
        <vt:i4>6881401</vt:i4>
      </vt:variant>
      <vt:variant>
        <vt:i4>156</vt:i4>
      </vt:variant>
      <vt:variant>
        <vt:i4>0</vt:i4>
      </vt:variant>
      <vt:variant>
        <vt:i4>5</vt:i4>
      </vt:variant>
      <vt:variant>
        <vt:lpwstr/>
      </vt:variant>
      <vt:variant>
        <vt:lpwstr>PAGINA</vt:lpwstr>
      </vt:variant>
      <vt:variant>
        <vt:i4>7995508</vt:i4>
      </vt:variant>
      <vt:variant>
        <vt:i4>153</vt:i4>
      </vt:variant>
      <vt:variant>
        <vt:i4>0</vt:i4>
      </vt:variant>
      <vt:variant>
        <vt:i4>5</vt:i4>
      </vt:variant>
      <vt:variant>
        <vt:lpwstr/>
      </vt:variant>
      <vt:variant>
        <vt:lpwstr>TRAZAR</vt:lpwstr>
      </vt:variant>
      <vt:variant>
        <vt:i4>196616</vt:i4>
      </vt:variant>
      <vt:variant>
        <vt:i4>150</vt:i4>
      </vt:variant>
      <vt:variant>
        <vt:i4>0</vt:i4>
      </vt:variant>
      <vt:variant>
        <vt:i4>5</vt:i4>
      </vt:variant>
      <vt:variant>
        <vt:lpwstr/>
      </vt:variant>
      <vt:variant>
        <vt:lpwstr>TIPOIDEAL</vt:lpwstr>
      </vt:variant>
      <vt:variant>
        <vt:i4>262165</vt:i4>
      </vt:variant>
      <vt:variant>
        <vt:i4>147</vt:i4>
      </vt:variant>
      <vt:variant>
        <vt:i4>0</vt:i4>
      </vt:variant>
      <vt:variant>
        <vt:i4>5</vt:i4>
      </vt:variant>
      <vt:variant>
        <vt:lpwstr/>
      </vt:variant>
      <vt:variant>
        <vt:lpwstr>FASE</vt:lpwstr>
      </vt:variant>
      <vt:variant>
        <vt:i4>393218</vt:i4>
      </vt:variant>
      <vt:variant>
        <vt:i4>144</vt:i4>
      </vt:variant>
      <vt:variant>
        <vt:i4>0</vt:i4>
      </vt:variant>
      <vt:variant>
        <vt:i4>5</vt:i4>
      </vt:variant>
      <vt:variant>
        <vt:lpwstr/>
      </vt:variant>
      <vt:variant>
        <vt:lpwstr>EMPEZAMOS</vt:lpwstr>
      </vt:variant>
      <vt:variant>
        <vt:i4>1835029</vt:i4>
      </vt:variant>
      <vt:variant>
        <vt:i4>141</vt:i4>
      </vt:variant>
      <vt:variant>
        <vt:i4>0</vt:i4>
      </vt:variant>
      <vt:variant>
        <vt:i4>5</vt:i4>
      </vt:variant>
      <vt:variant>
        <vt:lpwstr/>
      </vt:variant>
      <vt:variant>
        <vt:lpwstr>TRANS</vt:lpwstr>
      </vt:variant>
      <vt:variant>
        <vt:i4>6684781</vt:i4>
      </vt:variant>
      <vt:variant>
        <vt:i4>138</vt:i4>
      </vt:variant>
      <vt:variant>
        <vt:i4>0</vt:i4>
      </vt:variant>
      <vt:variant>
        <vt:i4>5</vt:i4>
      </vt:variant>
      <vt:variant>
        <vt:lpwstr/>
      </vt:variant>
      <vt:variant>
        <vt:lpwstr>VINCULO</vt:lpwstr>
      </vt:variant>
      <vt:variant>
        <vt:i4>8126577</vt:i4>
      </vt:variant>
      <vt:variant>
        <vt:i4>135</vt:i4>
      </vt:variant>
      <vt:variant>
        <vt:i4>0</vt:i4>
      </vt:variant>
      <vt:variant>
        <vt:i4>5</vt:i4>
      </vt:variant>
      <vt:variant>
        <vt:lpwstr>http://www.icbf.gov.co/portal/page/portal/PortalICBF/LeyTransparencia/RendicionCuentasICBF</vt:lpwstr>
      </vt:variant>
      <vt:variant>
        <vt:lpwstr/>
      </vt:variant>
      <vt:variant>
        <vt:i4>1835027</vt:i4>
      </vt:variant>
      <vt:variant>
        <vt:i4>132</vt:i4>
      </vt:variant>
      <vt:variant>
        <vt:i4>0</vt:i4>
      </vt:variant>
      <vt:variant>
        <vt:i4>5</vt:i4>
      </vt:variant>
      <vt:variant>
        <vt:lpwstr/>
      </vt:variant>
      <vt:variant>
        <vt:lpwstr>DEFRENTE</vt:lpwstr>
      </vt:variant>
      <vt:variant>
        <vt:i4>7864427</vt:i4>
      </vt:variant>
      <vt:variant>
        <vt:i4>129</vt:i4>
      </vt:variant>
      <vt:variant>
        <vt:i4>0</vt:i4>
      </vt:variant>
      <vt:variant>
        <vt:i4>5</vt:i4>
      </vt:variant>
      <vt:variant>
        <vt:lpwstr/>
      </vt:variant>
      <vt:variant>
        <vt:lpwstr>anexon3</vt:lpwstr>
      </vt:variant>
      <vt:variant>
        <vt:i4>14</vt:i4>
      </vt:variant>
      <vt:variant>
        <vt:i4>126</vt:i4>
      </vt:variant>
      <vt:variant>
        <vt:i4>0</vt:i4>
      </vt:variant>
      <vt:variant>
        <vt:i4>5</vt:i4>
      </vt:variant>
      <vt:variant>
        <vt:lpwstr/>
      </vt:variant>
      <vt:variant>
        <vt:lpwstr>COMO</vt:lpwstr>
      </vt:variant>
      <vt:variant>
        <vt:i4>7274603</vt:i4>
      </vt:variant>
      <vt:variant>
        <vt:i4>123</vt:i4>
      </vt:variant>
      <vt:variant>
        <vt:i4>0</vt:i4>
      </vt:variant>
      <vt:variant>
        <vt:i4>5</vt:i4>
      </vt:variant>
      <vt:variant>
        <vt:lpwstr/>
      </vt:variant>
      <vt:variant>
        <vt:lpwstr>CALADO</vt:lpwstr>
      </vt:variant>
      <vt:variant>
        <vt:i4>6422626</vt:i4>
      </vt:variant>
      <vt:variant>
        <vt:i4>120</vt:i4>
      </vt:variant>
      <vt:variant>
        <vt:i4>0</vt:i4>
      </vt:variant>
      <vt:variant>
        <vt:i4>5</vt:i4>
      </vt:variant>
      <vt:variant>
        <vt:lpwstr/>
      </vt:variant>
      <vt:variant>
        <vt:lpwstr>COLOMBO</vt:lpwstr>
      </vt:variant>
      <vt:variant>
        <vt:i4>6619261</vt:i4>
      </vt:variant>
      <vt:variant>
        <vt:i4>117</vt:i4>
      </vt:variant>
      <vt:variant>
        <vt:i4>0</vt:i4>
      </vt:variant>
      <vt:variant>
        <vt:i4>5</vt:i4>
      </vt:variant>
      <vt:variant>
        <vt:lpwstr/>
      </vt:variant>
      <vt:variant>
        <vt:lpwstr>METODO</vt:lpwstr>
      </vt:variant>
      <vt:variant>
        <vt:i4>65543</vt:i4>
      </vt:variant>
      <vt:variant>
        <vt:i4>114</vt:i4>
      </vt:variant>
      <vt:variant>
        <vt:i4>0</vt:i4>
      </vt:variant>
      <vt:variant>
        <vt:i4>5</vt:i4>
      </vt:variant>
      <vt:variant>
        <vt:lpwstr/>
      </vt:variant>
      <vt:variant>
        <vt:lpwstr>OBJETIVOS</vt:lpwstr>
      </vt:variant>
      <vt:variant>
        <vt:i4>262144</vt:i4>
      </vt:variant>
      <vt:variant>
        <vt:i4>111</vt:i4>
      </vt:variant>
      <vt:variant>
        <vt:i4>0</vt:i4>
      </vt:variant>
      <vt:variant>
        <vt:i4>5</vt:i4>
      </vt:variant>
      <vt:variant>
        <vt:lpwstr/>
      </vt:variant>
      <vt:variant>
        <vt:lpwstr>TETAS</vt:lpwstr>
      </vt:variant>
      <vt:variant>
        <vt:i4>0</vt:i4>
      </vt:variant>
      <vt:variant>
        <vt:i4>108</vt:i4>
      </vt:variant>
      <vt:variant>
        <vt:i4>0</vt:i4>
      </vt:variant>
      <vt:variant>
        <vt:i4>5</vt:i4>
      </vt:variant>
      <vt:variant>
        <vt:lpwstr/>
      </vt:variant>
      <vt:variant>
        <vt:lpwstr>COCO</vt:lpwstr>
      </vt:variant>
      <vt:variant>
        <vt:i4>6422646</vt:i4>
      </vt:variant>
      <vt:variant>
        <vt:i4>105</vt:i4>
      </vt:variant>
      <vt:variant>
        <vt:i4>0</vt:i4>
      </vt:variant>
      <vt:variant>
        <vt:i4>5</vt:i4>
      </vt:variant>
      <vt:variant>
        <vt:lpwstr/>
      </vt:variant>
      <vt:variant>
        <vt:lpwstr>BERRAQUERA</vt:lpwstr>
      </vt:variant>
      <vt:variant>
        <vt:i4>6815861</vt:i4>
      </vt:variant>
      <vt:variant>
        <vt:i4>102</vt:i4>
      </vt:variant>
      <vt:variant>
        <vt:i4>0</vt:i4>
      </vt:variant>
      <vt:variant>
        <vt:i4>5</vt:i4>
      </vt:variant>
      <vt:variant>
        <vt:lpwstr/>
      </vt:variant>
      <vt:variant>
        <vt:lpwstr>DERECHOSOS</vt:lpwstr>
      </vt:variant>
      <vt:variant>
        <vt:i4>6357091</vt:i4>
      </vt:variant>
      <vt:variant>
        <vt:i4>99</vt:i4>
      </vt:variant>
      <vt:variant>
        <vt:i4>0</vt:i4>
      </vt:variant>
      <vt:variant>
        <vt:i4>5</vt:i4>
      </vt:variant>
      <vt:variant>
        <vt:lpwstr/>
      </vt:variant>
      <vt:variant>
        <vt:lpwstr>CAM</vt:lpwstr>
      </vt:variant>
      <vt:variant>
        <vt:i4>1769491</vt:i4>
      </vt:variant>
      <vt:variant>
        <vt:i4>96</vt:i4>
      </vt:variant>
      <vt:variant>
        <vt:i4>0</vt:i4>
      </vt:variant>
      <vt:variant>
        <vt:i4>5</vt:i4>
      </vt:variant>
      <vt:variant>
        <vt:lpwstr/>
      </vt:variant>
      <vt:variant>
        <vt:lpwstr>POLITIQUEROS</vt:lpwstr>
      </vt:variant>
      <vt:variant>
        <vt:i4>720902</vt:i4>
      </vt:variant>
      <vt:variant>
        <vt:i4>93</vt:i4>
      </vt:variant>
      <vt:variant>
        <vt:i4>0</vt:i4>
      </vt:variant>
      <vt:variant>
        <vt:i4>5</vt:i4>
      </vt:variant>
      <vt:variant>
        <vt:lpwstr/>
      </vt:variant>
      <vt:variant>
        <vt:lpwstr>ANGEL</vt:lpwstr>
      </vt:variant>
      <vt:variant>
        <vt:i4>7012479</vt:i4>
      </vt:variant>
      <vt:variant>
        <vt:i4>90</vt:i4>
      </vt:variant>
      <vt:variant>
        <vt:i4>0</vt:i4>
      </vt:variant>
      <vt:variant>
        <vt:i4>5</vt:i4>
      </vt:variant>
      <vt:variant>
        <vt:lpwstr/>
      </vt:variant>
      <vt:variant>
        <vt:lpwstr>VOLVER</vt:lpwstr>
      </vt:variant>
      <vt:variant>
        <vt:i4>1114115</vt:i4>
      </vt:variant>
      <vt:variant>
        <vt:i4>87</vt:i4>
      </vt:variant>
      <vt:variant>
        <vt:i4>0</vt:i4>
      </vt:variant>
      <vt:variant>
        <vt:i4>5</vt:i4>
      </vt:variant>
      <vt:variant>
        <vt:lpwstr/>
      </vt:variant>
      <vt:variant>
        <vt:lpwstr>MENTE</vt:lpwstr>
      </vt:variant>
      <vt:variant>
        <vt:i4>7667826</vt:i4>
      </vt:variant>
      <vt:variant>
        <vt:i4>84</vt:i4>
      </vt:variant>
      <vt:variant>
        <vt:i4>0</vt:i4>
      </vt:variant>
      <vt:variant>
        <vt:i4>5</vt:i4>
      </vt:variant>
      <vt:variant>
        <vt:lpwstr/>
      </vt:variant>
      <vt:variant>
        <vt:lpwstr>CUCARA</vt:lpwstr>
      </vt:variant>
      <vt:variant>
        <vt:i4>7471201</vt:i4>
      </vt:variant>
      <vt:variant>
        <vt:i4>81</vt:i4>
      </vt:variant>
      <vt:variant>
        <vt:i4>0</vt:i4>
      </vt:variant>
      <vt:variant>
        <vt:i4>5</vt:i4>
      </vt:variant>
      <vt:variant>
        <vt:lpwstr/>
      </vt:variant>
      <vt:variant>
        <vt:lpwstr>ARE</vt:lpwstr>
      </vt:variant>
      <vt:variant>
        <vt:i4>7077985</vt:i4>
      </vt:variant>
      <vt:variant>
        <vt:i4>78</vt:i4>
      </vt:variant>
      <vt:variant>
        <vt:i4>0</vt:i4>
      </vt:variant>
      <vt:variant>
        <vt:i4>5</vt:i4>
      </vt:variant>
      <vt:variant>
        <vt:lpwstr/>
      </vt:variant>
      <vt:variant>
        <vt:lpwstr>ALF</vt:lpwstr>
      </vt:variant>
      <vt:variant>
        <vt:i4>7274614</vt:i4>
      </vt:variant>
      <vt:variant>
        <vt:i4>75</vt:i4>
      </vt:variant>
      <vt:variant>
        <vt:i4>0</vt:i4>
      </vt:variant>
      <vt:variant>
        <vt:i4>5</vt:i4>
      </vt:variant>
      <vt:variant>
        <vt:lpwstr/>
      </vt:variant>
      <vt:variant>
        <vt:lpwstr>FISICO</vt:lpwstr>
      </vt:variant>
      <vt:variant>
        <vt:i4>917534</vt:i4>
      </vt:variant>
      <vt:variant>
        <vt:i4>72</vt:i4>
      </vt:variant>
      <vt:variant>
        <vt:i4>0</vt:i4>
      </vt:variant>
      <vt:variant>
        <vt:i4>5</vt:i4>
      </vt:variant>
      <vt:variant>
        <vt:lpwstr/>
      </vt:variant>
      <vt:variant>
        <vt:lpwstr>VOLVERAEM</vt:lpwstr>
      </vt:variant>
      <vt:variant>
        <vt:i4>1179659</vt:i4>
      </vt:variant>
      <vt:variant>
        <vt:i4>69</vt:i4>
      </vt:variant>
      <vt:variant>
        <vt:i4>0</vt:i4>
      </vt:variant>
      <vt:variant>
        <vt:i4>5</vt:i4>
      </vt:variant>
      <vt:variant>
        <vt:lpwstr/>
      </vt:variant>
      <vt:variant>
        <vt:lpwstr>CAPITULO4</vt:lpwstr>
      </vt:variant>
      <vt:variant>
        <vt:i4>7536738</vt:i4>
      </vt:variant>
      <vt:variant>
        <vt:i4>66</vt:i4>
      </vt:variant>
      <vt:variant>
        <vt:i4>0</vt:i4>
      </vt:variant>
      <vt:variant>
        <vt:i4>5</vt:i4>
      </vt:variant>
      <vt:variant>
        <vt:lpwstr/>
      </vt:variant>
      <vt:variant>
        <vt:lpwstr>UNERROR</vt:lpwstr>
      </vt:variant>
      <vt:variant>
        <vt:i4>6684770</vt:i4>
      </vt:variant>
      <vt:variant>
        <vt:i4>63</vt:i4>
      </vt:variant>
      <vt:variant>
        <vt:i4>0</vt:i4>
      </vt:variant>
      <vt:variant>
        <vt:i4>5</vt:i4>
      </vt:variant>
      <vt:variant>
        <vt:lpwstr/>
      </vt:variant>
      <vt:variant>
        <vt:lpwstr>TIPEJOIDEAL</vt:lpwstr>
      </vt:variant>
      <vt:variant>
        <vt:i4>1310722</vt:i4>
      </vt:variant>
      <vt:variant>
        <vt:i4>60</vt:i4>
      </vt:variant>
      <vt:variant>
        <vt:i4>0</vt:i4>
      </vt:variant>
      <vt:variant>
        <vt:i4>5</vt:i4>
      </vt:variant>
      <vt:variant>
        <vt:lpwstr/>
      </vt:variant>
      <vt:variant>
        <vt:lpwstr>LUNAR</vt:lpwstr>
      </vt:variant>
      <vt:variant>
        <vt:i4>458759</vt:i4>
      </vt:variant>
      <vt:variant>
        <vt:i4>57</vt:i4>
      </vt:variant>
      <vt:variant>
        <vt:i4>0</vt:i4>
      </vt:variant>
      <vt:variant>
        <vt:i4>5</vt:i4>
      </vt:variant>
      <vt:variant>
        <vt:lpwstr/>
      </vt:variant>
      <vt:variant>
        <vt:lpwstr>BIEN</vt:lpwstr>
      </vt:variant>
      <vt:variant>
        <vt:i4>393221</vt:i4>
      </vt:variant>
      <vt:variant>
        <vt:i4>54</vt:i4>
      </vt:variant>
      <vt:variant>
        <vt:i4>0</vt:i4>
      </vt:variant>
      <vt:variant>
        <vt:i4>5</vt:i4>
      </vt:variant>
      <vt:variant>
        <vt:lpwstr/>
      </vt:variant>
      <vt:variant>
        <vt:lpwstr>PARENCIA</vt:lpwstr>
      </vt:variant>
      <vt:variant>
        <vt:i4>6357101</vt:i4>
      </vt:variant>
      <vt:variant>
        <vt:i4>51</vt:i4>
      </vt:variant>
      <vt:variant>
        <vt:i4>0</vt:i4>
      </vt:variant>
      <vt:variant>
        <vt:i4>5</vt:i4>
      </vt:variant>
      <vt:variant>
        <vt:lpwstr/>
      </vt:variant>
      <vt:variant>
        <vt:lpwstr>MAR</vt:lpwstr>
      </vt:variant>
      <vt:variant>
        <vt:i4>655368</vt:i4>
      </vt:variant>
      <vt:variant>
        <vt:i4>48</vt:i4>
      </vt:variant>
      <vt:variant>
        <vt:i4>0</vt:i4>
      </vt:variant>
      <vt:variant>
        <vt:i4>5</vt:i4>
      </vt:variant>
      <vt:variant>
        <vt:lpwstr/>
      </vt:variant>
      <vt:variant>
        <vt:lpwstr>DELO</vt:lpwstr>
      </vt:variant>
      <vt:variant>
        <vt:i4>6488175</vt:i4>
      </vt:variant>
      <vt:variant>
        <vt:i4>45</vt:i4>
      </vt:variant>
      <vt:variant>
        <vt:i4>0</vt:i4>
      </vt:variant>
      <vt:variant>
        <vt:i4>5</vt:i4>
      </vt:variant>
      <vt:variant>
        <vt:lpwstr/>
      </vt:variant>
      <vt:variant>
        <vt:lpwstr>SANGRE</vt:lpwstr>
      </vt:variant>
      <vt:variant>
        <vt:i4>8257634</vt:i4>
      </vt:variant>
      <vt:variant>
        <vt:i4>42</vt:i4>
      </vt:variant>
      <vt:variant>
        <vt:i4>0</vt:i4>
      </vt:variant>
      <vt:variant>
        <vt:i4>5</vt:i4>
      </vt:variant>
      <vt:variant>
        <vt:lpwstr/>
      </vt:variant>
      <vt:variant>
        <vt:lpwstr>CULIMBO</vt:lpwstr>
      </vt:variant>
      <vt:variant>
        <vt:i4>393227</vt:i4>
      </vt:variant>
      <vt:variant>
        <vt:i4>39</vt:i4>
      </vt:variant>
      <vt:variant>
        <vt:i4>0</vt:i4>
      </vt:variant>
      <vt:variant>
        <vt:i4>5</vt:i4>
      </vt:variant>
      <vt:variant>
        <vt:lpwstr/>
      </vt:variant>
      <vt:variant>
        <vt:lpwstr>LOGIA</vt:lpwstr>
      </vt:variant>
      <vt:variant>
        <vt:i4>7929971</vt:i4>
      </vt:variant>
      <vt:variant>
        <vt:i4>36</vt:i4>
      </vt:variant>
      <vt:variant>
        <vt:i4>0</vt:i4>
      </vt:variant>
      <vt:variant>
        <vt:i4>5</vt:i4>
      </vt:variant>
      <vt:variant>
        <vt:lpwstr/>
      </vt:variant>
      <vt:variant>
        <vt:lpwstr>ESPECIFICOS</vt:lpwstr>
      </vt:variant>
      <vt:variant>
        <vt:i4>7929954</vt:i4>
      </vt:variant>
      <vt:variant>
        <vt:i4>33</vt:i4>
      </vt:variant>
      <vt:variant>
        <vt:i4>0</vt:i4>
      </vt:variant>
      <vt:variant>
        <vt:i4>5</vt:i4>
      </vt:variant>
      <vt:variant>
        <vt:lpwstr/>
      </vt:variant>
      <vt:variant>
        <vt:lpwstr>GRANDES</vt:lpwstr>
      </vt:variant>
      <vt:variant>
        <vt:i4>0</vt:i4>
      </vt:variant>
      <vt:variant>
        <vt:i4>30</vt:i4>
      </vt:variant>
      <vt:variant>
        <vt:i4>0</vt:i4>
      </vt:variant>
      <vt:variant>
        <vt:i4>5</vt:i4>
      </vt:variant>
      <vt:variant>
        <vt:lpwstr/>
      </vt:variant>
      <vt:variant>
        <vt:lpwstr>COCOS</vt:lpwstr>
      </vt:variant>
      <vt:variant>
        <vt:i4>8192111</vt:i4>
      </vt:variant>
      <vt:variant>
        <vt:i4>27</vt:i4>
      </vt:variant>
      <vt:variant>
        <vt:i4>0</vt:i4>
      </vt:variant>
      <vt:variant>
        <vt:i4>5</vt:i4>
      </vt:variant>
      <vt:variant>
        <vt:lpwstr/>
      </vt:variant>
      <vt:variant>
        <vt:lpwstr>CAPITULODOS</vt:lpwstr>
      </vt:variant>
      <vt:variant>
        <vt:i4>7209056</vt:i4>
      </vt:variant>
      <vt:variant>
        <vt:i4>24</vt:i4>
      </vt:variant>
      <vt:variant>
        <vt:i4>0</vt:i4>
      </vt:variant>
      <vt:variant>
        <vt:i4>5</vt:i4>
      </vt:variant>
      <vt:variant>
        <vt:lpwstr/>
      </vt:variant>
      <vt:variant>
        <vt:lpwstr>ENFOCOS</vt:lpwstr>
      </vt:variant>
      <vt:variant>
        <vt:i4>6881378</vt:i4>
      </vt:variant>
      <vt:variant>
        <vt:i4>21</vt:i4>
      </vt:variant>
      <vt:variant>
        <vt:i4>0</vt:i4>
      </vt:variant>
      <vt:variant>
        <vt:i4>5</vt:i4>
      </vt:variant>
      <vt:variant>
        <vt:lpwstr/>
      </vt:variant>
      <vt:variant>
        <vt:lpwstr>BIO</vt:lpwstr>
      </vt:variant>
      <vt:variant>
        <vt:i4>7405695</vt:i4>
      </vt:variant>
      <vt:variant>
        <vt:i4>18</vt:i4>
      </vt:variant>
      <vt:variant>
        <vt:i4>0</vt:i4>
      </vt:variant>
      <vt:variant>
        <vt:i4>5</vt:i4>
      </vt:variant>
      <vt:variant>
        <vt:lpwstr/>
      </vt:variant>
      <vt:variant>
        <vt:lpwstr>CORRUPTOOS</vt:lpwstr>
      </vt:variant>
      <vt:variant>
        <vt:i4>6881389</vt:i4>
      </vt:variant>
      <vt:variant>
        <vt:i4>15</vt:i4>
      </vt:variant>
      <vt:variant>
        <vt:i4>0</vt:i4>
      </vt:variant>
      <vt:variant>
        <vt:i4>5</vt:i4>
      </vt:variant>
      <vt:variant>
        <vt:lpwstr/>
      </vt:variant>
      <vt:variant>
        <vt:lpwstr>MIO</vt:lpwstr>
      </vt:variant>
      <vt:variant>
        <vt:i4>1900552</vt:i4>
      </vt:variant>
      <vt:variant>
        <vt:i4>12</vt:i4>
      </vt:variant>
      <vt:variant>
        <vt:i4>0</vt:i4>
      </vt:variant>
      <vt:variant>
        <vt:i4>5</vt:i4>
      </vt:variant>
      <vt:variant>
        <vt:lpwstr/>
      </vt:variant>
      <vt:variant>
        <vt:lpwstr>AEMPEZAR</vt:lpwstr>
      </vt:variant>
      <vt:variant>
        <vt:i4>1048584</vt:i4>
      </vt:variant>
      <vt:variant>
        <vt:i4>9</vt:i4>
      </vt:variant>
      <vt:variant>
        <vt:i4>0</vt:i4>
      </vt:variant>
      <vt:variant>
        <vt:i4>5</vt:i4>
      </vt:variant>
      <vt:variant>
        <vt:lpwstr/>
      </vt:variant>
      <vt:variant>
        <vt:lpwstr>ANTERIOR</vt:lpwstr>
      </vt:variant>
      <vt:variant>
        <vt:i4>7995504</vt:i4>
      </vt:variant>
      <vt:variant>
        <vt:i4>6</vt:i4>
      </vt:variant>
      <vt:variant>
        <vt:i4>0</vt:i4>
      </vt:variant>
      <vt:variant>
        <vt:i4>5</vt:i4>
      </vt:variant>
      <vt:variant>
        <vt:lpwstr/>
      </vt:variant>
      <vt:variant>
        <vt:lpwstr>RACHAS</vt:lpwstr>
      </vt:variant>
      <vt:variant>
        <vt:i4>1966086</vt:i4>
      </vt:variant>
      <vt:variant>
        <vt:i4>3</vt:i4>
      </vt:variant>
      <vt:variant>
        <vt:i4>0</vt:i4>
      </vt:variant>
      <vt:variant>
        <vt:i4>5</vt:i4>
      </vt:variant>
      <vt:variant>
        <vt:lpwstr/>
      </vt:variant>
      <vt:variant>
        <vt:lpwstr>GLAR</vt:lpwstr>
      </vt:variant>
      <vt:variant>
        <vt:i4>1835029</vt:i4>
      </vt:variant>
      <vt:variant>
        <vt:i4>0</vt:i4>
      </vt:variant>
      <vt:variant>
        <vt:i4>0</vt:i4>
      </vt:variant>
      <vt:variant>
        <vt:i4>5</vt:i4>
      </vt:variant>
      <vt:variant>
        <vt:lpwstr/>
      </vt:variant>
      <vt:variant>
        <vt:lpwstr>DIQUE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SEGUIMIENTO A SERVICIOS</dc:title>
  <dc:creator>LMora1</dc:creator>
  <cp:lastModifiedBy>Luis Angel Mora Fuentes</cp:lastModifiedBy>
  <cp:revision>39</cp:revision>
  <cp:lastPrinted>2008-10-27T21:40:00Z</cp:lastPrinted>
  <dcterms:created xsi:type="dcterms:W3CDTF">2016-02-22T20:02:00Z</dcterms:created>
  <dcterms:modified xsi:type="dcterms:W3CDTF">2016-06-02T20:12:00Z</dcterms:modified>
</cp:coreProperties>
</file>