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7076" w14:textId="0A678CF1" w:rsidR="0012484D" w:rsidRPr="003F693F" w:rsidRDefault="00113F49" w:rsidP="00FB7F53">
      <w:pPr>
        <w:spacing w:after="0" w:line="240" w:lineRule="auto"/>
        <w:jc w:val="center"/>
        <w:rPr>
          <w:rFonts w:ascii="Arial" w:hAnsi="Arial" w:cs="Arial"/>
          <w:b/>
        </w:rPr>
      </w:pPr>
      <w:r w:rsidRPr="003F693F">
        <w:rPr>
          <w:rFonts w:ascii="Arial" w:hAnsi="Arial" w:cs="Arial"/>
          <w:b/>
        </w:rPr>
        <w:t>INFORME EJECUTIVO</w:t>
      </w:r>
    </w:p>
    <w:p w14:paraId="7EAD795F" w14:textId="77777777" w:rsidR="00A229C0" w:rsidRPr="003F693F" w:rsidRDefault="00A229C0" w:rsidP="00FB7F53">
      <w:pPr>
        <w:spacing w:after="0" w:line="240" w:lineRule="auto"/>
        <w:jc w:val="center"/>
        <w:rPr>
          <w:rFonts w:ascii="Arial" w:hAnsi="Arial" w:cs="Arial"/>
          <w:b/>
        </w:rPr>
      </w:pPr>
    </w:p>
    <w:p w14:paraId="50EAD6BC" w14:textId="4708C40A" w:rsidR="00A229C0" w:rsidRPr="003F693F" w:rsidRDefault="00A229C0" w:rsidP="00FB7F53">
      <w:pPr>
        <w:spacing w:after="0" w:line="240" w:lineRule="auto"/>
        <w:jc w:val="center"/>
        <w:rPr>
          <w:rFonts w:ascii="Arial" w:hAnsi="Arial" w:cs="Arial"/>
          <w:b/>
        </w:rPr>
      </w:pPr>
      <w:r w:rsidRPr="003F693F">
        <w:rPr>
          <w:rFonts w:ascii="Arial" w:hAnsi="Arial" w:cs="Arial"/>
          <w:b/>
        </w:rPr>
        <w:t xml:space="preserve">AUDITORÍA DE CONTROL INTERNO </w:t>
      </w:r>
    </w:p>
    <w:p w14:paraId="01BFF5EB" w14:textId="5C65B25F" w:rsidR="00A229C0" w:rsidRPr="003F693F" w:rsidRDefault="00A229C0" w:rsidP="00FB7F53">
      <w:pPr>
        <w:spacing w:after="0" w:line="240" w:lineRule="auto"/>
        <w:jc w:val="center"/>
        <w:rPr>
          <w:rFonts w:ascii="Arial" w:hAnsi="Arial" w:cs="Arial"/>
          <w:b/>
        </w:rPr>
      </w:pPr>
      <w:r w:rsidRPr="003F693F">
        <w:rPr>
          <w:rFonts w:ascii="Arial" w:hAnsi="Arial" w:cs="Arial"/>
          <w:b/>
        </w:rPr>
        <w:t>ALIMENTOS DE ALTO VALOR NUTRICIONAL (AAVN)</w:t>
      </w:r>
    </w:p>
    <w:p w14:paraId="3FA41806" w14:textId="77777777" w:rsidR="0012484D" w:rsidRPr="003F693F" w:rsidRDefault="0012484D" w:rsidP="00FB7F5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531"/>
      </w:tblGrid>
      <w:tr w:rsidR="006979E1" w:rsidRPr="003F693F" w14:paraId="2562DBB6" w14:textId="77777777" w:rsidTr="00801844">
        <w:trPr>
          <w:trHeight w:val="281"/>
          <w:jc w:val="center"/>
        </w:trPr>
        <w:tc>
          <w:tcPr>
            <w:tcW w:w="2057" w:type="pct"/>
          </w:tcPr>
          <w:p w14:paraId="36D800D5" w14:textId="3063BEA7" w:rsidR="006979E1" w:rsidRPr="003F693F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Toc30690994"/>
            <w:r w:rsidRPr="003F693F">
              <w:rPr>
                <w:rFonts w:ascii="Arial" w:hAnsi="Arial" w:cs="Arial"/>
                <w:b/>
              </w:rPr>
              <w:t>FECHA</w:t>
            </w:r>
            <w:bookmarkEnd w:id="0"/>
            <w:r w:rsidRPr="003F693F">
              <w:rPr>
                <w:rFonts w:ascii="Arial" w:hAnsi="Arial" w:cs="Arial"/>
                <w:b/>
              </w:rPr>
              <w:t xml:space="preserve"> DE COMUNICACIÓN</w:t>
            </w:r>
            <w:r w:rsidR="00A229C0" w:rsidRPr="003F693F">
              <w:rPr>
                <w:rFonts w:ascii="Arial" w:hAnsi="Arial" w:cs="Arial"/>
                <w:b/>
              </w:rPr>
              <w:t xml:space="preserve"> INFORME FINAL</w:t>
            </w:r>
          </w:p>
        </w:tc>
        <w:tc>
          <w:tcPr>
            <w:tcW w:w="2943" w:type="pct"/>
          </w:tcPr>
          <w:p w14:paraId="17A4B93B" w14:textId="0CB79353" w:rsidR="006979E1" w:rsidRPr="003F693F" w:rsidRDefault="00A229C0" w:rsidP="00FB7F53">
            <w:pPr>
              <w:spacing w:after="0" w:line="240" w:lineRule="auto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</w:rPr>
              <w:t>29 de agosto de 2025</w:t>
            </w:r>
          </w:p>
        </w:tc>
      </w:tr>
    </w:tbl>
    <w:p w14:paraId="45E1D8D1" w14:textId="77777777" w:rsidR="006979E1" w:rsidRPr="003F693F" w:rsidRDefault="006979E1" w:rsidP="00F64FDA">
      <w:pPr>
        <w:spacing w:after="0" w:line="240" w:lineRule="auto"/>
        <w:jc w:val="center"/>
        <w:rPr>
          <w:rFonts w:ascii="Arial" w:hAnsi="Arial" w:cs="Arial"/>
        </w:rPr>
      </w:pPr>
    </w:p>
    <w:p w14:paraId="0447B201" w14:textId="636A26EC" w:rsidR="006979E1" w:rsidRPr="003F693F" w:rsidRDefault="006979E1" w:rsidP="00FB7F53">
      <w:pPr>
        <w:spacing w:after="0" w:line="240" w:lineRule="auto"/>
        <w:rPr>
          <w:rFonts w:ascii="Arial" w:hAnsi="Arial" w:cs="Arial"/>
          <w:b/>
        </w:rPr>
      </w:pPr>
      <w:r w:rsidRPr="003F693F">
        <w:rPr>
          <w:rFonts w:ascii="Arial" w:hAnsi="Arial" w:cs="Arial"/>
          <w:b/>
        </w:rPr>
        <w:t>EQUIPO:</w:t>
      </w:r>
    </w:p>
    <w:p w14:paraId="7A641B4D" w14:textId="77777777" w:rsidR="00FB7F53" w:rsidRPr="003F693F" w:rsidRDefault="00FB7F53" w:rsidP="00FB7F53">
      <w:pPr>
        <w:spacing w:after="0" w:line="240" w:lineRule="auto"/>
        <w:rPr>
          <w:rFonts w:ascii="Arial" w:hAnsi="Arial" w:cs="Arial"/>
          <w:b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827"/>
        <w:gridCol w:w="1685"/>
      </w:tblGrid>
      <w:tr w:rsidR="003F693F" w:rsidRPr="003F693F" w14:paraId="6AA8CE9E" w14:textId="77777777" w:rsidTr="00E50CAE">
        <w:trPr>
          <w:jc w:val="center"/>
        </w:trPr>
        <w:tc>
          <w:tcPr>
            <w:tcW w:w="3681" w:type="dxa"/>
            <w:shd w:val="clear" w:color="auto" w:fill="E7E6E6" w:themeFill="background2"/>
          </w:tcPr>
          <w:p w14:paraId="329AB1FB" w14:textId="77777777" w:rsidR="0008607F" w:rsidRPr="003F693F" w:rsidRDefault="0008607F" w:rsidP="00FB4AF0">
            <w:pPr>
              <w:pStyle w:val="Ttulo9"/>
              <w:spacing w:before="0" w:after="0"/>
              <w:ind w:left="1584"/>
              <w:rPr>
                <w:rFonts w:ascii="Arial" w:hAnsi="Arial" w:cs="Arial"/>
                <w:b/>
              </w:rPr>
            </w:pPr>
            <w:r w:rsidRPr="003F693F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27" w:type="dxa"/>
            <w:shd w:val="clear" w:color="auto" w:fill="E7E6E6" w:themeFill="background2"/>
          </w:tcPr>
          <w:p w14:paraId="73AACA2A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F693F">
              <w:rPr>
                <w:rFonts w:ascii="Arial" w:hAnsi="Arial" w:cs="Arial"/>
                <w:b/>
              </w:rPr>
              <w:t>Cargo/ Rol</w:t>
            </w:r>
          </w:p>
        </w:tc>
        <w:tc>
          <w:tcPr>
            <w:tcW w:w="1685" w:type="dxa"/>
            <w:shd w:val="clear" w:color="auto" w:fill="E7E6E6" w:themeFill="background2"/>
          </w:tcPr>
          <w:p w14:paraId="7A1AA13E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F693F">
              <w:rPr>
                <w:rFonts w:ascii="Arial" w:hAnsi="Arial" w:cs="Arial"/>
                <w:b/>
              </w:rPr>
              <w:t>Dependencia</w:t>
            </w:r>
          </w:p>
        </w:tc>
      </w:tr>
      <w:tr w:rsidR="003F693F" w:rsidRPr="003F693F" w14:paraId="73726A17" w14:textId="77777777" w:rsidTr="00E50CAE">
        <w:trPr>
          <w:trHeight w:val="48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EF1" w14:textId="77777777" w:rsidR="00DD3A8F" w:rsidRPr="00DD3A8F" w:rsidRDefault="00DD3A8F" w:rsidP="00DD3A8F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DD3A8F">
              <w:rPr>
                <w:rFonts w:ascii="Arial" w:hAnsi="Arial" w:cs="Arial"/>
                <w:lang w:val="es-CO"/>
              </w:rPr>
              <w:t>Flor Alicia Rojas Aguilar</w:t>
            </w:r>
          </w:p>
          <w:p w14:paraId="690B706B" w14:textId="57333588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 xml:space="preserve"> </w:t>
            </w:r>
          </w:p>
          <w:p w14:paraId="76E49DB9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EC7" w14:textId="1241C165" w:rsidR="0008607F" w:rsidRPr="00DD3A8F" w:rsidRDefault="00DD3A8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  <w:lang w:val="es-CO"/>
              </w:rPr>
              <w:t>Jefe Oficina Control Interno (E)</w:t>
            </w:r>
            <w:r>
              <w:rPr>
                <w:rFonts w:ascii="Arial" w:hAnsi="Arial" w:cs="Arial"/>
                <w:bCs/>
              </w:rPr>
              <w:t xml:space="preserve">- </w:t>
            </w:r>
            <w:r w:rsidR="0008607F" w:rsidRPr="003F693F">
              <w:rPr>
                <w:rFonts w:ascii="Arial" w:hAnsi="Arial" w:cs="Arial"/>
                <w:bCs/>
              </w:rPr>
              <w:t>Directora de Auditoría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E9C6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41936D6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659646B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E6E2AF2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</w:rPr>
              <w:t>Oficina de Control Interno</w:t>
            </w:r>
          </w:p>
        </w:tc>
      </w:tr>
      <w:tr w:rsidR="003F693F" w:rsidRPr="003F693F" w14:paraId="688F3B2F" w14:textId="77777777" w:rsidTr="00E50CAE">
        <w:trPr>
          <w:trHeight w:val="82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EEF1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 xml:space="preserve">Flor Rocio Patarroyo Suarez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53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 xml:space="preserve">Profesional Especializado - Coordinador Grupo de Procesos Misionales -Supervisor de Auditoría 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E1E5A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693F" w:rsidRPr="003F693F" w14:paraId="3158E786" w14:textId="77777777" w:rsidTr="00E50CAE">
        <w:trPr>
          <w:trHeight w:val="82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7C5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 xml:space="preserve">Nataly Acosta Ospina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769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Contratista - Abogada - Líder de Equipo Auditor</w:t>
            </w:r>
          </w:p>
          <w:p w14:paraId="5DD1CEA0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4E7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693F" w:rsidRPr="003F693F" w14:paraId="0FC44308" w14:textId="77777777" w:rsidTr="0008607F">
        <w:trPr>
          <w:trHeight w:val="489"/>
          <w:jc w:val="center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B6BED8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F693F">
              <w:rPr>
                <w:rFonts w:ascii="Arial" w:hAnsi="Arial" w:cs="Arial"/>
                <w:b/>
                <w:bCs/>
              </w:rPr>
              <w:t>AUDITORES</w:t>
            </w:r>
          </w:p>
        </w:tc>
      </w:tr>
      <w:tr w:rsidR="003F693F" w:rsidRPr="003F693F" w14:paraId="3BF84B7B" w14:textId="77777777" w:rsidTr="00E50CAE">
        <w:trPr>
          <w:trHeight w:val="30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638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>Nataly Acosta Ospina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B03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 xml:space="preserve">Abogada - Contratista 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E7EB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F91F670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DA81F3F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5C397C4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BA218E9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4A29344" w14:textId="77777777" w:rsidR="0008607F" w:rsidRPr="003F693F" w:rsidRDefault="0008607F" w:rsidP="00FB4AF0">
            <w:pPr>
              <w:spacing w:after="0"/>
              <w:jc w:val="center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</w:rPr>
              <w:t>Oficina de Control Interno</w:t>
            </w:r>
          </w:p>
        </w:tc>
      </w:tr>
      <w:tr w:rsidR="003F693F" w:rsidRPr="003F693F" w14:paraId="638C8EBA" w14:textId="77777777" w:rsidTr="00E50CAE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4DE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>Emilse Amanda Rodriguez Baquero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18D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>Abogada -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DE450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3B12738C" w14:textId="77777777" w:rsidTr="00E50CAE">
        <w:trPr>
          <w:trHeight w:val="13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238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 xml:space="preserve">Ana Maria Gama Mejia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05A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>Nutricionista -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3DE0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5492A3B8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C0A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>Martha Johanna Pinzon Romero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EBA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  <w:r w:rsidRPr="003F693F">
              <w:rPr>
                <w:rFonts w:ascii="Arial" w:hAnsi="Arial" w:cs="Arial"/>
                <w:bCs/>
              </w:rPr>
              <w:t>Nutricionista -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8045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73B00328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CB8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Lucerito Achury Carrión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E46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Ingeniera de Sistemas –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CC73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6911303C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C41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Adriana del Pilar Monroy Cubillos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ACC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Ingeniera de Sistemas –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BE24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4F9FEDB6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0BC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Luis Alberto Marquez Orellana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E90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Contador -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B43A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3A98A404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463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Yinedi Gonzalez Gallego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890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Contador -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8EAE7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36B39079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049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Manuel Alejandro Chisco Leguizamon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A65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Ingeniero Civil –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48A4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  <w:tr w:rsidR="003F693F" w:rsidRPr="003F693F" w14:paraId="3F77D1B4" w14:textId="77777777" w:rsidTr="00E50CA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415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Jessica Elena Figueroa Aroca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01B" w14:textId="77777777" w:rsidR="0008607F" w:rsidRPr="003F693F" w:rsidRDefault="0008607F" w:rsidP="00FB4AF0">
            <w:pPr>
              <w:spacing w:after="0"/>
              <w:rPr>
                <w:rFonts w:ascii="Arial" w:hAnsi="Arial" w:cs="Arial"/>
                <w:bCs/>
              </w:rPr>
            </w:pPr>
            <w:r w:rsidRPr="003F693F">
              <w:rPr>
                <w:rFonts w:ascii="Arial" w:hAnsi="Arial" w:cs="Arial"/>
                <w:bCs/>
              </w:rPr>
              <w:t>Ingeniera Industrial – Contratista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150" w14:textId="77777777" w:rsidR="0008607F" w:rsidRPr="003F693F" w:rsidRDefault="0008607F" w:rsidP="00FB4AF0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CAA1C6F" w14:textId="77777777" w:rsidR="0008607F" w:rsidRPr="003F693F" w:rsidRDefault="0008607F" w:rsidP="00FB7F53">
      <w:pPr>
        <w:spacing w:after="0" w:line="240" w:lineRule="auto"/>
        <w:rPr>
          <w:rFonts w:ascii="Arial" w:hAnsi="Arial" w:cs="Arial"/>
          <w:b/>
        </w:rPr>
      </w:pPr>
    </w:p>
    <w:p w14:paraId="313D2C51" w14:textId="77777777" w:rsidR="006979E1" w:rsidRPr="003F693F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1" w:name="_Toc166464139"/>
      <w:bookmarkStart w:id="2" w:name="_Toc166464924"/>
      <w:bookmarkStart w:id="3" w:name="_Toc166464973"/>
      <w:bookmarkStart w:id="4" w:name="_Toc166465273"/>
      <w:bookmarkStart w:id="5" w:name="_Toc166857153"/>
      <w:bookmarkStart w:id="6" w:name="_Toc166857723"/>
      <w:bookmarkStart w:id="7" w:name="_Toc166892290"/>
      <w:bookmarkStart w:id="8" w:name="_Toc166897412"/>
      <w:bookmarkStart w:id="9" w:name="_Toc167510977"/>
      <w:bookmarkStart w:id="10" w:name="_Toc167518801"/>
      <w:bookmarkStart w:id="11" w:name="_Toc167605182"/>
      <w:bookmarkStart w:id="12" w:name="_Toc167605359"/>
      <w:bookmarkStart w:id="13" w:name="_Toc167605536"/>
      <w:bookmarkStart w:id="14" w:name="_Toc167848558"/>
      <w:bookmarkStart w:id="15" w:name="_Toc177182528"/>
      <w:bookmarkStart w:id="16" w:name="_Toc177182624"/>
      <w:bookmarkStart w:id="17" w:name="_Toc191184766"/>
      <w:bookmarkStart w:id="18" w:name="_Toc270595189"/>
      <w:bookmarkStart w:id="19" w:name="_Toc271532042"/>
      <w:bookmarkStart w:id="20" w:name="_Toc316902885"/>
      <w:bookmarkStart w:id="21" w:name="_Toc316903838"/>
      <w:bookmarkStart w:id="22" w:name="_Toc316904110"/>
      <w:bookmarkStart w:id="23" w:name="_Toc316904272"/>
      <w:r w:rsidRPr="003F693F">
        <w:rPr>
          <w:rFonts w:ascii="Arial" w:hAnsi="Arial" w:cs="Arial"/>
          <w:b/>
          <w:color w:val="auto"/>
          <w:sz w:val="22"/>
          <w:szCs w:val="22"/>
        </w:rPr>
        <w:t>OBJETIVOS</w:t>
      </w:r>
      <w:bookmarkStart w:id="24" w:name="_Toc166464140"/>
      <w:bookmarkStart w:id="25" w:name="_Toc166464925"/>
      <w:bookmarkStart w:id="26" w:name="_Toc166464974"/>
      <w:bookmarkStart w:id="27" w:name="_Toc166465274"/>
      <w:bookmarkStart w:id="28" w:name="_Toc166857154"/>
      <w:bookmarkStart w:id="29" w:name="_Toc166857724"/>
      <w:bookmarkStart w:id="30" w:name="_Toc166892291"/>
      <w:bookmarkStart w:id="31" w:name="_Toc166897413"/>
      <w:bookmarkStart w:id="32" w:name="_Toc167510978"/>
      <w:bookmarkStart w:id="33" w:name="_Toc167518802"/>
      <w:bookmarkStart w:id="34" w:name="_Toc167605183"/>
      <w:bookmarkStart w:id="35" w:name="_Toc167605360"/>
      <w:bookmarkStart w:id="36" w:name="_Toc167605537"/>
      <w:bookmarkStart w:id="37" w:name="_Toc167848559"/>
      <w:bookmarkStart w:id="38" w:name="_Toc177182529"/>
      <w:bookmarkStart w:id="39" w:name="_Toc177182625"/>
      <w:bookmarkStart w:id="40" w:name="_Toc1911847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F693F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2D9F12D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</w:p>
    <w:p w14:paraId="4E060557" w14:textId="77777777" w:rsidR="006979E1" w:rsidRPr="003F693F" w:rsidRDefault="006979E1" w:rsidP="00FB7F53">
      <w:pPr>
        <w:spacing w:after="0" w:line="240" w:lineRule="auto"/>
        <w:rPr>
          <w:rFonts w:ascii="Arial" w:hAnsi="Arial" w:cs="Arial"/>
          <w:b/>
        </w:rPr>
      </w:pPr>
      <w:bookmarkStart w:id="41" w:name="_Toc270595190"/>
      <w:bookmarkStart w:id="42" w:name="_Toc271532043"/>
      <w:bookmarkStart w:id="43" w:name="_Toc316902886"/>
      <w:bookmarkStart w:id="44" w:name="_Toc316903839"/>
      <w:bookmarkStart w:id="45" w:name="_Toc316904111"/>
      <w:bookmarkStart w:id="46" w:name="_Toc316904273"/>
      <w:r w:rsidRPr="003F693F">
        <w:rPr>
          <w:rFonts w:ascii="Arial" w:hAnsi="Arial" w:cs="Arial"/>
          <w:b/>
        </w:rPr>
        <w:t>Objetivo genera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3F693F">
        <w:rPr>
          <w:rFonts w:ascii="Arial" w:hAnsi="Arial" w:cs="Arial"/>
          <w:b/>
        </w:rPr>
        <w:t>l</w:t>
      </w:r>
      <w:bookmarkEnd w:id="41"/>
      <w:bookmarkEnd w:id="42"/>
      <w:bookmarkEnd w:id="43"/>
      <w:bookmarkEnd w:id="44"/>
      <w:bookmarkEnd w:id="45"/>
      <w:bookmarkEnd w:id="46"/>
    </w:p>
    <w:p w14:paraId="5807CB12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</w:p>
    <w:p w14:paraId="7F6142D9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</w:rPr>
        <w:t xml:space="preserve">Evaluar de forma independiente y objetiva si la programación, producción, almacenamiento, distribución y entrega de alimentos de alto valor nutricional en puntos primarios, así como el desarrollo de nuevos productos y la implementación del componente de alimentación y nutrición </w:t>
      </w:r>
      <w:r w:rsidRPr="003F693F">
        <w:rPr>
          <w:rFonts w:ascii="Arial" w:hAnsi="Arial" w:cs="Arial"/>
        </w:rPr>
        <w:lastRenderedPageBreak/>
        <w:t>en las modalidades de atención del Instituto Colombiano de Bienestar Familiar cumplen con la normatividad externa e interna aplicable incluyendo los lineamientos del Sistema de Control Interno.</w:t>
      </w:r>
    </w:p>
    <w:p w14:paraId="0E4F7B52" w14:textId="77777777" w:rsidR="0008607F" w:rsidRPr="003F693F" w:rsidRDefault="0008607F" w:rsidP="00FB7F53">
      <w:pPr>
        <w:spacing w:after="0" w:line="240" w:lineRule="auto"/>
        <w:rPr>
          <w:rFonts w:ascii="Arial" w:hAnsi="Arial" w:cs="Arial"/>
        </w:rPr>
      </w:pPr>
    </w:p>
    <w:p w14:paraId="16384F5D" w14:textId="77777777" w:rsidR="006979E1" w:rsidRPr="003F693F" w:rsidRDefault="006979E1" w:rsidP="00FB7F53">
      <w:pPr>
        <w:spacing w:after="0" w:line="240" w:lineRule="auto"/>
        <w:rPr>
          <w:rFonts w:ascii="Arial" w:hAnsi="Arial" w:cs="Arial"/>
          <w:b/>
        </w:rPr>
      </w:pPr>
      <w:bookmarkStart w:id="47" w:name="_Toc270595191"/>
      <w:bookmarkStart w:id="48" w:name="_Toc271532044"/>
      <w:bookmarkStart w:id="49" w:name="_Toc316902887"/>
      <w:bookmarkStart w:id="50" w:name="_Toc316903840"/>
      <w:bookmarkStart w:id="51" w:name="_Toc316904112"/>
      <w:bookmarkStart w:id="52" w:name="_Toc316904274"/>
      <w:r w:rsidRPr="003F693F">
        <w:rPr>
          <w:rFonts w:ascii="Arial" w:hAnsi="Arial" w:cs="Arial"/>
          <w:b/>
        </w:rPr>
        <w:t>Objetivos específicos</w:t>
      </w:r>
      <w:bookmarkEnd w:id="47"/>
      <w:bookmarkEnd w:id="48"/>
      <w:bookmarkEnd w:id="49"/>
      <w:bookmarkEnd w:id="50"/>
      <w:bookmarkEnd w:id="51"/>
      <w:bookmarkEnd w:id="52"/>
    </w:p>
    <w:p w14:paraId="09496F11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</w:p>
    <w:p w14:paraId="2DCD66A4" w14:textId="77777777" w:rsidR="0008607F" w:rsidRPr="003F693F" w:rsidRDefault="0008607F" w:rsidP="0008607F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  <w:r w:rsidRPr="003F693F">
        <w:rPr>
          <w:rFonts w:ascii="Arial" w:hAnsi="Arial" w:cs="Arial"/>
          <w:b/>
          <w:sz w:val="22"/>
          <w:szCs w:val="22"/>
        </w:rPr>
        <w:t>Verificar:</w:t>
      </w:r>
    </w:p>
    <w:p w14:paraId="3BE7641D" w14:textId="77777777" w:rsidR="0008607F" w:rsidRPr="003F693F" w:rsidRDefault="0008607F" w:rsidP="0008607F">
      <w:pPr>
        <w:pStyle w:val="Textoindependiente"/>
        <w:spacing w:line="276" w:lineRule="auto"/>
        <w:ind w:left="720"/>
        <w:rPr>
          <w:rFonts w:ascii="Arial" w:hAnsi="Arial" w:cs="Arial"/>
          <w:bCs/>
          <w:sz w:val="22"/>
          <w:szCs w:val="22"/>
        </w:rPr>
      </w:pPr>
    </w:p>
    <w:p w14:paraId="36F891C4" w14:textId="77777777" w:rsidR="0008607F" w:rsidRPr="003F693F" w:rsidRDefault="0008607F" w:rsidP="0008607F">
      <w:pPr>
        <w:pStyle w:val="ParrafoNormal"/>
        <w:numPr>
          <w:ilvl w:val="0"/>
          <w:numId w:val="26"/>
        </w:numPr>
        <w:ind w:left="284" w:hanging="284"/>
        <w:rPr>
          <w:rFonts w:ascii="Arial" w:hAnsi="Arial" w:cs="Arial"/>
        </w:rPr>
      </w:pPr>
      <w:bookmarkStart w:id="53" w:name="_Hlk199408578"/>
      <w:r w:rsidRPr="003F693F">
        <w:rPr>
          <w:rFonts w:ascii="Arial" w:hAnsi="Arial" w:cs="Arial"/>
        </w:rPr>
        <w:t>Requisitos y aspectos constitucionales, legales, reglamentarios, técnicos, financieros, administrativos, tecnológicos y los propios de la entidad, aplicables en las distintas etapas de los contratos No.01014512022 (programación, producción, almacenamiento, distribución y entrega de alimentos de alto valor nutricional en puntos primarios y desarrollo de nuevos productos) y No. 01014532022 (Interventoría).</w:t>
      </w:r>
    </w:p>
    <w:p w14:paraId="78FCCEE3" w14:textId="77777777" w:rsidR="0008607F" w:rsidRPr="003F693F" w:rsidRDefault="0008607F" w:rsidP="0008607F">
      <w:pPr>
        <w:pStyle w:val="Textoindependiente"/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</w:p>
    <w:p w14:paraId="1599CDA2" w14:textId="77777777" w:rsidR="0008607F" w:rsidRPr="003F693F" w:rsidRDefault="0008607F" w:rsidP="0008607F">
      <w:pPr>
        <w:pStyle w:val="ParrafoNormal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Implementación del componente de alimentación y nutrición en las modalidades de atención del Instituto Colombiano de Bienestar Familiar.</w:t>
      </w:r>
    </w:p>
    <w:p w14:paraId="48727A5F" w14:textId="77777777" w:rsidR="0008607F" w:rsidRPr="003F693F" w:rsidRDefault="0008607F" w:rsidP="0008607F">
      <w:pPr>
        <w:pStyle w:val="Textoindependiente"/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</w:p>
    <w:p w14:paraId="6ACD6307" w14:textId="77777777" w:rsidR="0008607F" w:rsidRPr="003F693F" w:rsidRDefault="0008607F" w:rsidP="0008607F">
      <w:pPr>
        <w:pStyle w:val="ParrafoNormal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 xml:space="preserve">Lineamientos del Sistema de Control Interno bajo el modelo MECI (ambiente de control, evaluación de riesgos, actividades de control, información y comunicación, y actividades de monitoreo). </w:t>
      </w:r>
    </w:p>
    <w:p w14:paraId="645CFF8C" w14:textId="77777777" w:rsidR="0008607F" w:rsidRPr="003F693F" w:rsidRDefault="0008607F" w:rsidP="0008607F">
      <w:pPr>
        <w:pStyle w:val="Textoindependiente"/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</w:p>
    <w:p w14:paraId="5EC48F60" w14:textId="77777777" w:rsidR="0008607F" w:rsidRPr="003F693F" w:rsidRDefault="0008607F" w:rsidP="0008607F">
      <w:pPr>
        <w:pStyle w:val="ParrafoNormal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Identificar oportunidades de mejora.</w:t>
      </w:r>
    </w:p>
    <w:bookmarkEnd w:id="53"/>
    <w:p w14:paraId="7F2FB870" w14:textId="77777777" w:rsidR="0008607F" w:rsidRPr="003F693F" w:rsidRDefault="0008607F" w:rsidP="00FB7F53">
      <w:pPr>
        <w:spacing w:after="0" w:line="240" w:lineRule="auto"/>
        <w:rPr>
          <w:rFonts w:ascii="Arial" w:hAnsi="Arial" w:cs="Arial"/>
        </w:rPr>
      </w:pPr>
    </w:p>
    <w:p w14:paraId="50E4F606" w14:textId="77777777" w:rsidR="006979E1" w:rsidRPr="003F693F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54" w:name="_Toc213789209"/>
      <w:bookmarkStart w:id="55" w:name="_Toc213789258"/>
      <w:bookmarkStart w:id="56" w:name="_Toc215488153"/>
      <w:bookmarkStart w:id="57" w:name="_Toc215569083"/>
      <w:bookmarkStart w:id="58" w:name="_Toc221449144"/>
      <w:bookmarkStart w:id="59" w:name="_Toc221449390"/>
      <w:bookmarkStart w:id="60" w:name="_Toc166464142"/>
      <w:bookmarkStart w:id="61" w:name="_Toc166464927"/>
      <w:bookmarkStart w:id="62" w:name="_Toc166464976"/>
      <w:bookmarkStart w:id="63" w:name="_Toc166465276"/>
      <w:bookmarkStart w:id="64" w:name="_Toc166857156"/>
      <w:bookmarkStart w:id="65" w:name="_Toc166857726"/>
      <w:bookmarkStart w:id="66" w:name="_Toc166892293"/>
      <w:bookmarkStart w:id="67" w:name="_Toc166897415"/>
      <w:bookmarkStart w:id="68" w:name="_Toc167510980"/>
      <w:bookmarkStart w:id="69" w:name="_Toc167518804"/>
      <w:bookmarkStart w:id="70" w:name="_Toc167605185"/>
      <w:bookmarkStart w:id="71" w:name="_Toc167605362"/>
      <w:bookmarkStart w:id="72" w:name="_Toc167605539"/>
      <w:bookmarkStart w:id="73" w:name="_Toc167848561"/>
      <w:bookmarkStart w:id="74" w:name="_Toc177182531"/>
      <w:bookmarkStart w:id="75" w:name="_Toc177182627"/>
      <w:bookmarkStart w:id="76" w:name="_Toc191184769"/>
      <w:bookmarkStart w:id="77" w:name="_Toc265654676"/>
      <w:bookmarkStart w:id="78" w:name="_Toc270595192"/>
      <w:bookmarkStart w:id="79" w:name="_Toc271532045"/>
      <w:bookmarkStart w:id="80" w:name="_Toc316902888"/>
      <w:bookmarkStart w:id="81" w:name="_Toc316903841"/>
      <w:bookmarkStart w:id="82" w:name="_Toc316904113"/>
      <w:bookmarkStart w:id="83" w:name="_Toc316904275"/>
      <w:bookmarkStart w:id="84" w:name="_Toc166464146"/>
      <w:bookmarkStart w:id="85" w:name="_Toc166464931"/>
      <w:bookmarkStart w:id="86" w:name="_Toc166464980"/>
      <w:bookmarkStart w:id="87" w:name="_Toc166465280"/>
      <w:bookmarkStart w:id="88" w:name="_Toc166857160"/>
      <w:bookmarkStart w:id="89" w:name="_Toc166857730"/>
      <w:bookmarkStart w:id="90" w:name="_Toc166892297"/>
      <w:bookmarkStart w:id="91" w:name="_Toc166897419"/>
      <w:bookmarkStart w:id="92" w:name="_Toc167510984"/>
      <w:bookmarkStart w:id="93" w:name="_Toc167518808"/>
      <w:bookmarkStart w:id="94" w:name="_Toc167605189"/>
      <w:bookmarkStart w:id="95" w:name="_Toc167605366"/>
      <w:bookmarkStart w:id="96" w:name="_Toc167605543"/>
      <w:bookmarkStart w:id="97" w:name="_Toc167848565"/>
      <w:bookmarkStart w:id="98" w:name="_Toc177182535"/>
      <w:bookmarkStart w:id="99" w:name="_Toc177182631"/>
      <w:bookmarkStart w:id="100" w:name="_Toc191184774"/>
      <w:bookmarkEnd w:id="54"/>
      <w:bookmarkEnd w:id="55"/>
      <w:bookmarkEnd w:id="56"/>
      <w:bookmarkEnd w:id="57"/>
      <w:bookmarkEnd w:id="58"/>
      <w:bookmarkEnd w:id="59"/>
      <w:r w:rsidRPr="003F693F">
        <w:rPr>
          <w:rFonts w:ascii="Arial" w:hAnsi="Arial" w:cs="Arial"/>
          <w:b/>
          <w:color w:val="auto"/>
          <w:sz w:val="22"/>
          <w:szCs w:val="22"/>
        </w:rPr>
        <w:t>ALCANCE:</w:t>
      </w:r>
    </w:p>
    <w:p w14:paraId="093D08D2" w14:textId="77777777" w:rsidR="00FB7F53" w:rsidRPr="003F693F" w:rsidRDefault="00FB7F53" w:rsidP="00FB7F53">
      <w:pPr>
        <w:spacing w:after="0" w:line="240" w:lineRule="auto"/>
        <w:rPr>
          <w:rFonts w:ascii="Arial" w:hAnsi="Arial" w:cs="Arial"/>
          <w:b/>
        </w:rPr>
      </w:pPr>
    </w:p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14:paraId="3B45FBAD" w14:textId="15E40587" w:rsidR="0008607F" w:rsidRPr="003F693F" w:rsidRDefault="0008607F" w:rsidP="0008607F">
      <w:pPr>
        <w:pStyle w:val="ParrafoNormal"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>Procesos</w:t>
      </w:r>
    </w:p>
    <w:p w14:paraId="06D4FF6E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>Estratégico</w:t>
      </w:r>
      <w:r w:rsidRPr="003F693F">
        <w:rPr>
          <w:rFonts w:ascii="Arial" w:hAnsi="Arial" w:cs="Arial"/>
        </w:rPr>
        <w:t>: Direccionamiento Estratégico y Mejora e Innovación.</w:t>
      </w:r>
    </w:p>
    <w:p w14:paraId="3457E1CC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>Misionales:</w:t>
      </w:r>
      <w:r w:rsidRPr="003F693F">
        <w:rPr>
          <w:rFonts w:ascii="Arial" w:hAnsi="Arial" w:cs="Arial"/>
        </w:rPr>
        <w:t xml:space="preserve"> Relación con el Ciudadano, Promoción y Prevención - Primera Infancia y Nutrición y Protección</w:t>
      </w:r>
    </w:p>
    <w:p w14:paraId="2A7E29D9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>De Apoyo</w:t>
      </w:r>
      <w:r w:rsidRPr="003F693F">
        <w:rPr>
          <w:rFonts w:ascii="Arial" w:hAnsi="Arial" w:cs="Arial"/>
        </w:rPr>
        <w:t>: Adquisición de Bienes y Servicios, Gestión Financiera, Gestión Jurídica, Servicios Administrativos.</w:t>
      </w:r>
    </w:p>
    <w:p w14:paraId="45184266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>De Evaluación</w:t>
      </w:r>
      <w:r w:rsidRPr="003F693F">
        <w:rPr>
          <w:rFonts w:ascii="Arial" w:hAnsi="Arial" w:cs="Arial"/>
        </w:rPr>
        <w:t>: Monitoreo y Seguimiento a la Gestión</w:t>
      </w:r>
    </w:p>
    <w:p w14:paraId="4EB8115B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</w:rPr>
        <w:tab/>
      </w:r>
      <w:r w:rsidRPr="003F693F">
        <w:rPr>
          <w:rFonts w:ascii="Arial" w:hAnsi="Arial" w:cs="Arial"/>
        </w:rPr>
        <w:tab/>
      </w:r>
      <w:r w:rsidRPr="003F693F">
        <w:rPr>
          <w:rFonts w:ascii="Arial" w:hAnsi="Arial" w:cs="Arial"/>
        </w:rPr>
        <w:tab/>
      </w:r>
    </w:p>
    <w:p w14:paraId="067EA2C9" w14:textId="77777777" w:rsidR="0008607F" w:rsidRPr="003F693F" w:rsidRDefault="0008607F" w:rsidP="0008607F">
      <w:pPr>
        <w:pStyle w:val="ParrafoNormal"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 xml:space="preserve">Sedes: </w:t>
      </w:r>
    </w:p>
    <w:p w14:paraId="43379A83" w14:textId="77777777" w:rsidR="0008607F" w:rsidRPr="003F693F" w:rsidRDefault="0008607F" w:rsidP="0008607F">
      <w:pPr>
        <w:pStyle w:val="ParrafoNormal"/>
        <w:rPr>
          <w:rFonts w:ascii="Arial" w:hAnsi="Arial" w:cs="Arial"/>
        </w:rPr>
      </w:pPr>
      <w:r w:rsidRPr="003F693F">
        <w:rPr>
          <w:rFonts w:ascii="Arial" w:hAnsi="Arial" w:cs="Arial"/>
        </w:rPr>
        <w:t>Dirección General (Avenida Carrera 68 No 64C-75)</w:t>
      </w:r>
    </w:p>
    <w:p w14:paraId="472F74D9" w14:textId="77777777" w:rsidR="0008607F" w:rsidRPr="003F693F" w:rsidRDefault="0008607F" w:rsidP="0008607F">
      <w:pPr>
        <w:rPr>
          <w:rFonts w:ascii="Arial" w:hAnsi="Arial" w:cs="Arial"/>
          <w:bCs/>
        </w:rPr>
      </w:pPr>
      <w:r w:rsidRPr="003F693F">
        <w:rPr>
          <w:rFonts w:ascii="Arial" w:hAnsi="Arial" w:cs="Arial"/>
          <w:bCs/>
        </w:rPr>
        <w:t>Direcciones Regionales: Atlántico, Valle, Huila, Risaralda.</w:t>
      </w:r>
    </w:p>
    <w:p w14:paraId="02A279D5" w14:textId="77777777" w:rsidR="0008607F" w:rsidRPr="003F693F" w:rsidRDefault="0008607F" w:rsidP="0008607F">
      <w:pPr>
        <w:spacing w:after="0"/>
        <w:rPr>
          <w:rFonts w:ascii="Arial" w:hAnsi="Arial" w:cs="Arial"/>
        </w:rPr>
      </w:pPr>
      <w:r w:rsidRPr="003F693F">
        <w:rPr>
          <w:rFonts w:ascii="Arial" w:hAnsi="Arial" w:cs="Arial"/>
        </w:rPr>
        <w:t xml:space="preserve">Planta de Bienestarina Sabanagrande (Atlántico) </w:t>
      </w:r>
    </w:p>
    <w:p w14:paraId="2E28A16B" w14:textId="77777777" w:rsidR="0008607F" w:rsidRPr="003F693F" w:rsidRDefault="0008607F" w:rsidP="0008607F">
      <w:pPr>
        <w:spacing w:after="0"/>
        <w:rPr>
          <w:rFonts w:ascii="Arial" w:hAnsi="Arial" w:cs="Arial"/>
        </w:rPr>
      </w:pPr>
      <w:r w:rsidRPr="003F693F">
        <w:rPr>
          <w:rFonts w:ascii="Arial" w:hAnsi="Arial" w:cs="Arial"/>
        </w:rPr>
        <w:t>Planta de Bienestarina Cartago (Valle)</w:t>
      </w:r>
    </w:p>
    <w:p w14:paraId="67C552D3" w14:textId="77777777" w:rsidR="0008607F" w:rsidRPr="003F693F" w:rsidRDefault="0008607F" w:rsidP="0008607F">
      <w:pPr>
        <w:spacing w:after="0"/>
        <w:rPr>
          <w:rFonts w:ascii="Arial" w:hAnsi="Arial" w:cs="Arial"/>
        </w:rPr>
      </w:pPr>
    </w:p>
    <w:p w14:paraId="1807480A" w14:textId="77777777" w:rsidR="0008607F" w:rsidRPr="003F693F" w:rsidRDefault="0008607F" w:rsidP="0008607F">
      <w:pPr>
        <w:spacing w:after="0"/>
        <w:rPr>
          <w:rFonts w:ascii="Arial" w:hAnsi="Arial" w:cs="Arial"/>
        </w:rPr>
      </w:pPr>
      <w:r w:rsidRPr="003F693F">
        <w:rPr>
          <w:rFonts w:ascii="Arial" w:hAnsi="Arial" w:cs="Arial"/>
        </w:rPr>
        <w:lastRenderedPageBreak/>
        <w:t>Bodega Satelital Barranquilla</w:t>
      </w:r>
    </w:p>
    <w:p w14:paraId="6A6363DF" w14:textId="77777777" w:rsidR="0008607F" w:rsidRPr="003F693F" w:rsidRDefault="0008607F" w:rsidP="0008607F">
      <w:pPr>
        <w:spacing w:after="0"/>
        <w:rPr>
          <w:rFonts w:ascii="Arial" w:hAnsi="Arial" w:cs="Arial"/>
        </w:rPr>
      </w:pPr>
      <w:r w:rsidRPr="003F693F">
        <w:rPr>
          <w:rFonts w:ascii="Arial" w:hAnsi="Arial" w:cs="Arial"/>
        </w:rPr>
        <w:t>Bodega Satelital Yumbo</w:t>
      </w:r>
    </w:p>
    <w:p w14:paraId="01FB63B7" w14:textId="77777777" w:rsidR="0008607F" w:rsidRPr="003F693F" w:rsidRDefault="0008607F" w:rsidP="0008607F">
      <w:pPr>
        <w:spacing w:after="0"/>
        <w:rPr>
          <w:rFonts w:ascii="Arial" w:hAnsi="Arial" w:cs="Arial"/>
        </w:rPr>
      </w:pPr>
      <w:r w:rsidRPr="003F693F">
        <w:rPr>
          <w:rFonts w:ascii="Arial" w:hAnsi="Arial" w:cs="Arial"/>
        </w:rPr>
        <w:t>Bodega Satelital Neiva</w:t>
      </w:r>
    </w:p>
    <w:p w14:paraId="242D2711" w14:textId="77777777" w:rsidR="0008607F" w:rsidRPr="003F693F" w:rsidRDefault="0008607F" w:rsidP="0008607F">
      <w:pPr>
        <w:pStyle w:val="ParrafoNormal"/>
        <w:rPr>
          <w:rFonts w:ascii="Arial" w:hAnsi="Arial" w:cs="Arial"/>
          <w:b/>
          <w:bCs/>
        </w:rPr>
      </w:pPr>
    </w:p>
    <w:p w14:paraId="73408ADF" w14:textId="77777777" w:rsidR="0008607F" w:rsidRPr="003F693F" w:rsidRDefault="0008607F" w:rsidP="0008607F">
      <w:pPr>
        <w:pStyle w:val="ParrafoNormal"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 xml:space="preserve">Período Auditado: </w:t>
      </w:r>
    </w:p>
    <w:p w14:paraId="2EA11589" w14:textId="7576EA59" w:rsidR="006979E1" w:rsidRPr="003F693F" w:rsidRDefault="0008607F" w:rsidP="0008607F">
      <w:pPr>
        <w:spacing w:after="0" w:line="240" w:lineRule="auto"/>
        <w:rPr>
          <w:rFonts w:ascii="Arial" w:hAnsi="Arial" w:cs="Arial"/>
        </w:rPr>
      </w:pPr>
      <w:r w:rsidRPr="003F693F">
        <w:rPr>
          <w:rFonts w:ascii="Arial" w:hAnsi="Arial" w:cs="Arial"/>
        </w:rPr>
        <w:t>01 de octubre de 2021 al 31 de marzo de 2025</w:t>
      </w:r>
      <w:r w:rsidRPr="003F693F">
        <w:rPr>
          <w:rFonts w:ascii="Arial" w:hAnsi="Arial" w:cs="Arial"/>
        </w:rPr>
        <w:tab/>
      </w:r>
    </w:p>
    <w:p w14:paraId="74C403F4" w14:textId="77777777" w:rsidR="006979E1" w:rsidRPr="003F693F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r w:rsidRPr="003F693F">
        <w:rPr>
          <w:rFonts w:ascii="Arial" w:hAnsi="Arial" w:cs="Arial"/>
          <w:b/>
          <w:color w:val="auto"/>
          <w:sz w:val="22"/>
          <w:szCs w:val="22"/>
        </w:rPr>
        <w:t xml:space="preserve">RELACIÓN DE HALLAZGOS </w:t>
      </w:r>
    </w:p>
    <w:p w14:paraId="1ED8AA05" w14:textId="1A0A90D3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</w:p>
    <w:tbl>
      <w:tblPr>
        <w:tblW w:w="775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387"/>
        <w:gridCol w:w="2686"/>
      </w:tblGrid>
      <w:tr w:rsidR="003F693F" w:rsidRPr="003F693F" w14:paraId="201F4518" w14:textId="77777777" w:rsidTr="00516960">
        <w:trPr>
          <w:trHeight w:val="135"/>
        </w:trPr>
        <w:tc>
          <w:tcPr>
            <w:tcW w:w="7750" w:type="dxa"/>
            <w:gridSpan w:val="3"/>
            <w:shd w:val="clear" w:color="000000" w:fill="92D050"/>
            <w:vAlign w:val="center"/>
            <w:hideMark/>
          </w:tcPr>
          <w:p w14:paraId="15E8D425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CONSOLIDADO DE RESULTADOS</w:t>
            </w:r>
          </w:p>
        </w:tc>
      </w:tr>
      <w:tr w:rsidR="003F693F" w:rsidRPr="003F693F" w14:paraId="6E673811" w14:textId="77777777" w:rsidTr="00516960">
        <w:trPr>
          <w:trHeight w:val="121"/>
        </w:trPr>
        <w:tc>
          <w:tcPr>
            <w:tcW w:w="2677" w:type="dxa"/>
            <w:vMerge w:val="restart"/>
            <w:shd w:val="clear" w:color="000000" w:fill="92D050"/>
            <w:vAlign w:val="center"/>
            <w:hideMark/>
          </w:tcPr>
          <w:p w14:paraId="6AAA5F4A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Etapas Contractuales</w:t>
            </w:r>
          </w:p>
        </w:tc>
        <w:tc>
          <w:tcPr>
            <w:tcW w:w="5073" w:type="dxa"/>
            <w:gridSpan w:val="2"/>
            <w:shd w:val="clear" w:color="000000" w:fill="92D050"/>
            <w:vAlign w:val="center"/>
            <w:hideMark/>
          </w:tcPr>
          <w:p w14:paraId="25169537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Cantidad de Hallazgos</w:t>
            </w:r>
          </w:p>
        </w:tc>
      </w:tr>
      <w:tr w:rsidR="003F693F" w:rsidRPr="003F693F" w14:paraId="3B6DC674" w14:textId="77777777" w:rsidTr="00516960">
        <w:trPr>
          <w:trHeight w:val="132"/>
        </w:trPr>
        <w:tc>
          <w:tcPr>
            <w:tcW w:w="2677" w:type="dxa"/>
            <w:vMerge/>
            <w:vAlign w:val="center"/>
            <w:hideMark/>
          </w:tcPr>
          <w:p w14:paraId="08DEE342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87" w:type="dxa"/>
            <w:shd w:val="clear" w:color="000000" w:fill="92D050"/>
            <w:noWrap/>
            <w:vAlign w:val="center"/>
            <w:hideMark/>
          </w:tcPr>
          <w:p w14:paraId="69C110D9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Conformidad</w:t>
            </w:r>
          </w:p>
        </w:tc>
        <w:tc>
          <w:tcPr>
            <w:tcW w:w="2686" w:type="dxa"/>
            <w:shd w:val="clear" w:color="000000" w:fill="92D050"/>
            <w:vAlign w:val="center"/>
            <w:hideMark/>
          </w:tcPr>
          <w:p w14:paraId="2EB045AD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No Conformidad</w:t>
            </w:r>
          </w:p>
        </w:tc>
      </w:tr>
      <w:tr w:rsidR="003F693F" w:rsidRPr="003F693F" w14:paraId="304A9663" w14:textId="77777777" w:rsidTr="00516960">
        <w:trPr>
          <w:trHeight w:val="72"/>
        </w:trPr>
        <w:tc>
          <w:tcPr>
            <w:tcW w:w="2677" w:type="dxa"/>
            <w:vAlign w:val="center"/>
          </w:tcPr>
          <w:p w14:paraId="7D632A5A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Precontractual</w:t>
            </w:r>
          </w:p>
        </w:tc>
        <w:tc>
          <w:tcPr>
            <w:tcW w:w="2387" w:type="dxa"/>
            <w:noWrap/>
            <w:vAlign w:val="center"/>
          </w:tcPr>
          <w:p w14:paraId="605CB335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2686" w:type="dxa"/>
            <w:noWrap/>
            <w:vAlign w:val="center"/>
          </w:tcPr>
          <w:p w14:paraId="5F53E37A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9</w:t>
            </w:r>
          </w:p>
        </w:tc>
      </w:tr>
      <w:tr w:rsidR="003F693F" w:rsidRPr="003F693F" w14:paraId="2D3BB798" w14:textId="77777777" w:rsidTr="00516960">
        <w:trPr>
          <w:trHeight w:val="72"/>
        </w:trPr>
        <w:tc>
          <w:tcPr>
            <w:tcW w:w="2677" w:type="dxa"/>
            <w:vAlign w:val="center"/>
          </w:tcPr>
          <w:p w14:paraId="3878305A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Contractual</w:t>
            </w:r>
          </w:p>
        </w:tc>
        <w:tc>
          <w:tcPr>
            <w:tcW w:w="2387" w:type="dxa"/>
            <w:noWrap/>
            <w:vAlign w:val="center"/>
          </w:tcPr>
          <w:p w14:paraId="75E3C51C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86" w:type="dxa"/>
            <w:noWrap/>
            <w:vAlign w:val="center"/>
          </w:tcPr>
          <w:p w14:paraId="3E0DA9E6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14</w:t>
            </w:r>
          </w:p>
        </w:tc>
      </w:tr>
      <w:tr w:rsidR="003F693F" w:rsidRPr="003F693F" w14:paraId="75A4500E" w14:textId="77777777" w:rsidTr="00516960">
        <w:trPr>
          <w:trHeight w:val="72"/>
        </w:trPr>
        <w:tc>
          <w:tcPr>
            <w:tcW w:w="2677" w:type="dxa"/>
            <w:vAlign w:val="center"/>
          </w:tcPr>
          <w:p w14:paraId="66FF104B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Contractual-Supervisión</w:t>
            </w:r>
          </w:p>
        </w:tc>
        <w:tc>
          <w:tcPr>
            <w:tcW w:w="2387" w:type="dxa"/>
            <w:noWrap/>
            <w:vAlign w:val="center"/>
          </w:tcPr>
          <w:p w14:paraId="6220F16C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686" w:type="dxa"/>
            <w:noWrap/>
            <w:vAlign w:val="center"/>
          </w:tcPr>
          <w:p w14:paraId="24DAB6D2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52</w:t>
            </w:r>
          </w:p>
        </w:tc>
      </w:tr>
      <w:tr w:rsidR="003F693F" w:rsidRPr="003F693F" w14:paraId="48F5E27D" w14:textId="77777777" w:rsidTr="00516960">
        <w:trPr>
          <w:trHeight w:val="72"/>
        </w:trPr>
        <w:tc>
          <w:tcPr>
            <w:tcW w:w="2677" w:type="dxa"/>
            <w:vAlign w:val="center"/>
          </w:tcPr>
          <w:p w14:paraId="3BA02B03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Componente de Alimentación y Nutrición</w:t>
            </w:r>
          </w:p>
        </w:tc>
        <w:tc>
          <w:tcPr>
            <w:tcW w:w="2387" w:type="dxa"/>
            <w:noWrap/>
            <w:vAlign w:val="center"/>
          </w:tcPr>
          <w:p w14:paraId="0A9EEABC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86" w:type="dxa"/>
            <w:noWrap/>
            <w:vAlign w:val="center"/>
          </w:tcPr>
          <w:p w14:paraId="0D9FDD35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12</w:t>
            </w:r>
          </w:p>
        </w:tc>
      </w:tr>
      <w:tr w:rsidR="003F693F" w:rsidRPr="003F693F" w14:paraId="5E637004" w14:textId="77777777" w:rsidTr="00516960">
        <w:trPr>
          <w:trHeight w:val="223"/>
        </w:trPr>
        <w:tc>
          <w:tcPr>
            <w:tcW w:w="2677" w:type="dxa"/>
            <w:vAlign w:val="center"/>
          </w:tcPr>
          <w:p w14:paraId="1BFEC402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Gestión de Riesgos</w:t>
            </w:r>
          </w:p>
        </w:tc>
        <w:tc>
          <w:tcPr>
            <w:tcW w:w="2387" w:type="dxa"/>
            <w:noWrap/>
            <w:vAlign w:val="center"/>
          </w:tcPr>
          <w:p w14:paraId="17B2381A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86" w:type="dxa"/>
            <w:noWrap/>
            <w:vAlign w:val="center"/>
          </w:tcPr>
          <w:p w14:paraId="2B1EF9D7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1</w:t>
            </w:r>
          </w:p>
        </w:tc>
      </w:tr>
      <w:tr w:rsidR="003F693F" w:rsidRPr="003F693F" w14:paraId="55DF695B" w14:textId="77777777" w:rsidTr="00516960">
        <w:trPr>
          <w:trHeight w:val="72"/>
        </w:trPr>
        <w:tc>
          <w:tcPr>
            <w:tcW w:w="2677" w:type="dxa"/>
            <w:vAlign w:val="center"/>
          </w:tcPr>
          <w:p w14:paraId="27CD2B29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Información y Comunicación</w:t>
            </w:r>
          </w:p>
        </w:tc>
        <w:tc>
          <w:tcPr>
            <w:tcW w:w="2387" w:type="dxa"/>
            <w:noWrap/>
            <w:vAlign w:val="center"/>
          </w:tcPr>
          <w:p w14:paraId="04FD9858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86" w:type="dxa"/>
            <w:noWrap/>
            <w:vAlign w:val="center"/>
          </w:tcPr>
          <w:p w14:paraId="0FCA1049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</w:rPr>
            </w:pPr>
            <w:r w:rsidRPr="003F693F">
              <w:rPr>
                <w:rFonts w:ascii="Arial" w:eastAsia="Times New Roman" w:hAnsi="Arial" w:cs="Arial"/>
              </w:rPr>
              <w:t>1</w:t>
            </w:r>
          </w:p>
        </w:tc>
      </w:tr>
      <w:tr w:rsidR="001E1A8C" w:rsidRPr="003F693F" w14:paraId="5D99045A" w14:textId="77777777" w:rsidTr="00516960">
        <w:trPr>
          <w:trHeight w:val="119"/>
        </w:trPr>
        <w:tc>
          <w:tcPr>
            <w:tcW w:w="2677" w:type="dxa"/>
            <w:shd w:val="clear" w:color="000000" w:fill="92D050"/>
            <w:vAlign w:val="center"/>
            <w:hideMark/>
          </w:tcPr>
          <w:p w14:paraId="76D9A1AB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TOTAL GENERAL</w:t>
            </w:r>
          </w:p>
        </w:tc>
        <w:tc>
          <w:tcPr>
            <w:tcW w:w="2387" w:type="dxa"/>
            <w:shd w:val="clear" w:color="000000" w:fill="92D050"/>
            <w:noWrap/>
            <w:vAlign w:val="center"/>
          </w:tcPr>
          <w:p w14:paraId="161C269E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99</w:t>
            </w:r>
          </w:p>
        </w:tc>
        <w:tc>
          <w:tcPr>
            <w:tcW w:w="2686" w:type="dxa"/>
            <w:shd w:val="clear" w:color="000000" w:fill="92D050"/>
            <w:noWrap/>
            <w:vAlign w:val="center"/>
          </w:tcPr>
          <w:p w14:paraId="51023ADD" w14:textId="77777777" w:rsidR="001E1A8C" w:rsidRPr="003F693F" w:rsidRDefault="001E1A8C" w:rsidP="00FB4AF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693F">
              <w:rPr>
                <w:rFonts w:ascii="Arial" w:eastAsia="Times New Roman" w:hAnsi="Arial" w:cs="Arial"/>
                <w:b/>
                <w:bCs/>
              </w:rPr>
              <w:t>89</w:t>
            </w:r>
          </w:p>
        </w:tc>
      </w:tr>
    </w:tbl>
    <w:p w14:paraId="482A7733" w14:textId="77777777" w:rsidR="001E1A8C" w:rsidRPr="003F693F" w:rsidRDefault="001E1A8C" w:rsidP="00FB7F53">
      <w:pPr>
        <w:spacing w:after="0" w:line="240" w:lineRule="auto"/>
        <w:rPr>
          <w:rFonts w:ascii="Arial" w:hAnsi="Arial" w:cs="Arial"/>
        </w:rPr>
      </w:pPr>
    </w:p>
    <w:p w14:paraId="0EB0CBFB" w14:textId="5D433847" w:rsidR="00C53D99" w:rsidRPr="003F693F" w:rsidRDefault="003516B4" w:rsidP="00205271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r w:rsidRPr="003F693F">
        <w:rPr>
          <w:rFonts w:ascii="Arial" w:hAnsi="Arial" w:cs="Arial"/>
          <w:b/>
          <w:color w:val="auto"/>
          <w:sz w:val="22"/>
          <w:szCs w:val="22"/>
        </w:rPr>
        <w:t>OTRAS SITUACIONES</w:t>
      </w:r>
    </w:p>
    <w:p w14:paraId="76D2D867" w14:textId="77777777" w:rsidR="003516B4" w:rsidRPr="003F693F" w:rsidRDefault="003516B4" w:rsidP="00FB7F53">
      <w:pPr>
        <w:spacing w:after="0" w:line="240" w:lineRule="auto"/>
        <w:rPr>
          <w:rFonts w:ascii="Arial" w:hAnsi="Arial" w:cs="Arial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072"/>
        <w:gridCol w:w="2426"/>
      </w:tblGrid>
      <w:tr w:rsidR="003F693F" w:rsidRPr="003F693F" w14:paraId="051B12F5" w14:textId="77777777" w:rsidTr="003516B4">
        <w:trPr>
          <w:trHeight w:val="580"/>
          <w:jc w:val="center"/>
        </w:trPr>
        <w:tc>
          <w:tcPr>
            <w:tcW w:w="1940" w:type="dxa"/>
            <w:vAlign w:val="center"/>
            <w:hideMark/>
          </w:tcPr>
          <w:p w14:paraId="58720B26" w14:textId="77777777" w:rsidR="003516B4" w:rsidRPr="003F693F" w:rsidRDefault="003516B4" w:rsidP="0080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F693F">
              <w:rPr>
                <w:rFonts w:ascii="Arial" w:eastAsia="Times New Roman" w:hAnsi="Arial" w:cs="Arial"/>
                <w:b/>
                <w:bCs/>
                <w:lang w:val="es-CO" w:eastAsia="es-CO"/>
              </w:rPr>
              <w:t>RIESGOS</w:t>
            </w:r>
          </w:p>
        </w:tc>
        <w:tc>
          <w:tcPr>
            <w:tcW w:w="1800" w:type="dxa"/>
            <w:vAlign w:val="center"/>
            <w:hideMark/>
          </w:tcPr>
          <w:p w14:paraId="2A22A0E6" w14:textId="77777777" w:rsidR="003516B4" w:rsidRPr="003F693F" w:rsidRDefault="003516B4" w:rsidP="0080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F693F">
              <w:rPr>
                <w:rFonts w:ascii="Arial" w:eastAsia="Times New Roman" w:hAnsi="Arial" w:cs="Arial"/>
                <w:b/>
                <w:bCs/>
                <w:lang w:val="es-CO" w:eastAsia="es-CO"/>
              </w:rPr>
              <w:t>OPORTUNIDADES</w:t>
            </w:r>
          </w:p>
        </w:tc>
        <w:tc>
          <w:tcPr>
            <w:tcW w:w="2351" w:type="dxa"/>
            <w:vAlign w:val="center"/>
            <w:hideMark/>
          </w:tcPr>
          <w:p w14:paraId="0D836735" w14:textId="77777777" w:rsidR="003516B4" w:rsidRPr="003F693F" w:rsidRDefault="003516B4" w:rsidP="0080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F693F">
              <w:rPr>
                <w:rFonts w:ascii="Arial" w:eastAsia="Times New Roman" w:hAnsi="Arial" w:cs="Arial"/>
                <w:b/>
                <w:bCs/>
                <w:lang w:val="es-CO" w:eastAsia="es-CO"/>
              </w:rPr>
              <w:t>RECOMENDACIONES DE MEJORA</w:t>
            </w:r>
          </w:p>
        </w:tc>
      </w:tr>
      <w:tr w:rsidR="003F693F" w:rsidRPr="003F693F" w14:paraId="04E2C827" w14:textId="77777777" w:rsidTr="003516B4">
        <w:trPr>
          <w:trHeight w:val="290"/>
          <w:jc w:val="center"/>
        </w:trPr>
        <w:tc>
          <w:tcPr>
            <w:tcW w:w="1940" w:type="dxa"/>
            <w:noWrap/>
            <w:vAlign w:val="bottom"/>
            <w:hideMark/>
          </w:tcPr>
          <w:p w14:paraId="5CF11AF8" w14:textId="59E7D8BA" w:rsidR="003516B4" w:rsidRPr="003F693F" w:rsidRDefault="00566A3C" w:rsidP="0056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F693F">
              <w:rPr>
                <w:rFonts w:ascii="Arial" w:eastAsia="Times New Roman" w:hAnsi="Arial" w:cs="Arial"/>
                <w:lang w:val="es-CO" w:eastAsia="es-CO"/>
              </w:rPr>
              <w:t>16</w:t>
            </w:r>
          </w:p>
        </w:tc>
        <w:tc>
          <w:tcPr>
            <w:tcW w:w="1800" w:type="dxa"/>
            <w:noWrap/>
            <w:vAlign w:val="bottom"/>
            <w:hideMark/>
          </w:tcPr>
          <w:p w14:paraId="28A4903C" w14:textId="46A8E998" w:rsidR="003516B4" w:rsidRPr="003F693F" w:rsidRDefault="00566A3C" w:rsidP="0056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F693F">
              <w:rPr>
                <w:rFonts w:ascii="Arial" w:eastAsia="Times New Roman" w:hAnsi="Arial" w:cs="Arial"/>
                <w:lang w:val="es-CO" w:eastAsia="es-CO"/>
              </w:rPr>
              <w:t>0</w:t>
            </w:r>
          </w:p>
        </w:tc>
        <w:tc>
          <w:tcPr>
            <w:tcW w:w="2351" w:type="dxa"/>
            <w:noWrap/>
            <w:vAlign w:val="bottom"/>
            <w:hideMark/>
          </w:tcPr>
          <w:p w14:paraId="4C3E161A" w14:textId="5887C8B9" w:rsidR="003516B4" w:rsidRPr="003F693F" w:rsidRDefault="00566A3C" w:rsidP="0056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F693F">
              <w:rPr>
                <w:rFonts w:ascii="Arial" w:eastAsia="Times New Roman" w:hAnsi="Arial" w:cs="Arial"/>
                <w:lang w:val="es-CO" w:eastAsia="es-CO"/>
              </w:rPr>
              <w:t>24</w:t>
            </w:r>
          </w:p>
        </w:tc>
      </w:tr>
    </w:tbl>
    <w:p w14:paraId="26AB51C3" w14:textId="77777777" w:rsidR="000D22BD" w:rsidRPr="003F693F" w:rsidRDefault="000D22BD" w:rsidP="000D22BD">
      <w:pPr>
        <w:spacing w:after="0" w:line="240" w:lineRule="auto"/>
        <w:rPr>
          <w:rFonts w:ascii="Arial" w:hAnsi="Arial" w:cs="Arial"/>
        </w:rPr>
      </w:pPr>
    </w:p>
    <w:p w14:paraId="71FCCC4B" w14:textId="77777777" w:rsidR="006979E1" w:rsidRPr="003F693F" w:rsidRDefault="006979E1" w:rsidP="00205271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101" w:name="_Toc271528841"/>
      <w:bookmarkStart w:id="102" w:name="_Toc271528925"/>
      <w:bookmarkStart w:id="103" w:name="_Toc271529829"/>
      <w:bookmarkStart w:id="104" w:name="_Toc271530174"/>
      <w:bookmarkStart w:id="105" w:name="_Toc271532046"/>
      <w:bookmarkStart w:id="106" w:name="_Toc271532094"/>
      <w:bookmarkStart w:id="107" w:name="_Toc272219349"/>
      <w:bookmarkStart w:id="108" w:name="_Toc285458938"/>
      <w:bookmarkStart w:id="109" w:name="_Toc271532059"/>
      <w:bookmarkStart w:id="110" w:name="_Toc316902896"/>
      <w:bookmarkStart w:id="111" w:name="_Toc316903853"/>
      <w:bookmarkStart w:id="112" w:name="_Toc316904125"/>
      <w:bookmarkStart w:id="113" w:name="_Toc316904287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3F693F">
        <w:rPr>
          <w:rFonts w:ascii="Arial" w:hAnsi="Arial" w:cs="Arial"/>
          <w:b/>
          <w:color w:val="auto"/>
          <w:sz w:val="22"/>
          <w:szCs w:val="22"/>
        </w:rPr>
        <w:t>CONCLUSIONES</w:t>
      </w:r>
      <w:bookmarkEnd w:id="109"/>
      <w:bookmarkEnd w:id="110"/>
      <w:bookmarkEnd w:id="111"/>
      <w:bookmarkEnd w:id="112"/>
      <w:bookmarkEnd w:id="113"/>
      <w:r w:rsidRPr="003F693F">
        <w:rPr>
          <w:rFonts w:ascii="Arial" w:hAnsi="Arial" w:cs="Arial"/>
          <w:b/>
          <w:color w:val="auto"/>
          <w:sz w:val="22"/>
          <w:szCs w:val="22"/>
        </w:rPr>
        <w:t xml:space="preserve"> RELEVANTES</w:t>
      </w:r>
    </w:p>
    <w:p w14:paraId="0A3658DA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</w:p>
    <w:p w14:paraId="61FB638F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  <w:bookmarkStart w:id="114" w:name="_Toc271532060"/>
      <w:bookmarkStart w:id="115" w:name="_Toc271532108"/>
      <w:bookmarkStart w:id="116" w:name="_Toc272219363"/>
      <w:bookmarkStart w:id="117" w:name="_Toc272921406"/>
      <w:bookmarkStart w:id="118" w:name="_Toc280881391"/>
      <w:bookmarkStart w:id="119" w:name="_Toc280881423"/>
      <w:bookmarkStart w:id="120" w:name="_Toc271532061"/>
      <w:bookmarkStart w:id="121" w:name="_Toc271532109"/>
      <w:bookmarkStart w:id="122" w:name="_Toc272219364"/>
      <w:bookmarkStart w:id="123" w:name="_Toc272921407"/>
      <w:bookmarkStart w:id="124" w:name="_Toc280881392"/>
      <w:bookmarkStart w:id="125" w:name="_Toc280881424"/>
      <w:bookmarkStart w:id="126" w:name="_Toc271532062"/>
      <w:bookmarkStart w:id="127" w:name="_Toc271532110"/>
      <w:bookmarkStart w:id="128" w:name="_Toc272219365"/>
      <w:bookmarkStart w:id="129" w:name="_Toc272921408"/>
      <w:bookmarkStart w:id="130" w:name="_Toc280881393"/>
      <w:bookmarkStart w:id="131" w:name="_Toc280881425"/>
      <w:bookmarkStart w:id="132" w:name="_Toc271532063"/>
      <w:bookmarkStart w:id="133" w:name="_Toc271532111"/>
      <w:bookmarkStart w:id="134" w:name="_Toc272219366"/>
      <w:bookmarkStart w:id="135" w:name="_Toc272921409"/>
      <w:bookmarkStart w:id="136" w:name="_Toc280881394"/>
      <w:bookmarkStart w:id="137" w:name="_Toc280881426"/>
      <w:bookmarkStart w:id="138" w:name="_Toc271532064"/>
      <w:bookmarkStart w:id="139" w:name="_Toc271532112"/>
      <w:bookmarkStart w:id="140" w:name="_Toc272219367"/>
      <w:bookmarkStart w:id="141" w:name="_Toc272921410"/>
      <w:bookmarkStart w:id="142" w:name="_Toc280881395"/>
      <w:bookmarkStart w:id="143" w:name="_Toc280881427"/>
      <w:bookmarkStart w:id="144" w:name="_Toc271532065"/>
      <w:bookmarkStart w:id="145" w:name="_Toc271532113"/>
      <w:bookmarkStart w:id="146" w:name="_Toc272219368"/>
      <w:bookmarkStart w:id="147" w:name="_Toc272921411"/>
      <w:bookmarkStart w:id="148" w:name="_Toc280881396"/>
      <w:bookmarkStart w:id="149" w:name="_Toc280881428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3F693F">
        <w:rPr>
          <w:rFonts w:ascii="Arial" w:hAnsi="Arial" w:cs="Arial"/>
        </w:rPr>
        <w:t>De acuerdo con el alcance y los resultados de las pruebas de auditoría se concluye:</w:t>
      </w:r>
    </w:p>
    <w:p w14:paraId="30D85D70" w14:textId="77777777" w:rsidR="00566A3C" w:rsidRPr="003F693F" w:rsidRDefault="00566A3C" w:rsidP="00566A3C">
      <w:pPr>
        <w:pStyle w:val="Ttulo2"/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</w:pPr>
      <w:bookmarkStart w:id="150" w:name="_Toc206726970"/>
      <w:bookmarkStart w:id="151" w:name="_Toc191184781"/>
      <w:bookmarkStart w:id="152" w:name="_Toc271532068"/>
      <w:bookmarkStart w:id="153" w:name="_Toc316902897"/>
      <w:bookmarkStart w:id="154" w:name="_Toc316903854"/>
      <w:bookmarkStart w:id="155" w:name="_Toc316904126"/>
      <w:bookmarkStart w:id="156" w:name="_Toc316904288"/>
      <w:bookmarkStart w:id="157" w:name="_Toc415060899"/>
      <w:bookmarkStart w:id="158" w:name="_Toc166464933"/>
      <w:bookmarkStart w:id="159" w:name="_Toc166464982"/>
      <w:bookmarkStart w:id="160" w:name="_Toc166465282"/>
      <w:bookmarkStart w:id="161" w:name="_Toc166857162"/>
      <w:bookmarkStart w:id="162" w:name="_Toc166857732"/>
      <w:bookmarkStart w:id="163" w:name="_Toc166892299"/>
      <w:bookmarkStart w:id="164" w:name="_Toc166897421"/>
      <w:bookmarkStart w:id="165" w:name="_Toc167510986"/>
      <w:bookmarkStart w:id="166" w:name="_Toc167518810"/>
      <w:bookmarkStart w:id="167" w:name="_Toc167605191"/>
      <w:bookmarkStart w:id="168" w:name="_Toc167605368"/>
      <w:bookmarkStart w:id="169" w:name="_Toc167605545"/>
      <w:bookmarkStart w:id="170" w:name="_Toc167848567"/>
      <w:bookmarkStart w:id="171" w:name="_Toc177182537"/>
      <w:bookmarkStart w:id="172" w:name="_Toc177182633"/>
      <w:bookmarkStart w:id="173" w:name="_Toc191184776"/>
      <w:r w:rsidRPr="003F693F"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  <w:lastRenderedPageBreak/>
        <w:t>COMPONENTE FINANCIERO</w:t>
      </w:r>
      <w:bookmarkEnd w:id="150"/>
    </w:p>
    <w:p w14:paraId="77855618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snapToGrid w:val="0"/>
          <w:lang w:val="es-ES_tradnl" w:eastAsia="es-ES"/>
        </w:rPr>
      </w:pPr>
    </w:p>
    <w:p w14:paraId="5144DC34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 xml:space="preserve">Fortalezas </w:t>
      </w:r>
    </w:p>
    <w:p w14:paraId="59C09453" w14:textId="77777777" w:rsidR="00566A3C" w:rsidRPr="003F693F" w:rsidRDefault="00566A3C" w:rsidP="003F693F">
      <w:pPr>
        <w:pStyle w:val="ParrafoNormal"/>
        <w:ind w:left="284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347230FC" w14:textId="32B67BCA" w:rsidR="00566A3C" w:rsidRPr="003F693F" w:rsidRDefault="00566A3C" w:rsidP="003F693F">
      <w:pPr>
        <w:pStyle w:val="ParrafoNormal"/>
        <w:numPr>
          <w:ilvl w:val="0"/>
          <w:numId w:val="27"/>
        </w:numPr>
        <w:ind w:left="284"/>
        <w:rPr>
          <w:rFonts w:ascii="Arial" w:eastAsia="Times New Roman" w:hAnsi="Arial" w:cs="Arial"/>
          <w:snapToGrid w:val="0"/>
          <w:lang w:eastAsia="es-ES"/>
        </w:rPr>
      </w:pPr>
      <w:r w:rsidRPr="003F693F">
        <w:rPr>
          <w:rFonts w:ascii="Arial" w:eastAsia="Times New Roman" w:hAnsi="Arial" w:cs="Arial"/>
          <w:b/>
          <w:bCs/>
          <w:snapToGrid w:val="0"/>
          <w:lang w:eastAsia="es-ES"/>
        </w:rPr>
        <w:t xml:space="preserve">Etapa Precontractual: </w:t>
      </w:r>
      <w:r w:rsidRPr="003F693F">
        <w:rPr>
          <w:rFonts w:ascii="Arial" w:eastAsia="Times New Roman" w:hAnsi="Arial" w:cs="Arial"/>
          <w:snapToGrid w:val="0"/>
          <w:lang w:eastAsia="es-ES"/>
        </w:rPr>
        <w:t xml:space="preserve">adecuada asignación de recursos para la ejecución de los contratos 01014512022 </w:t>
      </w:r>
      <w:r w:rsidR="003F693F" w:rsidRPr="003F693F">
        <w:rPr>
          <w:rFonts w:ascii="Arial" w:eastAsia="Times New Roman" w:hAnsi="Arial" w:cs="Arial"/>
          <w:snapToGrid w:val="0"/>
          <w:lang w:eastAsia="es-ES"/>
        </w:rPr>
        <w:t>Ingredion</w:t>
      </w:r>
      <w:r w:rsidRPr="003F693F">
        <w:rPr>
          <w:rFonts w:ascii="Arial" w:eastAsia="Times New Roman" w:hAnsi="Arial" w:cs="Arial"/>
          <w:snapToGrid w:val="0"/>
          <w:lang w:eastAsia="es-ES"/>
        </w:rPr>
        <w:t xml:space="preserve"> Colombia S.A. y 01014532022 Consorcio E&amp;F Bienestarina </w:t>
      </w:r>
    </w:p>
    <w:p w14:paraId="1BCE1615" w14:textId="77777777" w:rsidR="00566A3C" w:rsidRPr="003F693F" w:rsidRDefault="00566A3C" w:rsidP="003F693F">
      <w:pPr>
        <w:pStyle w:val="ParrafoNormal"/>
        <w:ind w:left="284"/>
        <w:rPr>
          <w:rFonts w:ascii="Arial" w:eastAsia="Times New Roman" w:hAnsi="Arial" w:cs="Arial"/>
          <w:snapToGrid w:val="0"/>
          <w:lang w:eastAsia="es-ES"/>
        </w:rPr>
      </w:pPr>
    </w:p>
    <w:p w14:paraId="4C31D1A2" w14:textId="77777777" w:rsidR="00566A3C" w:rsidRPr="003F693F" w:rsidRDefault="00566A3C" w:rsidP="003F693F">
      <w:pPr>
        <w:pStyle w:val="ParrafoNormal"/>
        <w:numPr>
          <w:ilvl w:val="0"/>
          <w:numId w:val="27"/>
        </w:numPr>
        <w:ind w:left="284"/>
        <w:rPr>
          <w:rFonts w:ascii="Arial" w:eastAsia="Times New Roman" w:hAnsi="Arial" w:cs="Arial"/>
          <w:snapToGrid w:val="0"/>
          <w:lang w:eastAsia="es-ES"/>
        </w:rPr>
      </w:pPr>
      <w:r w:rsidRPr="003F693F">
        <w:rPr>
          <w:rFonts w:ascii="Arial" w:eastAsia="Times New Roman" w:hAnsi="Arial" w:cs="Arial"/>
          <w:b/>
          <w:bCs/>
          <w:snapToGrid w:val="0"/>
          <w:lang w:eastAsia="es-ES"/>
        </w:rPr>
        <w:t xml:space="preserve">Etapa Contractual: </w:t>
      </w:r>
      <w:r w:rsidRPr="003F693F">
        <w:rPr>
          <w:rFonts w:ascii="Arial" w:eastAsia="Times New Roman" w:hAnsi="Arial" w:cs="Arial"/>
          <w:snapToGrid w:val="0"/>
          <w:lang w:eastAsia="es-ES"/>
        </w:rPr>
        <w:t xml:space="preserve">actualización costo referencia por uso de plantas; seguimiento mensual inventarios de bienes muebles. </w:t>
      </w:r>
    </w:p>
    <w:p w14:paraId="2E4421EC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snapToGrid w:val="0"/>
          <w:lang w:val="es-ES_tradnl" w:eastAsia="es-ES"/>
        </w:rPr>
      </w:pPr>
    </w:p>
    <w:p w14:paraId="06D62E0F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>Debilidades</w:t>
      </w:r>
    </w:p>
    <w:p w14:paraId="61B1A853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47932EAF" w14:textId="5B5EE46F" w:rsidR="00566A3C" w:rsidRPr="003F693F" w:rsidRDefault="00566A3C" w:rsidP="003F693F">
      <w:pPr>
        <w:pStyle w:val="ParrafoNormal"/>
        <w:numPr>
          <w:ilvl w:val="0"/>
          <w:numId w:val="28"/>
        </w:numPr>
        <w:ind w:left="284"/>
        <w:rPr>
          <w:rFonts w:ascii="Arial" w:eastAsia="Times New Roman" w:hAnsi="Arial" w:cs="Arial"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 xml:space="preserve">Etapa Contractual: </w:t>
      </w:r>
      <w:r w:rsidRPr="003F693F">
        <w:rPr>
          <w:rFonts w:ascii="Arial" w:eastAsia="Times New Roman" w:hAnsi="Arial" w:cs="Arial"/>
          <w:snapToGrid w:val="0"/>
          <w:lang w:val="es-ES_tradnl" w:eastAsia="es-ES"/>
        </w:rPr>
        <w:t>Registro presupuestal modificación contractual;</w:t>
      </w: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 xml:space="preserve"> </w:t>
      </w:r>
      <w:r w:rsidRPr="003F693F">
        <w:rPr>
          <w:rFonts w:ascii="Arial" w:eastAsia="Times New Roman" w:hAnsi="Arial" w:cs="Arial"/>
          <w:snapToGrid w:val="0"/>
          <w:lang w:val="es-ES_tradnl" w:eastAsia="es-ES"/>
        </w:rPr>
        <w:t>Registros contables por centros de costos; consistencia información financiera contrato 01014512022 Ingredion Colombia S.A.;</w:t>
      </w: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 xml:space="preserve"> </w:t>
      </w:r>
      <w:r w:rsidRPr="003F693F">
        <w:rPr>
          <w:rFonts w:ascii="Arial" w:eastAsia="Times New Roman" w:hAnsi="Arial" w:cs="Arial"/>
          <w:snapToGrid w:val="0"/>
          <w:lang w:val="es-ES_tradnl" w:eastAsia="es-ES"/>
        </w:rPr>
        <w:t>ejecución de inversiones requeridas; subestimación registros contables por compensación uso de Plantas; liquidación facturación costos Fijos de Referencia Contrato 01014512022 Ingredion Colombia S.A.</w:t>
      </w:r>
      <w:r w:rsidR="00516960" w:rsidRPr="003F693F">
        <w:rPr>
          <w:rFonts w:ascii="Arial" w:eastAsia="Times New Roman" w:hAnsi="Arial" w:cs="Arial"/>
          <w:snapToGrid w:val="0"/>
          <w:lang w:val="es-ES_tradnl" w:eastAsia="es-ES"/>
        </w:rPr>
        <w:t>;</w:t>
      </w:r>
      <w:r w:rsidRPr="003F693F">
        <w:rPr>
          <w:rFonts w:ascii="Arial" w:eastAsia="Times New Roman" w:hAnsi="Arial" w:cs="Arial"/>
          <w:snapToGrid w:val="0"/>
          <w:lang w:val="es-ES_tradnl" w:eastAsia="es-ES"/>
        </w:rPr>
        <w:t xml:space="preserve"> </w:t>
      </w:r>
      <w:r w:rsidRPr="003F693F">
        <w:rPr>
          <w:rFonts w:ascii="Arial" w:hAnsi="Arial" w:cs="Arial"/>
        </w:rPr>
        <w:t xml:space="preserve">Verificación Pago Sistema de Seguridad Social y Aportes Parafiscales contrato No. 01014512022 Ingredion S.A., y contrato No. 01014532022 Consorcio E&amp;F Bienestarina; Seguimiento destinación de recursos compras públicas locales (30%); </w:t>
      </w:r>
      <w:r w:rsidRPr="003F693F">
        <w:rPr>
          <w:rFonts w:ascii="Arial" w:hAnsi="Arial" w:cs="Arial"/>
          <w:bCs/>
        </w:rPr>
        <w:t xml:space="preserve">Supervisión Requisitos de Pago </w:t>
      </w:r>
      <w:r w:rsidRPr="003F693F">
        <w:rPr>
          <w:rFonts w:ascii="Arial" w:hAnsi="Arial" w:cs="Arial"/>
        </w:rPr>
        <w:t>contrato No. 01014512022 Ingredion Colombia S.A., y contrato No. 01014532022 Consorcio E&amp;F Bienestarina</w:t>
      </w:r>
      <w:r w:rsidRPr="003F693F">
        <w:rPr>
          <w:rFonts w:ascii="Arial" w:hAnsi="Arial" w:cs="Arial"/>
          <w:bCs/>
        </w:rPr>
        <w:t xml:space="preserve">; legalidad de los Certificados Afiliación y Pago a los Sistema De Seguridad Social Integral y Aportes Parafiscales </w:t>
      </w:r>
      <w:r w:rsidRPr="003F693F">
        <w:rPr>
          <w:rFonts w:ascii="Arial" w:hAnsi="Arial" w:cs="Arial"/>
        </w:rPr>
        <w:t>contrato No. 01014512022 Ingredion Colombia S.A., y contrato No. 01014532022 Consorcio E&amp;F Bienestarina</w:t>
      </w:r>
      <w:r w:rsidRPr="003F693F">
        <w:rPr>
          <w:rFonts w:ascii="Arial" w:hAnsi="Arial" w:cs="Arial"/>
          <w:bCs/>
        </w:rPr>
        <w:t>; Seguimiento cumplimiento de obligaciones tributarias.</w:t>
      </w:r>
    </w:p>
    <w:p w14:paraId="701096EC" w14:textId="77777777" w:rsidR="00566A3C" w:rsidRPr="003F693F" w:rsidRDefault="00566A3C" w:rsidP="00566A3C">
      <w:pPr>
        <w:pStyle w:val="Ttulo2"/>
        <w:rPr>
          <w:rFonts w:ascii="Arial" w:hAnsi="Arial" w:cs="Arial"/>
          <w:i w:val="0"/>
          <w:iCs w:val="0"/>
          <w:snapToGrid w:val="0"/>
          <w:sz w:val="22"/>
          <w:szCs w:val="22"/>
        </w:rPr>
      </w:pPr>
      <w:bookmarkStart w:id="174" w:name="_Toc206726971"/>
      <w:r w:rsidRPr="003F693F">
        <w:rPr>
          <w:rFonts w:ascii="Arial" w:hAnsi="Arial" w:cs="Arial"/>
          <w:i w:val="0"/>
          <w:iCs w:val="0"/>
          <w:snapToGrid w:val="0"/>
          <w:sz w:val="22"/>
          <w:szCs w:val="22"/>
        </w:rPr>
        <w:t>COMPONENTE JURÍDICO</w:t>
      </w:r>
      <w:bookmarkEnd w:id="174"/>
    </w:p>
    <w:p w14:paraId="477AD03F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4D93EC1C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 xml:space="preserve">Fortalezas </w:t>
      </w:r>
    </w:p>
    <w:p w14:paraId="3ED5C53D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29FC918C" w14:textId="172FAC3B" w:rsidR="00566A3C" w:rsidRPr="003F693F" w:rsidRDefault="00566A3C" w:rsidP="003F693F">
      <w:pPr>
        <w:pStyle w:val="ParrafoNormal"/>
        <w:numPr>
          <w:ilvl w:val="0"/>
          <w:numId w:val="27"/>
        </w:numPr>
        <w:ind w:left="284"/>
        <w:rPr>
          <w:rFonts w:ascii="Arial" w:hAnsi="Arial" w:cs="Arial"/>
          <w:lang w:val="es-CO"/>
        </w:rPr>
      </w:pPr>
      <w:r w:rsidRPr="003F693F">
        <w:rPr>
          <w:rFonts w:ascii="Arial" w:eastAsia="Times New Roman" w:hAnsi="Arial" w:cs="Arial"/>
          <w:b/>
          <w:snapToGrid w:val="0"/>
          <w:lang w:eastAsia="es-ES"/>
        </w:rPr>
        <w:t xml:space="preserve">Etapa Precontractual: </w:t>
      </w:r>
      <w:r w:rsidRPr="003F693F">
        <w:rPr>
          <w:rFonts w:ascii="Arial" w:hAnsi="Arial" w:cs="Arial"/>
          <w:bCs/>
          <w:lang w:val="es-CO"/>
        </w:rPr>
        <w:t>Contratos No. 01014512022 y 0101453202</w:t>
      </w:r>
      <w:r w:rsidR="0057372E" w:rsidRPr="003F693F">
        <w:rPr>
          <w:rFonts w:ascii="Arial" w:hAnsi="Arial" w:cs="Arial"/>
          <w:bCs/>
          <w:lang w:val="es-CO"/>
        </w:rPr>
        <w:t xml:space="preserve">2 </w:t>
      </w:r>
      <w:r w:rsidRPr="003F693F">
        <w:rPr>
          <w:rFonts w:ascii="Arial" w:hAnsi="Arial" w:cs="Arial"/>
          <w:lang w:eastAsia="es-ES"/>
        </w:rPr>
        <w:t xml:space="preserve">proceso de Selección del Contratista y Documentos Contratista; </w:t>
      </w:r>
      <w:r w:rsidRPr="003F693F">
        <w:rPr>
          <w:rFonts w:ascii="Arial" w:hAnsi="Arial" w:cs="Arial"/>
          <w:bCs/>
          <w:lang w:val="es-CO"/>
        </w:rPr>
        <w:t xml:space="preserve">Contrato de Prestación de Servicios No. 01014512022 - Memorando de Solicitud de Contratación, Lista de Chequeo, Estudios del Sector y costos, Inclusión de la Contratación en el Plan Anual de Adquisiciones, Acta </w:t>
      </w:r>
      <w:r w:rsidRPr="003F693F">
        <w:rPr>
          <w:rFonts w:ascii="Arial" w:hAnsi="Arial" w:cs="Arial"/>
          <w:lang w:val="es-CO"/>
        </w:rPr>
        <w:t xml:space="preserve">de </w:t>
      </w:r>
      <w:r w:rsidRPr="003F693F">
        <w:rPr>
          <w:rFonts w:ascii="Arial" w:hAnsi="Arial" w:cs="Arial"/>
          <w:bCs/>
          <w:lang w:val="es-CO"/>
        </w:rPr>
        <w:t xml:space="preserve">Comité de Contratación, Estudios Previos y Matriz de Riesgos del Contrato, Aviso de Convocatoria, Resolución de Apertura, Publicación SECOP II Requisitos del Proceso, Garantía de seriedad del ofrecimiento, Adendas, Convocatoria Veedurías Ciudadanas, Documentos del Contratista  y Tratamiento de Datos Personales. En el </w:t>
      </w:r>
      <w:r w:rsidRPr="003F693F">
        <w:rPr>
          <w:rFonts w:ascii="Arial" w:hAnsi="Arial" w:cs="Arial"/>
          <w:lang w:val="es-CO"/>
        </w:rPr>
        <w:t xml:space="preserve">Contrato de Interventoría No. 01014532022 - Memorando de Solicitud de Contratación, Lista de Chequeo, Estudios del Sector y costos, Plan de Adquisiciones - Inclusión Contratación, Comité de Contratación – Acta, Aviso de </w:t>
      </w:r>
      <w:r w:rsidRPr="003F693F">
        <w:rPr>
          <w:rFonts w:ascii="Arial" w:hAnsi="Arial" w:cs="Arial"/>
          <w:lang w:val="es-CO"/>
        </w:rPr>
        <w:lastRenderedPageBreak/>
        <w:t xml:space="preserve">Convocatoria, Resolución de Apertura, Garantía de seriedad del ofrecimiento, Adendas, Convocatoria Veedurías Ciudadanas y Resolución de Adjudicación. </w:t>
      </w:r>
    </w:p>
    <w:p w14:paraId="59688046" w14:textId="77777777" w:rsidR="00566A3C" w:rsidRPr="003F693F" w:rsidRDefault="00566A3C" w:rsidP="003F693F">
      <w:pPr>
        <w:pStyle w:val="ParrafoNormal"/>
        <w:ind w:left="284"/>
        <w:rPr>
          <w:rFonts w:ascii="Arial" w:eastAsia="Times New Roman" w:hAnsi="Arial" w:cs="Arial"/>
          <w:snapToGrid w:val="0"/>
          <w:lang w:val="es-ES_tradnl" w:eastAsia="es-ES"/>
        </w:rPr>
      </w:pPr>
    </w:p>
    <w:p w14:paraId="190DE429" w14:textId="2F49CDC2" w:rsidR="00566A3C" w:rsidRPr="003F693F" w:rsidRDefault="00566A3C" w:rsidP="003F693F">
      <w:pPr>
        <w:pStyle w:val="ParrafoNormal"/>
        <w:numPr>
          <w:ilvl w:val="0"/>
          <w:numId w:val="27"/>
        </w:numPr>
        <w:ind w:left="284"/>
        <w:rPr>
          <w:rFonts w:ascii="Arial" w:eastAsia="Times New Roman" w:hAnsi="Arial" w:cs="Arial"/>
          <w:b/>
          <w:bCs/>
          <w:snapToGrid w:val="0"/>
          <w:lang w:eastAsia="es-ES"/>
        </w:rPr>
      </w:pPr>
      <w:r w:rsidRPr="003F693F">
        <w:rPr>
          <w:rFonts w:ascii="Arial" w:eastAsia="Times New Roman" w:hAnsi="Arial" w:cs="Arial"/>
          <w:b/>
          <w:bCs/>
          <w:snapToGrid w:val="0"/>
          <w:lang w:eastAsia="es-ES"/>
        </w:rPr>
        <w:t xml:space="preserve">Etapa Contractual: </w:t>
      </w:r>
      <w:r w:rsidRPr="003F693F">
        <w:rPr>
          <w:rFonts w:ascii="Arial" w:hAnsi="Arial" w:cs="Arial"/>
        </w:rPr>
        <w:t xml:space="preserve">Contrato de Prestación de Servicios No. 01014512022 - Minuta Contractual – Suscripción, Justificación Modificatorio Contractual, Suscripción Modificatorio Contractual, Garantías Aprobación Modificatorio Contractual. En el </w:t>
      </w:r>
      <w:r w:rsidRPr="003F693F">
        <w:rPr>
          <w:rFonts w:ascii="Arial" w:eastAsia="Arial" w:hAnsi="Arial" w:cs="Arial"/>
        </w:rPr>
        <w:t>Contrato de Interventoría No. 01014532022 - Minuta Contractual – Suscripción.</w:t>
      </w:r>
    </w:p>
    <w:p w14:paraId="44F6AD7F" w14:textId="77777777" w:rsidR="00566A3C" w:rsidRPr="003F693F" w:rsidRDefault="00566A3C" w:rsidP="00566A3C">
      <w:pPr>
        <w:pStyle w:val="Prrafodelista"/>
        <w:spacing w:line="276" w:lineRule="auto"/>
        <w:rPr>
          <w:rFonts w:ascii="Arial" w:hAnsi="Arial" w:cs="Arial"/>
          <w:b/>
          <w:snapToGrid w:val="0"/>
          <w:sz w:val="22"/>
          <w:szCs w:val="22"/>
          <w:lang w:val="es-ES_tradnl"/>
        </w:rPr>
      </w:pPr>
    </w:p>
    <w:p w14:paraId="466AA83E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>Debilidades</w:t>
      </w:r>
    </w:p>
    <w:p w14:paraId="04C53AD4" w14:textId="77777777" w:rsidR="00566A3C" w:rsidRPr="003F693F" w:rsidRDefault="00566A3C" w:rsidP="00566A3C">
      <w:pPr>
        <w:pStyle w:val="Estilo2"/>
        <w:ind w:left="0"/>
        <w:rPr>
          <w:rFonts w:ascii="Arial" w:hAnsi="Arial" w:cs="Arial"/>
          <w:b/>
          <w:lang w:val="es-CO"/>
        </w:rPr>
      </w:pPr>
    </w:p>
    <w:p w14:paraId="1D6E8480" w14:textId="04692422" w:rsidR="00566A3C" w:rsidRPr="003F693F" w:rsidRDefault="00566A3C" w:rsidP="003F693F">
      <w:pPr>
        <w:pStyle w:val="Estilo2"/>
        <w:numPr>
          <w:ilvl w:val="0"/>
          <w:numId w:val="30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  <w:b/>
          <w:lang w:val="es-CO"/>
        </w:rPr>
        <w:t>Fase Precontractual</w:t>
      </w:r>
      <w:r w:rsidRPr="003F693F">
        <w:rPr>
          <w:rFonts w:ascii="Arial" w:hAnsi="Arial" w:cs="Arial"/>
          <w:b/>
        </w:rPr>
        <w:t xml:space="preserve">: </w:t>
      </w:r>
      <w:r w:rsidRPr="003F693F">
        <w:rPr>
          <w:rFonts w:ascii="Arial" w:hAnsi="Arial" w:cs="Arial"/>
          <w:lang w:eastAsia="es-ES"/>
        </w:rPr>
        <w:t xml:space="preserve">Contratos No. </w:t>
      </w:r>
      <w:r w:rsidRPr="003F693F">
        <w:rPr>
          <w:rFonts w:ascii="Arial" w:eastAsia="Times New Roman" w:hAnsi="Arial" w:cs="Arial"/>
          <w:snapToGrid w:val="0"/>
          <w:lang w:eastAsia="es-ES"/>
        </w:rPr>
        <w:t>01014512022 y 01014532022</w:t>
      </w:r>
      <w:r w:rsidRPr="003F693F">
        <w:rPr>
          <w:rFonts w:ascii="Arial" w:hAnsi="Arial" w:cs="Arial"/>
        </w:rPr>
        <w:t xml:space="preserve">: Publicación Secop II - Comité Evaluador, Audiencia Pública de Asignación de Riesgos, Control de Legalidad – Documentos Precontractuales, Acta Audiencia de Adjudicación, Publicación Secop - Compromiso de Confidencialidad – Suscripción. En el </w:t>
      </w:r>
      <w:r w:rsidRPr="003F693F">
        <w:rPr>
          <w:rFonts w:ascii="Arial" w:eastAsia="Arial" w:hAnsi="Arial" w:cs="Arial"/>
        </w:rPr>
        <w:t xml:space="preserve">Contrato de Interventoría No. 01014532022 - Publicación Secop II - Estudios Previos y Matriz de Riesgos del Contrato, Publicación SECOP II - Requisitos del Proceso, Documentos del Contratista y Control de Legalidad en Documentos Precontractuales.    </w:t>
      </w:r>
    </w:p>
    <w:p w14:paraId="33DDDFCB" w14:textId="77777777" w:rsidR="00566A3C" w:rsidRPr="003F693F" w:rsidRDefault="00566A3C" w:rsidP="003F693F">
      <w:pPr>
        <w:pStyle w:val="Estilo2"/>
        <w:ind w:left="284"/>
        <w:rPr>
          <w:rFonts w:ascii="Arial" w:hAnsi="Arial" w:cs="Arial"/>
        </w:rPr>
      </w:pPr>
    </w:p>
    <w:p w14:paraId="61DF388C" w14:textId="77777777" w:rsidR="00566A3C" w:rsidRPr="003F693F" w:rsidRDefault="00566A3C" w:rsidP="003F693F">
      <w:pPr>
        <w:pStyle w:val="Estilo2"/>
        <w:numPr>
          <w:ilvl w:val="0"/>
          <w:numId w:val="30"/>
        </w:numPr>
        <w:ind w:left="284"/>
        <w:rPr>
          <w:rFonts w:ascii="Arial" w:hAnsi="Arial" w:cs="Arial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 xml:space="preserve">Etapa Contractual: </w:t>
      </w:r>
      <w:r w:rsidRPr="003F693F">
        <w:rPr>
          <w:rFonts w:ascii="Arial" w:hAnsi="Arial" w:cs="Arial"/>
          <w:bCs/>
        </w:rPr>
        <w:t xml:space="preserve">Contrato de Prestación de Servicios No. </w:t>
      </w:r>
      <w:r w:rsidRPr="003F693F">
        <w:rPr>
          <w:rFonts w:ascii="Arial" w:hAnsi="Arial" w:cs="Arial"/>
        </w:rPr>
        <w:t xml:space="preserve">01014512022 - Garantías – Expedición y publicación, Publicación SECOP – Oficio de Legalización del Contrato, Acta de Inicio, Reporte Cámara de Comercio, Solicitud Modificatorio Contractual Control de Legalidad Documentos Contratista Modificatorio Contractual, Modificatorio Contractual Publicación SECOP - Comunicación. En el </w:t>
      </w:r>
      <w:r w:rsidRPr="003F693F">
        <w:rPr>
          <w:rFonts w:ascii="Arial" w:eastAsia="Arial" w:hAnsi="Arial" w:cs="Arial"/>
        </w:rPr>
        <w:t>Contrato de Interventoría No. 01014532022 - Garantías – Expedición y publicación, Publicación SECOP – Oficio de Legalización del Contrato, Publicación SECOP - Acta de Inicio, Reporte Cámara de Comercio, modificatorio contractual - legalización cesión de derechos de participación consorcial, Observancia al Procedimiento Elaboración de Modificaciones Contractuales, Reporte Cámara de Comercio, Modificatorio Contractual Garantías – Aprobación en el Secop II y Publicación SECOP II – Informes de supervisión</w:t>
      </w:r>
      <w:r w:rsidRPr="003F693F">
        <w:rPr>
          <w:rFonts w:ascii="Arial" w:hAnsi="Arial" w:cs="Arial"/>
        </w:rPr>
        <w:t xml:space="preserve"> e Interventoría - Documentos Ejecución Contrato; Seguimiento Matriz de Riesgos del Contrato; Soportes pagos </w:t>
      </w:r>
      <w:proofErr w:type="spellStart"/>
      <w:r w:rsidRPr="003F693F">
        <w:rPr>
          <w:rFonts w:ascii="Arial" w:hAnsi="Arial" w:cs="Arial"/>
        </w:rPr>
        <w:t>SSyP</w:t>
      </w:r>
      <w:proofErr w:type="spellEnd"/>
      <w:r w:rsidRPr="003F693F">
        <w:rPr>
          <w:rFonts w:ascii="Arial" w:hAnsi="Arial" w:cs="Arial"/>
        </w:rPr>
        <w:t>; Verificación cumplimiento obligaciones Laborales; Gestión Documental.</w:t>
      </w:r>
    </w:p>
    <w:p w14:paraId="6DC8C40B" w14:textId="77777777" w:rsidR="00566A3C" w:rsidRPr="003F693F" w:rsidRDefault="00566A3C" w:rsidP="00566A3C">
      <w:pPr>
        <w:pStyle w:val="Ttulo2"/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</w:pPr>
      <w:bookmarkStart w:id="175" w:name="_Toc206726972"/>
      <w:r w:rsidRPr="003F693F"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  <w:t>COMPONENTE ADMINISTRATIVO</w:t>
      </w:r>
      <w:bookmarkEnd w:id="175"/>
      <w:r w:rsidRPr="003F693F"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  <w:t xml:space="preserve"> </w:t>
      </w:r>
    </w:p>
    <w:p w14:paraId="4A15CB23" w14:textId="77777777" w:rsidR="00566A3C" w:rsidRPr="003F693F" w:rsidRDefault="00566A3C" w:rsidP="00566A3C">
      <w:pPr>
        <w:pStyle w:val="ParrafoNormal"/>
        <w:rPr>
          <w:rFonts w:ascii="Arial" w:hAnsi="Arial" w:cs="Arial"/>
          <w:snapToGrid w:val="0"/>
          <w:lang w:val="es-ES_tradnl" w:eastAsia="es-ES"/>
        </w:rPr>
      </w:pPr>
    </w:p>
    <w:p w14:paraId="411EE258" w14:textId="77777777" w:rsidR="00566A3C" w:rsidRPr="003F693F" w:rsidRDefault="00566A3C" w:rsidP="00566A3C">
      <w:pPr>
        <w:pStyle w:val="ParrafoNormal"/>
        <w:rPr>
          <w:rFonts w:ascii="Arial" w:hAnsi="Arial" w:cs="Arial"/>
          <w:b/>
          <w:bCs/>
          <w:snapToGrid w:val="0"/>
          <w:lang w:val="es-ES_tradnl" w:eastAsia="es-ES"/>
        </w:rPr>
      </w:pPr>
      <w:r w:rsidRPr="003F693F">
        <w:rPr>
          <w:rFonts w:ascii="Arial" w:hAnsi="Arial" w:cs="Arial"/>
          <w:b/>
          <w:bCs/>
          <w:snapToGrid w:val="0"/>
          <w:lang w:val="es-ES_tradnl" w:eastAsia="es-ES"/>
        </w:rPr>
        <w:t>Fortalezas</w:t>
      </w:r>
    </w:p>
    <w:p w14:paraId="58DE21A2" w14:textId="77777777" w:rsidR="00566A3C" w:rsidRPr="003F693F" w:rsidRDefault="00566A3C" w:rsidP="00566A3C">
      <w:pPr>
        <w:pStyle w:val="ParrafoNormal"/>
        <w:rPr>
          <w:rFonts w:ascii="Arial" w:hAnsi="Arial" w:cs="Arial"/>
          <w:b/>
          <w:bCs/>
          <w:snapToGrid w:val="0"/>
          <w:lang w:val="es-ES_tradnl" w:eastAsia="es-ES"/>
        </w:rPr>
      </w:pPr>
    </w:p>
    <w:p w14:paraId="5CBD319F" w14:textId="2B38531F" w:rsidR="00566A3C" w:rsidRPr="003F693F" w:rsidRDefault="00566A3C" w:rsidP="003F693F">
      <w:pPr>
        <w:pStyle w:val="ParrafoNormal"/>
        <w:numPr>
          <w:ilvl w:val="0"/>
          <w:numId w:val="29"/>
        </w:numPr>
        <w:ind w:left="284" w:hanging="284"/>
        <w:contextualSpacing/>
        <w:rPr>
          <w:rFonts w:ascii="Arial" w:hAnsi="Arial" w:cs="Arial"/>
          <w:lang w:eastAsia="es-CO"/>
        </w:rPr>
      </w:pPr>
      <w:r w:rsidRPr="003F693F">
        <w:rPr>
          <w:rFonts w:ascii="Arial" w:hAnsi="Arial" w:cs="Arial"/>
          <w:b/>
          <w:lang w:val="es-CO"/>
        </w:rPr>
        <w:t>Fase Precontractual</w:t>
      </w:r>
      <w:r w:rsidRPr="003F693F">
        <w:rPr>
          <w:rFonts w:ascii="Arial" w:hAnsi="Arial" w:cs="Arial"/>
          <w:b/>
        </w:rPr>
        <w:t xml:space="preserve">: </w:t>
      </w:r>
      <w:r w:rsidRPr="003F693F">
        <w:rPr>
          <w:rFonts w:ascii="Arial" w:hAnsi="Arial" w:cs="Arial"/>
          <w:lang w:eastAsia="es-ES"/>
        </w:rPr>
        <w:t xml:space="preserve">Ficha de Condiciones Técnicas y sus respectivos anexos dentro de los documentos previos del proceso contractual publicados en la plataforma SECOP II del Contrato de Prestación de Servicios 01014512022 y el </w:t>
      </w:r>
      <w:r w:rsidRPr="003F693F">
        <w:rPr>
          <w:rFonts w:ascii="Arial" w:eastAsia="Arial" w:hAnsi="Arial" w:cs="Arial"/>
        </w:rPr>
        <w:t>Contrato de Interventoría No. 01014532022</w:t>
      </w:r>
      <w:r w:rsidRPr="003F693F">
        <w:rPr>
          <w:rFonts w:ascii="Arial" w:hAnsi="Arial" w:cs="Arial"/>
          <w:lang w:eastAsia="es-ES"/>
        </w:rPr>
        <w:t>.</w:t>
      </w:r>
    </w:p>
    <w:p w14:paraId="776B8B80" w14:textId="6CAC8A7C" w:rsidR="00566A3C" w:rsidRPr="003F693F" w:rsidRDefault="00566A3C" w:rsidP="00C45F0C">
      <w:pPr>
        <w:pStyle w:val="ParrafoNormal"/>
        <w:numPr>
          <w:ilvl w:val="0"/>
          <w:numId w:val="29"/>
        </w:numPr>
        <w:ind w:left="426" w:hanging="426"/>
        <w:contextualSpacing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lastRenderedPageBreak/>
        <w:t xml:space="preserve">Contrato de Prestación de Servicios 01014512022 – Ingredion Colombia S.A </w:t>
      </w:r>
      <w:r w:rsidR="0057372E" w:rsidRPr="003F693F">
        <w:rPr>
          <w:rFonts w:ascii="Arial" w:hAnsi="Arial" w:cs="Arial"/>
        </w:rPr>
        <w:t>P</w:t>
      </w:r>
      <w:r w:rsidRPr="003F693F">
        <w:rPr>
          <w:rFonts w:ascii="Arial" w:hAnsi="Arial" w:cs="Arial"/>
        </w:rPr>
        <w:t xml:space="preserve">lanes de mantenimiento predictivo, preventivo y correctivo aplicables a la maquinaria, los equipos y la infraestructura de las plantas de Sabanagrande y Cartago, además durante la visita de supervisión a la planta de Sabanagrande se evidenciaron condiciones locativas óptimas en pisos, techos, muros, </w:t>
      </w:r>
      <w:proofErr w:type="spellStart"/>
      <w:r w:rsidRPr="003F693F">
        <w:rPr>
          <w:rFonts w:ascii="Arial" w:hAnsi="Arial" w:cs="Arial"/>
        </w:rPr>
        <w:t>ventanería</w:t>
      </w:r>
      <w:proofErr w:type="spellEnd"/>
      <w:r w:rsidRPr="003F693F">
        <w:rPr>
          <w:rFonts w:ascii="Arial" w:hAnsi="Arial" w:cs="Arial"/>
        </w:rPr>
        <w:t xml:space="preserve"> y aseo general, reflejo de la implementación oportuna de actividades de mantenimiento. </w:t>
      </w:r>
      <w:r w:rsidR="0057372E" w:rsidRPr="003F693F">
        <w:rPr>
          <w:rFonts w:ascii="Arial" w:hAnsi="Arial" w:cs="Arial"/>
        </w:rPr>
        <w:t>I</w:t>
      </w:r>
      <w:r w:rsidRPr="003F693F">
        <w:rPr>
          <w:rFonts w:ascii="Arial" w:hAnsi="Arial" w:cs="Arial"/>
          <w:lang w:eastAsia="es-CO"/>
        </w:rPr>
        <w:t>mplementación y sostenibilidad del Sistema de Gestión de Seguridad y Salud en el Trabajo en las plantas de Sabanagrande y Cartago, condiciones de salubridad, higiene y seguridad industrial de conformidad con la normatividad vigente, así mismo buenas prácticas ambientales, manejo y disposición final de residuos aprovechables y peligrosos, así como la ejecución del plan de saneamiento.</w:t>
      </w:r>
      <w:r w:rsidR="0093507B" w:rsidRPr="003F693F">
        <w:rPr>
          <w:rFonts w:ascii="Arial" w:hAnsi="Arial" w:cs="Arial"/>
          <w:lang w:eastAsia="es-CO"/>
        </w:rPr>
        <w:t xml:space="preserve"> </w:t>
      </w:r>
    </w:p>
    <w:p w14:paraId="5B7F626D" w14:textId="77777777" w:rsidR="0057372E" w:rsidRPr="003F693F" w:rsidRDefault="0057372E" w:rsidP="0057372E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73D3B2B8" w14:textId="58BD35F3" w:rsidR="00566A3C" w:rsidRPr="003F693F" w:rsidRDefault="00566A3C" w:rsidP="00566A3C">
      <w:pPr>
        <w:pStyle w:val="ParrafoNormal"/>
        <w:numPr>
          <w:ilvl w:val="0"/>
          <w:numId w:val="29"/>
        </w:numPr>
        <w:ind w:left="426"/>
        <w:contextualSpacing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 xml:space="preserve">Contrato de Interventoría 01014532022 – E&amp;F Bienestarina: </w:t>
      </w:r>
      <w:r w:rsidRPr="003F693F">
        <w:rPr>
          <w:rFonts w:ascii="Arial" w:hAnsi="Arial" w:cs="Arial"/>
        </w:rPr>
        <w:t>Comités de Plantas; el Personal Mínimo y Seguimiento de Inventarios y Planes Mantenimiento por parte de la Interventoría.</w:t>
      </w:r>
    </w:p>
    <w:p w14:paraId="1B7C3B8D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b/>
          <w:bCs/>
        </w:rPr>
      </w:pPr>
    </w:p>
    <w:p w14:paraId="080549B2" w14:textId="77777777" w:rsidR="00566A3C" w:rsidRPr="003F693F" w:rsidRDefault="00566A3C" w:rsidP="00566A3C">
      <w:pPr>
        <w:pStyle w:val="ParrafoNormal"/>
        <w:numPr>
          <w:ilvl w:val="0"/>
          <w:numId w:val="29"/>
        </w:numPr>
        <w:ind w:left="426"/>
        <w:contextualSpacing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 xml:space="preserve">Regionales Atlántico y Valle: </w:t>
      </w:r>
      <w:r w:rsidRPr="003F693F">
        <w:rPr>
          <w:rFonts w:ascii="Arial" w:hAnsi="Arial" w:cs="Arial"/>
        </w:rPr>
        <w:t>En el Pago del Impuesto Predial de las Plantas de Cartago (Valle) y Sabanagrande (Atlántico).</w:t>
      </w:r>
    </w:p>
    <w:p w14:paraId="4DE8F15A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b/>
          <w:bCs/>
        </w:rPr>
      </w:pPr>
    </w:p>
    <w:p w14:paraId="7C7FF2AB" w14:textId="54459173" w:rsidR="00566A3C" w:rsidRPr="003F693F" w:rsidRDefault="00566A3C" w:rsidP="00566A3C">
      <w:pPr>
        <w:pStyle w:val="ParrafoNormal"/>
        <w:contextualSpacing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>Debilidades</w:t>
      </w:r>
    </w:p>
    <w:p w14:paraId="538D7651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lang w:eastAsia="es-CO"/>
        </w:rPr>
      </w:pPr>
    </w:p>
    <w:p w14:paraId="7500E65A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>Contrato de Prestación de Servicios 01014512022 – Ingredion Colombia S.A</w:t>
      </w:r>
    </w:p>
    <w:p w14:paraId="3E91FE3C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lang w:eastAsia="es-CO"/>
        </w:rPr>
      </w:pPr>
    </w:p>
    <w:p w14:paraId="01D3213D" w14:textId="33EB1689" w:rsidR="00566A3C" w:rsidRPr="003F693F" w:rsidRDefault="0093507B" w:rsidP="00566A3C">
      <w:pPr>
        <w:pStyle w:val="Prrafodelista"/>
        <w:numPr>
          <w:ilvl w:val="0"/>
          <w:numId w:val="29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 xml:space="preserve">En los </w:t>
      </w:r>
      <w:r w:rsidR="00566A3C" w:rsidRPr="003F693F">
        <w:rPr>
          <w:rFonts w:ascii="Arial" w:hAnsi="Arial" w:cs="Arial"/>
          <w:sz w:val="22"/>
          <w:szCs w:val="22"/>
        </w:rPr>
        <w:t>Certificados de Calibración Equipos de Medición de la Planta de Bienestarina de Sabanagrande; la entrega de los Inventarios por parte del ICBF al Contratista al inicio del contrato, y en las Condiciones Locativas Planta AAVN Cartago (Valle) al identificar filtraciones de agua de la cubierta, además de fisuras en losas de contrapiso.</w:t>
      </w:r>
    </w:p>
    <w:p w14:paraId="1BAEC1AE" w14:textId="77777777" w:rsidR="00566A3C" w:rsidRPr="003F693F" w:rsidRDefault="00566A3C" w:rsidP="00566A3C">
      <w:pPr>
        <w:pStyle w:val="Prrafodelista"/>
        <w:spacing w:line="276" w:lineRule="auto"/>
        <w:ind w:left="426"/>
        <w:contextualSpacing/>
        <w:rPr>
          <w:rFonts w:ascii="Arial" w:hAnsi="Arial" w:cs="Arial"/>
          <w:sz w:val="22"/>
          <w:szCs w:val="22"/>
        </w:rPr>
      </w:pPr>
    </w:p>
    <w:p w14:paraId="58B885A0" w14:textId="77777777" w:rsidR="0057372E" w:rsidRPr="003F693F" w:rsidRDefault="00566A3C" w:rsidP="00566A3C">
      <w:pPr>
        <w:pStyle w:val="Prrafodelista"/>
        <w:numPr>
          <w:ilvl w:val="0"/>
          <w:numId w:val="29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>En la capacitación a los transportadores y el personal encargado de los procesos en las bodegas satelitales sobre el adecuado almacenamiento, manejo y manipulación de los diferentes productos a transportar y el manejo de novedades, además en el</w:t>
      </w:r>
      <w:r w:rsidR="0057372E" w:rsidRPr="003F693F">
        <w:rPr>
          <w:rFonts w:ascii="Arial" w:hAnsi="Arial" w:cs="Arial"/>
          <w:sz w:val="22"/>
          <w:szCs w:val="22"/>
        </w:rPr>
        <w:t xml:space="preserve"> </w:t>
      </w:r>
      <w:r w:rsidRPr="003F693F">
        <w:rPr>
          <w:rFonts w:ascii="Arial" w:hAnsi="Arial" w:cs="Arial"/>
          <w:sz w:val="22"/>
          <w:szCs w:val="22"/>
        </w:rPr>
        <w:t xml:space="preserve"> manejo y control de los inventarios por parte del operador logístico </w:t>
      </w:r>
      <w:r w:rsidRPr="003F693F">
        <w:rPr>
          <w:rFonts w:ascii="Arial" w:hAnsi="Arial" w:cs="Arial"/>
          <w:i/>
          <w:iCs/>
          <w:sz w:val="22"/>
          <w:szCs w:val="22"/>
        </w:rPr>
        <w:t>Transprensa.</w:t>
      </w:r>
      <w:r w:rsidRPr="003F693F">
        <w:rPr>
          <w:rFonts w:ascii="Arial" w:hAnsi="Arial" w:cs="Arial"/>
          <w:sz w:val="22"/>
          <w:szCs w:val="22"/>
        </w:rPr>
        <w:t xml:space="preserve"> </w:t>
      </w:r>
    </w:p>
    <w:p w14:paraId="649F9499" w14:textId="77777777" w:rsidR="0057372E" w:rsidRPr="003F693F" w:rsidRDefault="0057372E" w:rsidP="0057372E">
      <w:pPr>
        <w:pStyle w:val="Prrafodelista"/>
        <w:rPr>
          <w:rFonts w:ascii="Arial" w:hAnsi="Arial" w:cs="Arial"/>
          <w:sz w:val="22"/>
          <w:szCs w:val="22"/>
        </w:rPr>
      </w:pPr>
    </w:p>
    <w:p w14:paraId="1FE7CA74" w14:textId="4C1B8582" w:rsidR="00381A4B" w:rsidRPr="003F693F" w:rsidRDefault="00381A4B" w:rsidP="00381A4B">
      <w:pPr>
        <w:pStyle w:val="Prrafodelista"/>
        <w:numPr>
          <w:ilvl w:val="0"/>
          <w:numId w:val="29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>En la generación de los conceptos emitidos por la Interventoría y el ICBF relacionados con las condiciones locativas de las Bodegas Satelitales contratadas para el almacenamiento del AAVN.</w:t>
      </w:r>
    </w:p>
    <w:p w14:paraId="742EF3EC" w14:textId="77777777" w:rsidR="00381A4B" w:rsidRPr="003F693F" w:rsidRDefault="00381A4B" w:rsidP="00381A4B">
      <w:pPr>
        <w:pStyle w:val="Prrafodelista"/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E16EFC8" w14:textId="7A8BA3FA" w:rsidR="00566A3C" w:rsidRPr="003F693F" w:rsidRDefault="00566A3C" w:rsidP="00566A3C">
      <w:pPr>
        <w:pStyle w:val="Prrafodelista"/>
        <w:numPr>
          <w:ilvl w:val="0"/>
          <w:numId w:val="29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>En la implementación de lo</w:t>
      </w:r>
      <w:r w:rsidR="0057372E" w:rsidRPr="003F693F"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3F693F">
        <w:rPr>
          <w:rFonts w:ascii="Arial" w:hAnsi="Arial" w:cs="Arial"/>
          <w:sz w:val="22"/>
          <w:szCs w:val="22"/>
          <w:lang w:eastAsia="es-CO"/>
        </w:rPr>
        <w:t xml:space="preserve">establecido en el </w:t>
      </w:r>
      <w:r w:rsidRPr="003F693F">
        <w:rPr>
          <w:rFonts w:ascii="Arial" w:hAnsi="Arial" w:cs="Arial"/>
          <w:i/>
          <w:iCs/>
          <w:sz w:val="22"/>
          <w:szCs w:val="22"/>
          <w:lang w:eastAsia="es-CO"/>
        </w:rPr>
        <w:t>Anexo</w:t>
      </w:r>
      <w:r w:rsidR="0057372E" w:rsidRPr="003F693F">
        <w:rPr>
          <w:rFonts w:ascii="Arial" w:hAnsi="Arial" w:cs="Arial"/>
          <w:i/>
          <w:iCs/>
          <w:sz w:val="22"/>
          <w:szCs w:val="22"/>
          <w:lang w:eastAsia="es-CO"/>
        </w:rPr>
        <w:t xml:space="preserve"> </w:t>
      </w:r>
      <w:r w:rsidRPr="003F693F">
        <w:rPr>
          <w:rFonts w:ascii="Arial" w:hAnsi="Arial" w:cs="Arial"/>
          <w:i/>
          <w:iCs/>
          <w:sz w:val="22"/>
          <w:szCs w:val="22"/>
          <w:lang w:eastAsia="es-CO"/>
        </w:rPr>
        <w:t>17–M-GPN-021 Manejo Seguro de Químicos</w:t>
      </w:r>
      <w:r w:rsidRPr="003F693F">
        <w:rPr>
          <w:rFonts w:ascii="Arial" w:hAnsi="Arial" w:cs="Arial"/>
          <w:sz w:val="22"/>
          <w:szCs w:val="22"/>
          <w:lang w:eastAsia="es-CO"/>
        </w:rPr>
        <w:t xml:space="preserve"> con relación a las Fichas de Datos de Seguridad – FDS e inventario actualizado de acuerdo con el Sistema Globalmente Armonizado de Clasificación y Etiquetado de Productos Químicos - SGA.</w:t>
      </w:r>
    </w:p>
    <w:p w14:paraId="70F9A0FF" w14:textId="77777777" w:rsidR="00566A3C" w:rsidRPr="003F693F" w:rsidRDefault="00566A3C" w:rsidP="00566A3C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33A25292" w14:textId="77777777" w:rsidR="00566A3C" w:rsidRPr="003F693F" w:rsidRDefault="00566A3C" w:rsidP="00566A3C">
      <w:pPr>
        <w:pStyle w:val="Prrafodelista"/>
        <w:numPr>
          <w:ilvl w:val="0"/>
          <w:numId w:val="29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val="es-ES" w:eastAsia="es-CO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 xml:space="preserve">En el suministro de la información con relación al cumplimiento de las visitas mínimas establecidas el cuadro 3 del Anexo 22 </w:t>
      </w:r>
      <w:r w:rsidRPr="003F693F">
        <w:rPr>
          <w:rFonts w:ascii="Arial" w:hAnsi="Arial" w:cs="Arial"/>
          <w:i/>
          <w:iCs/>
          <w:sz w:val="22"/>
          <w:szCs w:val="22"/>
          <w:lang w:eastAsia="es-CO"/>
        </w:rPr>
        <w:t>“personal mínimo requerido para la producción de AAVN, desarrollo de nuevos productos y su distribución - Dirección de Nutrición”</w:t>
      </w:r>
      <w:r w:rsidRPr="003F693F">
        <w:rPr>
          <w:rFonts w:ascii="Arial" w:hAnsi="Arial" w:cs="Arial"/>
          <w:sz w:val="22"/>
          <w:szCs w:val="22"/>
          <w:lang w:eastAsia="es-CO"/>
        </w:rPr>
        <w:t>.</w:t>
      </w:r>
    </w:p>
    <w:p w14:paraId="75466F4C" w14:textId="77777777" w:rsidR="00566A3C" w:rsidRPr="003F693F" w:rsidRDefault="00566A3C" w:rsidP="00566A3C">
      <w:pPr>
        <w:pStyle w:val="Prrafodelista"/>
        <w:spacing w:line="276" w:lineRule="auto"/>
        <w:ind w:left="132"/>
        <w:contextualSpacing/>
        <w:rPr>
          <w:rFonts w:ascii="Arial" w:hAnsi="Arial" w:cs="Arial"/>
          <w:sz w:val="22"/>
          <w:szCs w:val="22"/>
          <w:lang w:eastAsia="es-CO"/>
        </w:rPr>
      </w:pPr>
    </w:p>
    <w:p w14:paraId="2A28A2A8" w14:textId="77777777" w:rsidR="00566A3C" w:rsidRPr="003F693F" w:rsidRDefault="00566A3C" w:rsidP="00566A3C">
      <w:pPr>
        <w:pStyle w:val="ParrafoNormal"/>
        <w:rPr>
          <w:rFonts w:ascii="Arial" w:hAnsi="Arial" w:cs="Arial"/>
          <w:b/>
          <w:bCs/>
          <w:i/>
          <w:iCs/>
        </w:rPr>
      </w:pPr>
      <w:r w:rsidRPr="003F693F">
        <w:rPr>
          <w:rFonts w:ascii="Arial" w:hAnsi="Arial" w:cs="Arial"/>
          <w:b/>
          <w:bCs/>
        </w:rPr>
        <w:t>Contrato de Interventoría 01014532022 – E&amp;F Bienestarina</w:t>
      </w:r>
    </w:p>
    <w:p w14:paraId="73F4DE2C" w14:textId="77777777" w:rsidR="00566A3C" w:rsidRPr="003F693F" w:rsidRDefault="00566A3C" w:rsidP="00566A3C">
      <w:pPr>
        <w:spacing w:after="0"/>
        <w:ind w:left="426"/>
        <w:contextualSpacing/>
        <w:rPr>
          <w:rFonts w:ascii="Arial" w:eastAsia="Times New Roman" w:hAnsi="Arial" w:cs="Arial"/>
          <w:lang w:eastAsia="es-CO"/>
        </w:rPr>
      </w:pPr>
    </w:p>
    <w:p w14:paraId="13FC2158" w14:textId="7BBF6981" w:rsidR="00566A3C" w:rsidRPr="003F693F" w:rsidRDefault="00566A3C" w:rsidP="00566A3C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CO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>En la entrega de los soportes documentales frente al cumplimiento de las obligaciones de</w:t>
      </w:r>
      <w:r w:rsidR="0093507B" w:rsidRPr="003F693F">
        <w:rPr>
          <w:rFonts w:ascii="Arial" w:hAnsi="Arial" w:cs="Arial"/>
          <w:sz w:val="22"/>
          <w:szCs w:val="22"/>
          <w:lang w:eastAsia="es-CO"/>
        </w:rPr>
        <w:t xml:space="preserve"> los</w:t>
      </w:r>
      <w:r w:rsidRPr="003F693F">
        <w:rPr>
          <w:rFonts w:ascii="Arial" w:hAnsi="Arial" w:cs="Arial"/>
          <w:sz w:val="22"/>
          <w:szCs w:val="22"/>
          <w:lang w:eastAsia="es-CO"/>
        </w:rPr>
        <w:t xml:space="preserve"> eje</w:t>
      </w:r>
      <w:r w:rsidR="0093507B" w:rsidRPr="003F693F">
        <w:rPr>
          <w:rFonts w:ascii="Arial" w:hAnsi="Arial" w:cs="Arial"/>
          <w:sz w:val="22"/>
          <w:szCs w:val="22"/>
          <w:lang w:eastAsia="es-CO"/>
        </w:rPr>
        <w:t>(s)</w:t>
      </w:r>
      <w:r w:rsidRPr="003F693F">
        <w:rPr>
          <w:rFonts w:ascii="Arial" w:hAnsi="Arial" w:cs="Arial"/>
          <w:sz w:val="22"/>
          <w:szCs w:val="22"/>
          <w:lang w:eastAsia="es-CO"/>
        </w:rPr>
        <w:t xml:space="preserve"> de seguridad y salud en el trabajo y ambiental establecidas en el contrato, así mismo la periodicidad de reporte de estas teniendo cuenta la implementación y/o cambios que se puedan presentar.</w:t>
      </w:r>
    </w:p>
    <w:p w14:paraId="4A97DB0D" w14:textId="77777777" w:rsidR="00566A3C" w:rsidRPr="003F693F" w:rsidRDefault="00566A3C" w:rsidP="00566A3C">
      <w:pPr>
        <w:pStyle w:val="Prrafodelista"/>
        <w:spacing w:line="276" w:lineRule="auto"/>
        <w:ind w:left="720"/>
        <w:rPr>
          <w:rFonts w:ascii="Arial" w:hAnsi="Arial" w:cs="Arial"/>
          <w:sz w:val="22"/>
          <w:szCs w:val="22"/>
          <w:lang w:eastAsia="es-CO"/>
        </w:rPr>
      </w:pPr>
    </w:p>
    <w:p w14:paraId="3EBB5066" w14:textId="4D028E4D" w:rsidR="00566A3C" w:rsidRPr="003F693F" w:rsidRDefault="00566A3C" w:rsidP="00566A3C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CO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>En el seguimiento</w:t>
      </w:r>
      <w:r w:rsidR="0093507B" w:rsidRPr="003F693F">
        <w:rPr>
          <w:rFonts w:ascii="Arial" w:hAnsi="Arial" w:cs="Arial"/>
          <w:sz w:val="22"/>
          <w:szCs w:val="22"/>
          <w:lang w:eastAsia="es-CO"/>
        </w:rPr>
        <w:t xml:space="preserve"> por parte de</w:t>
      </w:r>
      <w:r w:rsidR="0057372E" w:rsidRPr="003F693F">
        <w:rPr>
          <w:rFonts w:ascii="Arial" w:hAnsi="Arial" w:cs="Arial"/>
          <w:sz w:val="22"/>
          <w:szCs w:val="22"/>
          <w:lang w:eastAsia="es-CO"/>
        </w:rPr>
        <w:t xml:space="preserve"> la Interventoría </w:t>
      </w:r>
      <w:r w:rsidRPr="003F693F">
        <w:rPr>
          <w:rFonts w:ascii="Arial" w:hAnsi="Arial" w:cs="Arial"/>
          <w:sz w:val="22"/>
          <w:szCs w:val="22"/>
          <w:lang w:eastAsia="es-CO"/>
        </w:rPr>
        <w:t>al cumplimiento de las obligaciones de seguridad y salud en el trabajo y ambiental al contratista Ingredion Colombia S.A.</w:t>
      </w:r>
    </w:p>
    <w:p w14:paraId="33082841" w14:textId="77777777" w:rsidR="00566A3C" w:rsidRPr="003F693F" w:rsidRDefault="00566A3C" w:rsidP="00566A3C">
      <w:pPr>
        <w:pStyle w:val="Prrafodelista"/>
        <w:spacing w:line="276" w:lineRule="auto"/>
        <w:ind w:left="360"/>
        <w:rPr>
          <w:rFonts w:ascii="Arial" w:hAnsi="Arial" w:cs="Arial"/>
          <w:sz w:val="22"/>
          <w:szCs w:val="22"/>
          <w:lang w:eastAsia="es-CO"/>
        </w:rPr>
      </w:pPr>
    </w:p>
    <w:p w14:paraId="5AFD1F3A" w14:textId="77777777" w:rsidR="00566A3C" w:rsidRPr="003F693F" w:rsidRDefault="00566A3C" w:rsidP="00566A3C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CO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>En la disponibilidad de información relacionadas con la revisión y constatación de las hojas de vida del personal mínimo del contratista Ingredion Colombia S.A, así mismo en la verificación de las afiliaciones de seguridad social exigidas por la ley.</w:t>
      </w:r>
    </w:p>
    <w:p w14:paraId="3BA3D733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Cs/>
          <w:snapToGrid w:val="0"/>
          <w:lang w:val="es-ES_tradnl" w:eastAsia="es-ES"/>
        </w:rPr>
      </w:pPr>
    </w:p>
    <w:p w14:paraId="1783A548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>Regionales Atlántico y Valle</w:t>
      </w:r>
    </w:p>
    <w:p w14:paraId="30688842" w14:textId="77777777" w:rsidR="00566A3C" w:rsidRPr="003F693F" w:rsidRDefault="00566A3C" w:rsidP="00566A3C">
      <w:pPr>
        <w:pStyle w:val="ParrafoNormal"/>
        <w:contextualSpacing/>
        <w:rPr>
          <w:rFonts w:ascii="Arial" w:hAnsi="Arial" w:cs="Arial"/>
          <w:b/>
          <w:bCs/>
        </w:rPr>
      </w:pPr>
    </w:p>
    <w:p w14:paraId="3540224C" w14:textId="755E47B7" w:rsidR="00566A3C" w:rsidRPr="003F693F" w:rsidRDefault="0057372E" w:rsidP="00566A3C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CO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>Pro</w:t>
      </w:r>
      <w:r w:rsidR="00566A3C" w:rsidRPr="003F693F">
        <w:rPr>
          <w:rFonts w:ascii="Arial" w:hAnsi="Arial" w:cs="Arial"/>
          <w:sz w:val="22"/>
          <w:szCs w:val="22"/>
          <w:lang w:eastAsia="es-CO"/>
        </w:rPr>
        <w:t>ceso de identificación de los inventarios con la instalación de placas o código de barras asignado por el sistema de información SEVEN.</w:t>
      </w:r>
    </w:p>
    <w:p w14:paraId="78707AAC" w14:textId="77777777" w:rsidR="00566A3C" w:rsidRPr="003F693F" w:rsidRDefault="00566A3C" w:rsidP="00566A3C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CO"/>
        </w:rPr>
      </w:pPr>
      <w:r w:rsidRPr="003F693F">
        <w:rPr>
          <w:rFonts w:ascii="Arial" w:hAnsi="Arial" w:cs="Arial"/>
          <w:sz w:val="22"/>
          <w:szCs w:val="22"/>
          <w:lang w:eastAsia="es-CO"/>
        </w:rPr>
        <w:t>En la Regional Atlántico en el ingreso de elementos nuevos (por reposición) sin contar con la totalidad de soportes requeridos y en la toma física de Inventarios.</w:t>
      </w:r>
    </w:p>
    <w:p w14:paraId="5A39874D" w14:textId="7EA200E7" w:rsidR="00566A3C" w:rsidRPr="003F693F" w:rsidRDefault="00566A3C" w:rsidP="00566A3C">
      <w:pPr>
        <w:pStyle w:val="Ttulo2"/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</w:pPr>
      <w:bookmarkStart w:id="176" w:name="_Toc206726973"/>
      <w:r w:rsidRPr="003F693F"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  <w:t>COMPONENTE TECNOLÓGICO</w:t>
      </w:r>
      <w:bookmarkEnd w:id="176"/>
    </w:p>
    <w:p w14:paraId="6C087AB9" w14:textId="77777777" w:rsidR="00566A3C" w:rsidRPr="003F693F" w:rsidRDefault="00566A3C" w:rsidP="00566A3C">
      <w:pPr>
        <w:spacing w:after="0"/>
        <w:rPr>
          <w:rFonts w:ascii="Arial" w:hAnsi="Arial" w:cs="Arial"/>
          <w:b/>
          <w:bCs/>
          <w:snapToGrid w:val="0"/>
          <w:lang w:val="es-ES_tradnl" w:eastAsia="es-ES"/>
        </w:rPr>
      </w:pPr>
    </w:p>
    <w:p w14:paraId="1C58FEAD" w14:textId="77777777" w:rsidR="00566A3C" w:rsidRPr="003F693F" w:rsidRDefault="00566A3C" w:rsidP="00566A3C">
      <w:pPr>
        <w:rPr>
          <w:rFonts w:ascii="Arial" w:hAnsi="Arial" w:cs="Arial"/>
          <w:b/>
          <w:bCs/>
          <w:snapToGrid w:val="0"/>
          <w:lang w:val="es-ES_tradnl" w:eastAsia="es-ES"/>
        </w:rPr>
      </w:pPr>
      <w:r w:rsidRPr="003F693F">
        <w:rPr>
          <w:rFonts w:ascii="Arial" w:hAnsi="Arial" w:cs="Arial"/>
          <w:b/>
          <w:bCs/>
          <w:snapToGrid w:val="0"/>
          <w:lang w:val="es-ES_tradnl" w:eastAsia="es-ES"/>
        </w:rPr>
        <w:t>Fortalezas</w:t>
      </w:r>
    </w:p>
    <w:p w14:paraId="1D2EE2E1" w14:textId="77777777" w:rsidR="00566A3C" w:rsidRDefault="00566A3C" w:rsidP="003F693F">
      <w:pPr>
        <w:pStyle w:val="Prrafodelista"/>
        <w:numPr>
          <w:ilvl w:val="0"/>
          <w:numId w:val="32"/>
        </w:numPr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  <w:lang w:val="es-ES_tradnl"/>
        </w:rPr>
      </w:pPr>
      <w:r w:rsidRPr="003F693F">
        <w:rPr>
          <w:rFonts w:ascii="Arial" w:hAnsi="Arial" w:cs="Arial"/>
          <w:snapToGrid w:val="0"/>
          <w:sz w:val="22"/>
          <w:szCs w:val="22"/>
          <w:lang w:val="es-ES_tradnl"/>
        </w:rPr>
        <w:t>En la disposición de un Sistema de Información de Gestión Logística denominado SIGLO para el registró y procesamiento de la información generada en las etapas del proceso logístico de: recepción de materias primas, producción, control de inventarios, control de calidad, productos terminados, despacho en plantas, recepción de productos en bodegas, despachos, entrega de los productos por punto, devoluciones, novedades y producto no conforme e indicadores de gestión.</w:t>
      </w:r>
    </w:p>
    <w:p w14:paraId="2EB2F5A4" w14:textId="77777777" w:rsidR="003F693F" w:rsidRDefault="003F693F" w:rsidP="003F693F">
      <w:pPr>
        <w:pStyle w:val="Prrafodelista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  <w:lang w:val="es-ES_tradnl"/>
        </w:rPr>
      </w:pPr>
    </w:p>
    <w:p w14:paraId="25214104" w14:textId="77777777" w:rsidR="003F693F" w:rsidRDefault="003F693F" w:rsidP="003F693F">
      <w:pPr>
        <w:pStyle w:val="Prrafodelista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  <w:lang w:val="es-ES_tradnl"/>
        </w:rPr>
      </w:pPr>
    </w:p>
    <w:p w14:paraId="1460B35F" w14:textId="77777777" w:rsidR="003F693F" w:rsidRDefault="003F693F" w:rsidP="003F693F">
      <w:pPr>
        <w:pStyle w:val="Prrafodelista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  <w:lang w:val="es-ES_tradnl"/>
        </w:rPr>
      </w:pPr>
    </w:p>
    <w:p w14:paraId="1B146BA6" w14:textId="77777777" w:rsidR="003F693F" w:rsidRPr="003F693F" w:rsidRDefault="003F693F" w:rsidP="003F693F">
      <w:pPr>
        <w:pStyle w:val="Prrafodelista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  <w:lang w:val="es-ES_tradnl"/>
        </w:rPr>
      </w:pPr>
    </w:p>
    <w:p w14:paraId="05F8A413" w14:textId="77777777" w:rsidR="00566A3C" w:rsidRPr="003F693F" w:rsidRDefault="00566A3C" w:rsidP="00566A3C">
      <w:pPr>
        <w:pStyle w:val="ParrafoNormal"/>
        <w:rPr>
          <w:rFonts w:ascii="Arial" w:hAnsi="Arial" w:cs="Arial"/>
          <w:b/>
          <w:bCs/>
          <w:snapToGrid w:val="0"/>
          <w:lang w:val="es-ES_tradnl"/>
        </w:rPr>
      </w:pPr>
      <w:r w:rsidRPr="003F693F">
        <w:rPr>
          <w:rFonts w:ascii="Arial" w:hAnsi="Arial" w:cs="Arial"/>
          <w:b/>
          <w:bCs/>
          <w:snapToGrid w:val="0"/>
          <w:lang w:val="es-ES_tradnl"/>
        </w:rPr>
        <w:lastRenderedPageBreak/>
        <w:t>Debilidades</w:t>
      </w:r>
    </w:p>
    <w:p w14:paraId="2EBB29E5" w14:textId="77777777" w:rsidR="00566A3C" w:rsidRPr="003F693F" w:rsidRDefault="00566A3C" w:rsidP="00566A3C">
      <w:pPr>
        <w:pStyle w:val="ParrafoNormal"/>
        <w:rPr>
          <w:rFonts w:ascii="Arial" w:hAnsi="Arial" w:cs="Arial"/>
          <w:b/>
          <w:bCs/>
          <w:snapToGrid w:val="0"/>
          <w:lang w:val="es-ES_tradnl"/>
        </w:rPr>
      </w:pPr>
    </w:p>
    <w:p w14:paraId="5D430A7C" w14:textId="77777777" w:rsidR="00566A3C" w:rsidRPr="003F693F" w:rsidRDefault="00566A3C" w:rsidP="003F693F">
      <w:pPr>
        <w:pStyle w:val="ParrafoNormal"/>
        <w:numPr>
          <w:ilvl w:val="0"/>
          <w:numId w:val="32"/>
        </w:numPr>
        <w:ind w:left="284"/>
        <w:rPr>
          <w:rFonts w:ascii="Arial" w:eastAsia="Times New Roman" w:hAnsi="Arial" w:cs="Arial"/>
          <w:snapToGrid w:val="0"/>
          <w:lang w:eastAsia="es-ES"/>
        </w:rPr>
      </w:pPr>
      <w:r w:rsidRPr="003F693F">
        <w:rPr>
          <w:rFonts w:ascii="Arial" w:hAnsi="Arial" w:cs="Arial"/>
          <w:snapToGrid w:val="0"/>
        </w:rPr>
        <w:t>En el Sistema de Información de Gestión Logística en el Módulo Manufactura, submenú Certificado de Calidad toda vez que algunos certificados de calidad no pudieron ser consultados.</w:t>
      </w:r>
    </w:p>
    <w:p w14:paraId="6FF61E25" w14:textId="77777777" w:rsidR="00566A3C" w:rsidRPr="003F693F" w:rsidRDefault="00566A3C" w:rsidP="003F693F">
      <w:pPr>
        <w:pStyle w:val="ParrafoNormal"/>
        <w:ind w:left="284"/>
        <w:rPr>
          <w:rFonts w:ascii="Arial" w:eastAsia="Times New Roman" w:hAnsi="Arial" w:cs="Arial"/>
          <w:lang w:eastAsia="es-ES"/>
        </w:rPr>
      </w:pPr>
    </w:p>
    <w:p w14:paraId="4FEF6F3F" w14:textId="77777777" w:rsidR="00566A3C" w:rsidRPr="003F693F" w:rsidRDefault="00566A3C" w:rsidP="003F693F">
      <w:pPr>
        <w:pStyle w:val="ParrafoNormal"/>
        <w:numPr>
          <w:ilvl w:val="0"/>
          <w:numId w:val="32"/>
        </w:numPr>
        <w:ind w:left="284"/>
        <w:rPr>
          <w:rFonts w:ascii="Arial" w:eastAsia="Times New Roman" w:hAnsi="Arial" w:cs="Arial"/>
          <w:snapToGrid w:val="0"/>
          <w:lang w:eastAsia="es-ES"/>
        </w:rPr>
      </w:pPr>
      <w:r w:rsidRPr="003F693F">
        <w:rPr>
          <w:rFonts w:ascii="Arial" w:hAnsi="Arial" w:cs="Arial"/>
          <w:snapToGrid w:val="0"/>
        </w:rPr>
        <w:t>En el módulo Generales el cual contiene submenú Indicadores de Gestión los resultados del Indicador Costo por Unidad Despachada a nivel nacional no coinciden los valores registrados en el reporte para los Lotes 1 y 2 respectivamente.</w:t>
      </w:r>
    </w:p>
    <w:p w14:paraId="1A0C3BCC" w14:textId="77777777" w:rsidR="00566A3C" w:rsidRPr="003F693F" w:rsidRDefault="00566A3C" w:rsidP="00566A3C">
      <w:pPr>
        <w:pStyle w:val="Ttulo2"/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</w:pPr>
      <w:bookmarkStart w:id="177" w:name="_Toc206726974"/>
      <w:r w:rsidRPr="003F693F">
        <w:rPr>
          <w:rFonts w:ascii="Arial" w:hAnsi="Arial" w:cs="Arial"/>
          <w:i w:val="0"/>
          <w:iCs w:val="0"/>
          <w:snapToGrid w:val="0"/>
          <w:sz w:val="22"/>
          <w:szCs w:val="22"/>
          <w:lang w:val="es-ES_tradnl" w:eastAsia="es-ES"/>
        </w:rPr>
        <w:t>COMPONENTE TÉCNICO</w:t>
      </w:r>
      <w:bookmarkEnd w:id="177"/>
    </w:p>
    <w:p w14:paraId="625EBF39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Cs/>
          <w:snapToGrid w:val="0"/>
          <w:lang w:val="es-ES_tradnl" w:eastAsia="es-ES"/>
        </w:rPr>
      </w:pPr>
    </w:p>
    <w:p w14:paraId="67DADDCC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>Fortalezas</w:t>
      </w:r>
    </w:p>
    <w:p w14:paraId="527BD11F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73126F52" w14:textId="77777777" w:rsidR="00566A3C" w:rsidRPr="003F693F" w:rsidRDefault="00566A3C" w:rsidP="003F693F">
      <w:pPr>
        <w:pStyle w:val="ParrafoNormal"/>
        <w:numPr>
          <w:ilvl w:val="0"/>
          <w:numId w:val="33"/>
        </w:numPr>
        <w:ind w:left="284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hAnsi="Arial" w:cs="Arial"/>
          <w:b/>
          <w:bCs/>
        </w:rPr>
        <w:t xml:space="preserve">Etapa Precontractual: </w:t>
      </w:r>
      <w:r w:rsidRPr="003F693F">
        <w:rPr>
          <w:rFonts w:ascii="Arial" w:hAnsi="Arial" w:cs="Arial"/>
          <w:bCs/>
        </w:rPr>
        <w:t>cu</w:t>
      </w:r>
      <w:r w:rsidRPr="003F693F">
        <w:rPr>
          <w:rFonts w:ascii="Arial" w:hAnsi="Arial" w:cs="Arial"/>
        </w:rPr>
        <w:t xml:space="preserve">mplimiento de los requisitos documentales técnicos exigidos. </w:t>
      </w:r>
    </w:p>
    <w:p w14:paraId="25458D8F" w14:textId="77777777" w:rsidR="00566A3C" w:rsidRPr="003F693F" w:rsidRDefault="00566A3C" w:rsidP="003F693F">
      <w:pPr>
        <w:pStyle w:val="ParrafoNormal"/>
        <w:ind w:left="284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785468A9" w14:textId="77777777" w:rsidR="00566A3C" w:rsidRPr="003F693F" w:rsidRDefault="00566A3C" w:rsidP="003F693F">
      <w:pPr>
        <w:pStyle w:val="ParrafoNormal"/>
        <w:numPr>
          <w:ilvl w:val="0"/>
          <w:numId w:val="33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  <w:b/>
          <w:bCs/>
        </w:rPr>
        <w:t>Etapa Contractual:</w:t>
      </w:r>
      <w:r w:rsidRPr="003F693F">
        <w:rPr>
          <w:rFonts w:ascii="Arial" w:hAnsi="Arial" w:cs="Arial"/>
          <w:b/>
        </w:rPr>
        <w:t xml:space="preserve"> </w:t>
      </w:r>
      <w:r w:rsidRPr="003F693F">
        <w:rPr>
          <w:rFonts w:ascii="Arial" w:hAnsi="Arial" w:cs="Arial"/>
        </w:rPr>
        <w:t>implementación de los procesos operativos en áreas como la producción, almacenamiento y distribución de los Alimentos de Alto Valor Nutricional (AAVN), respaldada por documentación técnica que facilita la alineación con los términos establecidos en el contrato</w:t>
      </w:r>
    </w:p>
    <w:p w14:paraId="594000B2" w14:textId="77777777" w:rsidR="00566A3C" w:rsidRPr="003F693F" w:rsidRDefault="00566A3C" w:rsidP="003F693F">
      <w:pPr>
        <w:pStyle w:val="ParrafoNormal"/>
        <w:ind w:left="284"/>
        <w:rPr>
          <w:rFonts w:ascii="Arial" w:hAnsi="Arial" w:cs="Arial"/>
        </w:rPr>
      </w:pPr>
    </w:p>
    <w:p w14:paraId="07679CB0" w14:textId="314121FA" w:rsidR="00566A3C" w:rsidRPr="003F693F" w:rsidRDefault="00566A3C" w:rsidP="003F693F">
      <w:pPr>
        <w:pStyle w:val="ParrafoNormal"/>
        <w:numPr>
          <w:ilvl w:val="0"/>
          <w:numId w:val="33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La ejecución de los procesos operativos en áreas de producción y distribución de los Alimentos de Alto Valor Nutricional (AAVN) se desarrolla de manera organizada, respaldada por documentación técnica que facilita la alineación con lo establecido en el contrato</w:t>
      </w:r>
      <w:r w:rsidR="0057372E" w:rsidRPr="003F693F">
        <w:rPr>
          <w:rFonts w:ascii="Arial" w:hAnsi="Arial" w:cs="Arial"/>
        </w:rPr>
        <w:t>.</w:t>
      </w:r>
    </w:p>
    <w:p w14:paraId="2CF2AE42" w14:textId="77777777" w:rsidR="00566A3C" w:rsidRPr="003F693F" w:rsidRDefault="00566A3C" w:rsidP="003F693F">
      <w:pPr>
        <w:pStyle w:val="ParrafoNormal"/>
        <w:ind w:left="284"/>
        <w:rPr>
          <w:rFonts w:ascii="Arial" w:hAnsi="Arial" w:cs="Arial"/>
        </w:rPr>
      </w:pPr>
    </w:p>
    <w:p w14:paraId="7513D4CB" w14:textId="6844E495" w:rsidR="00566A3C" w:rsidRPr="003F693F" w:rsidRDefault="00566A3C" w:rsidP="003F693F">
      <w:pPr>
        <w:pStyle w:val="ParrafoNormal"/>
        <w:numPr>
          <w:ilvl w:val="0"/>
          <w:numId w:val="33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 xml:space="preserve">El monitoreo técnico implementado permite ajustar la producción de acuerdo con las necesidades mensuales establecidas por la institución. </w:t>
      </w:r>
    </w:p>
    <w:p w14:paraId="14D76024" w14:textId="77777777" w:rsidR="00566A3C" w:rsidRPr="003F693F" w:rsidRDefault="00566A3C" w:rsidP="003F693F">
      <w:pPr>
        <w:pStyle w:val="Prrafodelista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25900A3D" w14:textId="00E21163" w:rsidR="00566A3C" w:rsidRPr="003F693F" w:rsidRDefault="00566A3C" w:rsidP="003F693F">
      <w:pPr>
        <w:pStyle w:val="ParrafoNormal"/>
        <w:numPr>
          <w:ilvl w:val="0"/>
          <w:numId w:val="33"/>
        </w:numPr>
        <w:ind w:left="284"/>
        <w:rPr>
          <w:rFonts w:ascii="Arial" w:hAnsi="Arial" w:cs="Arial"/>
          <w:strike/>
        </w:rPr>
      </w:pPr>
      <w:r w:rsidRPr="003F693F">
        <w:rPr>
          <w:rFonts w:ascii="Arial" w:hAnsi="Arial" w:cs="Arial"/>
        </w:rPr>
        <w:t>Se evidenciaron avances en investigación, desarrollo e innovación de Alimentos de Alto Valor Nutricional, alineados con los lineamientos del ICBF</w:t>
      </w:r>
      <w:r w:rsidR="0057372E" w:rsidRPr="003F693F">
        <w:rPr>
          <w:rFonts w:ascii="Arial" w:hAnsi="Arial" w:cs="Arial"/>
        </w:rPr>
        <w:t>.</w:t>
      </w:r>
      <w:r w:rsidRPr="003F693F">
        <w:rPr>
          <w:rFonts w:ascii="Arial" w:hAnsi="Arial" w:cs="Arial"/>
          <w:strike/>
        </w:rPr>
        <w:t xml:space="preserve"> </w:t>
      </w:r>
    </w:p>
    <w:p w14:paraId="21E592BD" w14:textId="77777777" w:rsidR="00566A3C" w:rsidRPr="003F693F" w:rsidRDefault="00566A3C" w:rsidP="003F693F">
      <w:pPr>
        <w:pStyle w:val="ParrafoNormal"/>
        <w:ind w:left="284"/>
        <w:rPr>
          <w:rFonts w:ascii="Arial" w:hAnsi="Arial" w:cs="Arial"/>
        </w:rPr>
      </w:pPr>
    </w:p>
    <w:p w14:paraId="7F3B288F" w14:textId="27695AC3" w:rsidR="00566A3C" w:rsidRPr="003F693F" w:rsidRDefault="0057372E" w:rsidP="003F693F">
      <w:pPr>
        <w:pStyle w:val="ParrafoNormal"/>
        <w:numPr>
          <w:ilvl w:val="0"/>
          <w:numId w:val="33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E</w:t>
      </w:r>
      <w:r w:rsidR="00566A3C" w:rsidRPr="003F693F">
        <w:rPr>
          <w:rFonts w:ascii="Arial" w:hAnsi="Arial" w:cs="Arial"/>
        </w:rPr>
        <w:t>n controles de calidad físico-químicos y microbiológicos, debidamente documentados y respaldados por registros que validan los resultados obtenidos en los lotes evaluados.</w:t>
      </w:r>
    </w:p>
    <w:p w14:paraId="1B8FF63B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7CE5E7B5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>Debilidades</w:t>
      </w:r>
    </w:p>
    <w:p w14:paraId="1AF70663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13EC8CA7" w14:textId="2B1B05A7" w:rsidR="00566A3C" w:rsidRPr="003F693F" w:rsidRDefault="00566A3C" w:rsidP="003F693F">
      <w:pPr>
        <w:pStyle w:val="ParrafoNormal"/>
        <w:numPr>
          <w:ilvl w:val="0"/>
          <w:numId w:val="34"/>
        </w:numPr>
        <w:ind w:left="284"/>
        <w:rPr>
          <w:rFonts w:ascii="Arial" w:hAnsi="Arial" w:cs="Arial"/>
          <w:strike/>
        </w:rPr>
      </w:pPr>
      <w:r w:rsidRPr="003F693F">
        <w:rPr>
          <w:rFonts w:ascii="Arial" w:hAnsi="Arial" w:cs="Arial"/>
        </w:rPr>
        <w:t>Diferencia entre las fechas de entrega de AAVN y las establecidas en el cronograma aprobado,</w:t>
      </w:r>
      <w:r w:rsidR="00211B48" w:rsidRPr="003F693F">
        <w:rPr>
          <w:rFonts w:ascii="Arial" w:hAnsi="Arial" w:cs="Arial"/>
        </w:rPr>
        <w:t xml:space="preserve"> </w:t>
      </w:r>
      <w:r w:rsidR="00473C74" w:rsidRPr="003F693F">
        <w:rPr>
          <w:rFonts w:ascii="Arial" w:hAnsi="Arial" w:cs="Arial"/>
        </w:rPr>
        <w:t xml:space="preserve">afectando </w:t>
      </w:r>
      <w:r w:rsidRPr="003F693F">
        <w:rPr>
          <w:rFonts w:ascii="Arial" w:hAnsi="Arial" w:cs="Arial"/>
        </w:rPr>
        <w:t>la disponibilidad del producto</w:t>
      </w:r>
      <w:r w:rsidR="00211B48" w:rsidRPr="003F693F">
        <w:rPr>
          <w:rFonts w:ascii="Arial" w:hAnsi="Arial" w:cs="Arial"/>
        </w:rPr>
        <w:t>.</w:t>
      </w:r>
    </w:p>
    <w:p w14:paraId="6D41C1BA" w14:textId="77777777" w:rsidR="00211B48" w:rsidRPr="003F693F" w:rsidRDefault="00211B48" w:rsidP="003F693F">
      <w:pPr>
        <w:pStyle w:val="ParrafoNormal"/>
        <w:ind w:left="284"/>
        <w:rPr>
          <w:rFonts w:ascii="Arial" w:hAnsi="Arial" w:cs="Arial"/>
          <w:strike/>
        </w:rPr>
      </w:pPr>
    </w:p>
    <w:p w14:paraId="154CF4CE" w14:textId="0F5D2ADF" w:rsidR="00473C74" w:rsidRPr="003F693F" w:rsidRDefault="00473C74" w:rsidP="003F693F">
      <w:pPr>
        <w:pStyle w:val="ParrafoNormal"/>
        <w:numPr>
          <w:ilvl w:val="0"/>
          <w:numId w:val="34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lastRenderedPageBreak/>
        <w:t>Cumplimiento de requisitos establecidos en la Resolución 2674 de 2013 del Ministerio de Salud y Protección Social, referentes a las Buenas Prácticas de Manufactura (BPM) - Bodega de Yumbo, Valle.</w:t>
      </w:r>
    </w:p>
    <w:p w14:paraId="419158FE" w14:textId="77777777" w:rsidR="00473C74" w:rsidRPr="003F693F" w:rsidRDefault="00473C74" w:rsidP="003F693F">
      <w:pPr>
        <w:pStyle w:val="Prrafodelista"/>
        <w:ind w:left="284"/>
        <w:rPr>
          <w:rFonts w:ascii="Arial" w:hAnsi="Arial" w:cs="Arial"/>
          <w:sz w:val="22"/>
          <w:szCs w:val="22"/>
        </w:rPr>
      </w:pPr>
    </w:p>
    <w:p w14:paraId="69CB56DA" w14:textId="7FC8B87E" w:rsidR="00204716" w:rsidRPr="003F693F" w:rsidRDefault="00C00426" w:rsidP="003F693F">
      <w:pPr>
        <w:pStyle w:val="ParrafoNormal"/>
        <w:numPr>
          <w:ilvl w:val="0"/>
          <w:numId w:val="34"/>
        </w:numPr>
        <w:ind w:left="284"/>
        <w:rPr>
          <w:rFonts w:ascii="Arial" w:hAnsi="Arial" w:cs="Arial"/>
        </w:rPr>
      </w:pPr>
      <w:bookmarkStart w:id="178" w:name="_Toc206726975"/>
      <w:r w:rsidRPr="003F693F">
        <w:rPr>
          <w:rFonts w:ascii="Arial" w:hAnsi="Arial" w:cs="Arial"/>
        </w:rPr>
        <w:t>Entrega</w:t>
      </w:r>
      <w:r w:rsidR="00204716" w:rsidRPr="003F693F">
        <w:rPr>
          <w:rFonts w:ascii="Arial" w:hAnsi="Arial" w:cs="Arial"/>
        </w:rPr>
        <w:t xml:space="preserve"> de AAVN </w:t>
      </w:r>
      <w:r w:rsidR="00473C74" w:rsidRPr="003F693F">
        <w:rPr>
          <w:rFonts w:ascii="Arial" w:hAnsi="Arial" w:cs="Arial"/>
        </w:rPr>
        <w:t>en espacios no habilitados como puntos de entrega.</w:t>
      </w:r>
    </w:p>
    <w:p w14:paraId="46A263F3" w14:textId="77777777" w:rsidR="00473C74" w:rsidRPr="003F693F" w:rsidRDefault="00473C74" w:rsidP="00473C74">
      <w:pPr>
        <w:pStyle w:val="ParrafoNormal"/>
        <w:rPr>
          <w:rFonts w:ascii="Arial" w:hAnsi="Arial" w:cs="Arial"/>
        </w:rPr>
      </w:pPr>
    </w:p>
    <w:p w14:paraId="1782FA82" w14:textId="11652A3A" w:rsidR="00566A3C" w:rsidRPr="003F693F" w:rsidRDefault="00566A3C" w:rsidP="00566A3C">
      <w:pPr>
        <w:pStyle w:val="Ttulo2"/>
        <w:rPr>
          <w:rFonts w:ascii="Arial" w:hAnsi="Arial" w:cs="Arial"/>
          <w:i w:val="0"/>
          <w:iCs w:val="0"/>
          <w:sz w:val="22"/>
          <w:szCs w:val="22"/>
        </w:rPr>
      </w:pPr>
      <w:r w:rsidRPr="003F693F">
        <w:rPr>
          <w:rFonts w:ascii="Arial" w:hAnsi="Arial" w:cs="Arial"/>
          <w:i w:val="0"/>
          <w:iCs w:val="0"/>
          <w:sz w:val="22"/>
          <w:szCs w:val="22"/>
        </w:rPr>
        <w:t>COMPONENTE ALIMENTACIÓN Y NUTRICIÓN</w:t>
      </w:r>
      <w:bookmarkEnd w:id="178"/>
    </w:p>
    <w:p w14:paraId="16D0F8B0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69E138E6" w14:textId="77777777" w:rsidR="00566A3C" w:rsidRPr="003F693F" w:rsidRDefault="00566A3C" w:rsidP="00566A3C">
      <w:pPr>
        <w:pStyle w:val="ParrafoNormal"/>
        <w:rPr>
          <w:rFonts w:ascii="Arial" w:hAnsi="Arial" w:cs="Arial"/>
          <w:b/>
          <w:bCs/>
        </w:rPr>
      </w:pPr>
      <w:r w:rsidRPr="003F693F">
        <w:rPr>
          <w:rFonts w:ascii="Arial" w:hAnsi="Arial" w:cs="Arial"/>
          <w:b/>
          <w:bCs/>
        </w:rPr>
        <w:t>Debilidades</w:t>
      </w:r>
    </w:p>
    <w:p w14:paraId="0050BBE8" w14:textId="77777777" w:rsidR="00566A3C" w:rsidRPr="003F693F" w:rsidRDefault="00566A3C" w:rsidP="00566A3C">
      <w:pPr>
        <w:pStyle w:val="ParrafoNormal"/>
        <w:rPr>
          <w:rFonts w:ascii="Arial" w:hAnsi="Arial" w:cs="Arial"/>
        </w:rPr>
      </w:pPr>
    </w:p>
    <w:p w14:paraId="3445596C" w14:textId="1CCE2791" w:rsidR="00566A3C" w:rsidRPr="003F693F" w:rsidRDefault="00566A3C" w:rsidP="003F693F">
      <w:pPr>
        <w:pStyle w:val="ParrafoNormal"/>
        <w:numPr>
          <w:ilvl w:val="0"/>
          <w:numId w:val="35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Inconsistencias en el diligenciamiento de formatos, con registros incompletos, desactualizados o sin firmas d</w:t>
      </w:r>
      <w:r w:rsidR="00C00426" w:rsidRPr="003F693F">
        <w:rPr>
          <w:rFonts w:ascii="Arial" w:hAnsi="Arial" w:cs="Arial"/>
        </w:rPr>
        <w:t>el responsable</w:t>
      </w:r>
      <w:r w:rsidRPr="003F693F">
        <w:rPr>
          <w:rFonts w:ascii="Arial" w:hAnsi="Arial" w:cs="Arial"/>
        </w:rPr>
        <w:t>, así como discrepancias entre la información consignada y las existencias físicas.</w:t>
      </w:r>
    </w:p>
    <w:p w14:paraId="6384492B" w14:textId="77777777" w:rsidR="00566A3C" w:rsidRPr="003F693F" w:rsidRDefault="00566A3C" w:rsidP="003F693F">
      <w:pPr>
        <w:pStyle w:val="ParrafoNormal"/>
        <w:ind w:left="284"/>
        <w:rPr>
          <w:rFonts w:ascii="Arial" w:hAnsi="Arial" w:cs="Arial"/>
        </w:rPr>
      </w:pPr>
    </w:p>
    <w:p w14:paraId="64F7E30A" w14:textId="76D6042D" w:rsidR="00566A3C" w:rsidRPr="003F693F" w:rsidRDefault="00566A3C" w:rsidP="003F693F">
      <w:pPr>
        <w:pStyle w:val="ParrafoNormal"/>
        <w:numPr>
          <w:ilvl w:val="0"/>
          <w:numId w:val="35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Condiciones inadecuadas de almacenamiento</w:t>
      </w:r>
      <w:r w:rsidR="00C00426" w:rsidRPr="003F693F">
        <w:rPr>
          <w:rFonts w:ascii="Arial" w:hAnsi="Arial" w:cs="Arial"/>
        </w:rPr>
        <w:t>:</w:t>
      </w:r>
      <w:r w:rsidRPr="003F693F">
        <w:rPr>
          <w:rFonts w:ascii="Arial" w:hAnsi="Arial" w:cs="Arial"/>
        </w:rPr>
        <w:t xml:space="preserve"> ventilación, control de humedad, limpieza y uso incorrecto de estibas.</w:t>
      </w:r>
    </w:p>
    <w:p w14:paraId="14CDF078" w14:textId="77777777" w:rsidR="00566A3C" w:rsidRPr="003F693F" w:rsidRDefault="00566A3C" w:rsidP="003F693F">
      <w:pPr>
        <w:pStyle w:val="ParrafoNormal"/>
        <w:ind w:left="284"/>
        <w:rPr>
          <w:rFonts w:ascii="Arial" w:hAnsi="Arial" w:cs="Arial"/>
        </w:rPr>
      </w:pPr>
    </w:p>
    <w:p w14:paraId="3B8EEC68" w14:textId="6999B87E" w:rsidR="00566A3C" w:rsidRPr="003F693F" w:rsidRDefault="00C00426" w:rsidP="003F693F">
      <w:pPr>
        <w:pStyle w:val="ParrafoNormal"/>
        <w:numPr>
          <w:ilvl w:val="0"/>
          <w:numId w:val="35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C</w:t>
      </w:r>
      <w:r w:rsidR="00566A3C" w:rsidRPr="003F693F">
        <w:rPr>
          <w:rFonts w:ascii="Arial" w:hAnsi="Arial" w:cs="Arial"/>
        </w:rPr>
        <w:t xml:space="preserve">ontrol de inventarios, </w:t>
      </w:r>
      <w:r w:rsidR="00EA1E36" w:rsidRPr="003F693F">
        <w:rPr>
          <w:rFonts w:ascii="Arial" w:hAnsi="Arial" w:cs="Arial"/>
        </w:rPr>
        <w:t xml:space="preserve">Inconsistencia entre las existencias y </w:t>
      </w:r>
      <w:r w:rsidR="00566A3C" w:rsidRPr="003F693F">
        <w:rPr>
          <w:rFonts w:ascii="Arial" w:hAnsi="Arial" w:cs="Arial"/>
        </w:rPr>
        <w:t>registro</w:t>
      </w:r>
      <w:r w:rsidR="00EA1E36" w:rsidRPr="003F693F">
        <w:rPr>
          <w:rFonts w:ascii="Arial" w:hAnsi="Arial" w:cs="Arial"/>
        </w:rPr>
        <w:t xml:space="preserve">, en la </w:t>
      </w:r>
      <w:r w:rsidR="00566A3C" w:rsidRPr="003F693F">
        <w:rPr>
          <w:rFonts w:ascii="Arial" w:hAnsi="Arial" w:cs="Arial"/>
        </w:rPr>
        <w:t xml:space="preserve">rotulación </w:t>
      </w:r>
      <w:r w:rsidR="00EA1E36" w:rsidRPr="003F693F">
        <w:rPr>
          <w:rFonts w:ascii="Arial" w:hAnsi="Arial" w:cs="Arial"/>
        </w:rPr>
        <w:t xml:space="preserve">y </w:t>
      </w:r>
      <w:r w:rsidR="00566A3C" w:rsidRPr="003F693F">
        <w:rPr>
          <w:rFonts w:ascii="Arial" w:hAnsi="Arial" w:cs="Arial"/>
        </w:rPr>
        <w:t>aplicación del sistema PEPS.</w:t>
      </w:r>
    </w:p>
    <w:p w14:paraId="75103030" w14:textId="77777777" w:rsidR="00566A3C" w:rsidRPr="003F693F" w:rsidRDefault="00566A3C" w:rsidP="003F693F">
      <w:pPr>
        <w:pStyle w:val="ParrafoNormal"/>
        <w:ind w:left="284"/>
        <w:rPr>
          <w:rFonts w:ascii="Arial" w:hAnsi="Arial" w:cs="Arial"/>
        </w:rPr>
      </w:pPr>
    </w:p>
    <w:p w14:paraId="09159C8C" w14:textId="25C520F8" w:rsidR="00566A3C" w:rsidRPr="003F693F" w:rsidRDefault="00EA1E36" w:rsidP="003F693F">
      <w:pPr>
        <w:pStyle w:val="ParrafoNormal"/>
        <w:numPr>
          <w:ilvl w:val="0"/>
          <w:numId w:val="35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D</w:t>
      </w:r>
      <w:r w:rsidR="00566A3C" w:rsidRPr="003F693F">
        <w:rPr>
          <w:rFonts w:ascii="Arial" w:hAnsi="Arial" w:cs="Arial"/>
        </w:rPr>
        <w:t xml:space="preserve">iligenciamiento de formatos anexos al </w:t>
      </w:r>
      <w:r w:rsidR="00BF3DBC" w:rsidRPr="003F693F">
        <w:rPr>
          <w:rFonts w:ascii="Arial" w:hAnsi="Arial" w:cs="Arial"/>
          <w:i/>
          <w:iCs/>
        </w:rPr>
        <w:t>“</w:t>
      </w:r>
      <w:r w:rsidR="00B47954" w:rsidRPr="003F693F">
        <w:rPr>
          <w:rFonts w:ascii="Arial" w:hAnsi="Arial" w:cs="Arial"/>
          <w:i/>
          <w:iCs/>
        </w:rPr>
        <w:t xml:space="preserve">IN5.P5.PP </w:t>
      </w:r>
      <w:r w:rsidR="00BF3DBC" w:rsidRPr="003F693F">
        <w:rPr>
          <w:rFonts w:ascii="Arial" w:hAnsi="Arial" w:cs="Arial"/>
          <w:i/>
          <w:iCs/>
        </w:rPr>
        <w:t>I</w:t>
      </w:r>
      <w:r w:rsidR="00566A3C" w:rsidRPr="003F693F">
        <w:rPr>
          <w:rFonts w:ascii="Arial" w:hAnsi="Arial" w:cs="Arial"/>
          <w:i/>
          <w:iCs/>
        </w:rPr>
        <w:t>nstrumento</w:t>
      </w:r>
      <w:r w:rsidR="00BF3DBC" w:rsidRPr="003F693F">
        <w:rPr>
          <w:rFonts w:ascii="Arial" w:hAnsi="Arial" w:cs="Arial"/>
          <w:i/>
          <w:iCs/>
        </w:rPr>
        <w:t xml:space="preserve"> S</w:t>
      </w:r>
      <w:r w:rsidR="00566A3C" w:rsidRPr="003F693F">
        <w:rPr>
          <w:rFonts w:ascii="Arial" w:hAnsi="Arial" w:cs="Arial"/>
          <w:i/>
          <w:iCs/>
        </w:rPr>
        <w:t>eguimiento</w:t>
      </w:r>
      <w:r w:rsidR="00BF3DBC" w:rsidRPr="003F693F">
        <w:rPr>
          <w:rFonts w:ascii="Arial" w:hAnsi="Arial" w:cs="Arial"/>
          <w:i/>
          <w:iCs/>
        </w:rPr>
        <w:t xml:space="preserve"> Cumplimiento Condiciones Recepción, Almacenamiento Control </w:t>
      </w:r>
      <w:r w:rsidR="00B47954" w:rsidRPr="003F693F">
        <w:rPr>
          <w:rFonts w:ascii="Arial" w:hAnsi="Arial" w:cs="Arial"/>
          <w:i/>
          <w:iCs/>
        </w:rPr>
        <w:t>v</w:t>
      </w:r>
      <w:r w:rsidR="00BF3DBC" w:rsidRPr="003F693F">
        <w:rPr>
          <w:rFonts w:ascii="Arial" w:hAnsi="Arial" w:cs="Arial"/>
          <w:i/>
          <w:iCs/>
        </w:rPr>
        <w:t>5</w:t>
      </w:r>
      <w:r w:rsidR="00B47954" w:rsidRPr="003F693F">
        <w:rPr>
          <w:rFonts w:ascii="Arial" w:hAnsi="Arial" w:cs="Arial"/>
          <w:i/>
          <w:iCs/>
        </w:rPr>
        <w:t>”</w:t>
      </w:r>
      <w:r w:rsidR="00566A3C" w:rsidRPr="003F693F">
        <w:rPr>
          <w:rFonts w:ascii="Arial" w:hAnsi="Arial" w:cs="Arial"/>
          <w:i/>
          <w:iCs/>
        </w:rPr>
        <w:t xml:space="preserve"> </w:t>
      </w:r>
      <w:r w:rsidR="00566A3C" w:rsidRPr="003F693F">
        <w:rPr>
          <w:rFonts w:ascii="Arial" w:hAnsi="Arial" w:cs="Arial"/>
        </w:rPr>
        <w:t xml:space="preserve">y </w:t>
      </w:r>
      <w:r w:rsidRPr="003F693F">
        <w:rPr>
          <w:rFonts w:ascii="Arial" w:hAnsi="Arial" w:cs="Arial"/>
        </w:rPr>
        <w:t>seguimiento a observaciones y compromisos establecidos en visitas previas.</w:t>
      </w:r>
    </w:p>
    <w:p w14:paraId="3A6DCFB8" w14:textId="77777777" w:rsidR="00EA1E36" w:rsidRPr="003F693F" w:rsidRDefault="00EA1E36" w:rsidP="003F693F">
      <w:pPr>
        <w:pStyle w:val="Prrafodelista"/>
        <w:ind w:left="284"/>
        <w:rPr>
          <w:rFonts w:ascii="Arial" w:hAnsi="Arial" w:cs="Arial"/>
          <w:sz w:val="22"/>
          <w:szCs w:val="22"/>
        </w:rPr>
      </w:pPr>
    </w:p>
    <w:p w14:paraId="40308313" w14:textId="32AD0F2A" w:rsidR="00EA1E36" w:rsidRPr="003F693F" w:rsidRDefault="00EA1E36" w:rsidP="003F693F">
      <w:pPr>
        <w:pStyle w:val="ParrafoNormal"/>
        <w:numPr>
          <w:ilvl w:val="0"/>
          <w:numId w:val="35"/>
        </w:numPr>
        <w:ind w:left="284"/>
        <w:rPr>
          <w:rFonts w:ascii="Arial" w:hAnsi="Arial" w:cs="Arial"/>
        </w:rPr>
      </w:pPr>
      <w:r w:rsidRPr="003F693F">
        <w:rPr>
          <w:rFonts w:ascii="Arial" w:hAnsi="Arial" w:cs="Arial"/>
        </w:rPr>
        <w:t>Cumplimiento en los ciclos de menú aprobados.</w:t>
      </w:r>
    </w:p>
    <w:p w14:paraId="7127849A" w14:textId="77777777" w:rsidR="00211B48" w:rsidRPr="003F693F" w:rsidRDefault="00211B48" w:rsidP="00211B48">
      <w:pPr>
        <w:pStyle w:val="Prrafodelista"/>
        <w:rPr>
          <w:rFonts w:ascii="Arial" w:hAnsi="Arial" w:cs="Arial"/>
          <w:sz w:val="22"/>
          <w:szCs w:val="22"/>
        </w:rPr>
      </w:pPr>
    </w:p>
    <w:p w14:paraId="70CBBB1D" w14:textId="0F9244A7" w:rsidR="006979E1" w:rsidRPr="003F693F" w:rsidRDefault="006979E1" w:rsidP="00205271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r w:rsidRPr="003F693F">
        <w:rPr>
          <w:rFonts w:ascii="Arial" w:hAnsi="Arial" w:cs="Arial"/>
          <w:b/>
          <w:color w:val="auto"/>
          <w:sz w:val="22"/>
          <w:szCs w:val="22"/>
        </w:rPr>
        <w:t>RECOMENDACIONES</w:t>
      </w:r>
      <w:bookmarkEnd w:id="151"/>
      <w:bookmarkEnd w:id="152"/>
      <w:bookmarkEnd w:id="153"/>
      <w:bookmarkEnd w:id="154"/>
      <w:bookmarkEnd w:id="155"/>
      <w:bookmarkEnd w:id="156"/>
      <w:bookmarkEnd w:id="157"/>
      <w:r w:rsidRPr="003F693F">
        <w:rPr>
          <w:rFonts w:ascii="Arial" w:hAnsi="Arial" w:cs="Arial"/>
          <w:b/>
          <w:color w:val="auto"/>
          <w:sz w:val="22"/>
          <w:szCs w:val="22"/>
        </w:rPr>
        <w:t xml:space="preserve"> RELEVANTES</w:t>
      </w:r>
    </w:p>
    <w:p w14:paraId="345FF731" w14:textId="77777777" w:rsidR="00205271" w:rsidRPr="003F693F" w:rsidRDefault="00205271" w:rsidP="003516B4">
      <w:pPr>
        <w:spacing w:after="0" w:line="240" w:lineRule="auto"/>
        <w:rPr>
          <w:rFonts w:ascii="Arial" w:hAnsi="Arial" w:cs="Arial"/>
          <w:b/>
        </w:rPr>
      </w:pPr>
    </w:p>
    <w:p w14:paraId="044CC472" w14:textId="77777777" w:rsidR="00566A3C" w:rsidRPr="003F693F" w:rsidRDefault="00566A3C" w:rsidP="00566A3C">
      <w:pPr>
        <w:spacing w:after="0"/>
        <w:rPr>
          <w:rFonts w:ascii="Arial" w:eastAsia="Times New Roman" w:hAnsi="Arial" w:cs="Arial"/>
          <w:b/>
          <w:bCs/>
          <w:snapToGrid w:val="0"/>
          <w:lang w:eastAsia="es-ES"/>
        </w:rPr>
      </w:pPr>
      <w:r w:rsidRPr="003F693F">
        <w:rPr>
          <w:rFonts w:ascii="Arial" w:eastAsia="Times New Roman" w:hAnsi="Arial" w:cs="Arial"/>
          <w:b/>
          <w:bCs/>
          <w:snapToGrid w:val="0"/>
          <w:lang w:eastAsia="es-ES"/>
        </w:rPr>
        <w:t xml:space="preserve">Desde el Proceso de Promoción y Prevención </w:t>
      </w:r>
    </w:p>
    <w:p w14:paraId="101907AF" w14:textId="77777777" w:rsidR="00566A3C" w:rsidRPr="003F693F" w:rsidRDefault="00566A3C" w:rsidP="00566A3C">
      <w:pPr>
        <w:spacing w:after="0"/>
        <w:rPr>
          <w:rFonts w:ascii="Arial" w:eastAsia="Times New Roman" w:hAnsi="Arial" w:cs="Arial"/>
          <w:bCs/>
          <w:snapToGrid w:val="0"/>
          <w:lang w:eastAsia="es-ES"/>
        </w:rPr>
      </w:pPr>
    </w:p>
    <w:p w14:paraId="2B4875E1" w14:textId="77777777" w:rsidR="00566A3C" w:rsidRPr="003F693F" w:rsidRDefault="00566A3C" w:rsidP="00566A3C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F693F">
        <w:rPr>
          <w:rFonts w:ascii="Arial" w:hAnsi="Arial" w:cs="Arial"/>
          <w:b/>
          <w:snapToGrid w:val="0"/>
          <w:sz w:val="22"/>
          <w:szCs w:val="22"/>
        </w:rPr>
        <w:t xml:space="preserve">Aspectos Técnicos: </w:t>
      </w:r>
    </w:p>
    <w:p w14:paraId="15DF0026" w14:textId="77777777" w:rsidR="00566A3C" w:rsidRPr="003F693F" w:rsidRDefault="00566A3C" w:rsidP="00566A3C">
      <w:pPr>
        <w:spacing w:after="0"/>
        <w:rPr>
          <w:rFonts w:ascii="Arial" w:eastAsia="Times New Roman" w:hAnsi="Arial" w:cs="Arial"/>
          <w:b/>
          <w:snapToGrid w:val="0"/>
          <w:lang w:eastAsia="es-ES"/>
        </w:rPr>
      </w:pPr>
    </w:p>
    <w:p w14:paraId="7B73A5F8" w14:textId="299DF5B8" w:rsidR="00566A3C" w:rsidRPr="003F693F" w:rsidRDefault="00566A3C" w:rsidP="00566A3C">
      <w:pPr>
        <w:pStyle w:val="ParrafoNormal"/>
        <w:numPr>
          <w:ilvl w:val="0"/>
          <w:numId w:val="36"/>
        </w:numPr>
        <w:ind w:left="284" w:hanging="284"/>
        <w:rPr>
          <w:rFonts w:ascii="Arial" w:eastAsia="Times New Roman" w:hAnsi="Arial" w:cs="Arial"/>
          <w:bCs/>
          <w:snapToGrid w:val="0"/>
          <w:lang w:val="es-ES_tradnl" w:eastAsia="es-ES"/>
        </w:rPr>
      </w:pPr>
      <w:r w:rsidRPr="003F693F">
        <w:rPr>
          <w:rFonts w:ascii="Arial" w:hAnsi="Arial" w:cs="Arial"/>
          <w:snapToGrid w:val="0"/>
          <w:lang w:eastAsia="es-ES"/>
        </w:rPr>
        <w:t xml:space="preserve">En articulación con el Proceso de Direccionamiento Estratégico, continuar con el trámite de modificación del Decreto 987 de 2012, mediante el cual se establece la estructura orgánica del ICBF y las funciones de sus dependencias, con el fin de </w:t>
      </w:r>
      <w:r w:rsidR="00EA1E36" w:rsidRPr="003F693F">
        <w:rPr>
          <w:rFonts w:ascii="Arial" w:hAnsi="Arial" w:cs="Arial"/>
          <w:snapToGrid w:val="0"/>
          <w:lang w:eastAsia="es-ES"/>
        </w:rPr>
        <w:t>actualizar lo relacionado con</w:t>
      </w:r>
      <w:r w:rsidRPr="003F693F">
        <w:rPr>
          <w:rFonts w:ascii="Arial" w:hAnsi="Arial" w:cs="Arial"/>
          <w:snapToGrid w:val="0"/>
          <w:lang w:eastAsia="es-ES"/>
        </w:rPr>
        <w:t xml:space="preserve"> la Dirección de Nutrición</w:t>
      </w:r>
      <w:r w:rsidR="00211B48" w:rsidRPr="003F693F">
        <w:rPr>
          <w:rFonts w:ascii="Arial" w:hAnsi="Arial" w:cs="Arial"/>
          <w:snapToGrid w:val="0"/>
          <w:lang w:eastAsia="es-ES"/>
        </w:rPr>
        <w:t>.</w:t>
      </w:r>
    </w:p>
    <w:p w14:paraId="1EB3269D" w14:textId="77777777" w:rsidR="00566A3C" w:rsidRPr="003F693F" w:rsidRDefault="00566A3C" w:rsidP="00566A3C">
      <w:pPr>
        <w:pStyle w:val="ParrafoNormal"/>
        <w:ind w:left="284" w:hanging="284"/>
        <w:rPr>
          <w:rFonts w:ascii="Arial" w:eastAsia="Times New Roman" w:hAnsi="Arial" w:cs="Arial"/>
          <w:bCs/>
          <w:snapToGrid w:val="0"/>
          <w:lang w:val="es-ES_tradnl" w:eastAsia="es-ES"/>
        </w:rPr>
      </w:pPr>
    </w:p>
    <w:p w14:paraId="06D441F7" w14:textId="5CEBCA57" w:rsidR="00EA1E36" w:rsidRPr="003F693F" w:rsidRDefault="00566A3C" w:rsidP="00566A3C">
      <w:pPr>
        <w:pStyle w:val="Prrafodelista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3F693F">
        <w:rPr>
          <w:rFonts w:ascii="Arial" w:hAnsi="Arial" w:cs="Arial"/>
          <w:snapToGrid w:val="0"/>
          <w:sz w:val="22"/>
          <w:szCs w:val="22"/>
        </w:rPr>
        <w:t>Actualizar la matriz de riesgos PP2+ para incorporar a la Dirección de Protección en los controles y planes de tratamiento</w:t>
      </w:r>
      <w:r w:rsidR="00211B48" w:rsidRPr="003F693F">
        <w:rPr>
          <w:rFonts w:ascii="Arial" w:hAnsi="Arial" w:cs="Arial"/>
          <w:snapToGrid w:val="0"/>
          <w:sz w:val="22"/>
          <w:szCs w:val="22"/>
        </w:rPr>
        <w:t>.</w:t>
      </w:r>
    </w:p>
    <w:p w14:paraId="5C5B7015" w14:textId="77777777" w:rsidR="00211B48" w:rsidRPr="003F693F" w:rsidRDefault="00211B48" w:rsidP="00211B48">
      <w:pPr>
        <w:pStyle w:val="Prrafodelista"/>
        <w:rPr>
          <w:rFonts w:ascii="Arial" w:hAnsi="Arial" w:cs="Arial"/>
          <w:snapToGrid w:val="0"/>
          <w:sz w:val="22"/>
          <w:szCs w:val="22"/>
        </w:rPr>
      </w:pPr>
    </w:p>
    <w:p w14:paraId="5F80D4DE" w14:textId="490D02FF" w:rsidR="00566A3C" w:rsidRPr="003F693F" w:rsidRDefault="00B47954" w:rsidP="008407E9">
      <w:pPr>
        <w:pStyle w:val="ParrafoNormal"/>
        <w:numPr>
          <w:ilvl w:val="0"/>
          <w:numId w:val="39"/>
        </w:numPr>
        <w:ind w:left="284" w:hanging="284"/>
        <w:rPr>
          <w:rFonts w:ascii="Arial" w:hAnsi="Arial" w:cs="Arial"/>
          <w:strike/>
          <w:snapToGrid w:val="0"/>
        </w:rPr>
      </w:pPr>
      <w:r w:rsidRPr="003F693F">
        <w:rPr>
          <w:rFonts w:ascii="Arial" w:hAnsi="Arial" w:cs="Arial"/>
          <w:snapToGrid w:val="0"/>
          <w:lang w:eastAsia="es-ES"/>
        </w:rPr>
        <w:t>I</w:t>
      </w:r>
      <w:r w:rsidR="00566A3C" w:rsidRPr="003F693F">
        <w:rPr>
          <w:rFonts w:ascii="Arial" w:hAnsi="Arial" w:cs="Arial"/>
          <w:snapToGrid w:val="0"/>
          <w:lang w:eastAsia="es-ES"/>
        </w:rPr>
        <w:t>mplementar un sistema de verificación documental</w:t>
      </w:r>
      <w:r w:rsidRPr="003F693F">
        <w:rPr>
          <w:rFonts w:ascii="Arial" w:hAnsi="Arial" w:cs="Arial"/>
          <w:snapToGrid w:val="0"/>
          <w:lang w:eastAsia="es-ES"/>
        </w:rPr>
        <w:t xml:space="preserve"> </w:t>
      </w:r>
      <w:r w:rsidR="00566A3C" w:rsidRPr="003F693F">
        <w:rPr>
          <w:rFonts w:ascii="Arial" w:hAnsi="Arial" w:cs="Arial"/>
          <w:snapToGrid w:val="0"/>
          <w:lang w:eastAsia="es-ES"/>
        </w:rPr>
        <w:t>para comparar los documentos contractuales con los publicados en la plataforma institucional</w:t>
      </w:r>
      <w:r w:rsidRPr="003F693F">
        <w:rPr>
          <w:rFonts w:ascii="Arial" w:hAnsi="Arial" w:cs="Arial"/>
          <w:snapToGrid w:val="0"/>
          <w:lang w:eastAsia="es-ES"/>
        </w:rPr>
        <w:t>.</w:t>
      </w:r>
    </w:p>
    <w:p w14:paraId="09BAD7DC" w14:textId="77777777" w:rsidR="00B47954" w:rsidRPr="003F693F" w:rsidRDefault="00B47954" w:rsidP="00B47954">
      <w:pPr>
        <w:pStyle w:val="ParrafoNormal"/>
        <w:ind w:left="284"/>
        <w:rPr>
          <w:rFonts w:ascii="Arial" w:hAnsi="Arial" w:cs="Arial"/>
          <w:strike/>
          <w:snapToGrid w:val="0"/>
        </w:rPr>
      </w:pPr>
    </w:p>
    <w:p w14:paraId="6C732FF9" w14:textId="77777777" w:rsidR="00566A3C" w:rsidRPr="003F693F" w:rsidRDefault="00566A3C" w:rsidP="00566A3C">
      <w:pPr>
        <w:pStyle w:val="Prrafodelista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F693F">
        <w:rPr>
          <w:rFonts w:ascii="Arial" w:hAnsi="Arial" w:cs="Arial"/>
          <w:b/>
          <w:bCs/>
          <w:snapToGrid w:val="0"/>
          <w:sz w:val="22"/>
          <w:szCs w:val="22"/>
        </w:rPr>
        <w:t>Dirección de Nutrición</w:t>
      </w:r>
    </w:p>
    <w:p w14:paraId="1A044FCE" w14:textId="77777777" w:rsidR="00566A3C" w:rsidRPr="003F693F" w:rsidRDefault="00566A3C" w:rsidP="00566A3C">
      <w:pPr>
        <w:pStyle w:val="Prrafodelista"/>
        <w:spacing w:line="276" w:lineRule="auto"/>
        <w:ind w:left="1134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BA403AE" w14:textId="1A74DB2F" w:rsidR="00BF67BE" w:rsidRPr="003F693F" w:rsidRDefault="00BF67BE" w:rsidP="00073805">
      <w:pPr>
        <w:pStyle w:val="ParrafoNormal"/>
        <w:numPr>
          <w:ilvl w:val="0"/>
          <w:numId w:val="41"/>
        </w:numPr>
        <w:ind w:left="284" w:hanging="284"/>
        <w:rPr>
          <w:rFonts w:ascii="Arial" w:hAnsi="Arial" w:cs="Arial"/>
          <w:i/>
          <w:iCs/>
          <w:snapToGrid w:val="0"/>
          <w:lang w:eastAsia="es-ES"/>
        </w:rPr>
      </w:pPr>
      <w:r w:rsidRPr="003F693F">
        <w:rPr>
          <w:rFonts w:ascii="Arial" w:hAnsi="Arial" w:cs="Arial"/>
          <w:snapToGrid w:val="0"/>
          <w:lang w:eastAsia="es-ES"/>
        </w:rPr>
        <w:t xml:space="preserve">Fortalecer la asistencia técnica en el uso y recetas con </w:t>
      </w:r>
      <w:r w:rsidRPr="003F693F">
        <w:rPr>
          <w:rFonts w:ascii="Arial" w:hAnsi="Arial" w:cs="Arial"/>
          <w:i/>
          <w:iCs/>
          <w:snapToGrid w:val="0"/>
          <w:lang w:eastAsia="es-ES"/>
        </w:rPr>
        <w:t>Bienestarina Más</w:t>
      </w:r>
      <w:r w:rsidRPr="003F693F">
        <w:rPr>
          <w:rFonts w:ascii="Arial" w:hAnsi="Arial" w:cs="Arial"/>
          <w:snapToGrid w:val="0"/>
          <w:lang w:eastAsia="es-ES"/>
        </w:rPr>
        <w:t>,</w:t>
      </w:r>
      <w:r w:rsidR="009C7FD5" w:rsidRPr="003F693F">
        <w:rPr>
          <w:rFonts w:ascii="Arial" w:hAnsi="Arial" w:cs="Arial"/>
          <w:snapToGrid w:val="0"/>
          <w:lang w:eastAsia="es-ES"/>
        </w:rPr>
        <w:t xml:space="preserve"> </w:t>
      </w:r>
      <w:r w:rsidR="009C7FD5" w:rsidRPr="003F693F">
        <w:rPr>
          <w:rFonts w:ascii="Arial" w:hAnsi="Arial" w:cs="Arial"/>
          <w:i/>
          <w:iCs/>
          <w:snapToGrid w:val="0"/>
          <w:lang w:eastAsia="es-ES"/>
        </w:rPr>
        <w:t>Bienestarina Mamá con Chontaduro</w:t>
      </w:r>
      <w:r w:rsidR="009C7FD5" w:rsidRPr="003F693F">
        <w:rPr>
          <w:rFonts w:ascii="Arial" w:hAnsi="Arial" w:cs="Arial"/>
          <w:snapToGrid w:val="0"/>
          <w:lang w:eastAsia="es-ES"/>
        </w:rPr>
        <w:t xml:space="preserve"> y </w:t>
      </w:r>
      <w:r w:rsidR="009C7FD5" w:rsidRPr="003F693F">
        <w:rPr>
          <w:rFonts w:ascii="Arial" w:hAnsi="Arial" w:cs="Arial"/>
          <w:i/>
          <w:iCs/>
          <w:snapToGrid w:val="0"/>
          <w:lang w:eastAsia="es-ES"/>
        </w:rPr>
        <w:t>Bienestarina Más Nuestra</w:t>
      </w:r>
      <w:r w:rsidRPr="003F693F">
        <w:rPr>
          <w:rFonts w:ascii="Arial" w:hAnsi="Arial" w:cs="Arial"/>
          <w:snapToGrid w:val="0"/>
          <w:lang w:eastAsia="es-ES"/>
        </w:rPr>
        <w:t xml:space="preserve"> acorde con la territorialización de la alimentación </w:t>
      </w:r>
    </w:p>
    <w:p w14:paraId="7191FA51" w14:textId="77777777" w:rsidR="00B47954" w:rsidRPr="003F693F" w:rsidRDefault="00B47954" w:rsidP="00B47954">
      <w:pPr>
        <w:pStyle w:val="ParrafoNormal"/>
        <w:ind w:left="284"/>
        <w:rPr>
          <w:rFonts w:ascii="Arial" w:hAnsi="Arial" w:cs="Arial"/>
          <w:i/>
          <w:iCs/>
          <w:snapToGrid w:val="0"/>
          <w:lang w:eastAsia="es-ES"/>
        </w:rPr>
      </w:pPr>
    </w:p>
    <w:p w14:paraId="1F18A318" w14:textId="0BBC3708" w:rsidR="004E6716" w:rsidRPr="003F693F" w:rsidRDefault="00566A3C" w:rsidP="00D5375F">
      <w:pPr>
        <w:pStyle w:val="ParrafoNormal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Revisar y actualizar la Guía de Metrología vigente con el fin de incorporar los equipos de medición utilizados en las plantas de producción de Alimentos de Alto Valor Nutricional (AAVN)</w:t>
      </w:r>
      <w:r w:rsidR="00211B48" w:rsidRPr="003F693F">
        <w:rPr>
          <w:rFonts w:ascii="Arial" w:hAnsi="Arial" w:cs="Arial"/>
        </w:rPr>
        <w:t xml:space="preserve"> </w:t>
      </w:r>
      <w:r w:rsidRPr="003F693F">
        <w:rPr>
          <w:rFonts w:ascii="Arial" w:hAnsi="Arial" w:cs="Arial"/>
        </w:rPr>
        <w:t xml:space="preserve"> y considerar esta actualización como insumo para la construcción o modificación de anexos técnicos, pliegos de condiciones y manuales operativos de los contratos</w:t>
      </w:r>
      <w:r w:rsidR="00211B48" w:rsidRPr="003F693F">
        <w:rPr>
          <w:rFonts w:ascii="Arial" w:hAnsi="Arial" w:cs="Arial"/>
        </w:rPr>
        <w:t>.</w:t>
      </w:r>
    </w:p>
    <w:p w14:paraId="77C8C691" w14:textId="77777777" w:rsidR="00211B48" w:rsidRPr="003F693F" w:rsidRDefault="00211B48" w:rsidP="00211B48">
      <w:pPr>
        <w:pStyle w:val="Prrafodelista"/>
        <w:rPr>
          <w:rFonts w:ascii="Arial" w:hAnsi="Arial" w:cs="Arial"/>
          <w:sz w:val="22"/>
          <w:szCs w:val="22"/>
        </w:rPr>
      </w:pPr>
    </w:p>
    <w:p w14:paraId="6DBC5A4B" w14:textId="7220C201" w:rsidR="00566A3C" w:rsidRPr="003F693F" w:rsidRDefault="00566A3C" w:rsidP="00566A3C">
      <w:pPr>
        <w:pStyle w:val="ParrafoNormal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Asegurar la coherencia entre los informes de trazabilidad</w:t>
      </w:r>
      <w:r w:rsidR="00B47954" w:rsidRPr="003F693F">
        <w:rPr>
          <w:rFonts w:ascii="Arial" w:hAnsi="Arial" w:cs="Arial"/>
        </w:rPr>
        <w:t xml:space="preserve"> </w:t>
      </w:r>
      <w:r w:rsidR="004F126C" w:rsidRPr="003F693F">
        <w:rPr>
          <w:rFonts w:ascii="Arial" w:hAnsi="Arial" w:cs="Arial"/>
        </w:rPr>
        <w:t xml:space="preserve">a la producción, almacenamiento y entrega del AAVN </w:t>
      </w:r>
      <w:r w:rsidR="00B47954" w:rsidRPr="003F693F">
        <w:rPr>
          <w:rFonts w:ascii="Arial" w:hAnsi="Arial" w:cs="Arial"/>
        </w:rPr>
        <w:t xml:space="preserve">emitidos por el contratista de Producción </w:t>
      </w:r>
      <w:r w:rsidR="004F126C" w:rsidRPr="003F693F">
        <w:rPr>
          <w:rFonts w:ascii="Arial" w:hAnsi="Arial" w:cs="Arial"/>
        </w:rPr>
        <w:t>d</w:t>
      </w:r>
      <w:r w:rsidR="00B47954" w:rsidRPr="003F693F">
        <w:rPr>
          <w:rFonts w:ascii="Arial" w:hAnsi="Arial" w:cs="Arial"/>
        </w:rPr>
        <w:t>e</w:t>
      </w:r>
      <w:r w:rsidR="004F126C" w:rsidRPr="003F693F">
        <w:rPr>
          <w:rFonts w:ascii="Arial" w:hAnsi="Arial" w:cs="Arial"/>
        </w:rPr>
        <w:t>l</w:t>
      </w:r>
      <w:r w:rsidR="00B47954" w:rsidRPr="003F693F">
        <w:rPr>
          <w:rFonts w:ascii="Arial" w:hAnsi="Arial" w:cs="Arial"/>
        </w:rPr>
        <w:t xml:space="preserve"> AAVN </w:t>
      </w:r>
      <w:r w:rsidRPr="003F693F">
        <w:rPr>
          <w:rFonts w:ascii="Arial" w:hAnsi="Arial" w:cs="Arial"/>
        </w:rPr>
        <w:t>y el FT1, incluyendo los ajustes realizados a la programación por solicitud del ICBF, para garantizar un seguimiento</w:t>
      </w:r>
      <w:r w:rsidR="00590D75" w:rsidRPr="003F693F">
        <w:rPr>
          <w:rFonts w:ascii="Arial" w:hAnsi="Arial" w:cs="Arial"/>
        </w:rPr>
        <w:t xml:space="preserve"> </w:t>
      </w:r>
      <w:r w:rsidR="00B47954" w:rsidRPr="003F693F">
        <w:rPr>
          <w:rFonts w:ascii="Arial" w:hAnsi="Arial" w:cs="Arial"/>
        </w:rPr>
        <w:t xml:space="preserve">preciso </w:t>
      </w:r>
      <w:r w:rsidR="00590D75" w:rsidRPr="003F693F">
        <w:rPr>
          <w:rFonts w:ascii="Arial" w:hAnsi="Arial" w:cs="Arial"/>
        </w:rPr>
        <w:t>por parte de</w:t>
      </w:r>
      <w:r w:rsidR="00B47954" w:rsidRPr="003F693F">
        <w:rPr>
          <w:rFonts w:ascii="Arial" w:hAnsi="Arial" w:cs="Arial"/>
        </w:rPr>
        <w:t xml:space="preserve"> la entidad con el fin de poder identificar la ubicación </w:t>
      </w:r>
      <w:r w:rsidRPr="003F693F">
        <w:rPr>
          <w:rFonts w:ascii="Arial" w:hAnsi="Arial" w:cs="Arial"/>
        </w:rPr>
        <w:t>de</w:t>
      </w:r>
      <w:r w:rsidR="004F126C" w:rsidRPr="003F693F">
        <w:rPr>
          <w:rFonts w:ascii="Arial" w:hAnsi="Arial" w:cs="Arial"/>
        </w:rPr>
        <w:t>l producto terminado en cualquier etapa del proceso.</w:t>
      </w:r>
    </w:p>
    <w:p w14:paraId="6DE0D7FE" w14:textId="77777777" w:rsidR="00566A3C" w:rsidRPr="003F693F" w:rsidRDefault="00566A3C" w:rsidP="00566A3C">
      <w:pPr>
        <w:pStyle w:val="ParrafoNormal"/>
        <w:ind w:left="284"/>
        <w:rPr>
          <w:rFonts w:ascii="Arial" w:hAnsi="Arial" w:cs="Arial"/>
        </w:rPr>
      </w:pPr>
    </w:p>
    <w:p w14:paraId="3DF3BD35" w14:textId="6FF18392" w:rsidR="00566A3C" w:rsidRPr="003F693F" w:rsidRDefault="001D42F1" w:rsidP="007110C4">
      <w:pPr>
        <w:pStyle w:val="ParrafoNormal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 xml:space="preserve">Considerar </w:t>
      </w:r>
      <w:r w:rsidR="00EA7744" w:rsidRPr="003F693F">
        <w:rPr>
          <w:rFonts w:ascii="Arial" w:hAnsi="Arial" w:cs="Arial"/>
        </w:rPr>
        <w:t xml:space="preserve">establecer una metodología y </w:t>
      </w:r>
      <w:r w:rsidRPr="003F693F">
        <w:rPr>
          <w:rFonts w:ascii="Arial" w:hAnsi="Arial" w:cs="Arial"/>
        </w:rPr>
        <w:t xml:space="preserve">emitir directrices para </w:t>
      </w:r>
      <w:r w:rsidR="00EA7744" w:rsidRPr="003F693F">
        <w:rPr>
          <w:rFonts w:ascii="Arial" w:hAnsi="Arial" w:cs="Arial"/>
        </w:rPr>
        <w:t xml:space="preserve">la </w:t>
      </w:r>
      <w:r w:rsidRPr="003F693F">
        <w:rPr>
          <w:rFonts w:ascii="Arial" w:hAnsi="Arial" w:cs="Arial"/>
        </w:rPr>
        <w:t>aplicación</w:t>
      </w:r>
      <w:r w:rsidR="004F126C" w:rsidRPr="003F693F">
        <w:rPr>
          <w:rFonts w:ascii="Arial" w:hAnsi="Arial" w:cs="Arial"/>
        </w:rPr>
        <w:t xml:space="preserve"> y presentación </w:t>
      </w:r>
      <w:r w:rsidRPr="003F693F">
        <w:rPr>
          <w:rFonts w:ascii="Arial" w:hAnsi="Arial" w:cs="Arial"/>
        </w:rPr>
        <w:t xml:space="preserve"> de las encuestas </w:t>
      </w:r>
      <w:r w:rsidR="004F126C" w:rsidRPr="003F693F">
        <w:rPr>
          <w:rFonts w:ascii="Arial" w:hAnsi="Arial" w:cs="Arial"/>
        </w:rPr>
        <w:t xml:space="preserve">de satisfacción </w:t>
      </w:r>
      <w:r w:rsidR="008023EC" w:rsidRPr="003F693F">
        <w:rPr>
          <w:rFonts w:ascii="Arial" w:hAnsi="Arial" w:cs="Arial"/>
        </w:rPr>
        <w:t xml:space="preserve">a fin de facilitar </w:t>
      </w:r>
      <w:r w:rsidRPr="003F693F">
        <w:rPr>
          <w:rFonts w:ascii="Arial" w:hAnsi="Arial" w:cs="Arial"/>
        </w:rPr>
        <w:t>la toma de decisiones por parte del ICBF. Contrato No. 1014512022</w:t>
      </w:r>
      <w:r w:rsidR="007110C4" w:rsidRPr="003F693F">
        <w:rPr>
          <w:rFonts w:ascii="Arial" w:hAnsi="Arial" w:cs="Arial"/>
        </w:rPr>
        <w:t>.</w:t>
      </w:r>
    </w:p>
    <w:p w14:paraId="03744FB7" w14:textId="77777777" w:rsidR="007110C4" w:rsidRPr="003F693F" w:rsidRDefault="007110C4" w:rsidP="007110C4">
      <w:pPr>
        <w:pStyle w:val="Prrafodelista"/>
        <w:rPr>
          <w:rFonts w:ascii="Arial" w:hAnsi="Arial" w:cs="Arial"/>
          <w:sz w:val="22"/>
          <w:szCs w:val="22"/>
        </w:rPr>
      </w:pPr>
    </w:p>
    <w:p w14:paraId="2E492D69" w14:textId="77777777" w:rsidR="004F126C" w:rsidRPr="003F693F" w:rsidRDefault="004F126C" w:rsidP="00745A76">
      <w:pPr>
        <w:pStyle w:val="ParrafoNormal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D</w:t>
      </w:r>
      <w:r w:rsidR="00566A3C" w:rsidRPr="003F693F">
        <w:rPr>
          <w:rFonts w:ascii="Arial" w:hAnsi="Arial" w:cs="Arial"/>
        </w:rPr>
        <w:t>efinir el alcance de los formatos, anexos e instructivos del proceso de Programación y entrega de AAVN,</w:t>
      </w:r>
      <w:r w:rsidRPr="003F693F">
        <w:rPr>
          <w:rFonts w:ascii="Arial" w:hAnsi="Arial" w:cs="Arial"/>
        </w:rPr>
        <w:t xml:space="preserve"> con el fin de que puedan ser aplicados en las bodegas satélites, </w:t>
      </w:r>
      <w:r w:rsidR="00566A3C" w:rsidRPr="003F693F">
        <w:rPr>
          <w:rFonts w:ascii="Arial" w:hAnsi="Arial" w:cs="Arial"/>
        </w:rPr>
        <w:t>teniendo en cuenta que</w:t>
      </w:r>
      <w:r w:rsidRPr="003F693F">
        <w:rPr>
          <w:rFonts w:ascii="Arial" w:hAnsi="Arial" w:cs="Arial"/>
        </w:rPr>
        <w:t xml:space="preserve"> </w:t>
      </w:r>
      <w:r w:rsidR="00566A3C" w:rsidRPr="003F693F">
        <w:rPr>
          <w:rFonts w:ascii="Arial" w:hAnsi="Arial" w:cs="Arial"/>
        </w:rPr>
        <w:t>no se cuenta con formatos de control de inventarios</w:t>
      </w:r>
      <w:r w:rsidRPr="003F693F">
        <w:rPr>
          <w:rFonts w:ascii="Arial" w:hAnsi="Arial" w:cs="Arial"/>
        </w:rPr>
        <w:t xml:space="preserve"> estandarizados.</w:t>
      </w:r>
    </w:p>
    <w:p w14:paraId="519ACB79" w14:textId="77777777" w:rsidR="004F126C" w:rsidRPr="003F693F" w:rsidRDefault="004F126C" w:rsidP="004F126C">
      <w:pPr>
        <w:pStyle w:val="Prrafodelista"/>
        <w:rPr>
          <w:rFonts w:ascii="Arial" w:hAnsi="Arial" w:cs="Arial"/>
          <w:sz w:val="22"/>
          <w:szCs w:val="22"/>
        </w:rPr>
      </w:pPr>
    </w:p>
    <w:p w14:paraId="452247B2" w14:textId="77777777" w:rsidR="00566A3C" w:rsidRPr="003F693F" w:rsidRDefault="00566A3C" w:rsidP="00566A3C">
      <w:pPr>
        <w:pStyle w:val="ParrafoNormal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Revisar el procedimiento de apertura de nuevos puntos de entrega de AAVN, considerando que no se incluye lo relacionado con traslados de puntos, generando riesgos para la adecuada conservación y almacenamiento del producto.</w:t>
      </w:r>
    </w:p>
    <w:p w14:paraId="4F254750" w14:textId="77777777" w:rsidR="00566A3C" w:rsidRPr="003F693F" w:rsidRDefault="00566A3C" w:rsidP="00566A3C">
      <w:pPr>
        <w:spacing w:after="0"/>
        <w:rPr>
          <w:rFonts w:ascii="Arial" w:hAnsi="Arial" w:cs="Arial"/>
          <w:b/>
          <w:bCs/>
          <w:snapToGrid w:val="0"/>
        </w:rPr>
      </w:pPr>
    </w:p>
    <w:p w14:paraId="642DA51F" w14:textId="3E883563" w:rsidR="00566A3C" w:rsidRPr="003F693F" w:rsidRDefault="00FE7907" w:rsidP="00566A3C">
      <w:pPr>
        <w:pStyle w:val="Prrafodelista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F693F">
        <w:rPr>
          <w:rFonts w:ascii="Arial" w:hAnsi="Arial" w:cs="Arial"/>
          <w:b/>
          <w:bCs/>
          <w:snapToGrid w:val="0"/>
          <w:sz w:val="22"/>
          <w:szCs w:val="22"/>
        </w:rPr>
        <w:t xml:space="preserve">Dirección </w:t>
      </w:r>
      <w:r w:rsidR="00566A3C" w:rsidRPr="003F693F">
        <w:rPr>
          <w:rFonts w:ascii="Arial" w:hAnsi="Arial" w:cs="Arial"/>
          <w:b/>
          <w:bCs/>
          <w:snapToGrid w:val="0"/>
          <w:sz w:val="22"/>
          <w:szCs w:val="22"/>
        </w:rPr>
        <w:t xml:space="preserve">Primera Infancia </w:t>
      </w:r>
    </w:p>
    <w:p w14:paraId="46248707" w14:textId="77777777" w:rsidR="00566A3C" w:rsidRPr="003F693F" w:rsidRDefault="00566A3C" w:rsidP="00566A3C">
      <w:pPr>
        <w:spacing w:after="0"/>
        <w:rPr>
          <w:rFonts w:ascii="Arial" w:hAnsi="Arial" w:cs="Arial"/>
          <w:snapToGrid w:val="0"/>
        </w:rPr>
      </w:pPr>
    </w:p>
    <w:p w14:paraId="1651DEE9" w14:textId="50930DCE" w:rsidR="0084250B" w:rsidRPr="003F693F" w:rsidRDefault="00566A3C" w:rsidP="0084250B">
      <w:pPr>
        <w:pStyle w:val="ParrafoNormal"/>
        <w:numPr>
          <w:ilvl w:val="0"/>
          <w:numId w:val="39"/>
        </w:numPr>
        <w:ind w:left="284" w:hanging="284"/>
        <w:rPr>
          <w:rFonts w:ascii="Arial" w:hAnsi="Arial" w:cs="Arial"/>
        </w:rPr>
      </w:pPr>
      <w:r w:rsidRPr="003F693F">
        <w:rPr>
          <w:rFonts w:ascii="Arial" w:hAnsi="Arial" w:cs="Arial"/>
        </w:rPr>
        <w:t>Incluir en los espacios de capacitación e inducción para supervisores y equipos de apoyo temática</w:t>
      </w:r>
      <w:r w:rsidR="0084250B" w:rsidRPr="003F693F">
        <w:rPr>
          <w:rFonts w:ascii="Arial" w:hAnsi="Arial" w:cs="Arial"/>
        </w:rPr>
        <w:t xml:space="preserve"> sobre l</w:t>
      </w:r>
      <w:r w:rsidRPr="003F693F">
        <w:rPr>
          <w:rFonts w:ascii="Arial" w:hAnsi="Arial" w:cs="Arial"/>
        </w:rPr>
        <w:t>a aplicación adecuada del Anexo 57</w:t>
      </w:r>
      <w:r w:rsidR="0084250B" w:rsidRPr="003F693F">
        <w:rPr>
          <w:rFonts w:ascii="Arial" w:hAnsi="Arial" w:cs="Arial"/>
        </w:rPr>
        <w:t xml:space="preserve"> y t</w:t>
      </w:r>
      <w:r w:rsidRPr="003F693F">
        <w:rPr>
          <w:rFonts w:ascii="Arial" w:hAnsi="Arial" w:cs="Arial"/>
        </w:rPr>
        <w:t xml:space="preserve">razabilidad de la información </w:t>
      </w:r>
      <w:r w:rsidR="008F2E40" w:rsidRPr="003F693F">
        <w:rPr>
          <w:rFonts w:ascii="Arial" w:hAnsi="Arial" w:cs="Arial"/>
        </w:rPr>
        <w:t>relacionada</w:t>
      </w:r>
      <w:r w:rsidRPr="003F693F">
        <w:rPr>
          <w:rFonts w:ascii="Arial" w:hAnsi="Arial" w:cs="Arial"/>
        </w:rPr>
        <w:t xml:space="preserve"> con las obligaciones contractuales </w:t>
      </w:r>
      <w:r w:rsidR="008F2E40" w:rsidRPr="003F693F">
        <w:rPr>
          <w:rFonts w:ascii="Arial" w:hAnsi="Arial" w:cs="Arial"/>
        </w:rPr>
        <w:t>de</w:t>
      </w:r>
      <w:r w:rsidRPr="003F693F">
        <w:rPr>
          <w:rFonts w:ascii="Arial" w:hAnsi="Arial" w:cs="Arial"/>
        </w:rPr>
        <w:t xml:space="preserve"> alimentos de alto valor nutricional</w:t>
      </w:r>
      <w:r w:rsidR="0084250B" w:rsidRPr="003F693F">
        <w:rPr>
          <w:rFonts w:ascii="Arial" w:hAnsi="Arial" w:cs="Arial"/>
          <w:strike/>
        </w:rPr>
        <w:t>.</w:t>
      </w:r>
    </w:p>
    <w:p w14:paraId="44C455D5" w14:textId="77777777" w:rsidR="00566A3C" w:rsidRPr="003F693F" w:rsidRDefault="00566A3C" w:rsidP="00566A3C">
      <w:pPr>
        <w:pStyle w:val="ParrafoNormal"/>
        <w:ind w:left="284" w:hanging="284"/>
        <w:rPr>
          <w:rFonts w:ascii="Arial" w:hAnsi="Arial" w:cs="Arial"/>
        </w:rPr>
      </w:pPr>
    </w:p>
    <w:p w14:paraId="74B6B86A" w14:textId="3BEE225A" w:rsidR="0084250B" w:rsidRPr="003F693F" w:rsidRDefault="00566A3C" w:rsidP="0084250B">
      <w:pPr>
        <w:pStyle w:val="ParrafoNormal"/>
        <w:numPr>
          <w:ilvl w:val="0"/>
          <w:numId w:val="39"/>
        </w:numPr>
        <w:ind w:left="284" w:hanging="284"/>
        <w:rPr>
          <w:rFonts w:ascii="Arial" w:hAnsi="Arial" w:cs="Arial"/>
          <w:snapToGrid w:val="0"/>
        </w:rPr>
      </w:pPr>
      <w:r w:rsidRPr="003F693F">
        <w:rPr>
          <w:rFonts w:ascii="Arial" w:hAnsi="Arial" w:cs="Arial"/>
        </w:rPr>
        <w:t xml:space="preserve">Ampliar la socialización del Anexo 57 a </w:t>
      </w:r>
      <w:r w:rsidR="0084250B" w:rsidRPr="003F693F">
        <w:rPr>
          <w:rFonts w:ascii="Arial" w:hAnsi="Arial" w:cs="Arial"/>
        </w:rPr>
        <w:t>todos los supervisores y profesionales de apoyo a la supervisión de los contratos de aporte</w:t>
      </w:r>
      <w:r w:rsidRPr="003F693F">
        <w:rPr>
          <w:rFonts w:ascii="Arial" w:hAnsi="Arial" w:cs="Arial"/>
        </w:rPr>
        <w:t xml:space="preserve">, tanto en el nivel regional como en los centros zonales, </w:t>
      </w:r>
      <w:r w:rsidRPr="003F693F">
        <w:rPr>
          <w:rFonts w:ascii="Arial" w:hAnsi="Arial" w:cs="Arial"/>
        </w:rPr>
        <w:lastRenderedPageBreak/>
        <w:t>con el fin de fortalecer la capacidad operativa, estandarizar los criterios de aplicación y asegurar la sostenibilidad de los controles por parte de la supervisión.</w:t>
      </w:r>
    </w:p>
    <w:p w14:paraId="79AFCFD6" w14:textId="77777777" w:rsidR="00566A3C" w:rsidRPr="003F693F" w:rsidRDefault="00566A3C" w:rsidP="00566A3C">
      <w:pPr>
        <w:pStyle w:val="Prrafodelista"/>
        <w:rPr>
          <w:rFonts w:ascii="Arial" w:hAnsi="Arial" w:cs="Arial"/>
          <w:snapToGrid w:val="0"/>
          <w:sz w:val="22"/>
          <w:szCs w:val="22"/>
        </w:rPr>
      </w:pPr>
    </w:p>
    <w:p w14:paraId="7337C68E" w14:textId="3D979D09" w:rsidR="00566A3C" w:rsidRPr="003F693F" w:rsidRDefault="00566A3C" w:rsidP="00687A4F">
      <w:pPr>
        <w:pStyle w:val="ParrafoNormal"/>
        <w:numPr>
          <w:ilvl w:val="0"/>
          <w:numId w:val="39"/>
        </w:numPr>
        <w:ind w:left="284" w:hanging="284"/>
        <w:rPr>
          <w:rFonts w:ascii="Arial" w:hAnsi="Arial" w:cs="Arial"/>
          <w:strike/>
          <w:snapToGrid w:val="0"/>
        </w:rPr>
      </w:pPr>
      <w:r w:rsidRPr="003F693F">
        <w:rPr>
          <w:rFonts w:ascii="Arial" w:hAnsi="Arial" w:cs="Arial"/>
          <w:snapToGrid w:val="0"/>
        </w:rPr>
        <w:t>Analizar los resultados del seguimiento nutricional presentado en cada una de las Regionales y Unidades de Servicio a fin de determinar factores que</w:t>
      </w:r>
      <w:r w:rsidR="00FE7907" w:rsidRPr="003F693F">
        <w:rPr>
          <w:rFonts w:ascii="Arial" w:hAnsi="Arial" w:cs="Arial"/>
          <w:snapToGrid w:val="0"/>
        </w:rPr>
        <w:t xml:space="preserve"> incidan en </w:t>
      </w:r>
      <w:r w:rsidRPr="003F693F">
        <w:rPr>
          <w:rFonts w:ascii="Arial" w:hAnsi="Arial" w:cs="Arial"/>
          <w:snapToGrid w:val="0"/>
        </w:rPr>
        <w:t>situaciones de malnutrición que puedan requerir ajustes de directrices y orientaciones para su abordaje;</w:t>
      </w:r>
      <w:r w:rsidR="007E6517" w:rsidRPr="003F693F">
        <w:rPr>
          <w:rFonts w:ascii="Arial" w:hAnsi="Arial" w:cs="Arial"/>
          <w:snapToGrid w:val="0"/>
        </w:rPr>
        <w:t xml:space="preserve"> a</w:t>
      </w:r>
      <w:r w:rsidRPr="003F693F">
        <w:rPr>
          <w:rFonts w:ascii="Arial" w:hAnsi="Arial" w:cs="Arial"/>
          <w:snapToGrid w:val="0"/>
        </w:rPr>
        <w:t xml:space="preserve">sí como </w:t>
      </w:r>
      <w:r w:rsidR="0084250B" w:rsidRPr="003F693F">
        <w:rPr>
          <w:rFonts w:ascii="Arial" w:hAnsi="Arial" w:cs="Arial"/>
          <w:snapToGrid w:val="0"/>
        </w:rPr>
        <w:t xml:space="preserve">garantizar el acceso y disponibilidad del AAVN </w:t>
      </w:r>
      <w:r w:rsidR="008D3B78" w:rsidRPr="003F693F">
        <w:rPr>
          <w:rFonts w:ascii="Arial" w:hAnsi="Arial" w:cs="Arial"/>
          <w:snapToGrid w:val="0"/>
        </w:rPr>
        <w:t xml:space="preserve">de forma permanente a los beneficiarios de </w:t>
      </w:r>
      <w:r w:rsidR="0084250B" w:rsidRPr="003F693F">
        <w:rPr>
          <w:rFonts w:ascii="Arial" w:hAnsi="Arial" w:cs="Arial"/>
          <w:snapToGrid w:val="0"/>
        </w:rPr>
        <w:t>los servicios</w:t>
      </w:r>
      <w:r w:rsidRPr="003F693F">
        <w:rPr>
          <w:rFonts w:ascii="Arial" w:hAnsi="Arial" w:cs="Arial"/>
          <w:snapToGrid w:val="0"/>
        </w:rPr>
        <w:t xml:space="preserve"> de Primera Infancia.  </w:t>
      </w:r>
    </w:p>
    <w:p w14:paraId="678D1487" w14:textId="77777777" w:rsidR="008D3B78" w:rsidRPr="003F693F" w:rsidRDefault="008D3B78" w:rsidP="008D3B78">
      <w:pPr>
        <w:pStyle w:val="Prrafodelista"/>
        <w:rPr>
          <w:rFonts w:ascii="Arial" w:hAnsi="Arial" w:cs="Arial"/>
          <w:strike/>
          <w:snapToGrid w:val="0"/>
          <w:sz w:val="22"/>
          <w:szCs w:val="22"/>
        </w:rPr>
      </w:pPr>
    </w:p>
    <w:p w14:paraId="3DC92621" w14:textId="77777777" w:rsidR="00566A3C" w:rsidRPr="003F693F" w:rsidRDefault="00566A3C" w:rsidP="00566A3C">
      <w:pPr>
        <w:pStyle w:val="Prrafodelista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F693F">
        <w:rPr>
          <w:rFonts w:ascii="Arial" w:hAnsi="Arial" w:cs="Arial"/>
          <w:b/>
          <w:bCs/>
          <w:snapToGrid w:val="0"/>
          <w:sz w:val="22"/>
          <w:szCs w:val="22"/>
        </w:rPr>
        <w:t>Protección</w:t>
      </w:r>
    </w:p>
    <w:p w14:paraId="68C8933B" w14:textId="77777777" w:rsidR="00566A3C" w:rsidRPr="003F693F" w:rsidRDefault="00566A3C" w:rsidP="00566A3C">
      <w:pPr>
        <w:spacing w:after="0"/>
        <w:rPr>
          <w:rFonts w:ascii="Arial" w:hAnsi="Arial" w:cs="Arial"/>
          <w:snapToGrid w:val="0"/>
        </w:rPr>
      </w:pPr>
    </w:p>
    <w:p w14:paraId="0A925A93" w14:textId="2DB6F8EA" w:rsidR="00424A8A" w:rsidRPr="003F693F" w:rsidRDefault="00566A3C" w:rsidP="00424A8A">
      <w:pPr>
        <w:pStyle w:val="ParrafoNormal"/>
        <w:rPr>
          <w:rFonts w:ascii="Arial" w:hAnsi="Arial" w:cs="Arial"/>
          <w:snapToGrid w:val="0"/>
          <w:lang w:eastAsia="es-ES"/>
        </w:rPr>
      </w:pPr>
      <w:r w:rsidRPr="003F693F">
        <w:rPr>
          <w:rFonts w:ascii="Arial" w:hAnsi="Arial" w:cs="Arial"/>
          <w:snapToGrid w:val="0"/>
          <w:lang w:eastAsia="es-ES"/>
        </w:rPr>
        <w:t xml:space="preserve">- </w:t>
      </w:r>
      <w:r w:rsidR="00FE566C" w:rsidRPr="003F693F">
        <w:rPr>
          <w:rFonts w:ascii="Arial" w:hAnsi="Arial" w:cs="Arial"/>
          <w:snapToGrid w:val="0"/>
          <w:lang w:eastAsia="es-ES"/>
        </w:rPr>
        <w:t>Establecer puntos de control</w:t>
      </w:r>
      <w:r w:rsidR="007E4D30" w:rsidRPr="003F693F">
        <w:rPr>
          <w:rFonts w:ascii="Arial" w:hAnsi="Arial" w:cs="Arial"/>
          <w:snapToGrid w:val="0"/>
          <w:lang w:eastAsia="es-ES"/>
        </w:rPr>
        <w:t xml:space="preserve"> sobre el cumplimiento de los ciclos de menús en instituciones de Protección; </w:t>
      </w:r>
      <w:r w:rsidR="005E50D5" w:rsidRPr="003F693F">
        <w:rPr>
          <w:rFonts w:ascii="Arial" w:hAnsi="Arial" w:cs="Arial"/>
          <w:snapToGrid w:val="0"/>
          <w:lang w:eastAsia="es-ES"/>
        </w:rPr>
        <w:t>incluyendo</w:t>
      </w:r>
      <w:r w:rsidR="00A64BBA" w:rsidRPr="003F693F">
        <w:rPr>
          <w:rFonts w:ascii="Arial" w:hAnsi="Arial" w:cs="Arial"/>
          <w:snapToGrid w:val="0"/>
          <w:lang w:eastAsia="es-ES"/>
        </w:rPr>
        <w:t xml:space="preserve"> el uso de Alimentos</w:t>
      </w:r>
      <w:r w:rsidR="00424A8A" w:rsidRPr="003F693F">
        <w:rPr>
          <w:rFonts w:ascii="Arial" w:hAnsi="Arial" w:cs="Arial"/>
          <w:snapToGrid w:val="0"/>
          <w:lang w:eastAsia="es-ES"/>
        </w:rPr>
        <w:t xml:space="preserve"> de Alto Valor Nutricional (AAVN)</w:t>
      </w:r>
      <w:r w:rsidR="00A64BBA" w:rsidRPr="003F693F">
        <w:rPr>
          <w:rFonts w:ascii="Arial" w:hAnsi="Arial" w:cs="Arial"/>
          <w:snapToGrid w:val="0"/>
          <w:lang w:eastAsia="es-ES"/>
        </w:rPr>
        <w:t xml:space="preserve">; así como establecer metodología y emitir directrices </w:t>
      </w:r>
      <w:r w:rsidR="00424A8A" w:rsidRPr="003F693F">
        <w:rPr>
          <w:rFonts w:ascii="Arial" w:hAnsi="Arial" w:cs="Arial"/>
          <w:snapToGrid w:val="0"/>
          <w:lang w:eastAsia="es-ES"/>
        </w:rPr>
        <w:t>para medir la percepción y el nivel de aceptabilidad de la alimentación ofrecida</w:t>
      </w:r>
    </w:p>
    <w:p w14:paraId="35DE71F3" w14:textId="77777777" w:rsidR="00566A3C" w:rsidRPr="003F693F" w:rsidRDefault="00566A3C" w:rsidP="00566A3C">
      <w:pPr>
        <w:pStyle w:val="ParrafoNormal"/>
        <w:rPr>
          <w:rFonts w:ascii="Arial" w:hAnsi="Arial" w:cs="Arial"/>
          <w:snapToGrid w:val="0"/>
        </w:rPr>
      </w:pPr>
    </w:p>
    <w:p w14:paraId="31C64AF9" w14:textId="77777777" w:rsidR="00566A3C" w:rsidRPr="003F693F" w:rsidRDefault="00566A3C" w:rsidP="00566A3C">
      <w:pPr>
        <w:pStyle w:val="Prrafodelista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F693F">
        <w:rPr>
          <w:rFonts w:ascii="Arial" w:hAnsi="Arial" w:cs="Arial"/>
          <w:b/>
          <w:bCs/>
          <w:snapToGrid w:val="0"/>
          <w:sz w:val="22"/>
          <w:szCs w:val="22"/>
        </w:rPr>
        <w:t xml:space="preserve">Direcciones Regionales </w:t>
      </w:r>
    </w:p>
    <w:p w14:paraId="1F37082D" w14:textId="77777777" w:rsidR="00566A3C" w:rsidRPr="003F693F" w:rsidRDefault="00566A3C" w:rsidP="00566A3C">
      <w:pPr>
        <w:spacing w:after="0"/>
        <w:rPr>
          <w:rFonts w:ascii="Arial" w:hAnsi="Arial" w:cs="Arial"/>
          <w:snapToGrid w:val="0"/>
        </w:rPr>
      </w:pPr>
    </w:p>
    <w:p w14:paraId="3F3F05B4" w14:textId="5D3B2B23" w:rsidR="00C97F93" w:rsidRPr="003F693F" w:rsidRDefault="00D51872" w:rsidP="008D3B78">
      <w:pPr>
        <w:pStyle w:val="ParrafoNormal"/>
        <w:numPr>
          <w:ilvl w:val="0"/>
          <w:numId w:val="39"/>
        </w:numPr>
        <w:ind w:left="284" w:hanging="284"/>
        <w:rPr>
          <w:rFonts w:ascii="Arial" w:hAnsi="Arial" w:cs="Arial"/>
          <w:snapToGrid w:val="0"/>
          <w:lang w:eastAsia="es-ES"/>
        </w:rPr>
      </w:pPr>
      <w:r w:rsidRPr="003F693F">
        <w:rPr>
          <w:rFonts w:ascii="Arial" w:hAnsi="Arial" w:cs="Arial"/>
          <w:snapToGrid w:val="0"/>
          <w:lang w:eastAsia="es-ES"/>
        </w:rPr>
        <w:t>Reforzar la asistencia técnica a los responsables de los puntos de entrega</w:t>
      </w:r>
      <w:r w:rsidR="00C97F93" w:rsidRPr="003F693F">
        <w:rPr>
          <w:rFonts w:ascii="Arial" w:hAnsi="Arial" w:cs="Arial"/>
          <w:snapToGrid w:val="0"/>
          <w:lang w:eastAsia="es-ES"/>
        </w:rPr>
        <w:t xml:space="preserve"> en </w:t>
      </w:r>
      <w:r w:rsidR="007D2B10" w:rsidRPr="003F693F">
        <w:rPr>
          <w:rFonts w:ascii="Arial" w:hAnsi="Arial" w:cs="Arial"/>
          <w:snapToGrid w:val="0"/>
          <w:lang w:eastAsia="es-ES"/>
        </w:rPr>
        <w:t>temáticas</w:t>
      </w:r>
      <w:r w:rsidR="00C97F93" w:rsidRPr="003F693F">
        <w:rPr>
          <w:rFonts w:ascii="Arial" w:hAnsi="Arial" w:cs="Arial"/>
          <w:snapToGrid w:val="0"/>
          <w:lang w:eastAsia="es-ES"/>
        </w:rPr>
        <w:t xml:space="preserve"> como recepción </w:t>
      </w:r>
      <w:r w:rsidR="005D4EB8" w:rsidRPr="003F693F">
        <w:rPr>
          <w:rFonts w:ascii="Arial" w:hAnsi="Arial" w:cs="Arial"/>
          <w:snapToGrid w:val="0"/>
          <w:lang w:eastAsia="es-ES"/>
        </w:rPr>
        <w:t xml:space="preserve">control de inventarios, </w:t>
      </w:r>
      <w:r w:rsidR="00A83B32" w:rsidRPr="003F693F">
        <w:rPr>
          <w:rFonts w:ascii="Arial" w:hAnsi="Arial" w:cs="Arial"/>
          <w:snapToGrid w:val="0"/>
          <w:lang w:eastAsia="es-ES"/>
        </w:rPr>
        <w:t xml:space="preserve">formatos, </w:t>
      </w:r>
      <w:r w:rsidR="007D2B10" w:rsidRPr="003F693F">
        <w:rPr>
          <w:rFonts w:ascii="Arial" w:hAnsi="Arial" w:cs="Arial"/>
          <w:snapToGrid w:val="0"/>
          <w:lang w:eastAsia="es-ES"/>
        </w:rPr>
        <w:t>entre otros.</w:t>
      </w:r>
    </w:p>
    <w:p w14:paraId="41F4986B" w14:textId="77777777" w:rsidR="008D3B78" w:rsidRPr="003F693F" w:rsidRDefault="008D3B78" w:rsidP="008D3B78">
      <w:pPr>
        <w:pStyle w:val="ParrafoNormal"/>
        <w:rPr>
          <w:rFonts w:ascii="Arial" w:hAnsi="Arial" w:cs="Arial"/>
          <w:snapToGrid w:val="0"/>
          <w:lang w:eastAsia="es-ES"/>
        </w:rPr>
      </w:pPr>
    </w:p>
    <w:p w14:paraId="5B7491CE" w14:textId="021A1B63" w:rsidR="00D51872" w:rsidRPr="003F693F" w:rsidRDefault="00610C3A" w:rsidP="008D3B78">
      <w:pPr>
        <w:pStyle w:val="ParrafoNormal"/>
        <w:numPr>
          <w:ilvl w:val="0"/>
          <w:numId w:val="42"/>
        </w:numPr>
        <w:ind w:left="284" w:hanging="284"/>
        <w:rPr>
          <w:rFonts w:ascii="Arial" w:hAnsi="Arial" w:cs="Arial"/>
          <w:snapToGrid w:val="0"/>
          <w:lang w:eastAsia="es-ES"/>
        </w:rPr>
      </w:pPr>
      <w:r w:rsidRPr="003F693F">
        <w:rPr>
          <w:rFonts w:ascii="Arial" w:hAnsi="Arial" w:cs="Arial"/>
          <w:snapToGrid w:val="0"/>
          <w:lang w:eastAsia="es-ES"/>
        </w:rPr>
        <w:t xml:space="preserve">Establecer estrategia para asegurar que los puntos de entrega </w:t>
      </w:r>
      <w:r w:rsidR="003F78DA" w:rsidRPr="003F693F">
        <w:rPr>
          <w:rFonts w:ascii="Arial" w:hAnsi="Arial" w:cs="Arial"/>
          <w:snapToGrid w:val="0"/>
          <w:lang w:eastAsia="es-ES"/>
        </w:rPr>
        <w:t xml:space="preserve">cumplan con los requisitos </w:t>
      </w:r>
      <w:r w:rsidR="00781D0F" w:rsidRPr="003F693F">
        <w:rPr>
          <w:rFonts w:ascii="Arial" w:hAnsi="Arial" w:cs="Arial"/>
          <w:snapToGrid w:val="0"/>
          <w:lang w:eastAsia="es-ES"/>
        </w:rPr>
        <w:t>de infraestructura</w:t>
      </w:r>
    </w:p>
    <w:p w14:paraId="73B4908E" w14:textId="77777777" w:rsidR="00566A3C" w:rsidRPr="003F693F" w:rsidRDefault="00566A3C" w:rsidP="00566A3C">
      <w:pPr>
        <w:pStyle w:val="ParrafoNormal"/>
        <w:ind w:left="284"/>
        <w:rPr>
          <w:rFonts w:ascii="Arial" w:hAnsi="Arial" w:cs="Arial"/>
          <w:snapToGrid w:val="0"/>
          <w:lang w:eastAsia="es-ES"/>
        </w:rPr>
      </w:pPr>
    </w:p>
    <w:p w14:paraId="3018AC1D" w14:textId="44BE87F4" w:rsidR="00B863A8" w:rsidRPr="003F693F" w:rsidRDefault="00D63EF1" w:rsidP="008D3B78">
      <w:pPr>
        <w:pStyle w:val="ParrafoNormal"/>
        <w:numPr>
          <w:ilvl w:val="0"/>
          <w:numId w:val="42"/>
        </w:numPr>
        <w:ind w:left="284"/>
        <w:rPr>
          <w:rFonts w:ascii="Arial" w:hAnsi="Arial" w:cs="Arial"/>
          <w:snapToGrid w:val="0"/>
          <w:lang w:eastAsia="es-ES"/>
        </w:rPr>
      </w:pPr>
      <w:r w:rsidRPr="003F693F">
        <w:rPr>
          <w:rFonts w:ascii="Arial" w:hAnsi="Arial" w:cs="Arial"/>
          <w:snapToGrid w:val="0"/>
          <w:lang w:eastAsia="es-ES"/>
        </w:rPr>
        <w:t xml:space="preserve">Establecer </w:t>
      </w:r>
      <w:r w:rsidR="00B863A8" w:rsidRPr="003F693F">
        <w:rPr>
          <w:rFonts w:ascii="Arial" w:hAnsi="Arial" w:cs="Arial"/>
          <w:snapToGrid w:val="0"/>
          <w:lang w:eastAsia="es-ES"/>
        </w:rPr>
        <w:t>acciones para asegurar la estandarización de los gramajes utilizados en las preparaciones ofrecidas a la población beneficiaria del ICBF</w:t>
      </w:r>
      <w:r w:rsidR="008854D4" w:rsidRPr="003F693F">
        <w:rPr>
          <w:rFonts w:ascii="Arial" w:hAnsi="Arial" w:cs="Arial"/>
          <w:snapToGrid w:val="0"/>
          <w:lang w:eastAsia="es-ES"/>
        </w:rPr>
        <w:t xml:space="preserve"> incluyendo las preparaciones con AAVN.</w:t>
      </w:r>
    </w:p>
    <w:p w14:paraId="2529A787" w14:textId="77777777" w:rsidR="00566A3C" w:rsidRPr="003F693F" w:rsidRDefault="00566A3C" w:rsidP="00566A3C">
      <w:pPr>
        <w:pStyle w:val="ParrafoNormal"/>
        <w:rPr>
          <w:rFonts w:ascii="Arial" w:hAnsi="Arial" w:cs="Arial"/>
          <w:snapToGrid w:val="0"/>
          <w:lang w:eastAsia="es-ES"/>
        </w:rPr>
      </w:pPr>
    </w:p>
    <w:p w14:paraId="4A0CA775" w14:textId="77777777" w:rsidR="00566A3C" w:rsidRPr="003F693F" w:rsidRDefault="00566A3C" w:rsidP="00566A3C">
      <w:pPr>
        <w:pStyle w:val="ParrafoNormal"/>
        <w:numPr>
          <w:ilvl w:val="0"/>
          <w:numId w:val="30"/>
        </w:numPr>
        <w:rPr>
          <w:rFonts w:ascii="Arial" w:eastAsia="Times New Roman" w:hAnsi="Arial" w:cs="Arial"/>
          <w:b/>
          <w:snapToGrid w:val="0"/>
          <w:lang w:val="es-ES_tradnl" w:eastAsia="es-ES"/>
        </w:rPr>
      </w:pPr>
      <w:r w:rsidRPr="003F693F">
        <w:rPr>
          <w:rFonts w:ascii="Arial" w:eastAsia="Times New Roman" w:hAnsi="Arial" w:cs="Arial"/>
          <w:b/>
          <w:snapToGrid w:val="0"/>
          <w:lang w:val="es-ES_tradnl" w:eastAsia="es-ES"/>
        </w:rPr>
        <w:t>Aspectos Tecnológicos:</w:t>
      </w:r>
    </w:p>
    <w:p w14:paraId="6280FCEF" w14:textId="77777777" w:rsidR="00566A3C" w:rsidRPr="003F693F" w:rsidRDefault="00566A3C" w:rsidP="00566A3C">
      <w:pPr>
        <w:pStyle w:val="ParrafoNormal"/>
        <w:rPr>
          <w:rFonts w:ascii="Arial" w:eastAsia="Times New Roman" w:hAnsi="Arial" w:cs="Arial"/>
          <w:b/>
          <w:snapToGrid w:val="0"/>
          <w:lang w:val="es-ES_tradnl" w:eastAsia="es-ES"/>
        </w:rPr>
      </w:pPr>
    </w:p>
    <w:p w14:paraId="097436F7" w14:textId="435CEA8B" w:rsidR="00566A3C" w:rsidRPr="003F693F" w:rsidRDefault="00566A3C" w:rsidP="00566A3C">
      <w:pPr>
        <w:pStyle w:val="Prrafodelista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3F693F">
        <w:rPr>
          <w:rFonts w:ascii="Arial" w:hAnsi="Arial" w:cs="Arial"/>
          <w:bCs/>
          <w:snapToGrid w:val="0"/>
          <w:sz w:val="22"/>
          <w:szCs w:val="22"/>
        </w:rPr>
        <w:t xml:space="preserve">Desde la Dirección de Nutrición </w:t>
      </w:r>
      <w:r w:rsidR="000926A3" w:rsidRPr="003F693F">
        <w:rPr>
          <w:rFonts w:ascii="Arial" w:hAnsi="Arial" w:cs="Arial"/>
          <w:bCs/>
          <w:snapToGrid w:val="0"/>
          <w:sz w:val="22"/>
          <w:szCs w:val="22"/>
        </w:rPr>
        <w:t xml:space="preserve">considerar los </w:t>
      </w:r>
      <w:r w:rsidRPr="003F693F">
        <w:rPr>
          <w:rFonts w:ascii="Arial" w:hAnsi="Arial" w:cs="Arial"/>
          <w:bCs/>
          <w:snapToGrid w:val="0"/>
          <w:sz w:val="22"/>
          <w:szCs w:val="22"/>
        </w:rPr>
        <w:t>conceptos técnicos que surjan del sistema de información SIGLO con el fin de tomar decisiones oportuna</w:t>
      </w:r>
      <w:r w:rsidR="00924841" w:rsidRPr="003F693F">
        <w:rPr>
          <w:rFonts w:ascii="Arial" w:hAnsi="Arial" w:cs="Arial"/>
          <w:bCs/>
          <w:snapToGrid w:val="0"/>
          <w:sz w:val="22"/>
          <w:szCs w:val="22"/>
        </w:rPr>
        <w:t xml:space="preserve">s </w:t>
      </w:r>
      <w:r w:rsidRPr="003F693F">
        <w:rPr>
          <w:rFonts w:ascii="Arial" w:hAnsi="Arial" w:cs="Arial"/>
          <w:bCs/>
          <w:snapToGrid w:val="0"/>
          <w:sz w:val="22"/>
          <w:szCs w:val="22"/>
        </w:rPr>
        <w:t>en el caso que se tengan oportunidades de mejora en el aplicativo.</w:t>
      </w:r>
    </w:p>
    <w:p w14:paraId="4A6D68E9" w14:textId="77777777" w:rsidR="00566A3C" w:rsidRPr="003F693F" w:rsidRDefault="00566A3C" w:rsidP="00566A3C">
      <w:pPr>
        <w:pStyle w:val="Prrafodelista"/>
        <w:spacing w:line="276" w:lineRule="auto"/>
        <w:ind w:left="284" w:hanging="284"/>
        <w:rPr>
          <w:rFonts w:ascii="Arial" w:hAnsi="Arial" w:cs="Arial"/>
          <w:bCs/>
          <w:snapToGrid w:val="0"/>
          <w:sz w:val="22"/>
          <w:szCs w:val="22"/>
        </w:rPr>
      </w:pPr>
    </w:p>
    <w:p w14:paraId="63765DBB" w14:textId="0323E1FB" w:rsidR="00566A3C" w:rsidRPr="003F693F" w:rsidRDefault="00D33C54" w:rsidP="00AA3A26">
      <w:pPr>
        <w:pStyle w:val="Prrafodelista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3F693F">
        <w:rPr>
          <w:rFonts w:ascii="Arial" w:hAnsi="Arial" w:cs="Arial"/>
          <w:snapToGrid w:val="0"/>
          <w:sz w:val="22"/>
          <w:szCs w:val="22"/>
        </w:rPr>
        <w:t xml:space="preserve">Desde la Dirección de Nutrición establecer puntos de control </w:t>
      </w:r>
      <w:r w:rsidR="00AA3A26" w:rsidRPr="003F693F">
        <w:rPr>
          <w:rFonts w:ascii="Arial" w:hAnsi="Arial" w:cs="Arial"/>
          <w:snapToGrid w:val="0"/>
          <w:sz w:val="22"/>
          <w:szCs w:val="22"/>
        </w:rPr>
        <w:t>para asegurar la actualización de</w:t>
      </w:r>
      <w:r w:rsidRPr="003F693F">
        <w:rPr>
          <w:rFonts w:ascii="Arial" w:hAnsi="Arial" w:cs="Arial"/>
          <w:snapToGrid w:val="0"/>
          <w:sz w:val="22"/>
          <w:szCs w:val="22"/>
        </w:rPr>
        <w:t xml:space="preserve"> usuarios de los sistemas de información de SIGLO y SIIIB (Novedades de retiro, vacaciones, licencias). </w:t>
      </w:r>
      <w:r w:rsidR="00AA3A26" w:rsidRPr="003F693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58FBB29" w14:textId="77777777" w:rsidR="00AA3A26" w:rsidRPr="003F693F" w:rsidRDefault="00AA3A26" w:rsidP="00AA3A26">
      <w:pPr>
        <w:pStyle w:val="Prrafodelista"/>
        <w:rPr>
          <w:rFonts w:ascii="Arial" w:hAnsi="Arial" w:cs="Arial"/>
          <w:bCs/>
          <w:snapToGrid w:val="0"/>
          <w:sz w:val="22"/>
          <w:szCs w:val="22"/>
        </w:rPr>
      </w:pPr>
    </w:p>
    <w:p w14:paraId="4EF6B2F6" w14:textId="411619C6" w:rsidR="00566A3C" w:rsidRPr="003F693F" w:rsidRDefault="00566A3C" w:rsidP="00566A3C">
      <w:pPr>
        <w:pStyle w:val="Prrafodelista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napToGrid w:val="0"/>
          <w:sz w:val="22"/>
          <w:szCs w:val="22"/>
        </w:rPr>
        <w:t xml:space="preserve">En el sistema de información SIGLO solicitar el diseño e implementación de controles que permitan generar y registrar la georeferenciación de la zona más cercana para aquellos sitios </w:t>
      </w:r>
      <w:r w:rsidRPr="003F693F">
        <w:rPr>
          <w:rFonts w:ascii="Arial" w:hAnsi="Arial" w:cs="Arial"/>
          <w:snapToGrid w:val="0"/>
          <w:sz w:val="22"/>
          <w:szCs w:val="22"/>
        </w:rPr>
        <w:lastRenderedPageBreak/>
        <w:t>de difícil conectividad para la toma de datos de ubicación de los puntos de entrega primarios (visitas de interventoría).</w:t>
      </w:r>
      <w:r w:rsidR="00C677F5" w:rsidRPr="003F693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93C7403" w14:textId="77777777" w:rsidR="00566A3C" w:rsidRPr="003F693F" w:rsidRDefault="00566A3C" w:rsidP="00566A3C">
      <w:pPr>
        <w:pStyle w:val="ParrafoNormal"/>
        <w:ind w:left="284" w:hanging="284"/>
        <w:rPr>
          <w:rFonts w:ascii="Arial" w:hAnsi="Arial" w:cs="Arial"/>
          <w:snapToGrid w:val="0"/>
          <w:lang w:eastAsia="es-ES"/>
        </w:rPr>
      </w:pPr>
    </w:p>
    <w:p w14:paraId="4F3B7F77" w14:textId="77777777" w:rsidR="00566A3C" w:rsidRPr="003F693F" w:rsidRDefault="00566A3C" w:rsidP="00566A3C">
      <w:pPr>
        <w:pStyle w:val="ParrafoNormal"/>
        <w:numPr>
          <w:ilvl w:val="0"/>
          <w:numId w:val="37"/>
        </w:numPr>
        <w:ind w:left="284" w:hanging="284"/>
        <w:rPr>
          <w:rFonts w:ascii="Arial" w:hAnsi="Arial" w:cs="Arial"/>
          <w:lang w:eastAsia="es-ES"/>
        </w:rPr>
      </w:pPr>
      <w:r w:rsidRPr="003F693F">
        <w:rPr>
          <w:rFonts w:ascii="Arial" w:hAnsi="Arial" w:cs="Arial"/>
          <w:lang w:eastAsia="es-ES"/>
        </w:rPr>
        <w:t>Articular con la Dirección de Información y tecnología los aspectos técnicos y tecnológicos para la entrega del Sistema de Información SIIIB.</w:t>
      </w:r>
    </w:p>
    <w:p w14:paraId="3895D30B" w14:textId="77777777" w:rsidR="00566A3C" w:rsidRPr="003F693F" w:rsidRDefault="00566A3C" w:rsidP="00566A3C">
      <w:pPr>
        <w:spacing w:after="0"/>
        <w:rPr>
          <w:rFonts w:ascii="Arial" w:hAnsi="Arial" w:cs="Arial"/>
          <w:bCs/>
          <w:snapToGrid w:val="0"/>
        </w:rPr>
      </w:pPr>
    </w:p>
    <w:p w14:paraId="66CE2C87" w14:textId="77777777" w:rsidR="00566A3C" w:rsidRPr="003F693F" w:rsidRDefault="00566A3C" w:rsidP="00566A3C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F693F">
        <w:rPr>
          <w:rFonts w:ascii="Arial" w:hAnsi="Arial" w:cs="Arial"/>
          <w:b/>
          <w:snapToGrid w:val="0"/>
          <w:sz w:val="22"/>
          <w:szCs w:val="22"/>
        </w:rPr>
        <w:t xml:space="preserve">Aspectos Administrativos: </w:t>
      </w:r>
    </w:p>
    <w:p w14:paraId="0E8F2797" w14:textId="77777777" w:rsidR="00566A3C" w:rsidRPr="003F693F" w:rsidRDefault="00566A3C" w:rsidP="00566A3C">
      <w:pPr>
        <w:pStyle w:val="Prrafodelista"/>
        <w:spacing w:line="276" w:lineRule="auto"/>
        <w:ind w:left="720"/>
        <w:rPr>
          <w:rFonts w:ascii="Arial" w:hAnsi="Arial" w:cs="Arial"/>
          <w:b/>
          <w:snapToGrid w:val="0"/>
          <w:sz w:val="22"/>
          <w:szCs w:val="22"/>
        </w:rPr>
      </w:pPr>
    </w:p>
    <w:p w14:paraId="6B94FD30" w14:textId="0644D883" w:rsidR="00566A3C" w:rsidRPr="003F693F" w:rsidRDefault="00566A3C" w:rsidP="009908CD">
      <w:pPr>
        <w:pStyle w:val="Prrafodelista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 xml:space="preserve">Desde la Dirección de Nutrición estructurar los núcleos básicos del conocimiento </w:t>
      </w:r>
      <w:r w:rsidR="00381A4B" w:rsidRPr="003F693F">
        <w:rPr>
          <w:rFonts w:ascii="Arial" w:hAnsi="Arial" w:cs="Arial"/>
          <w:sz w:val="22"/>
          <w:szCs w:val="22"/>
        </w:rPr>
        <w:t>de acuerdo con lo establecido en el SNIES (Sistema Nacional de Información de Educación Superior).</w:t>
      </w:r>
    </w:p>
    <w:p w14:paraId="2CEB2833" w14:textId="77777777" w:rsidR="003F693F" w:rsidRPr="003F693F" w:rsidRDefault="003F693F" w:rsidP="003F693F">
      <w:pPr>
        <w:pStyle w:val="Prrafodelist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65FBA02" w14:textId="79703DE8" w:rsidR="001B7B3A" w:rsidRPr="003F693F" w:rsidRDefault="00764440" w:rsidP="00764440">
      <w:pPr>
        <w:pStyle w:val="Prrafodelista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 xml:space="preserve">Establecer estrategias para garantizar </w:t>
      </w:r>
      <w:r w:rsidR="00834F49" w:rsidRPr="003F693F">
        <w:rPr>
          <w:rFonts w:ascii="Arial" w:hAnsi="Arial" w:cs="Arial"/>
          <w:sz w:val="22"/>
          <w:szCs w:val="22"/>
        </w:rPr>
        <w:t>el</w:t>
      </w:r>
      <w:r w:rsidRPr="003F693F">
        <w:rPr>
          <w:rFonts w:ascii="Arial" w:hAnsi="Arial" w:cs="Arial"/>
          <w:sz w:val="22"/>
          <w:szCs w:val="22"/>
        </w:rPr>
        <w:t xml:space="preserve"> seguimiento técnico a la información reportada por el contratista Ingredion Colombia S.A,</w:t>
      </w:r>
      <w:r w:rsidR="00FC71CB" w:rsidRPr="003F693F">
        <w:rPr>
          <w:rFonts w:ascii="Arial" w:hAnsi="Arial" w:cs="Arial"/>
          <w:sz w:val="22"/>
          <w:szCs w:val="22"/>
        </w:rPr>
        <w:t xml:space="preserve"> relacionada con</w:t>
      </w:r>
      <w:r w:rsidR="00AC1230" w:rsidRPr="003F693F">
        <w:rPr>
          <w:rFonts w:ascii="Arial" w:hAnsi="Arial" w:cs="Arial"/>
          <w:sz w:val="22"/>
          <w:szCs w:val="22"/>
        </w:rPr>
        <w:t xml:space="preserve"> el </w:t>
      </w:r>
      <w:r w:rsidR="00FC71CB" w:rsidRPr="003F693F">
        <w:rPr>
          <w:rFonts w:ascii="Arial" w:hAnsi="Arial" w:cs="Arial"/>
          <w:sz w:val="22"/>
          <w:szCs w:val="22"/>
        </w:rPr>
        <w:t xml:space="preserve">cumplimiento de obligaciones </w:t>
      </w:r>
      <w:r w:rsidR="007A78B0" w:rsidRPr="003F693F">
        <w:rPr>
          <w:rFonts w:ascii="Arial" w:hAnsi="Arial" w:cs="Arial"/>
          <w:sz w:val="22"/>
          <w:szCs w:val="22"/>
        </w:rPr>
        <w:t>d</w:t>
      </w:r>
      <w:r w:rsidR="000055CC" w:rsidRPr="003F693F">
        <w:rPr>
          <w:rFonts w:ascii="Arial" w:hAnsi="Arial" w:cs="Arial"/>
          <w:sz w:val="22"/>
          <w:szCs w:val="22"/>
        </w:rPr>
        <w:t xml:space="preserve">el eje de seguridad y salud en el trabajo </w:t>
      </w:r>
    </w:p>
    <w:p w14:paraId="25682736" w14:textId="77777777" w:rsidR="001B7B3A" w:rsidRPr="003F693F" w:rsidRDefault="001B7B3A" w:rsidP="001B7B3A">
      <w:pPr>
        <w:pStyle w:val="Prrafodelista"/>
        <w:rPr>
          <w:rFonts w:ascii="Arial" w:hAnsi="Arial" w:cs="Arial"/>
          <w:sz w:val="22"/>
          <w:szCs w:val="22"/>
        </w:rPr>
      </w:pPr>
    </w:p>
    <w:p w14:paraId="74DC9EC0" w14:textId="77777777" w:rsidR="00566A3C" w:rsidRPr="003F693F" w:rsidRDefault="00566A3C" w:rsidP="00566A3C">
      <w:pPr>
        <w:spacing w:after="0"/>
        <w:rPr>
          <w:rFonts w:ascii="Arial" w:eastAsia="Times New Roman" w:hAnsi="Arial" w:cs="Arial"/>
          <w:b/>
          <w:bCs/>
          <w:snapToGrid w:val="0"/>
          <w:lang w:eastAsia="es-ES"/>
        </w:rPr>
      </w:pPr>
      <w:r w:rsidRPr="003F693F">
        <w:rPr>
          <w:rFonts w:ascii="Arial" w:eastAsia="Times New Roman" w:hAnsi="Arial" w:cs="Arial"/>
          <w:b/>
          <w:bCs/>
          <w:snapToGrid w:val="0"/>
          <w:lang w:eastAsia="es-ES"/>
        </w:rPr>
        <w:t xml:space="preserve">Desde el Proceso Adquisición de Bienes y Servicios: </w:t>
      </w:r>
    </w:p>
    <w:p w14:paraId="4EC32702" w14:textId="77777777" w:rsidR="00566A3C" w:rsidRPr="003F693F" w:rsidRDefault="00566A3C" w:rsidP="00566A3C">
      <w:pPr>
        <w:spacing w:after="0"/>
        <w:rPr>
          <w:rFonts w:ascii="Arial" w:eastAsia="Times New Roman" w:hAnsi="Arial" w:cs="Arial"/>
          <w:b/>
          <w:bCs/>
          <w:snapToGrid w:val="0"/>
          <w:lang w:eastAsia="es-ES"/>
        </w:rPr>
      </w:pPr>
    </w:p>
    <w:p w14:paraId="2FBC49ED" w14:textId="390BF2EB" w:rsidR="00566A3C" w:rsidRPr="003F693F" w:rsidRDefault="00566A3C" w:rsidP="00566A3C">
      <w:pPr>
        <w:pStyle w:val="Prrafodelist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 xml:space="preserve">Fortalecer el monitoreo, verificación y cargue de los datos registrados en los diferentes sistemas de información para identificar y corregir a tiempo incumplimientos en la </w:t>
      </w:r>
      <w:r w:rsidR="00AC1230" w:rsidRPr="003F693F">
        <w:rPr>
          <w:rFonts w:ascii="Arial" w:hAnsi="Arial" w:cs="Arial"/>
          <w:sz w:val="22"/>
          <w:szCs w:val="22"/>
        </w:rPr>
        <w:t xml:space="preserve">ejecución </w:t>
      </w:r>
      <w:r w:rsidRPr="003F693F">
        <w:rPr>
          <w:rFonts w:ascii="Arial" w:hAnsi="Arial" w:cs="Arial"/>
          <w:sz w:val="22"/>
          <w:szCs w:val="22"/>
        </w:rPr>
        <w:t xml:space="preserve"> de los contratos.</w:t>
      </w:r>
      <w:r w:rsidR="0097108B" w:rsidRPr="003F693F">
        <w:rPr>
          <w:rFonts w:ascii="Arial" w:hAnsi="Arial" w:cs="Arial"/>
          <w:sz w:val="22"/>
          <w:szCs w:val="22"/>
        </w:rPr>
        <w:t xml:space="preserve"> </w:t>
      </w:r>
    </w:p>
    <w:p w14:paraId="656CC689" w14:textId="295530B3" w:rsidR="00566A3C" w:rsidRPr="003F693F" w:rsidRDefault="00566A3C" w:rsidP="00566A3C">
      <w:pPr>
        <w:pStyle w:val="Prrafodelista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 xml:space="preserve"> </w:t>
      </w:r>
      <w:r w:rsidR="0097108B" w:rsidRPr="003F693F">
        <w:rPr>
          <w:rFonts w:ascii="Arial" w:hAnsi="Arial" w:cs="Arial"/>
          <w:sz w:val="22"/>
          <w:szCs w:val="22"/>
        </w:rPr>
        <w:t xml:space="preserve"> </w:t>
      </w:r>
    </w:p>
    <w:p w14:paraId="190973E0" w14:textId="66A01B47" w:rsidR="00566A3C" w:rsidRPr="003F693F" w:rsidRDefault="00566A3C" w:rsidP="00566A3C">
      <w:pPr>
        <w:pStyle w:val="Prrafodelist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 xml:space="preserve">Fortalecer en el personal de apoyo a la supervisión las competencias para la aplicación de la </w:t>
      </w:r>
      <w:r w:rsidRPr="003F693F">
        <w:rPr>
          <w:rFonts w:ascii="Arial" w:hAnsi="Arial" w:cs="Arial"/>
          <w:i/>
          <w:iCs/>
          <w:sz w:val="22"/>
          <w:szCs w:val="22"/>
        </w:rPr>
        <w:t>G7.ABS Guía para la Adquisición de Bienes y Servicios de Calidad</w:t>
      </w:r>
      <w:r w:rsidR="00AC1230" w:rsidRPr="003F693F">
        <w:rPr>
          <w:rFonts w:ascii="Arial" w:hAnsi="Arial" w:cs="Arial"/>
          <w:i/>
          <w:iCs/>
          <w:sz w:val="22"/>
          <w:szCs w:val="22"/>
        </w:rPr>
        <w:t>.</w:t>
      </w:r>
    </w:p>
    <w:p w14:paraId="05E3AD74" w14:textId="77777777" w:rsidR="0016005B" w:rsidRPr="003F693F" w:rsidRDefault="0016005B" w:rsidP="00566A3C">
      <w:pPr>
        <w:spacing w:after="0"/>
        <w:rPr>
          <w:rFonts w:ascii="Arial" w:eastAsia="Times New Roman" w:hAnsi="Arial" w:cs="Arial"/>
          <w:b/>
          <w:bCs/>
          <w:snapToGrid w:val="0"/>
          <w:lang w:eastAsia="es-ES"/>
        </w:rPr>
      </w:pPr>
    </w:p>
    <w:p w14:paraId="4C6E6D70" w14:textId="13357C06" w:rsidR="00566A3C" w:rsidRPr="003F693F" w:rsidRDefault="00566A3C" w:rsidP="00566A3C">
      <w:pPr>
        <w:spacing w:after="0"/>
        <w:rPr>
          <w:rFonts w:ascii="Arial" w:eastAsia="Times New Roman" w:hAnsi="Arial" w:cs="Arial"/>
          <w:b/>
          <w:bCs/>
          <w:snapToGrid w:val="0"/>
          <w:lang w:eastAsia="es-ES"/>
        </w:rPr>
      </w:pPr>
      <w:r w:rsidRPr="003F693F">
        <w:rPr>
          <w:rFonts w:ascii="Arial" w:eastAsia="Times New Roman" w:hAnsi="Arial" w:cs="Arial"/>
          <w:b/>
          <w:bCs/>
          <w:snapToGrid w:val="0"/>
          <w:lang w:eastAsia="es-ES"/>
        </w:rPr>
        <w:t xml:space="preserve">Desde el Proceso de Gestión Financiera: </w:t>
      </w:r>
    </w:p>
    <w:p w14:paraId="43694BC9" w14:textId="77777777" w:rsidR="00566A3C" w:rsidRPr="003F693F" w:rsidRDefault="00566A3C" w:rsidP="00566A3C">
      <w:pPr>
        <w:spacing w:after="0"/>
        <w:rPr>
          <w:rFonts w:ascii="Arial" w:hAnsi="Arial" w:cs="Arial"/>
        </w:rPr>
      </w:pPr>
    </w:p>
    <w:p w14:paraId="398D3FA7" w14:textId="6994D953" w:rsidR="00566A3C" w:rsidRPr="003F693F" w:rsidRDefault="00566A3C" w:rsidP="00566A3C">
      <w:pPr>
        <w:pStyle w:val="Prrafodelista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693F">
        <w:rPr>
          <w:rFonts w:ascii="Arial" w:hAnsi="Arial" w:cs="Arial"/>
          <w:sz w:val="22"/>
          <w:szCs w:val="22"/>
        </w:rPr>
        <w:t>Se recomienda que los</w:t>
      </w:r>
      <w:r w:rsidR="003F693F" w:rsidRPr="003F693F">
        <w:rPr>
          <w:rFonts w:ascii="Arial" w:hAnsi="Arial" w:cs="Arial"/>
          <w:sz w:val="22"/>
          <w:szCs w:val="22"/>
        </w:rPr>
        <w:t xml:space="preserve"> controles asociados a los</w:t>
      </w:r>
      <w:r w:rsidRPr="003F693F">
        <w:rPr>
          <w:rFonts w:ascii="Arial" w:hAnsi="Arial" w:cs="Arial"/>
          <w:sz w:val="22"/>
          <w:szCs w:val="22"/>
        </w:rPr>
        <w:t xml:space="preserve"> riesgos del proceso de Gestión Financiera sean fortalecidos para prevenir o mitigar la ocurrencia de hechos como los descritos en las No Conformidades contenidas en el informe.</w:t>
      </w:r>
      <w:r w:rsidR="00A85125" w:rsidRPr="003F693F">
        <w:rPr>
          <w:rFonts w:ascii="Arial" w:hAnsi="Arial" w:cs="Arial"/>
          <w:sz w:val="22"/>
          <w:szCs w:val="22"/>
        </w:rPr>
        <w:t xml:space="preserve">  </w:t>
      </w:r>
    </w:p>
    <w:p w14:paraId="7608D179" w14:textId="5F1BEA5B" w:rsidR="00566A3C" w:rsidRPr="003F693F" w:rsidRDefault="00566A3C" w:rsidP="00FB7F53">
      <w:pPr>
        <w:spacing w:after="0" w:line="240" w:lineRule="auto"/>
        <w:rPr>
          <w:rFonts w:ascii="Arial" w:hAnsi="Arial" w:cs="Arial"/>
          <w:b/>
        </w:rPr>
      </w:pPr>
    </w:p>
    <w:p w14:paraId="3E338622" w14:textId="77777777" w:rsidR="003F693F" w:rsidRPr="003F693F" w:rsidRDefault="003F693F" w:rsidP="00FB7F53">
      <w:pPr>
        <w:spacing w:after="0" w:line="240" w:lineRule="auto"/>
        <w:rPr>
          <w:rFonts w:ascii="Arial" w:hAnsi="Arial" w:cs="Arial"/>
          <w:b/>
        </w:rPr>
      </w:pPr>
    </w:p>
    <w:p w14:paraId="10887679" w14:textId="422AF6CE" w:rsidR="008A091B" w:rsidRPr="003F693F" w:rsidRDefault="008A091B" w:rsidP="00FB7F53">
      <w:pPr>
        <w:spacing w:after="0" w:line="240" w:lineRule="auto"/>
        <w:rPr>
          <w:rFonts w:ascii="Arial" w:hAnsi="Arial" w:cs="Arial"/>
        </w:rPr>
      </w:pPr>
      <w:r w:rsidRPr="003F693F">
        <w:rPr>
          <w:rFonts w:ascii="Arial" w:hAnsi="Arial" w:cs="Arial"/>
        </w:rPr>
        <w:t>Atentamente,</w:t>
      </w:r>
    </w:p>
    <w:p w14:paraId="054B0DEA" w14:textId="52B1D5E6" w:rsidR="008A091B" w:rsidRPr="003F693F" w:rsidRDefault="008A091B" w:rsidP="00FB7F53">
      <w:pPr>
        <w:spacing w:after="0" w:line="240" w:lineRule="auto"/>
        <w:rPr>
          <w:rFonts w:ascii="Arial" w:hAnsi="Arial" w:cs="Arial"/>
          <w:b/>
        </w:rPr>
      </w:pPr>
    </w:p>
    <w:p w14:paraId="2159B370" w14:textId="77777777" w:rsidR="0016005B" w:rsidRPr="003F693F" w:rsidRDefault="0016005B" w:rsidP="00FB7F53">
      <w:pPr>
        <w:spacing w:after="0" w:line="240" w:lineRule="auto"/>
        <w:rPr>
          <w:rFonts w:ascii="Arial" w:hAnsi="Arial" w:cs="Arial"/>
          <w:b/>
        </w:rPr>
      </w:pPr>
    </w:p>
    <w:p w14:paraId="0B67CA86" w14:textId="77777777" w:rsidR="008A091B" w:rsidRPr="003F693F" w:rsidRDefault="008A091B" w:rsidP="00FB7F53">
      <w:pPr>
        <w:spacing w:after="0" w:line="240" w:lineRule="auto"/>
        <w:rPr>
          <w:rFonts w:ascii="Arial" w:hAnsi="Arial" w:cs="Arial"/>
          <w:b/>
        </w:rPr>
      </w:pPr>
    </w:p>
    <w:p w14:paraId="41842A29" w14:textId="586FEB68" w:rsidR="008A091B" w:rsidRPr="003F693F" w:rsidRDefault="008A091B" w:rsidP="00FB7F53">
      <w:pPr>
        <w:spacing w:after="0" w:line="240" w:lineRule="auto"/>
        <w:rPr>
          <w:rFonts w:ascii="Arial" w:hAnsi="Arial" w:cs="Arial"/>
          <w:b/>
        </w:rPr>
      </w:pPr>
      <w:r w:rsidRPr="003F693F">
        <w:rPr>
          <w:rFonts w:ascii="Arial" w:hAnsi="Arial" w:cs="Arial"/>
          <w:b/>
        </w:rPr>
        <w:t>______________________________</w:t>
      </w:r>
    </w:p>
    <w:p w14:paraId="3F80669F" w14:textId="77777777" w:rsidR="002C4489" w:rsidRPr="003F693F" w:rsidRDefault="002C4489" w:rsidP="002C4489">
      <w:pPr>
        <w:spacing w:after="0" w:line="240" w:lineRule="auto"/>
        <w:rPr>
          <w:rFonts w:ascii="Arial" w:hAnsi="Arial" w:cs="Arial"/>
          <w:b/>
          <w:bCs/>
          <w:lang w:val="es-CO"/>
        </w:rPr>
      </w:pPr>
      <w:r w:rsidRPr="003F693F">
        <w:rPr>
          <w:rFonts w:ascii="Arial" w:hAnsi="Arial" w:cs="Arial"/>
          <w:b/>
          <w:bCs/>
          <w:lang w:val="es-CO"/>
        </w:rPr>
        <w:t>Flor Alicia Rojas Aguilar</w:t>
      </w:r>
    </w:p>
    <w:p w14:paraId="2D12C317" w14:textId="681317AE" w:rsidR="002C4489" w:rsidRPr="003F693F" w:rsidRDefault="002C4489" w:rsidP="002C4489">
      <w:pPr>
        <w:spacing w:after="0" w:line="240" w:lineRule="auto"/>
        <w:rPr>
          <w:rFonts w:ascii="Arial" w:hAnsi="Arial" w:cs="Arial"/>
          <w:bCs/>
          <w:lang w:val="es-CO"/>
        </w:rPr>
      </w:pPr>
      <w:r w:rsidRPr="003F693F">
        <w:rPr>
          <w:rFonts w:ascii="Arial" w:hAnsi="Arial" w:cs="Arial"/>
          <w:bCs/>
          <w:lang w:val="es-CO"/>
        </w:rPr>
        <w:t>Jefe Oficina Control Interno (E)</w:t>
      </w:r>
    </w:p>
    <w:p w14:paraId="52D62FD6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</w:p>
    <w:p w14:paraId="7DF5F895" w14:textId="77777777" w:rsidR="006979E1" w:rsidRPr="003F693F" w:rsidRDefault="006979E1" w:rsidP="00FB7F53">
      <w:pPr>
        <w:spacing w:after="0" w:line="240" w:lineRule="auto"/>
        <w:rPr>
          <w:rFonts w:ascii="Arial" w:hAnsi="Arial" w:cs="Arial"/>
        </w:rPr>
      </w:pPr>
      <w:bookmarkStart w:id="179" w:name="_Toc271532069"/>
      <w:bookmarkStart w:id="180" w:name="_Toc271532117"/>
      <w:bookmarkStart w:id="181" w:name="_Toc272219372"/>
      <w:bookmarkStart w:id="182" w:name="_Toc272921415"/>
      <w:bookmarkStart w:id="183" w:name="_Toc280881400"/>
      <w:bookmarkStart w:id="184" w:name="_Toc280881432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9"/>
      <w:bookmarkEnd w:id="180"/>
      <w:bookmarkEnd w:id="181"/>
      <w:bookmarkEnd w:id="182"/>
      <w:bookmarkEnd w:id="183"/>
      <w:bookmarkEnd w:id="184"/>
    </w:p>
    <w:p w14:paraId="4A0BD5FA" w14:textId="3551A14B" w:rsidR="002C4489" w:rsidRPr="003F693F" w:rsidRDefault="00432FBD" w:rsidP="002C4489">
      <w:pPr>
        <w:spacing w:after="0"/>
        <w:rPr>
          <w:rFonts w:ascii="Arial" w:hAnsi="Arial" w:cs="Arial"/>
          <w:sz w:val="16"/>
          <w:szCs w:val="16"/>
          <w:lang w:val="es-CO"/>
        </w:rPr>
      </w:pPr>
      <w:r w:rsidRPr="003F693F">
        <w:rPr>
          <w:rFonts w:ascii="Arial" w:hAnsi="Arial" w:cs="Arial"/>
          <w:sz w:val="16"/>
          <w:szCs w:val="16"/>
        </w:rPr>
        <w:t xml:space="preserve">Elaboró: </w:t>
      </w:r>
      <w:r w:rsidR="002C4489" w:rsidRPr="003F693F">
        <w:rPr>
          <w:rFonts w:ascii="Arial" w:hAnsi="Arial" w:cs="Arial"/>
          <w:sz w:val="16"/>
          <w:szCs w:val="16"/>
          <w:lang w:val="es-CO"/>
        </w:rPr>
        <w:t>Nataly Acosta Ospina - Líder de Auditoría - OCI_____</w:t>
      </w:r>
    </w:p>
    <w:p w14:paraId="392E063B" w14:textId="16B06DFA" w:rsidR="00A36AE5" w:rsidRPr="003F693F" w:rsidRDefault="002C4489" w:rsidP="003F693F">
      <w:pPr>
        <w:spacing w:after="0"/>
        <w:rPr>
          <w:rFonts w:ascii="Arial" w:hAnsi="Arial" w:cs="Arial"/>
        </w:rPr>
      </w:pPr>
      <w:r w:rsidRPr="003F693F">
        <w:rPr>
          <w:rFonts w:ascii="Arial" w:hAnsi="Arial" w:cs="Arial"/>
          <w:sz w:val="16"/>
          <w:szCs w:val="16"/>
          <w:lang w:val="es-CO"/>
        </w:rPr>
        <w:t xml:space="preserve">Revisó: </w:t>
      </w:r>
      <w:r w:rsidR="004E6716" w:rsidRPr="003F693F">
        <w:rPr>
          <w:rFonts w:ascii="Arial" w:hAnsi="Arial" w:cs="Arial"/>
          <w:sz w:val="16"/>
          <w:szCs w:val="16"/>
          <w:lang w:val="es-CO"/>
        </w:rPr>
        <w:t>Flor Rocío Patarroyo Suárez</w:t>
      </w:r>
      <w:r w:rsidRPr="003F693F">
        <w:rPr>
          <w:rFonts w:ascii="Arial" w:hAnsi="Arial" w:cs="Arial"/>
          <w:sz w:val="16"/>
          <w:szCs w:val="16"/>
          <w:lang w:val="es-CO"/>
        </w:rPr>
        <w:t>/ Coordinador GP</w:t>
      </w:r>
      <w:r w:rsidR="004E6716" w:rsidRPr="003F693F">
        <w:rPr>
          <w:rFonts w:ascii="Arial" w:hAnsi="Arial" w:cs="Arial"/>
          <w:sz w:val="16"/>
          <w:szCs w:val="16"/>
          <w:lang w:val="es-CO"/>
        </w:rPr>
        <w:t>M</w:t>
      </w:r>
      <w:r w:rsidRPr="003F693F">
        <w:rPr>
          <w:rFonts w:ascii="Arial" w:hAnsi="Arial" w:cs="Arial"/>
          <w:sz w:val="16"/>
          <w:szCs w:val="16"/>
          <w:lang w:val="es-CO"/>
        </w:rPr>
        <w:t xml:space="preserve"> - OCI _______</w:t>
      </w:r>
    </w:p>
    <w:sectPr w:rsidR="00A36AE5" w:rsidRPr="003F693F" w:rsidSect="00C537E0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68" w:right="1134" w:bottom="1701" w:left="1701" w:header="709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283F" w14:textId="77777777" w:rsidR="00136AF6" w:rsidRDefault="00136AF6" w:rsidP="009B2507">
      <w:pPr>
        <w:spacing w:after="0" w:line="240" w:lineRule="auto"/>
      </w:pPr>
      <w:r>
        <w:separator/>
      </w:r>
    </w:p>
  </w:endnote>
  <w:endnote w:type="continuationSeparator" w:id="0">
    <w:p w14:paraId="2A97304F" w14:textId="77777777" w:rsidR="00136AF6" w:rsidRDefault="00136AF6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C694" w14:textId="77777777" w:rsidR="00F128AF" w:rsidRPr="003E4CF7" w:rsidRDefault="00F128AF" w:rsidP="003E4CF7">
    <w:pPr>
      <w:spacing w:after="0" w:line="240" w:lineRule="auto"/>
      <w:jc w:val="center"/>
      <w:rPr>
        <w:rFonts w:ascii="Tempus Sans ITC" w:hAnsi="Tempus Sans ITC"/>
        <w:b/>
      </w:rPr>
    </w:pPr>
    <w:r w:rsidRPr="003E4CF7">
      <w:rPr>
        <w:rFonts w:ascii="Tempus Sans ITC" w:hAnsi="Tempus Sans ITC"/>
        <w:b/>
      </w:rPr>
      <w:t>Antes de imprimir este documento… piense en el medio ambiente!</w:t>
    </w:r>
  </w:p>
  <w:p w14:paraId="688812D3" w14:textId="77777777" w:rsidR="00F128AF" w:rsidRPr="003E4CF7" w:rsidRDefault="00F128AF" w:rsidP="003E4CF7">
    <w:pPr>
      <w:spacing w:after="0" w:line="240" w:lineRule="auto"/>
      <w:jc w:val="center"/>
      <w:rPr>
        <w:sz w:val="12"/>
        <w:szCs w:val="12"/>
      </w:rPr>
    </w:pPr>
    <w:r w:rsidRPr="003E4CF7">
      <w:rPr>
        <w:sz w:val="12"/>
        <w:szCs w:val="12"/>
      </w:rPr>
      <w:t>Cualquier copia impresa de este documento se considera como COPIA NO CONTROLADA.</w:t>
    </w:r>
  </w:p>
  <w:p w14:paraId="47471A8B" w14:textId="77777777" w:rsidR="00F128AF" w:rsidRPr="003E4CF7" w:rsidRDefault="00F128AF" w:rsidP="003E4CF7">
    <w:pPr>
      <w:spacing w:after="0" w:line="240" w:lineRule="auto"/>
      <w:jc w:val="center"/>
      <w:rPr>
        <w:sz w:val="6"/>
      </w:rPr>
    </w:pP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0579497" wp14:editId="3AEC25E5">
              <wp:simplePos x="0" y="0"/>
              <wp:positionH relativeFrom="page">
                <wp:posOffset>6696075</wp:posOffset>
              </wp:positionH>
              <wp:positionV relativeFrom="page">
                <wp:posOffset>9532620</wp:posOffset>
              </wp:positionV>
              <wp:extent cx="353695" cy="23368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6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CDB5A" w14:textId="30066C5A" w:rsidR="00F128AF" w:rsidRPr="00493A6F" w:rsidRDefault="00F128AF" w:rsidP="006323DD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493A6F">
                            <w:rPr>
                              <w:b/>
                            </w:rPr>
                            <w:fldChar w:fldCharType="begin"/>
                          </w:r>
                          <w:r w:rsidRPr="00493A6F">
                            <w:rPr>
                              <w:b/>
                            </w:rPr>
                            <w:instrText>PAGE   \* MERGEFORMAT</w:instrText>
                          </w:r>
                          <w:r w:rsidRPr="00493A6F">
                            <w:rPr>
                              <w:b/>
                            </w:rPr>
                            <w:fldChar w:fldCharType="separate"/>
                          </w:r>
                          <w:r w:rsidR="00E16E9F">
                            <w:rPr>
                              <w:b/>
                              <w:noProof/>
                            </w:rPr>
                            <w:t>1</w:t>
                          </w:r>
                          <w:r w:rsidRPr="00493A6F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79497" id="Rectangle 9" o:spid="_x0000_s1026" style="position:absolute;left:0;text-align:left;margin-left:527.25pt;margin-top:750.6pt;width:27.85pt;height:18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" o:allowincell="f" stroked="f">
              <v:textbox>
                <w:txbxContent>
                  <w:p w14:paraId="1F1CDB5A" w14:textId="30066C5A" w:rsidR="00F128AF" w:rsidRPr="00493A6F" w:rsidRDefault="00F128AF" w:rsidP="006323DD">
                    <w:pPr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493A6F">
                      <w:rPr>
                        <w:b/>
                      </w:rPr>
                      <w:fldChar w:fldCharType="begin"/>
                    </w:r>
                    <w:r w:rsidRPr="00493A6F">
                      <w:rPr>
                        <w:b/>
                      </w:rPr>
                      <w:instrText>PAGE   \* MERGEFORMAT</w:instrText>
                    </w:r>
                    <w:r w:rsidRPr="00493A6F">
                      <w:rPr>
                        <w:b/>
                      </w:rPr>
                      <w:fldChar w:fldCharType="separate"/>
                    </w:r>
                    <w:r w:rsidR="00E16E9F">
                      <w:rPr>
                        <w:b/>
                        <w:noProof/>
                      </w:rPr>
                      <w:t>1</w:t>
                    </w:r>
                    <w:r w:rsidRPr="00493A6F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768F26" wp14:editId="2F5E5536">
              <wp:simplePos x="0" y="0"/>
              <wp:positionH relativeFrom="column">
                <wp:posOffset>6350</wp:posOffset>
              </wp:positionH>
              <wp:positionV relativeFrom="paragraph">
                <wp:posOffset>-527685</wp:posOffset>
              </wp:positionV>
              <wp:extent cx="5904230" cy="635"/>
              <wp:effectExtent l="6350" t="5715" r="1397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A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-41.55pt;width:464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eR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c1Ce3rjCvCq1NaGAulJvZpnTb87pHTVErXn0fntbCA2CxHJXUjYOANJdv0XzcCHAH7s&#10;1amxXYCELqBTlOR8k4SfPKJwOF2k+XgC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"/>
          </w:pict>
        </mc:Fallback>
      </mc:AlternateContent>
    </w:r>
    <w:r w:rsidRPr="003E4CF7">
      <w:rPr>
        <w:sz w:val="12"/>
      </w:rPr>
      <w:t>LOS DATOS PROPORCIONADOS SERÁN TRATADOS DE ACUERDO A LA POLÍTICA DE TRATAMIENTO DE DATOS PERSONALES DEL ICBF Y A LA LEY 1581 DE 2012</w:t>
    </w:r>
    <w:r w:rsidRPr="003E4CF7">
      <w:rPr>
        <w:sz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649C" w14:textId="77777777" w:rsidR="00136AF6" w:rsidRDefault="00136AF6" w:rsidP="009B2507">
      <w:pPr>
        <w:spacing w:after="0" w:line="240" w:lineRule="auto"/>
      </w:pPr>
      <w:r>
        <w:separator/>
      </w:r>
    </w:p>
  </w:footnote>
  <w:footnote w:type="continuationSeparator" w:id="0">
    <w:p w14:paraId="0D502A5F" w14:textId="77777777" w:rsidR="00136AF6" w:rsidRDefault="00136AF6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799E" w14:textId="77777777" w:rsidR="00F128AF" w:rsidRDefault="00000000">
    <w:pPr>
      <w:pStyle w:val="Encabezado"/>
    </w:pPr>
    <w:r>
      <w:rPr>
        <w:noProof/>
      </w:rPr>
      <w:pict w14:anchorId="77CBB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9" o:spid="_x0000_s1026" type="#_x0000_t136" style="position:absolute;margin-left:0;margin-top:0;width:464.2pt;height:1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128AF" w:rsidRPr="00024088" w14:paraId="4DC07697" w14:textId="77777777" w:rsidTr="00024088">
      <w:trPr>
        <w:cantSplit/>
        <w:trHeight w:val="551"/>
      </w:trPr>
      <w:tc>
        <w:tcPr>
          <w:tcW w:w="1229" w:type="dxa"/>
          <w:vMerge w:val="restart"/>
        </w:tcPr>
        <w:p w14:paraId="70421CAC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  <w:r w:rsidRPr="00024088">
            <w:rPr>
              <w:rFonts w:ascii="Times New Roman" w:eastAsia="Times New Roman" w:hAnsi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5C439821" wp14:editId="28301836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0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352ED85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0F6EC4B0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 w:rsidRPr="00024088">
            <w:rPr>
              <w:rFonts w:eastAsia="Times New Roman" w:cs="Arial"/>
              <w:b/>
              <w:lang w:val="es-CO" w:eastAsia="es-ES"/>
            </w:rPr>
            <w:t xml:space="preserve">PROCESO EVALUACIÓN INDEPENDIENTE </w:t>
          </w:r>
        </w:p>
        <w:p w14:paraId="277C3E59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6470AED4" w14:textId="73340539" w:rsidR="00F128AF" w:rsidRPr="00024088" w:rsidRDefault="00F128AF" w:rsidP="00FD0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>
            <w:rPr>
              <w:rFonts w:eastAsia="Times New Roman" w:cs="Arial"/>
              <w:b/>
              <w:lang w:val="es-CO" w:eastAsia="es-ES"/>
            </w:rPr>
            <w:t xml:space="preserve">FORMATO </w:t>
          </w:r>
          <w:r w:rsidRPr="00FD003F">
            <w:rPr>
              <w:rFonts w:eastAsia="Times New Roman" w:cs="Arial"/>
              <w:b/>
              <w:lang w:val="es-CO" w:eastAsia="es-ES"/>
            </w:rPr>
            <w:t>INFORME</w:t>
          </w:r>
          <w:r w:rsidR="00F64FDA">
            <w:rPr>
              <w:rFonts w:eastAsia="Times New Roman" w:cs="Arial"/>
              <w:b/>
              <w:lang w:val="es-CO" w:eastAsia="es-ES"/>
            </w:rPr>
            <w:t xml:space="preserve"> EJECUTIVO </w:t>
          </w:r>
          <w:r w:rsidRPr="00FD003F">
            <w:rPr>
              <w:rFonts w:eastAsia="Times New Roman" w:cs="Arial"/>
              <w:b/>
              <w:lang w:val="es-CO" w:eastAsia="es-ES"/>
            </w:rPr>
            <w:t>OFICINA DE CONTROL INTERNO</w:t>
          </w:r>
        </w:p>
      </w:tc>
      <w:tc>
        <w:tcPr>
          <w:tcW w:w="1595" w:type="dxa"/>
          <w:vAlign w:val="center"/>
        </w:tcPr>
        <w:p w14:paraId="51EFD454" w14:textId="1BF82AC7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color w:val="FF0000"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>F</w:t>
          </w:r>
          <w:r w:rsidR="00ED3D2F" w:rsidRPr="00ED3D2F">
            <w:rPr>
              <w:rFonts w:eastAsia="Times New Roman" w:cs="Arial"/>
              <w:b/>
              <w:bCs/>
              <w:lang w:val="es-CO" w:eastAsia="es-ES"/>
            </w:rPr>
            <w:t>11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>.EI</w:t>
          </w:r>
        </w:p>
      </w:tc>
      <w:tc>
        <w:tcPr>
          <w:tcW w:w="1559" w:type="dxa"/>
          <w:vAlign w:val="center"/>
        </w:tcPr>
        <w:p w14:paraId="78B18822" w14:textId="2A41DE4F" w:rsidR="00F128AF" w:rsidRPr="00ED3D2F" w:rsidRDefault="00ED3D2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>
            <w:rPr>
              <w:rFonts w:eastAsia="Times New Roman" w:cs="Arial"/>
              <w:b/>
              <w:bCs/>
              <w:lang w:val="es-CO" w:eastAsia="es-ES"/>
            </w:rPr>
            <w:t>27/04/2021</w:t>
          </w:r>
        </w:p>
      </w:tc>
    </w:tr>
    <w:tr w:rsidR="00F128AF" w:rsidRPr="00024088" w14:paraId="722D006E" w14:textId="77777777" w:rsidTr="00024088">
      <w:trPr>
        <w:cantSplit/>
        <w:trHeight w:val="278"/>
      </w:trPr>
      <w:tc>
        <w:tcPr>
          <w:tcW w:w="1229" w:type="dxa"/>
          <w:vMerge/>
        </w:tcPr>
        <w:p w14:paraId="6B924A9B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</w:p>
      </w:tc>
      <w:tc>
        <w:tcPr>
          <w:tcW w:w="6498" w:type="dxa"/>
          <w:vMerge/>
        </w:tcPr>
        <w:p w14:paraId="66450EA6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lang w:val="es-CO" w:eastAsia="es-ES"/>
            </w:rPr>
          </w:pPr>
        </w:p>
      </w:tc>
      <w:tc>
        <w:tcPr>
          <w:tcW w:w="1595" w:type="dxa"/>
          <w:vAlign w:val="center"/>
        </w:tcPr>
        <w:p w14:paraId="024FD757" w14:textId="198C74E3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Versión </w:t>
          </w:r>
          <w:r w:rsidR="006979E1" w:rsidRPr="00ED3D2F">
            <w:rPr>
              <w:rFonts w:eastAsia="Times New Roman" w:cs="Arial"/>
              <w:b/>
              <w:bCs/>
              <w:lang w:val="es-CO" w:eastAsia="es-ES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C04E0B3" w14:textId="28972178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Página 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/>
              <w:b/>
              <w:bCs/>
              <w:lang w:val="es-CO" w:eastAsia="es-ES"/>
            </w:rPr>
            <w:instrText xml:space="preserve"> PAGE </w:instrTex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separate"/>
          </w:r>
          <w:r w:rsidR="00E16E9F" w:rsidRPr="00ED3D2F">
            <w:rPr>
              <w:rFonts w:eastAsia="Times New Roman"/>
              <w:b/>
              <w:bCs/>
              <w:noProof/>
              <w:lang w:val="es-CO" w:eastAsia="es-ES"/>
            </w:rPr>
            <w:t>1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end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 de 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instrText xml:space="preserve"> SECTIONPAGES   \* MERGEFORMAT </w:instrTex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separate"/>
          </w:r>
          <w:r w:rsidR="00DD3A8F">
            <w:rPr>
              <w:rFonts w:eastAsia="Times New Roman" w:cs="Arial"/>
              <w:b/>
              <w:bCs/>
              <w:noProof/>
              <w:lang w:val="es-CO" w:eastAsia="es-ES"/>
            </w:rPr>
            <w:t>12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end"/>
          </w:r>
        </w:p>
      </w:tc>
    </w:tr>
  </w:tbl>
  <w:p w14:paraId="43765ECB" w14:textId="77777777" w:rsidR="00F128AF" w:rsidRDefault="00000000">
    <w:pPr>
      <w:pStyle w:val="Encabezado"/>
    </w:pPr>
    <w:r>
      <w:rPr>
        <w:noProof/>
      </w:rPr>
      <w:pict w14:anchorId="581D8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60" o:spid="_x0000_s1028" type="#_x0000_t136" style="position:absolute;margin-left:0;margin-top:0;width:464.2pt;height:198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4EB5" w14:textId="77777777" w:rsidR="00F128AF" w:rsidRDefault="00000000">
    <w:pPr>
      <w:pStyle w:val="Encabezado"/>
    </w:pPr>
    <w:r>
      <w:rPr>
        <w:noProof/>
      </w:rPr>
      <w:pict w14:anchorId="50F7B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8" o:spid="_x0000_s1025" type="#_x0000_t136" style="position:absolute;margin-left:0;margin-top:0;width:464.2pt;height:1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963"/>
    <w:multiLevelType w:val="hybridMultilevel"/>
    <w:tmpl w:val="60F04ED4"/>
    <w:lvl w:ilvl="0" w:tplc="AB2C23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79D"/>
    <w:multiLevelType w:val="hybridMultilevel"/>
    <w:tmpl w:val="C48478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8C9"/>
    <w:multiLevelType w:val="hybridMultilevel"/>
    <w:tmpl w:val="A4A263A8"/>
    <w:lvl w:ilvl="0" w:tplc="5F3E665A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44B3B2D"/>
    <w:multiLevelType w:val="hybridMultilevel"/>
    <w:tmpl w:val="7FAC625E"/>
    <w:lvl w:ilvl="0" w:tplc="394A2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6FD2"/>
    <w:multiLevelType w:val="multilevel"/>
    <w:tmpl w:val="178EF9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5" w15:restartNumberingAfterBreak="0">
    <w:nsid w:val="1B717A7B"/>
    <w:multiLevelType w:val="hybridMultilevel"/>
    <w:tmpl w:val="23BEA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0EF1"/>
    <w:multiLevelType w:val="hybridMultilevel"/>
    <w:tmpl w:val="AC06CFCE"/>
    <w:lvl w:ilvl="0" w:tplc="5F3E66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1C11"/>
    <w:multiLevelType w:val="hybridMultilevel"/>
    <w:tmpl w:val="DFF44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62FB"/>
    <w:multiLevelType w:val="hybridMultilevel"/>
    <w:tmpl w:val="FE3CFDAE"/>
    <w:lvl w:ilvl="0" w:tplc="5F3E66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33E0"/>
    <w:multiLevelType w:val="multilevel"/>
    <w:tmpl w:val="AE7422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24DB2A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020D20"/>
    <w:multiLevelType w:val="multilevel"/>
    <w:tmpl w:val="840C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B1342"/>
    <w:multiLevelType w:val="hybridMultilevel"/>
    <w:tmpl w:val="A2587B90"/>
    <w:lvl w:ilvl="0" w:tplc="DBCA66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4B7B"/>
    <w:multiLevelType w:val="hybridMultilevel"/>
    <w:tmpl w:val="A810F134"/>
    <w:lvl w:ilvl="0" w:tplc="F2AA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98A"/>
    <w:multiLevelType w:val="hybridMultilevel"/>
    <w:tmpl w:val="8B9C5CDC"/>
    <w:lvl w:ilvl="0" w:tplc="EEA25C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B7A87"/>
    <w:multiLevelType w:val="hybridMultilevel"/>
    <w:tmpl w:val="748EF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23ACF"/>
    <w:multiLevelType w:val="hybridMultilevel"/>
    <w:tmpl w:val="4336BD66"/>
    <w:lvl w:ilvl="0" w:tplc="8850C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1123"/>
    <w:multiLevelType w:val="hybridMultilevel"/>
    <w:tmpl w:val="0A02377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2057"/>
    <w:multiLevelType w:val="multilevel"/>
    <w:tmpl w:val="B6EAD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3DC73E7E"/>
    <w:multiLevelType w:val="multilevel"/>
    <w:tmpl w:val="37C6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827C21"/>
    <w:multiLevelType w:val="hybridMultilevel"/>
    <w:tmpl w:val="E7E61492"/>
    <w:lvl w:ilvl="0" w:tplc="A6383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52CE"/>
    <w:multiLevelType w:val="multilevel"/>
    <w:tmpl w:val="E20095C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B0DFE"/>
    <w:multiLevelType w:val="multilevel"/>
    <w:tmpl w:val="FFF2986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3D7EC9"/>
    <w:multiLevelType w:val="multilevel"/>
    <w:tmpl w:val="6756B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 w15:restartNumberingAfterBreak="0">
    <w:nsid w:val="49452782"/>
    <w:multiLevelType w:val="hybridMultilevel"/>
    <w:tmpl w:val="E03A9D86"/>
    <w:lvl w:ilvl="0" w:tplc="BE0A2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55B9"/>
    <w:multiLevelType w:val="hybridMultilevel"/>
    <w:tmpl w:val="4F806E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F88"/>
    <w:multiLevelType w:val="hybridMultilevel"/>
    <w:tmpl w:val="08CA8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15E07"/>
    <w:multiLevelType w:val="hybridMultilevel"/>
    <w:tmpl w:val="7E4E0DB2"/>
    <w:lvl w:ilvl="0" w:tplc="B3A0A36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174DD"/>
    <w:multiLevelType w:val="hybridMultilevel"/>
    <w:tmpl w:val="4D1CC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B57F4"/>
    <w:multiLevelType w:val="multilevel"/>
    <w:tmpl w:val="F3F48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1F4B41"/>
    <w:multiLevelType w:val="hybridMultilevel"/>
    <w:tmpl w:val="887ECB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513D1D"/>
    <w:multiLevelType w:val="hybridMultilevel"/>
    <w:tmpl w:val="656C767E"/>
    <w:lvl w:ilvl="0" w:tplc="7D2EF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C278F"/>
    <w:multiLevelType w:val="hybridMultilevel"/>
    <w:tmpl w:val="205CD2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67607"/>
    <w:multiLevelType w:val="hybridMultilevel"/>
    <w:tmpl w:val="74DEF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F02A6"/>
    <w:multiLevelType w:val="multilevel"/>
    <w:tmpl w:val="70169B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F72590"/>
    <w:multiLevelType w:val="hybridMultilevel"/>
    <w:tmpl w:val="9DAE9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D3539"/>
    <w:multiLevelType w:val="hybridMultilevel"/>
    <w:tmpl w:val="1648149A"/>
    <w:lvl w:ilvl="0" w:tplc="7D2EF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36516"/>
    <w:multiLevelType w:val="hybridMultilevel"/>
    <w:tmpl w:val="C6A6713C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73B6393"/>
    <w:multiLevelType w:val="hybridMultilevel"/>
    <w:tmpl w:val="8C44B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43700"/>
    <w:multiLevelType w:val="hybridMultilevel"/>
    <w:tmpl w:val="5AB0A1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34C7D"/>
    <w:multiLevelType w:val="hybridMultilevel"/>
    <w:tmpl w:val="2F44B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636EB"/>
    <w:multiLevelType w:val="hybridMultilevel"/>
    <w:tmpl w:val="2F0A1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02476"/>
    <w:multiLevelType w:val="hybridMultilevel"/>
    <w:tmpl w:val="AC5A7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6153F"/>
    <w:multiLevelType w:val="hybridMultilevel"/>
    <w:tmpl w:val="7E0E7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78255">
    <w:abstractNumId w:val="17"/>
  </w:num>
  <w:num w:numId="2" w16cid:durableId="2086603365">
    <w:abstractNumId w:val="25"/>
  </w:num>
  <w:num w:numId="3" w16cid:durableId="497572493">
    <w:abstractNumId w:val="24"/>
  </w:num>
  <w:num w:numId="4" w16cid:durableId="281376248">
    <w:abstractNumId w:val="1"/>
  </w:num>
  <w:num w:numId="5" w16cid:durableId="1033187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233">
    <w:abstractNumId w:val="29"/>
  </w:num>
  <w:num w:numId="7" w16cid:durableId="1640529688">
    <w:abstractNumId w:val="26"/>
  </w:num>
  <w:num w:numId="8" w16cid:durableId="529415161">
    <w:abstractNumId w:val="35"/>
  </w:num>
  <w:num w:numId="9" w16cid:durableId="479351780">
    <w:abstractNumId w:val="33"/>
  </w:num>
  <w:num w:numId="10" w16cid:durableId="1225025841">
    <w:abstractNumId w:val="5"/>
  </w:num>
  <w:num w:numId="11" w16cid:durableId="38016023">
    <w:abstractNumId w:val="16"/>
  </w:num>
  <w:num w:numId="12" w16cid:durableId="449931337">
    <w:abstractNumId w:val="19"/>
  </w:num>
  <w:num w:numId="13" w16cid:durableId="1360162395">
    <w:abstractNumId w:val="34"/>
  </w:num>
  <w:num w:numId="14" w16cid:durableId="1371027483">
    <w:abstractNumId w:val="22"/>
  </w:num>
  <w:num w:numId="15" w16cid:durableId="1936595481">
    <w:abstractNumId w:val="15"/>
  </w:num>
  <w:num w:numId="16" w16cid:durableId="195244152">
    <w:abstractNumId w:val="40"/>
  </w:num>
  <w:num w:numId="17" w16cid:durableId="37123977">
    <w:abstractNumId w:val="38"/>
  </w:num>
  <w:num w:numId="18" w16cid:durableId="1890334964">
    <w:abstractNumId w:val="7"/>
  </w:num>
  <w:num w:numId="19" w16cid:durableId="541406953">
    <w:abstractNumId w:val="43"/>
  </w:num>
  <w:num w:numId="20" w16cid:durableId="1699811032">
    <w:abstractNumId w:val="4"/>
  </w:num>
  <w:num w:numId="21" w16cid:durableId="1978297718">
    <w:abstractNumId w:val="9"/>
  </w:num>
  <w:num w:numId="22" w16cid:durableId="1242712199">
    <w:abstractNumId w:val="23"/>
  </w:num>
  <w:num w:numId="23" w16cid:durableId="1263222080">
    <w:abstractNumId w:val="18"/>
  </w:num>
  <w:num w:numId="24" w16cid:durableId="1790784277">
    <w:abstractNumId w:val="21"/>
  </w:num>
  <w:num w:numId="25" w16cid:durableId="421340811">
    <w:abstractNumId w:val="10"/>
  </w:num>
  <w:num w:numId="26" w16cid:durableId="1669362559">
    <w:abstractNumId w:val="0"/>
  </w:num>
  <w:num w:numId="27" w16cid:durableId="281498641">
    <w:abstractNumId w:val="41"/>
  </w:num>
  <w:num w:numId="28" w16cid:durableId="1143766114">
    <w:abstractNumId w:val="39"/>
  </w:num>
  <w:num w:numId="29" w16cid:durableId="1635257981">
    <w:abstractNumId w:val="42"/>
  </w:num>
  <w:num w:numId="30" w16cid:durableId="1961184342">
    <w:abstractNumId w:val="28"/>
  </w:num>
  <w:num w:numId="31" w16cid:durableId="677198950">
    <w:abstractNumId w:val="30"/>
  </w:num>
  <w:num w:numId="32" w16cid:durableId="949699293">
    <w:abstractNumId w:val="32"/>
  </w:num>
  <w:num w:numId="33" w16cid:durableId="1837569728">
    <w:abstractNumId w:val="13"/>
  </w:num>
  <w:num w:numId="34" w16cid:durableId="393434819">
    <w:abstractNumId w:val="20"/>
  </w:num>
  <w:num w:numId="35" w16cid:durableId="1410884040">
    <w:abstractNumId w:val="3"/>
  </w:num>
  <w:num w:numId="36" w16cid:durableId="2139494620">
    <w:abstractNumId w:val="31"/>
  </w:num>
  <w:num w:numId="37" w16cid:durableId="962155736">
    <w:abstractNumId w:val="8"/>
  </w:num>
  <w:num w:numId="38" w16cid:durableId="946235946">
    <w:abstractNumId w:val="12"/>
  </w:num>
  <w:num w:numId="39" w16cid:durableId="2147117011">
    <w:abstractNumId w:val="27"/>
  </w:num>
  <w:num w:numId="40" w16cid:durableId="996108517">
    <w:abstractNumId w:val="37"/>
  </w:num>
  <w:num w:numId="41" w16cid:durableId="2110881051">
    <w:abstractNumId w:val="2"/>
  </w:num>
  <w:num w:numId="42" w16cid:durableId="2056156525">
    <w:abstractNumId w:val="6"/>
  </w:num>
  <w:num w:numId="43" w16cid:durableId="2108769001">
    <w:abstractNumId w:val="14"/>
  </w:num>
  <w:num w:numId="44" w16cid:durableId="17820262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F44"/>
    <w:rsid w:val="000017DC"/>
    <w:rsid w:val="0000243F"/>
    <w:rsid w:val="0000260D"/>
    <w:rsid w:val="000055CC"/>
    <w:rsid w:val="00006996"/>
    <w:rsid w:val="000076AD"/>
    <w:rsid w:val="00011199"/>
    <w:rsid w:val="00012A51"/>
    <w:rsid w:val="00012F6C"/>
    <w:rsid w:val="00013383"/>
    <w:rsid w:val="00015BBE"/>
    <w:rsid w:val="00016FD0"/>
    <w:rsid w:val="000171E6"/>
    <w:rsid w:val="0002078A"/>
    <w:rsid w:val="00020CCD"/>
    <w:rsid w:val="00020E7A"/>
    <w:rsid w:val="00021452"/>
    <w:rsid w:val="000215F1"/>
    <w:rsid w:val="00023414"/>
    <w:rsid w:val="00023514"/>
    <w:rsid w:val="00024088"/>
    <w:rsid w:val="0002438C"/>
    <w:rsid w:val="00024DB5"/>
    <w:rsid w:val="00025426"/>
    <w:rsid w:val="00025889"/>
    <w:rsid w:val="00027296"/>
    <w:rsid w:val="00027D6D"/>
    <w:rsid w:val="00030161"/>
    <w:rsid w:val="00030462"/>
    <w:rsid w:val="00030489"/>
    <w:rsid w:val="000317BA"/>
    <w:rsid w:val="00032049"/>
    <w:rsid w:val="00032050"/>
    <w:rsid w:val="00032265"/>
    <w:rsid w:val="000322E4"/>
    <w:rsid w:val="0003290E"/>
    <w:rsid w:val="00033090"/>
    <w:rsid w:val="00034244"/>
    <w:rsid w:val="00037046"/>
    <w:rsid w:val="00037BB0"/>
    <w:rsid w:val="00037C5D"/>
    <w:rsid w:val="000417B0"/>
    <w:rsid w:val="000447BC"/>
    <w:rsid w:val="000468C1"/>
    <w:rsid w:val="000471F6"/>
    <w:rsid w:val="00050CEC"/>
    <w:rsid w:val="000516C7"/>
    <w:rsid w:val="00051F7D"/>
    <w:rsid w:val="0005250C"/>
    <w:rsid w:val="00053067"/>
    <w:rsid w:val="00053E6D"/>
    <w:rsid w:val="000544D0"/>
    <w:rsid w:val="00054E10"/>
    <w:rsid w:val="00055A21"/>
    <w:rsid w:val="000564F2"/>
    <w:rsid w:val="000571CF"/>
    <w:rsid w:val="0006051D"/>
    <w:rsid w:val="000606E8"/>
    <w:rsid w:val="00060C22"/>
    <w:rsid w:val="0006147D"/>
    <w:rsid w:val="000614F4"/>
    <w:rsid w:val="000635D8"/>
    <w:rsid w:val="00063757"/>
    <w:rsid w:val="00064706"/>
    <w:rsid w:val="00064D4A"/>
    <w:rsid w:val="00064DCE"/>
    <w:rsid w:val="0006539C"/>
    <w:rsid w:val="00065AE2"/>
    <w:rsid w:val="00066373"/>
    <w:rsid w:val="00066B7F"/>
    <w:rsid w:val="00070515"/>
    <w:rsid w:val="000712D9"/>
    <w:rsid w:val="00072467"/>
    <w:rsid w:val="00075422"/>
    <w:rsid w:val="0007551C"/>
    <w:rsid w:val="00076781"/>
    <w:rsid w:val="000775C8"/>
    <w:rsid w:val="000777D3"/>
    <w:rsid w:val="000809F0"/>
    <w:rsid w:val="00083530"/>
    <w:rsid w:val="00083BAA"/>
    <w:rsid w:val="00083E7A"/>
    <w:rsid w:val="0008607F"/>
    <w:rsid w:val="00087290"/>
    <w:rsid w:val="00087E68"/>
    <w:rsid w:val="00087E74"/>
    <w:rsid w:val="00091158"/>
    <w:rsid w:val="000926A3"/>
    <w:rsid w:val="00095994"/>
    <w:rsid w:val="000964AF"/>
    <w:rsid w:val="0009654A"/>
    <w:rsid w:val="0009729C"/>
    <w:rsid w:val="000A07D9"/>
    <w:rsid w:val="000A10A4"/>
    <w:rsid w:val="000A1930"/>
    <w:rsid w:val="000A2352"/>
    <w:rsid w:val="000A2661"/>
    <w:rsid w:val="000A3663"/>
    <w:rsid w:val="000A3B66"/>
    <w:rsid w:val="000A3CF2"/>
    <w:rsid w:val="000A3E78"/>
    <w:rsid w:val="000A525B"/>
    <w:rsid w:val="000A5431"/>
    <w:rsid w:val="000A6CE9"/>
    <w:rsid w:val="000A7169"/>
    <w:rsid w:val="000A72AB"/>
    <w:rsid w:val="000A7857"/>
    <w:rsid w:val="000A7BF4"/>
    <w:rsid w:val="000B0C80"/>
    <w:rsid w:val="000B2054"/>
    <w:rsid w:val="000B236F"/>
    <w:rsid w:val="000B25EE"/>
    <w:rsid w:val="000B29D3"/>
    <w:rsid w:val="000B2A48"/>
    <w:rsid w:val="000B36CC"/>
    <w:rsid w:val="000B4F81"/>
    <w:rsid w:val="000B5510"/>
    <w:rsid w:val="000B5992"/>
    <w:rsid w:val="000B6C16"/>
    <w:rsid w:val="000B78D9"/>
    <w:rsid w:val="000B7D73"/>
    <w:rsid w:val="000C04BB"/>
    <w:rsid w:val="000C2145"/>
    <w:rsid w:val="000C2C50"/>
    <w:rsid w:val="000C3CBC"/>
    <w:rsid w:val="000C3FFF"/>
    <w:rsid w:val="000C4740"/>
    <w:rsid w:val="000C4F8E"/>
    <w:rsid w:val="000C5F74"/>
    <w:rsid w:val="000C6095"/>
    <w:rsid w:val="000C6965"/>
    <w:rsid w:val="000C704C"/>
    <w:rsid w:val="000D1B48"/>
    <w:rsid w:val="000D22BD"/>
    <w:rsid w:val="000D23B2"/>
    <w:rsid w:val="000D27E9"/>
    <w:rsid w:val="000D4EE7"/>
    <w:rsid w:val="000D5974"/>
    <w:rsid w:val="000D69F1"/>
    <w:rsid w:val="000D74E9"/>
    <w:rsid w:val="000E02CD"/>
    <w:rsid w:val="000E14E1"/>
    <w:rsid w:val="000E3DA0"/>
    <w:rsid w:val="000E4404"/>
    <w:rsid w:val="000E4F9D"/>
    <w:rsid w:val="000E5369"/>
    <w:rsid w:val="000E56F9"/>
    <w:rsid w:val="000E5A4E"/>
    <w:rsid w:val="000E7386"/>
    <w:rsid w:val="000F14DD"/>
    <w:rsid w:val="000F2609"/>
    <w:rsid w:val="000F2DD3"/>
    <w:rsid w:val="000F37B2"/>
    <w:rsid w:val="000F41A0"/>
    <w:rsid w:val="000F489C"/>
    <w:rsid w:val="00101F73"/>
    <w:rsid w:val="00104482"/>
    <w:rsid w:val="00104767"/>
    <w:rsid w:val="00104929"/>
    <w:rsid w:val="00104AB4"/>
    <w:rsid w:val="00104EAB"/>
    <w:rsid w:val="001066AF"/>
    <w:rsid w:val="001074ED"/>
    <w:rsid w:val="00110AE7"/>
    <w:rsid w:val="001113BA"/>
    <w:rsid w:val="001113DE"/>
    <w:rsid w:val="0011155E"/>
    <w:rsid w:val="0011393D"/>
    <w:rsid w:val="00113993"/>
    <w:rsid w:val="00113AE6"/>
    <w:rsid w:val="00113F49"/>
    <w:rsid w:val="001149C4"/>
    <w:rsid w:val="0011566B"/>
    <w:rsid w:val="0011595D"/>
    <w:rsid w:val="00121114"/>
    <w:rsid w:val="00121518"/>
    <w:rsid w:val="00123815"/>
    <w:rsid w:val="00124497"/>
    <w:rsid w:val="0012484D"/>
    <w:rsid w:val="00126214"/>
    <w:rsid w:val="0012773B"/>
    <w:rsid w:val="00131345"/>
    <w:rsid w:val="00131862"/>
    <w:rsid w:val="00132689"/>
    <w:rsid w:val="0013325C"/>
    <w:rsid w:val="00133CAA"/>
    <w:rsid w:val="00133CCA"/>
    <w:rsid w:val="00133FD8"/>
    <w:rsid w:val="00134576"/>
    <w:rsid w:val="001346E5"/>
    <w:rsid w:val="00135394"/>
    <w:rsid w:val="0013607C"/>
    <w:rsid w:val="00136AF6"/>
    <w:rsid w:val="00136E05"/>
    <w:rsid w:val="001376B9"/>
    <w:rsid w:val="00137E00"/>
    <w:rsid w:val="0014291B"/>
    <w:rsid w:val="00143F82"/>
    <w:rsid w:val="00145340"/>
    <w:rsid w:val="0014562F"/>
    <w:rsid w:val="00145AFD"/>
    <w:rsid w:val="00146849"/>
    <w:rsid w:val="00146AAA"/>
    <w:rsid w:val="00146B3B"/>
    <w:rsid w:val="00147151"/>
    <w:rsid w:val="0015223E"/>
    <w:rsid w:val="001526FF"/>
    <w:rsid w:val="00152755"/>
    <w:rsid w:val="0015299B"/>
    <w:rsid w:val="001530F3"/>
    <w:rsid w:val="00156E64"/>
    <w:rsid w:val="0016005B"/>
    <w:rsid w:val="001601DD"/>
    <w:rsid w:val="0016184B"/>
    <w:rsid w:val="001634F8"/>
    <w:rsid w:val="00163C18"/>
    <w:rsid w:val="001645C2"/>
    <w:rsid w:val="00166237"/>
    <w:rsid w:val="00166E1A"/>
    <w:rsid w:val="001707D5"/>
    <w:rsid w:val="00171F0F"/>
    <w:rsid w:val="001729E0"/>
    <w:rsid w:val="00173585"/>
    <w:rsid w:val="0017400D"/>
    <w:rsid w:val="00175FDA"/>
    <w:rsid w:val="0017660E"/>
    <w:rsid w:val="001768B8"/>
    <w:rsid w:val="00176A20"/>
    <w:rsid w:val="00177600"/>
    <w:rsid w:val="00177EDA"/>
    <w:rsid w:val="00180FD3"/>
    <w:rsid w:val="0018138F"/>
    <w:rsid w:val="00181A0B"/>
    <w:rsid w:val="00182D3E"/>
    <w:rsid w:val="0018388F"/>
    <w:rsid w:val="00185C85"/>
    <w:rsid w:val="00186D3A"/>
    <w:rsid w:val="00190040"/>
    <w:rsid w:val="001910A6"/>
    <w:rsid w:val="00192866"/>
    <w:rsid w:val="00192B60"/>
    <w:rsid w:val="00192D7C"/>
    <w:rsid w:val="00192D87"/>
    <w:rsid w:val="00192F7A"/>
    <w:rsid w:val="0019385E"/>
    <w:rsid w:val="0019479A"/>
    <w:rsid w:val="001948CB"/>
    <w:rsid w:val="001955A1"/>
    <w:rsid w:val="001956B8"/>
    <w:rsid w:val="0019604C"/>
    <w:rsid w:val="00196458"/>
    <w:rsid w:val="001A13C6"/>
    <w:rsid w:val="001A1B08"/>
    <w:rsid w:val="001A260F"/>
    <w:rsid w:val="001A2F09"/>
    <w:rsid w:val="001A386F"/>
    <w:rsid w:val="001A3D98"/>
    <w:rsid w:val="001A5289"/>
    <w:rsid w:val="001A5E94"/>
    <w:rsid w:val="001A5EE2"/>
    <w:rsid w:val="001A6212"/>
    <w:rsid w:val="001A6D9C"/>
    <w:rsid w:val="001A6DE7"/>
    <w:rsid w:val="001B0008"/>
    <w:rsid w:val="001B005D"/>
    <w:rsid w:val="001B06E2"/>
    <w:rsid w:val="001B12C2"/>
    <w:rsid w:val="001B1400"/>
    <w:rsid w:val="001B2593"/>
    <w:rsid w:val="001B26AB"/>
    <w:rsid w:val="001B28E1"/>
    <w:rsid w:val="001B31BD"/>
    <w:rsid w:val="001B3219"/>
    <w:rsid w:val="001B3C9B"/>
    <w:rsid w:val="001B460B"/>
    <w:rsid w:val="001B4939"/>
    <w:rsid w:val="001B56AA"/>
    <w:rsid w:val="001B58FE"/>
    <w:rsid w:val="001B6B34"/>
    <w:rsid w:val="001B7B3A"/>
    <w:rsid w:val="001C08DB"/>
    <w:rsid w:val="001C1324"/>
    <w:rsid w:val="001C1B3A"/>
    <w:rsid w:val="001C22D9"/>
    <w:rsid w:val="001C39F0"/>
    <w:rsid w:val="001C4BB3"/>
    <w:rsid w:val="001C4E54"/>
    <w:rsid w:val="001C622D"/>
    <w:rsid w:val="001C64C0"/>
    <w:rsid w:val="001D0F6F"/>
    <w:rsid w:val="001D301E"/>
    <w:rsid w:val="001D30A5"/>
    <w:rsid w:val="001D42F1"/>
    <w:rsid w:val="001D455E"/>
    <w:rsid w:val="001D4715"/>
    <w:rsid w:val="001D4AF7"/>
    <w:rsid w:val="001D51D9"/>
    <w:rsid w:val="001D573B"/>
    <w:rsid w:val="001D5763"/>
    <w:rsid w:val="001D7499"/>
    <w:rsid w:val="001D785F"/>
    <w:rsid w:val="001E0613"/>
    <w:rsid w:val="001E1A8C"/>
    <w:rsid w:val="001E1DB3"/>
    <w:rsid w:val="001E1E53"/>
    <w:rsid w:val="001E1EC6"/>
    <w:rsid w:val="001E252B"/>
    <w:rsid w:val="001E290C"/>
    <w:rsid w:val="001E37F5"/>
    <w:rsid w:val="001E49B8"/>
    <w:rsid w:val="001E5757"/>
    <w:rsid w:val="001E57BF"/>
    <w:rsid w:val="001E6A9C"/>
    <w:rsid w:val="001E720D"/>
    <w:rsid w:val="001E7225"/>
    <w:rsid w:val="001F163C"/>
    <w:rsid w:val="001F2DB3"/>
    <w:rsid w:val="001F2EBB"/>
    <w:rsid w:val="001F4465"/>
    <w:rsid w:val="001F5713"/>
    <w:rsid w:val="001F5FE2"/>
    <w:rsid w:val="001F69A9"/>
    <w:rsid w:val="001F6ADC"/>
    <w:rsid w:val="001F7EA7"/>
    <w:rsid w:val="002002CE"/>
    <w:rsid w:val="002005AD"/>
    <w:rsid w:val="002016D2"/>
    <w:rsid w:val="00202C5C"/>
    <w:rsid w:val="0020301C"/>
    <w:rsid w:val="00204356"/>
    <w:rsid w:val="002046AE"/>
    <w:rsid w:val="00204716"/>
    <w:rsid w:val="00204CF9"/>
    <w:rsid w:val="00205271"/>
    <w:rsid w:val="002055EB"/>
    <w:rsid w:val="002075EB"/>
    <w:rsid w:val="002076C4"/>
    <w:rsid w:val="00211B48"/>
    <w:rsid w:val="002125F0"/>
    <w:rsid w:val="00212DDC"/>
    <w:rsid w:val="00216E4D"/>
    <w:rsid w:val="002171EB"/>
    <w:rsid w:val="00217662"/>
    <w:rsid w:val="0021776A"/>
    <w:rsid w:val="00217CE6"/>
    <w:rsid w:val="002212E8"/>
    <w:rsid w:val="002214B1"/>
    <w:rsid w:val="00221F04"/>
    <w:rsid w:val="00222086"/>
    <w:rsid w:val="0022275C"/>
    <w:rsid w:val="00222AF6"/>
    <w:rsid w:val="0022351A"/>
    <w:rsid w:val="00223E4C"/>
    <w:rsid w:val="002247A6"/>
    <w:rsid w:val="00224A6C"/>
    <w:rsid w:val="002254CF"/>
    <w:rsid w:val="002254E6"/>
    <w:rsid w:val="00225917"/>
    <w:rsid w:val="0022607D"/>
    <w:rsid w:val="00226B6C"/>
    <w:rsid w:val="00226CB8"/>
    <w:rsid w:val="00231E78"/>
    <w:rsid w:val="00232145"/>
    <w:rsid w:val="0023307B"/>
    <w:rsid w:val="00233800"/>
    <w:rsid w:val="00233E66"/>
    <w:rsid w:val="0023449D"/>
    <w:rsid w:val="002345E6"/>
    <w:rsid w:val="00234FE0"/>
    <w:rsid w:val="00235BAB"/>
    <w:rsid w:val="002360F2"/>
    <w:rsid w:val="0023758A"/>
    <w:rsid w:val="00240078"/>
    <w:rsid w:val="00240A76"/>
    <w:rsid w:val="00242690"/>
    <w:rsid w:val="0024275E"/>
    <w:rsid w:val="002427E7"/>
    <w:rsid w:val="002430EC"/>
    <w:rsid w:val="0024465B"/>
    <w:rsid w:val="002448DE"/>
    <w:rsid w:val="002450D5"/>
    <w:rsid w:val="002456BF"/>
    <w:rsid w:val="00245D17"/>
    <w:rsid w:val="0024702A"/>
    <w:rsid w:val="00247AE5"/>
    <w:rsid w:val="00247F8A"/>
    <w:rsid w:val="00250219"/>
    <w:rsid w:val="002516CD"/>
    <w:rsid w:val="0025439B"/>
    <w:rsid w:val="00256180"/>
    <w:rsid w:val="00256192"/>
    <w:rsid w:val="002570E1"/>
    <w:rsid w:val="002577AF"/>
    <w:rsid w:val="00257A87"/>
    <w:rsid w:val="00257ADE"/>
    <w:rsid w:val="00260554"/>
    <w:rsid w:val="0026113D"/>
    <w:rsid w:val="00261356"/>
    <w:rsid w:val="002616DC"/>
    <w:rsid w:val="00261A95"/>
    <w:rsid w:val="002621E4"/>
    <w:rsid w:val="002646B7"/>
    <w:rsid w:val="00264A2F"/>
    <w:rsid w:val="00265C50"/>
    <w:rsid w:val="00265F9B"/>
    <w:rsid w:val="00266E98"/>
    <w:rsid w:val="00267914"/>
    <w:rsid w:val="0026799F"/>
    <w:rsid w:val="0027019C"/>
    <w:rsid w:val="00270B1B"/>
    <w:rsid w:val="00272C70"/>
    <w:rsid w:val="00273305"/>
    <w:rsid w:val="002733BC"/>
    <w:rsid w:val="00274CC7"/>
    <w:rsid w:val="0027518A"/>
    <w:rsid w:val="0028279A"/>
    <w:rsid w:val="00283C5E"/>
    <w:rsid w:val="00284B8B"/>
    <w:rsid w:val="00285A06"/>
    <w:rsid w:val="00285ACE"/>
    <w:rsid w:val="00285B11"/>
    <w:rsid w:val="00285D52"/>
    <w:rsid w:val="002867E3"/>
    <w:rsid w:val="00286910"/>
    <w:rsid w:val="0028775C"/>
    <w:rsid w:val="002906B4"/>
    <w:rsid w:val="002912BB"/>
    <w:rsid w:val="0029146C"/>
    <w:rsid w:val="0029222D"/>
    <w:rsid w:val="00293769"/>
    <w:rsid w:val="00295063"/>
    <w:rsid w:val="00295110"/>
    <w:rsid w:val="0029524C"/>
    <w:rsid w:val="002957E0"/>
    <w:rsid w:val="00296A7D"/>
    <w:rsid w:val="0029727A"/>
    <w:rsid w:val="0029761F"/>
    <w:rsid w:val="002A005D"/>
    <w:rsid w:val="002A06C3"/>
    <w:rsid w:val="002A0932"/>
    <w:rsid w:val="002A1ACB"/>
    <w:rsid w:val="002A1E62"/>
    <w:rsid w:val="002A2F30"/>
    <w:rsid w:val="002A3D0E"/>
    <w:rsid w:val="002A5268"/>
    <w:rsid w:val="002A5395"/>
    <w:rsid w:val="002A5AC6"/>
    <w:rsid w:val="002A6A7F"/>
    <w:rsid w:val="002A6FBE"/>
    <w:rsid w:val="002B0200"/>
    <w:rsid w:val="002B1916"/>
    <w:rsid w:val="002B2C3D"/>
    <w:rsid w:val="002B438D"/>
    <w:rsid w:val="002B44E6"/>
    <w:rsid w:val="002B5973"/>
    <w:rsid w:val="002B6514"/>
    <w:rsid w:val="002B6BD7"/>
    <w:rsid w:val="002B6E60"/>
    <w:rsid w:val="002B7D2A"/>
    <w:rsid w:val="002C2CB8"/>
    <w:rsid w:val="002C3802"/>
    <w:rsid w:val="002C3A18"/>
    <w:rsid w:val="002C4489"/>
    <w:rsid w:val="002C4C7A"/>
    <w:rsid w:val="002C5218"/>
    <w:rsid w:val="002C6782"/>
    <w:rsid w:val="002D0327"/>
    <w:rsid w:val="002D03A2"/>
    <w:rsid w:val="002D04BD"/>
    <w:rsid w:val="002D1B78"/>
    <w:rsid w:val="002D25C9"/>
    <w:rsid w:val="002D298B"/>
    <w:rsid w:val="002D2A1D"/>
    <w:rsid w:val="002D2E97"/>
    <w:rsid w:val="002D3307"/>
    <w:rsid w:val="002D3336"/>
    <w:rsid w:val="002D4B4F"/>
    <w:rsid w:val="002D5457"/>
    <w:rsid w:val="002D5C56"/>
    <w:rsid w:val="002D74A1"/>
    <w:rsid w:val="002E0245"/>
    <w:rsid w:val="002E032C"/>
    <w:rsid w:val="002E072A"/>
    <w:rsid w:val="002E0C53"/>
    <w:rsid w:val="002E167D"/>
    <w:rsid w:val="002E186B"/>
    <w:rsid w:val="002E1C8A"/>
    <w:rsid w:val="002E4DDF"/>
    <w:rsid w:val="002E5E98"/>
    <w:rsid w:val="002F01A6"/>
    <w:rsid w:val="002F1196"/>
    <w:rsid w:val="002F12D6"/>
    <w:rsid w:val="002F2A0F"/>
    <w:rsid w:val="002F2D21"/>
    <w:rsid w:val="002F2F16"/>
    <w:rsid w:val="002F3A54"/>
    <w:rsid w:val="002F3C1A"/>
    <w:rsid w:val="002F6E75"/>
    <w:rsid w:val="002F7CE8"/>
    <w:rsid w:val="002F7E94"/>
    <w:rsid w:val="00300A90"/>
    <w:rsid w:val="00300CCA"/>
    <w:rsid w:val="003039A9"/>
    <w:rsid w:val="003040D9"/>
    <w:rsid w:val="00304750"/>
    <w:rsid w:val="00304A80"/>
    <w:rsid w:val="00304ED6"/>
    <w:rsid w:val="00305101"/>
    <w:rsid w:val="00306021"/>
    <w:rsid w:val="003076BD"/>
    <w:rsid w:val="0030785C"/>
    <w:rsid w:val="00310CB1"/>
    <w:rsid w:val="00310E0F"/>
    <w:rsid w:val="00310E72"/>
    <w:rsid w:val="00311AE3"/>
    <w:rsid w:val="0031212A"/>
    <w:rsid w:val="00312EAE"/>
    <w:rsid w:val="0031378B"/>
    <w:rsid w:val="003137D8"/>
    <w:rsid w:val="00314AAD"/>
    <w:rsid w:val="00314BD8"/>
    <w:rsid w:val="0031525C"/>
    <w:rsid w:val="0031599A"/>
    <w:rsid w:val="00315CEC"/>
    <w:rsid w:val="00317370"/>
    <w:rsid w:val="00322E61"/>
    <w:rsid w:val="00324B32"/>
    <w:rsid w:val="00326290"/>
    <w:rsid w:val="003272B9"/>
    <w:rsid w:val="00327992"/>
    <w:rsid w:val="00330702"/>
    <w:rsid w:val="00330B8F"/>
    <w:rsid w:val="00333433"/>
    <w:rsid w:val="00333654"/>
    <w:rsid w:val="00333E50"/>
    <w:rsid w:val="003347BC"/>
    <w:rsid w:val="003352F5"/>
    <w:rsid w:val="00336381"/>
    <w:rsid w:val="00336E76"/>
    <w:rsid w:val="00340BDA"/>
    <w:rsid w:val="00341546"/>
    <w:rsid w:val="003448BD"/>
    <w:rsid w:val="003452F1"/>
    <w:rsid w:val="00345331"/>
    <w:rsid w:val="0034594B"/>
    <w:rsid w:val="003469EB"/>
    <w:rsid w:val="00347DA1"/>
    <w:rsid w:val="003516B4"/>
    <w:rsid w:val="00351707"/>
    <w:rsid w:val="00352CB1"/>
    <w:rsid w:val="00352DDC"/>
    <w:rsid w:val="003534F0"/>
    <w:rsid w:val="00356354"/>
    <w:rsid w:val="00356459"/>
    <w:rsid w:val="003570B5"/>
    <w:rsid w:val="0036086A"/>
    <w:rsid w:val="00360B20"/>
    <w:rsid w:val="0036113F"/>
    <w:rsid w:val="00363E11"/>
    <w:rsid w:val="003652C0"/>
    <w:rsid w:val="00365F2E"/>
    <w:rsid w:val="00366E3E"/>
    <w:rsid w:val="00367492"/>
    <w:rsid w:val="00367F8B"/>
    <w:rsid w:val="00371670"/>
    <w:rsid w:val="003729DE"/>
    <w:rsid w:val="00372B93"/>
    <w:rsid w:val="0037323A"/>
    <w:rsid w:val="0037501F"/>
    <w:rsid w:val="0037554D"/>
    <w:rsid w:val="00375892"/>
    <w:rsid w:val="00376F1B"/>
    <w:rsid w:val="003779D0"/>
    <w:rsid w:val="003803B1"/>
    <w:rsid w:val="00380A10"/>
    <w:rsid w:val="003814E1"/>
    <w:rsid w:val="00381817"/>
    <w:rsid w:val="00381A4B"/>
    <w:rsid w:val="00381ECB"/>
    <w:rsid w:val="00382C76"/>
    <w:rsid w:val="00383621"/>
    <w:rsid w:val="003843E6"/>
    <w:rsid w:val="0038606A"/>
    <w:rsid w:val="00386744"/>
    <w:rsid w:val="00386C3E"/>
    <w:rsid w:val="00386E97"/>
    <w:rsid w:val="003872CA"/>
    <w:rsid w:val="003875DB"/>
    <w:rsid w:val="00392179"/>
    <w:rsid w:val="003933D6"/>
    <w:rsid w:val="00393791"/>
    <w:rsid w:val="00394966"/>
    <w:rsid w:val="00394E39"/>
    <w:rsid w:val="00395BFD"/>
    <w:rsid w:val="0039736E"/>
    <w:rsid w:val="00397607"/>
    <w:rsid w:val="00397B1B"/>
    <w:rsid w:val="003A1BB5"/>
    <w:rsid w:val="003A22BF"/>
    <w:rsid w:val="003A2FFF"/>
    <w:rsid w:val="003A356F"/>
    <w:rsid w:val="003A400E"/>
    <w:rsid w:val="003A540B"/>
    <w:rsid w:val="003A57F0"/>
    <w:rsid w:val="003A6AD6"/>
    <w:rsid w:val="003A75FB"/>
    <w:rsid w:val="003A7AEE"/>
    <w:rsid w:val="003A7DF3"/>
    <w:rsid w:val="003B030F"/>
    <w:rsid w:val="003B1D78"/>
    <w:rsid w:val="003B2FF2"/>
    <w:rsid w:val="003B4202"/>
    <w:rsid w:val="003B4CA7"/>
    <w:rsid w:val="003B4F75"/>
    <w:rsid w:val="003B642F"/>
    <w:rsid w:val="003B6BCE"/>
    <w:rsid w:val="003B70F4"/>
    <w:rsid w:val="003B7E43"/>
    <w:rsid w:val="003C00E3"/>
    <w:rsid w:val="003C241A"/>
    <w:rsid w:val="003C276A"/>
    <w:rsid w:val="003C3635"/>
    <w:rsid w:val="003C4C0B"/>
    <w:rsid w:val="003C5251"/>
    <w:rsid w:val="003D07DD"/>
    <w:rsid w:val="003D1485"/>
    <w:rsid w:val="003D2910"/>
    <w:rsid w:val="003D30AA"/>
    <w:rsid w:val="003D4424"/>
    <w:rsid w:val="003D65F5"/>
    <w:rsid w:val="003D76F4"/>
    <w:rsid w:val="003E0AD0"/>
    <w:rsid w:val="003E108D"/>
    <w:rsid w:val="003E1ADB"/>
    <w:rsid w:val="003E1D26"/>
    <w:rsid w:val="003E2A1F"/>
    <w:rsid w:val="003E34EF"/>
    <w:rsid w:val="003E4CF7"/>
    <w:rsid w:val="003E4EE9"/>
    <w:rsid w:val="003E5160"/>
    <w:rsid w:val="003E6981"/>
    <w:rsid w:val="003E70F9"/>
    <w:rsid w:val="003E7655"/>
    <w:rsid w:val="003F0C0D"/>
    <w:rsid w:val="003F18B4"/>
    <w:rsid w:val="003F22B2"/>
    <w:rsid w:val="003F37A0"/>
    <w:rsid w:val="003F4590"/>
    <w:rsid w:val="003F484A"/>
    <w:rsid w:val="003F60E3"/>
    <w:rsid w:val="003F666A"/>
    <w:rsid w:val="003F676C"/>
    <w:rsid w:val="003F693F"/>
    <w:rsid w:val="003F78DA"/>
    <w:rsid w:val="004009BA"/>
    <w:rsid w:val="00401C09"/>
    <w:rsid w:val="00402BF4"/>
    <w:rsid w:val="00403163"/>
    <w:rsid w:val="00403F4C"/>
    <w:rsid w:val="00403FD5"/>
    <w:rsid w:val="00404808"/>
    <w:rsid w:val="00404BC7"/>
    <w:rsid w:val="00407768"/>
    <w:rsid w:val="00407793"/>
    <w:rsid w:val="00410E87"/>
    <w:rsid w:val="00411F0E"/>
    <w:rsid w:val="004125F6"/>
    <w:rsid w:val="00412892"/>
    <w:rsid w:val="00412FD4"/>
    <w:rsid w:val="0041341C"/>
    <w:rsid w:val="00413D22"/>
    <w:rsid w:val="0041428D"/>
    <w:rsid w:val="00414A0E"/>
    <w:rsid w:val="00414A32"/>
    <w:rsid w:val="00415E6D"/>
    <w:rsid w:val="00416A13"/>
    <w:rsid w:val="00417300"/>
    <w:rsid w:val="004175F2"/>
    <w:rsid w:val="004176C6"/>
    <w:rsid w:val="004200C2"/>
    <w:rsid w:val="004202BE"/>
    <w:rsid w:val="00420D2F"/>
    <w:rsid w:val="00421C64"/>
    <w:rsid w:val="00421F80"/>
    <w:rsid w:val="004227A1"/>
    <w:rsid w:val="004234F4"/>
    <w:rsid w:val="00423D9B"/>
    <w:rsid w:val="004246B9"/>
    <w:rsid w:val="00424A8A"/>
    <w:rsid w:val="0043084A"/>
    <w:rsid w:val="00430937"/>
    <w:rsid w:val="00432675"/>
    <w:rsid w:val="00432DC8"/>
    <w:rsid w:val="00432FBD"/>
    <w:rsid w:val="00433840"/>
    <w:rsid w:val="00433939"/>
    <w:rsid w:val="00434213"/>
    <w:rsid w:val="00434501"/>
    <w:rsid w:val="0043617A"/>
    <w:rsid w:val="00436EC9"/>
    <w:rsid w:val="004410D3"/>
    <w:rsid w:val="00441322"/>
    <w:rsid w:val="00441469"/>
    <w:rsid w:val="00442F00"/>
    <w:rsid w:val="0044388E"/>
    <w:rsid w:val="00443BF2"/>
    <w:rsid w:val="0044424F"/>
    <w:rsid w:val="0044596F"/>
    <w:rsid w:val="0044598C"/>
    <w:rsid w:val="00446B8C"/>
    <w:rsid w:val="00447CAA"/>
    <w:rsid w:val="00450C44"/>
    <w:rsid w:val="00451348"/>
    <w:rsid w:val="004514DF"/>
    <w:rsid w:val="0045166E"/>
    <w:rsid w:val="004524D7"/>
    <w:rsid w:val="00452C5C"/>
    <w:rsid w:val="0045340D"/>
    <w:rsid w:val="00453700"/>
    <w:rsid w:val="004541AF"/>
    <w:rsid w:val="00456235"/>
    <w:rsid w:val="004564E0"/>
    <w:rsid w:val="00456B53"/>
    <w:rsid w:val="00457A3B"/>
    <w:rsid w:val="00457C15"/>
    <w:rsid w:val="00457E05"/>
    <w:rsid w:val="00460099"/>
    <w:rsid w:val="0046331C"/>
    <w:rsid w:val="00465346"/>
    <w:rsid w:val="00465BFC"/>
    <w:rsid w:val="00466DEE"/>
    <w:rsid w:val="0046746E"/>
    <w:rsid w:val="00471658"/>
    <w:rsid w:val="00471B9D"/>
    <w:rsid w:val="00471E42"/>
    <w:rsid w:val="00472CD6"/>
    <w:rsid w:val="00473C74"/>
    <w:rsid w:val="00473D4F"/>
    <w:rsid w:val="00476AEA"/>
    <w:rsid w:val="004805BA"/>
    <w:rsid w:val="0048101B"/>
    <w:rsid w:val="004826D0"/>
    <w:rsid w:val="00482A4A"/>
    <w:rsid w:val="00482FB5"/>
    <w:rsid w:val="00483010"/>
    <w:rsid w:val="00483281"/>
    <w:rsid w:val="004837E6"/>
    <w:rsid w:val="00483BAB"/>
    <w:rsid w:val="00483C83"/>
    <w:rsid w:val="004840F9"/>
    <w:rsid w:val="00484169"/>
    <w:rsid w:val="00484A0B"/>
    <w:rsid w:val="0048673D"/>
    <w:rsid w:val="00487377"/>
    <w:rsid w:val="0049088C"/>
    <w:rsid w:val="004915CB"/>
    <w:rsid w:val="0049336E"/>
    <w:rsid w:val="00494052"/>
    <w:rsid w:val="00494BF2"/>
    <w:rsid w:val="00495F1E"/>
    <w:rsid w:val="00497979"/>
    <w:rsid w:val="004A093E"/>
    <w:rsid w:val="004A117F"/>
    <w:rsid w:val="004A2C63"/>
    <w:rsid w:val="004A34AA"/>
    <w:rsid w:val="004A3871"/>
    <w:rsid w:val="004B2413"/>
    <w:rsid w:val="004B2496"/>
    <w:rsid w:val="004B380B"/>
    <w:rsid w:val="004B7145"/>
    <w:rsid w:val="004C011B"/>
    <w:rsid w:val="004C18B3"/>
    <w:rsid w:val="004C1E1E"/>
    <w:rsid w:val="004C270F"/>
    <w:rsid w:val="004C301F"/>
    <w:rsid w:val="004C3DE2"/>
    <w:rsid w:val="004C4062"/>
    <w:rsid w:val="004C69B5"/>
    <w:rsid w:val="004D05AE"/>
    <w:rsid w:val="004D0947"/>
    <w:rsid w:val="004D0D93"/>
    <w:rsid w:val="004D20D6"/>
    <w:rsid w:val="004D2264"/>
    <w:rsid w:val="004D2B16"/>
    <w:rsid w:val="004D312D"/>
    <w:rsid w:val="004D6370"/>
    <w:rsid w:val="004D686B"/>
    <w:rsid w:val="004D6E9F"/>
    <w:rsid w:val="004D7DC6"/>
    <w:rsid w:val="004E1B17"/>
    <w:rsid w:val="004E1D98"/>
    <w:rsid w:val="004E21B6"/>
    <w:rsid w:val="004E2EC0"/>
    <w:rsid w:val="004E3123"/>
    <w:rsid w:val="004E45E4"/>
    <w:rsid w:val="004E57EB"/>
    <w:rsid w:val="004E6716"/>
    <w:rsid w:val="004E6C59"/>
    <w:rsid w:val="004E73CD"/>
    <w:rsid w:val="004E7DEF"/>
    <w:rsid w:val="004E7F51"/>
    <w:rsid w:val="004F1147"/>
    <w:rsid w:val="004F126C"/>
    <w:rsid w:val="004F1E4E"/>
    <w:rsid w:val="004F1EED"/>
    <w:rsid w:val="004F20EC"/>
    <w:rsid w:val="004F57C1"/>
    <w:rsid w:val="004F6507"/>
    <w:rsid w:val="004F6929"/>
    <w:rsid w:val="0050154D"/>
    <w:rsid w:val="00501712"/>
    <w:rsid w:val="0050224B"/>
    <w:rsid w:val="0050343C"/>
    <w:rsid w:val="005037BA"/>
    <w:rsid w:val="00503F96"/>
    <w:rsid w:val="00504FDD"/>
    <w:rsid w:val="005051E1"/>
    <w:rsid w:val="0050787E"/>
    <w:rsid w:val="005078E9"/>
    <w:rsid w:val="00510BB4"/>
    <w:rsid w:val="00511CA2"/>
    <w:rsid w:val="005120A7"/>
    <w:rsid w:val="0051345E"/>
    <w:rsid w:val="0051359D"/>
    <w:rsid w:val="00516960"/>
    <w:rsid w:val="0052052E"/>
    <w:rsid w:val="005220BF"/>
    <w:rsid w:val="005226B6"/>
    <w:rsid w:val="00525842"/>
    <w:rsid w:val="00526608"/>
    <w:rsid w:val="00527536"/>
    <w:rsid w:val="00527545"/>
    <w:rsid w:val="00527730"/>
    <w:rsid w:val="005305F7"/>
    <w:rsid w:val="00530AAD"/>
    <w:rsid w:val="00531A96"/>
    <w:rsid w:val="00531C08"/>
    <w:rsid w:val="005320EF"/>
    <w:rsid w:val="00532404"/>
    <w:rsid w:val="00532431"/>
    <w:rsid w:val="00532FD7"/>
    <w:rsid w:val="0053305D"/>
    <w:rsid w:val="00534450"/>
    <w:rsid w:val="00534D79"/>
    <w:rsid w:val="00535297"/>
    <w:rsid w:val="005355DA"/>
    <w:rsid w:val="00535B0B"/>
    <w:rsid w:val="00535F98"/>
    <w:rsid w:val="00536307"/>
    <w:rsid w:val="0054057D"/>
    <w:rsid w:val="005411A5"/>
    <w:rsid w:val="00541742"/>
    <w:rsid w:val="0054259A"/>
    <w:rsid w:val="00543D90"/>
    <w:rsid w:val="005456F2"/>
    <w:rsid w:val="00546ACA"/>
    <w:rsid w:val="00547001"/>
    <w:rsid w:val="0054716A"/>
    <w:rsid w:val="0055009A"/>
    <w:rsid w:val="00550DD7"/>
    <w:rsid w:val="0055128F"/>
    <w:rsid w:val="00553E3B"/>
    <w:rsid w:val="00560208"/>
    <w:rsid w:val="00560A43"/>
    <w:rsid w:val="0056137D"/>
    <w:rsid w:val="0056192D"/>
    <w:rsid w:val="00561E02"/>
    <w:rsid w:val="00561E4D"/>
    <w:rsid w:val="00562E94"/>
    <w:rsid w:val="005639DC"/>
    <w:rsid w:val="00563F8F"/>
    <w:rsid w:val="00563FC7"/>
    <w:rsid w:val="00565852"/>
    <w:rsid w:val="00566180"/>
    <w:rsid w:val="00566857"/>
    <w:rsid w:val="00566A3C"/>
    <w:rsid w:val="00566D75"/>
    <w:rsid w:val="00567A82"/>
    <w:rsid w:val="0057040B"/>
    <w:rsid w:val="0057229C"/>
    <w:rsid w:val="00572BB0"/>
    <w:rsid w:val="0057372E"/>
    <w:rsid w:val="00573A11"/>
    <w:rsid w:val="00573BFA"/>
    <w:rsid w:val="0057778F"/>
    <w:rsid w:val="00580FE6"/>
    <w:rsid w:val="005825FA"/>
    <w:rsid w:val="005837F1"/>
    <w:rsid w:val="00586A70"/>
    <w:rsid w:val="00590D75"/>
    <w:rsid w:val="005914AC"/>
    <w:rsid w:val="00595CA3"/>
    <w:rsid w:val="0059627A"/>
    <w:rsid w:val="00597A94"/>
    <w:rsid w:val="00597D94"/>
    <w:rsid w:val="005A0C7B"/>
    <w:rsid w:val="005A12DB"/>
    <w:rsid w:val="005A4638"/>
    <w:rsid w:val="005A55A5"/>
    <w:rsid w:val="005A73F4"/>
    <w:rsid w:val="005A7EA5"/>
    <w:rsid w:val="005A7F22"/>
    <w:rsid w:val="005B0A10"/>
    <w:rsid w:val="005B0BAE"/>
    <w:rsid w:val="005B2266"/>
    <w:rsid w:val="005B26BF"/>
    <w:rsid w:val="005B2898"/>
    <w:rsid w:val="005B33A4"/>
    <w:rsid w:val="005B39D1"/>
    <w:rsid w:val="005B3FCB"/>
    <w:rsid w:val="005B54B9"/>
    <w:rsid w:val="005B5743"/>
    <w:rsid w:val="005B59C5"/>
    <w:rsid w:val="005B5BEA"/>
    <w:rsid w:val="005C0581"/>
    <w:rsid w:val="005C073B"/>
    <w:rsid w:val="005C08E7"/>
    <w:rsid w:val="005C100A"/>
    <w:rsid w:val="005C24ED"/>
    <w:rsid w:val="005C2BFA"/>
    <w:rsid w:val="005C2ED4"/>
    <w:rsid w:val="005C3C96"/>
    <w:rsid w:val="005C3FD9"/>
    <w:rsid w:val="005C4237"/>
    <w:rsid w:val="005C4538"/>
    <w:rsid w:val="005C497A"/>
    <w:rsid w:val="005C5E37"/>
    <w:rsid w:val="005C719A"/>
    <w:rsid w:val="005C7DDB"/>
    <w:rsid w:val="005D08A7"/>
    <w:rsid w:val="005D1043"/>
    <w:rsid w:val="005D26A0"/>
    <w:rsid w:val="005D3583"/>
    <w:rsid w:val="005D4EB8"/>
    <w:rsid w:val="005D5458"/>
    <w:rsid w:val="005D5A5E"/>
    <w:rsid w:val="005D5B4F"/>
    <w:rsid w:val="005D676B"/>
    <w:rsid w:val="005D7F0F"/>
    <w:rsid w:val="005E0317"/>
    <w:rsid w:val="005E0401"/>
    <w:rsid w:val="005E18FB"/>
    <w:rsid w:val="005E1932"/>
    <w:rsid w:val="005E1BD9"/>
    <w:rsid w:val="005E2AE2"/>
    <w:rsid w:val="005E2BFA"/>
    <w:rsid w:val="005E37EA"/>
    <w:rsid w:val="005E3806"/>
    <w:rsid w:val="005E3DF3"/>
    <w:rsid w:val="005E50D5"/>
    <w:rsid w:val="005E6BE2"/>
    <w:rsid w:val="005E7D7C"/>
    <w:rsid w:val="005F00E9"/>
    <w:rsid w:val="005F0F62"/>
    <w:rsid w:val="005F339B"/>
    <w:rsid w:val="005F484E"/>
    <w:rsid w:val="005F4A2E"/>
    <w:rsid w:val="005F5C65"/>
    <w:rsid w:val="005F6303"/>
    <w:rsid w:val="005F6926"/>
    <w:rsid w:val="005F6927"/>
    <w:rsid w:val="005F6B03"/>
    <w:rsid w:val="005F7124"/>
    <w:rsid w:val="005F77D7"/>
    <w:rsid w:val="006002A5"/>
    <w:rsid w:val="006006C1"/>
    <w:rsid w:val="00603695"/>
    <w:rsid w:val="006042B2"/>
    <w:rsid w:val="00606A16"/>
    <w:rsid w:val="00606E74"/>
    <w:rsid w:val="00606F2A"/>
    <w:rsid w:val="00607E5F"/>
    <w:rsid w:val="00610C3A"/>
    <w:rsid w:val="00611A9F"/>
    <w:rsid w:val="00611D9B"/>
    <w:rsid w:val="00613674"/>
    <w:rsid w:val="00615D02"/>
    <w:rsid w:val="006161C6"/>
    <w:rsid w:val="00616A48"/>
    <w:rsid w:val="00617254"/>
    <w:rsid w:val="00617C7E"/>
    <w:rsid w:val="006205A8"/>
    <w:rsid w:val="00620A80"/>
    <w:rsid w:val="006217C0"/>
    <w:rsid w:val="00622737"/>
    <w:rsid w:val="00622A92"/>
    <w:rsid w:val="006237FA"/>
    <w:rsid w:val="00624F77"/>
    <w:rsid w:val="0062750B"/>
    <w:rsid w:val="006302A3"/>
    <w:rsid w:val="00630734"/>
    <w:rsid w:val="006307A2"/>
    <w:rsid w:val="00631D22"/>
    <w:rsid w:val="00631DF5"/>
    <w:rsid w:val="006323DD"/>
    <w:rsid w:val="0063369F"/>
    <w:rsid w:val="0063373D"/>
    <w:rsid w:val="0063472A"/>
    <w:rsid w:val="0063475F"/>
    <w:rsid w:val="00636443"/>
    <w:rsid w:val="00636E86"/>
    <w:rsid w:val="00637050"/>
    <w:rsid w:val="00637169"/>
    <w:rsid w:val="00637288"/>
    <w:rsid w:val="006405DE"/>
    <w:rsid w:val="00640957"/>
    <w:rsid w:val="00640D48"/>
    <w:rsid w:val="0064101F"/>
    <w:rsid w:val="00641CD7"/>
    <w:rsid w:val="0064264C"/>
    <w:rsid w:val="0064372B"/>
    <w:rsid w:val="0064536D"/>
    <w:rsid w:val="00645BF8"/>
    <w:rsid w:val="00645C05"/>
    <w:rsid w:val="00645DD2"/>
    <w:rsid w:val="00646EBE"/>
    <w:rsid w:val="00647CEB"/>
    <w:rsid w:val="00650314"/>
    <w:rsid w:val="006515BC"/>
    <w:rsid w:val="00651F59"/>
    <w:rsid w:val="006520C0"/>
    <w:rsid w:val="00653DEF"/>
    <w:rsid w:val="0065670E"/>
    <w:rsid w:val="006576D0"/>
    <w:rsid w:val="00661447"/>
    <w:rsid w:val="0066259C"/>
    <w:rsid w:val="00663A48"/>
    <w:rsid w:val="00664796"/>
    <w:rsid w:val="00665DC9"/>
    <w:rsid w:val="00666BB7"/>
    <w:rsid w:val="00666D11"/>
    <w:rsid w:val="0066752E"/>
    <w:rsid w:val="0067022F"/>
    <w:rsid w:val="006703AD"/>
    <w:rsid w:val="00670BB1"/>
    <w:rsid w:val="00670F04"/>
    <w:rsid w:val="00671C61"/>
    <w:rsid w:val="0067330B"/>
    <w:rsid w:val="00673376"/>
    <w:rsid w:val="0067376D"/>
    <w:rsid w:val="00673D8A"/>
    <w:rsid w:val="006750E0"/>
    <w:rsid w:val="00676114"/>
    <w:rsid w:val="00676F67"/>
    <w:rsid w:val="00677889"/>
    <w:rsid w:val="00677A49"/>
    <w:rsid w:val="006818CC"/>
    <w:rsid w:val="00681A6F"/>
    <w:rsid w:val="00681F0F"/>
    <w:rsid w:val="00682B11"/>
    <w:rsid w:val="00683244"/>
    <w:rsid w:val="00683F47"/>
    <w:rsid w:val="00685254"/>
    <w:rsid w:val="00686326"/>
    <w:rsid w:val="00687A37"/>
    <w:rsid w:val="00687DAB"/>
    <w:rsid w:val="00691239"/>
    <w:rsid w:val="00693604"/>
    <w:rsid w:val="00694E48"/>
    <w:rsid w:val="00697146"/>
    <w:rsid w:val="00697190"/>
    <w:rsid w:val="006976E4"/>
    <w:rsid w:val="0069779A"/>
    <w:rsid w:val="006979E1"/>
    <w:rsid w:val="006A0633"/>
    <w:rsid w:val="006A06B6"/>
    <w:rsid w:val="006A09ED"/>
    <w:rsid w:val="006A18A6"/>
    <w:rsid w:val="006A3FF4"/>
    <w:rsid w:val="006A407E"/>
    <w:rsid w:val="006A7268"/>
    <w:rsid w:val="006A7D28"/>
    <w:rsid w:val="006B15AF"/>
    <w:rsid w:val="006B1F20"/>
    <w:rsid w:val="006B1FD6"/>
    <w:rsid w:val="006B3279"/>
    <w:rsid w:val="006B3542"/>
    <w:rsid w:val="006B37D0"/>
    <w:rsid w:val="006B485D"/>
    <w:rsid w:val="006B4E8E"/>
    <w:rsid w:val="006B5BD6"/>
    <w:rsid w:val="006B645C"/>
    <w:rsid w:val="006B798E"/>
    <w:rsid w:val="006B7AB6"/>
    <w:rsid w:val="006C0173"/>
    <w:rsid w:val="006C0BE5"/>
    <w:rsid w:val="006C0E88"/>
    <w:rsid w:val="006C1159"/>
    <w:rsid w:val="006C1954"/>
    <w:rsid w:val="006C2696"/>
    <w:rsid w:val="006C2FCC"/>
    <w:rsid w:val="006C3043"/>
    <w:rsid w:val="006C3254"/>
    <w:rsid w:val="006C32BC"/>
    <w:rsid w:val="006C38F6"/>
    <w:rsid w:val="006C4E59"/>
    <w:rsid w:val="006C6739"/>
    <w:rsid w:val="006C6871"/>
    <w:rsid w:val="006D30D8"/>
    <w:rsid w:val="006D394C"/>
    <w:rsid w:val="006D41E0"/>
    <w:rsid w:val="006D4F5C"/>
    <w:rsid w:val="006D560F"/>
    <w:rsid w:val="006D561B"/>
    <w:rsid w:val="006D6702"/>
    <w:rsid w:val="006D6FD0"/>
    <w:rsid w:val="006E075D"/>
    <w:rsid w:val="006E0BBD"/>
    <w:rsid w:val="006E1376"/>
    <w:rsid w:val="006E1F04"/>
    <w:rsid w:val="006E2836"/>
    <w:rsid w:val="006E339B"/>
    <w:rsid w:val="006E3462"/>
    <w:rsid w:val="006E410A"/>
    <w:rsid w:val="006E4F64"/>
    <w:rsid w:val="006E51B1"/>
    <w:rsid w:val="006E528C"/>
    <w:rsid w:val="006E6FB2"/>
    <w:rsid w:val="006E72C8"/>
    <w:rsid w:val="006E7AE3"/>
    <w:rsid w:val="006F123E"/>
    <w:rsid w:val="006F161B"/>
    <w:rsid w:val="006F18C4"/>
    <w:rsid w:val="006F26D6"/>
    <w:rsid w:val="006F399F"/>
    <w:rsid w:val="006F3A82"/>
    <w:rsid w:val="006F48EB"/>
    <w:rsid w:val="006F4B23"/>
    <w:rsid w:val="006F508F"/>
    <w:rsid w:val="006F5A8E"/>
    <w:rsid w:val="006F5B10"/>
    <w:rsid w:val="006F7F09"/>
    <w:rsid w:val="007002A1"/>
    <w:rsid w:val="00700AE1"/>
    <w:rsid w:val="00700E4E"/>
    <w:rsid w:val="00700FA4"/>
    <w:rsid w:val="007010FE"/>
    <w:rsid w:val="007017BB"/>
    <w:rsid w:val="00702DCC"/>
    <w:rsid w:val="007033A2"/>
    <w:rsid w:val="00704DA7"/>
    <w:rsid w:val="00706644"/>
    <w:rsid w:val="007074ED"/>
    <w:rsid w:val="0071108B"/>
    <w:rsid w:val="007110C4"/>
    <w:rsid w:val="00711915"/>
    <w:rsid w:val="007120F6"/>
    <w:rsid w:val="007125BC"/>
    <w:rsid w:val="00712A61"/>
    <w:rsid w:val="00712EBC"/>
    <w:rsid w:val="00712EF9"/>
    <w:rsid w:val="0071334D"/>
    <w:rsid w:val="007145E0"/>
    <w:rsid w:val="00716E44"/>
    <w:rsid w:val="007173C0"/>
    <w:rsid w:val="00717677"/>
    <w:rsid w:val="0072014B"/>
    <w:rsid w:val="007205D8"/>
    <w:rsid w:val="00720E7C"/>
    <w:rsid w:val="00722215"/>
    <w:rsid w:val="00722883"/>
    <w:rsid w:val="00723426"/>
    <w:rsid w:val="0072372B"/>
    <w:rsid w:val="00723AAD"/>
    <w:rsid w:val="0072460D"/>
    <w:rsid w:val="00725349"/>
    <w:rsid w:val="00725E01"/>
    <w:rsid w:val="0072748B"/>
    <w:rsid w:val="0072797C"/>
    <w:rsid w:val="00727B6C"/>
    <w:rsid w:val="007301DC"/>
    <w:rsid w:val="00730F4C"/>
    <w:rsid w:val="00731C1C"/>
    <w:rsid w:val="00731DA5"/>
    <w:rsid w:val="00731DB0"/>
    <w:rsid w:val="007339BD"/>
    <w:rsid w:val="00735D7C"/>
    <w:rsid w:val="00735F9F"/>
    <w:rsid w:val="007368DA"/>
    <w:rsid w:val="00736B89"/>
    <w:rsid w:val="00737CC0"/>
    <w:rsid w:val="0074000F"/>
    <w:rsid w:val="00740F90"/>
    <w:rsid w:val="00742ED7"/>
    <w:rsid w:val="00743883"/>
    <w:rsid w:val="00744367"/>
    <w:rsid w:val="00745372"/>
    <w:rsid w:val="00747B6D"/>
    <w:rsid w:val="00747C01"/>
    <w:rsid w:val="00747DA3"/>
    <w:rsid w:val="007508FD"/>
    <w:rsid w:val="00750F41"/>
    <w:rsid w:val="00752D5C"/>
    <w:rsid w:val="00753BA3"/>
    <w:rsid w:val="0075705A"/>
    <w:rsid w:val="00757AA4"/>
    <w:rsid w:val="00760383"/>
    <w:rsid w:val="00760FB8"/>
    <w:rsid w:val="00761625"/>
    <w:rsid w:val="00761F0B"/>
    <w:rsid w:val="00762382"/>
    <w:rsid w:val="0076367B"/>
    <w:rsid w:val="00764440"/>
    <w:rsid w:val="00764B2A"/>
    <w:rsid w:val="00764E5F"/>
    <w:rsid w:val="00766BED"/>
    <w:rsid w:val="00766DDC"/>
    <w:rsid w:val="007672F6"/>
    <w:rsid w:val="007673E6"/>
    <w:rsid w:val="00771BA6"/>
    <w:rsid w:val="00771FE0"/>
    <w:rsid w:val="0077392C"/>
    <w:rsid w:val="00774AAD"/>
    <w:rsid w:val="00775204"/>
    <w:rsid w:val="00775773"/>
    <w:rsid w:val="00775DBC"/>
    <w:rsid w:val="00775E01"/>
    <w:rsid w:val="007766B9"/>
    <w:rsid w:val="00777D5A"/>
    <w:rsid w:val="00777E43"/>
    <w:rsid w:val="00781D0F"/>
    <w:rsid w:val="00781F1A"/>
    <w:rsid w:val="007827BD"/>
    <w:rsid w:val="007828A6"/>
    <w:rsid w:val="00782D49"/>
    <w:rsid w:val="007918F8"/>
    <w:rsid w:val="00791C7B"/>
    <w:rsid w:val="00792D3F"/>
    <w:rsid w:val="00792FD4"/>
    <w:rsid w:val="00793A09"/>
    <w:rsid w:val="00793D1C"/>
    <w:rsid w:val="00793E17"/>
    <w:rsid w:val="007941C4"/>
    <w:rsid w:val="00794726"/>
    <w:rsid w:val="007954A9"/>
    <w:rsid w:val="00795CF1"/>
    <w:rsid w:val="0079610F"/>
    <w:rsid w:val="00797223"/>
    <w:rsid w:val="00797940"/>
    <w:rsid w:val="00797BF8"/>
    <w:rsid w:val="007A12BB"/>
    <w:rsid w:val="007A15C7"/>
    <w:rsid w:val="007A3085"/>
    <w:rsid w:val="007A34A2"/>
    <w:rsid w:val="007A389A"/>
    <w:rsid w:val="007A5067"/>
    <w:rsid w:val="007A59AA"/>
    <w:rsid w:val="007A6998"/>
    <w:rsid w:val="007A6D3B"/>
    <w:rsid w:val="007A6F90"/>
    <w:rsid w:val="007A7291"/>
    <w:rsid w:val="007A75D9"/>
    <w:rsid w:val="007A78B0"/>
    <w:rsid w:val="007B0CBB"/>
    <w:rsid w:val="007B1783"/>
    <w:rsid w:val="007B1CF5"/>
    <w:rsid w:val="007B2651"/>
    <w:rsid w:val="007B2A72"/>
    <w:rsid w:val="007B3AB6"/>
    <w:rsid w:val="007B40ED"/>
    <w:rsid w:val="007B47BF"/>
    <w:rsid w:val="007B48AB"/>
    <w:rsid w:val="007B5364"/>
    <w:rsid w:val="007B5695"/>
    <w:rsid w:val="007B5EAC"/>
    <w:rsid w:val="007C3DF0"/>
    <w:rsid w:val="007C4E10"/>
    <w:rsid w:val="007C5194"/>
    <w:rsid w:val="007C542F"/>
    <w:rsid w:val="007C5671"/>
    <w:rsid w:val="007C58D1"/>
    <w:rsid w:val="007C5F30"/>
    <w:rsid w:val="007D072C"/>
    <w:rsid w:val="007D138F"/>
    <w:rsid w:val="007D1A33"/>
    <w:rsid w:val="007D2A3C"/>
    <w:rsid w:val="007D2B10"/>
    <w:rsid w:val="007D46C0"/>
    <w:rsid w:val="007D4ACE"/>
    <w:rsid w:val="007D53CB"/>
    <w:rsid w:val="007D614E"/>
    <w:rsid w:val="007D61C4"/>
    <w:rsid w:val="007D624C"/>
    <w:rsid w:val="007E0115"/>
    <w:rsid w:val="007E05FD"/>
    <w:rsid w:val="007E1B1F"/>
    <w:rsid w:val="007E1CF1"/>
    <w:rsid w:val="007E1E34"/>
    <w:rsid w:val="007E257C"/>
    <w:rsid w:val="007E2A34"/>
    <w:rsid w:val="007E2D98"/>
    <w:rsid w:val="007E2E1C"/>
    <w:rsid w:val="007E38D4"/>
    <w:rsid w:val="007E4344"/>
    <w:rsid w:val="007E4593"/>
    <w:rsid w:val="007E4C5A"/>
    <w:rsid w:val="007E4D30"/>
    <w:rsid w:val="007E6020"/>
    <w:rsid w:val="007E64E3"/>
    <w:rsid w:val="007E6517"/>
    <w:rsid w:val="007E6633"/>
    <w:rsid w:val="007E6B47"/>
    <w:rsid w:val="007E77A2"/>
    <w:rsid w:val="007E7C2D"/>
    <w:rsid w:val="007E7C40"/>
    <w:rsid w:val="007F0449"/>
    <w:rsid w:val="007F0537"/>
    <w:rsid w:val="007F2122"/>
    <w:rsid w:val="007F2920"/>
    <w:rsid w:val="007F2C43"/>
    <w:rsid w:val="007F3E75"/>
    <w:rsid w:val="007F3E9D"/>
    <w:rsid w:val="007F3FE9"/>
    <w:rsid w:val="007F4F74"/>
    <w:rsid w:val="007F5304"/>
    <w:rsid w:val="007F6220"/>
    <w:rsid w:val="007F713E"/>
    <w:rsid w:val="00801D6E"/>
    <w:rsid w:val="008023EC"/>
    <w:rsid w:val="0080409C"/>
    <w:rsid w:val="008043C8"/>
    <w:rsid w:val="00804FC2"/>
    <w:rsid w:val="0080681D"/>
    <w:rsid w:val="00807506"/>
    <w:rsid w:val="0080771C"/>
    <w:rsid w:val="00807BA3"/>
    <w:rsid w:val="00810E1B"/>
    <w:rsid w:val="00810FA9"/>
    <w:rsid w:val="00810FEE"/>
    <w:rsid w:val="0081177F"/>
    <w:rsid w:val="00813A8B"/>
    <w:rsid w:val="008150C5"/>
    <w:rsid w:val="008154C2"/>
    <w:rsid w:val="00816593"/>
    <w:rsid w:val="00816B0D"/>
    <w:rsid w:val="00816D25"/>
    <w:rsid w:val="008201C3"/>
    <w:rsid w:val="008205C0"/>
    <w:rsid w:val="008215B2"/>
    <w:rsid w:val="00821DF7"/>
    <w:rsid w:val="00822E23"/>
    <w:rsid w:val="00822E80"/>
    <w:rsid w:val="00823609"/>
    <w:rsid w:val="008237EE"/>
    <w:rsid w:val="008240FE"/>
    <w:rsid w:val="00825794"/>
    <w:rsid w:val="008258F8"/>
    <w:rsid w:val="00826B27"/>
    <w:rsid w:val="00826E85"/>
    <w:rsid w:val="008273E9"/>
    <w:rsid w:val="00830294"/>
    <w:rsid w:val="00830F69"/>
    <w:rsid w:val="00831B83"/>
    <w:rsid w:val="008320E4"/>
    <w:rsid w:val="008321BC"/>
    <w:rsid w:val="0083404B"/>
    <w:rsid w:val="0083455C"/>
    <w:rsid w:val="00834BED"/>
    <w:rsid w:val="00834F49"/>
    <w:rsid w:val="00836BE8"/>
    <w:rsid w:val="0083701C"/>
    <w:rsid w:val="008401D1"/>
    <w:rsid w:val="0084250B"/>
    <w:rsid w:val="00845126"/>
    <w:rsid w:val="00845884"/>
    <w:rsid w:val="00845F88"/>
    <w:rsid w:val="008469C5"/>
    <w:rsid w:val="008472A2"/>
    <w:rsid w:val="008477BE"/>
    <w:rsid w:val="00850606"/>
    <w:rsid w:val="0085065E"/>
    <w:rsid w:val="00850FB6"/>
    <w:rsid w:val="00850FC4"/>
    <w:rsid w:val="00851308"/>
    <w:rsid w:val="0085252F"/>
    <w:rsid w:val="00854A85"/>
    <w:rsid w:val="0085565C"/>
    <w:rsid w:val="008568E7"/>
    <w:rsid w:val="00860199"/>
    <w:rsid w:val="00861489"/>
    <w:rsid w:val="0086197C"/>
    <w:rsid w:val="00865050"/>
    <w:rsid w:val="008651BC"/>
    <w:rsid w:val="00865259"/>
    <w:rsid w:val="00865FD0"/>
    <w:rsid w:val="008668B1"/>
    <w:rsid w:val="00866E92"/>
    <w:rsid w:val="008678BF"/>
    <w:rsid w:val="0087004C"/>
    <w:rsid w:val="00870AAF"/>
    <w:rsid w:val="008726CB"/>
    <w:rsid w:val="008732FB"/>
    <w:rsid w:val="00873420"/>
    <w:rsid w:val="00873621"/>
    <w:rsid w:val="00874BED"/>
    <w:rsid w:val="00874E18"/>
    <w:rsid w:val="008755D5"/>
    <w:rsid w:val="00876128"/>
    <w:rsid w:val="00877005"/>
    <w:rsid w:val="008776DC"/>
    <w:rsid w:val="00877B7D"/>
    <w:rsid w:val="00877DBE"/>
    <w:rsid w:val="00881BE0"/>
    <w:rsid w:val="00881F87"/>
    <w:rsid w:val="0088358C"/>
    <w:rsid w:val="008835CC"/>
    <w:rsid w:val="008854D4"/>
    <w:rsid w:val="0088618C"/>
    <w:rsid w:val="008866C8"/>
    <w:rsid w:val="00890180"/>
    <w:rsid w:val="00890DE9"/>
    <w:rsid w:val="0089134C"/>
    <w:rsid w:val="00891CDD"/>
    <w:rsid w:val="008920CD"/>
    <w:rsid w:val="00892487"/>
    <w:rsid w:val="00892A98"/>
    <w:rsid w:val="008930E7"/>
    <w:rsid w:val="00893C60"/>
    <w:rsid w:val="00893DC2"/>
    <w:rsid w:val="00895FCC"/>
    <w:rsid w:val="008972FF"/>
    <w:rsid w:val="008A03E4"/>
    <w:rsid w:val="008A0735"/>
    <w:rsid w:val="008A091B"/>
    <w:rsid w:val="008A1796"/>
    <w:rsid w:val="008A18C5"/>
    <w:rsid w:val="008A2688"/>
    <w:rsid w:val="008A2EC1"/>
    <w:rsid w:val="008A398E"/>
    <w:rsid w:val="008A3A15"/>
    <w:rsid w:val="008A4D5C"/>
    <w:rsid w:val="008A4E21"/>
    <w:rsid w:val="008A5E7E"/>
    <w:rsid w:val="008A5F04"/>
    <w:rsid w:val="008B0F1C"/>
    <w:rsid w:val="008B134E"/>
    <w:rsid w:val="008B18C5"/>
    <w:rsid w:val="008B1E88"/>
    <w:rsid w:val="008B360A"/>
    <w:rsid w:val="008B4F75"/>
    <w:rsid w:val="008B5FBF"/>
    <w:rsid w:val="008B713C"/>
    <w:rsid w:val="008B7556"/>
    <w:rsid w:val="008C1043"/>
    <w:rsid w:val="008C1054"/>
    <w:rsid w:val="008C1389"/>
    <w:rsid w:val="008C16EE"/>
    <w:rsid w:val="008C2635"/>
    <w:rsid w:val="008C2A10"/>
    <w:rsid w:val="008C3A2B"/>
    <w:rsid w:val="008C409D"/>
    <w:rsid w:val="008C4A97"/>
    <w:rsid w:val="008C4E44"/>
    <w:rsid w:val="008C5E43"/>
    <w:rsid w:val="008C618A"/>
    <w:rsid w:val="008C727C"/>
    <w:rsid w:val="008D1278"/>
    <w:rsid w:val="008D1B51"/>
    <w:rsid w:val="008D2A94"/>
    <w:rsid w:val="008D360A"/>
    <w:rsid w:val="008D3B78"/>
    <w:rsid w:val="008D3D99"/>
    <w:rsid w:val="008D552D"/>
    <w:rsid w:val="008D58DB"/>
    <w:rsid w:val="008D6A10"/>
    <w:rsid w:val="008D7020"/>
    <w:rsid w:val="008D7CB7"/>
    <w:rsid w:val="008D7D11"/>
    <w:rsid w:val="008D7E02"/>
    <w:rsid w:val="008E0638"/>
    <w:rsid w:val="008E1788"/>
    <w:rsid w:val="008E1DA8"/>
    <w:rsid w:val="008E2792"/>
    <w:rsid w:val="008E374F"/>
    <w:rsid w:val="008E3896"/>
    <w:rsid w:val="008E57EE"/>
    <w:rsid w:val="008E6CDB"/>
    <w:rsid w:val="008E6F68"/>
    <w:rsid w:val="008E7E38"/>
    <w:rsid w:val="008F0174"/>
    <w:rsid w:val="008F0B19"/>
    <w:rsid w:val="008F2E40"/>
    <w:rsid w:val="008F409C"/>
    <w:rsid w:val="008F5CC0"/>
    <w:rsid w:val="008F6B47"/>
    <w:rsid w:val="008F6F68"/>
    <w:rsid w:val="00900386"/>
    <w:rsid w:val="009003FD"/>
    <w:rsid w:val="00900BAB"/>
    <w:rsid w:val="0090191F"/>
    <w:rsid w:val="00902B58"/>
    <w:rsid w:val="009039D0"/>
    <w:rsid w:val="00904018"/>
    <w:rsid w:val="009042FF"/>
    <w:rsid w:val="00905026"/>
    <w:rsid w:val="00905960"/>
    <w:rsid w:val="009059A1"/>
    <w:rsid w:val="00905AF4"/>
    <w:rsid w:val="00906245"/>
    <w:rsid w:val="00906451"/>
    <w:rsid w:val="00906A35"/>
    <w:rsid w:val="00906D83"/>
    <w:rsid w:val="00907E2A"/>
    <w:rsid w:val="00910572"/>
    <w:rsid w:val="009110EF"/>
    <w:rsid w:val="009115D0"/>
    <w:rsid w:val="00911CE7"/>
    <w:rsid w:val="009122C5"/>
    <w:rsid w:val="009127AF"/>
    <w:rsid w:val="00912AF9"/>
    <w:rsid w:val="00912DE1"/>
    <w:rsid w:val="00915B68"/>
    <w:rsid w:val="00915DBB"/>
    <w:rsid w:val="00915F36"/>
    <w:rsid w:val="00915F41"/>
    <w:rsid w:val="00915F4F"/>
    <w:rsid w:val="009169B4"/>
    <w:rsid w:val="00916AA2"/>
    <w:rsid w:val="00916EC1"/>
    <w:rsid w:val="00920974"/>
    <w:rsid w:val="009209CF"/>
    <w:rsid w:val="00920B22"/>
    <w:rsid w:val="00920D60"/>
    <w:rsid w:val="00920DE7"/>
    <w:rsid w:val="00922D16"/>
    <w:rsid w:val="00923629"/>
    <w:rsid w:val="00923CB2"/>
    <w:rsid w:val="00924291"/>
    <w:rsid w:val="009244DB"/>
    <w:rsid w:val="0092456F"/>
    <w:rsid w:val="00924841"/>
    <w:rsid w:val="009250C6"/>
    <w:rsid w:val="009265E2"/>
    <w:rsid w:val="0092662C"/>
    <w:rsid w:val="00926B5A"/>
    <w:rsid w:val="009278A8"/>
    <w:rsid w:val="00927D7C"/>
    <w:rsid w:val="00930472"/>
    <w:rsid w:val="00930C85"/>
    <w:rsid w:val="0093161F"/>
    <w:rsid w:val="009328AD"/>
    <w:rsid w:val="00932F56"/>
    <w:rsid w:val="0093306D"/>
    <w:rsid w:val="00933565"/>
    <w:rsid w:val="009339BC"/>
    <w:rsid w:val="0093433C"/>
    <w:rsid w:val="00934971"/>
    <w:rsid w:val="0093507B"/>
    <w:rsid w:val="00935C2C"/>
    <w:rsid w:val="009377E4"/>
    <w:rsid w:val="009403B8"/>
    <w:rsid w:val="009419CB"/>
    <w:rsid w:val="00941FEE"/>
    <w:rsid w:val="009426B7"/>
    <w:rsid w:val="00943350"/>
    <w:rsid w:val="00943877"/>
    <w:rsid w:val="009441C3"/>
    <w:rsid w:val="009465C5"/>
    <w:rsid w:val="009502E5"/>
    <w:rsid w:val="00951F08"/>
    <w:rsid w:val="009526F8"/>
    <w:rsid w:val="0095389C"/>
    <w:rsid w:val="00953B4B"/>
    <w:rsid w:val="00954FFB"/>
    <w:rsid w:val="00956AF9"/>
    <w:rsid w:val="00960033"/>
    <w:rsid w:val="0096017B"/>
    <w:rsid w:val="00960EAE"/>
    <w:rsid w:val="00960EC1"/>
    <w:rsid w:val="00962264"/>
    <w:rsid w:val="0096352C"/>
    <w:rsid w:val="00963C4A"/>
    <w:rsid w:val="00963C5C"/>
    <w:rsid w:val="0096470E"/>
    <w:rsid w:val="00964F21"/>
    <w:rsid w:val="00964F90"/>
    <w:rsid w:val="0096724A"/>
    <w:rsid w:val="009673F5"/>
    <w:rsid w:val="00967762"/>
    <w:rsid w:val="00970380"/>
    <w:rsid w:val="00970AF1"/>
    <w:rsid w:val="00970D06"/>
    <w:rsid w:val="0097108B"/>
    <w:rsid w:val="009719D6"/>
    <w:rsid w:val="00971E50"/>
    <w:rsid w:val="0097228F"/>
    <w:rsid w:val="0097297E"/>
    <w:rsid w:val="00972E43"/>
    <w:rsid w:val="00973D99"/>
    <w:rsid w:val="009749D5"/>
    <w:rsid w:val="00974CAA"/>
    <w:rsid w:val="0097638E"/>
    <w:rsid w:val="0097683B"/>
    <w:rsid w:val="00976CD9"/>
    <w:rsid w:val="00982FAF"/>
    <w:rsid w:val="0098385F"/>
    <w:rsid w:val="00983910"/>
    <w:rsid w:val="00986601"/>
    <w:rsid w:val="009868C5"/>
    <w:rsid w:val="0098706D"/>
    <w:rsid w:val="009877AE"/>
    <w:rsid w:val="00990DF0"/>
    <w:rsid w:val="00991D7B"/>
    <w:rsid w:val="00992CC0"/>
    <w:rsid w:val="0099486A"/>
    <w:rsid w:val="009966BB"/>
    <w:rsid w:val="00996F7E"/>
    <w:rsid w:val="00996FC6"/>
    <w:rsid w:val="009979CF"/>
    <w:rsid w:val="009A14B7"/>
    <w:rsid w:val="009A263D"/>
    <w:rsid w:val="009A293F"/>
    <w:rsid w:val="009A437D"/>
    <w:rsid w:val="009A4C7C"/>
    <w:rsid w:val="009A6CF5"/>
    <w:rsid w:val="009A6ED0"/>
    <w:rsid w:val="009A7572"/>
    <w:rsid w:val="009A7745"/>
    <w:rsid w:val="009B0448"/>
    <w:rsid w:val="009B1478"/>
    <w:rsid w:val="009B1AC5"/>
    <w:rsid w:val="009B1F16"/>
    <w:rsid w:val="009B2507"/>
    <w:rsid w:val="009B2CFC"/>
    <w:rsid w:val="009B2E33"/>
    <w:rsid w:val="009B3661"/>
    <w:rsid w:val="009B501F"/>
    <w:rsid w:val="009B5142"/>
    <w:rsid w:val="009B679B"/>
    <w:rsid w:val="009B7332"/>
    <w:rsid w:val="009B77EE"/>
    <w:rsid w:val="009B7AED"/>
    <w:rsid w:val="009C012F"/>
    <w:rsid w:val="009C17D1"/>
    <w:rsid w:val="009C239E"/>
    <w:rsid w:val="009C4528"/>
    <w:rsid w:val="009C47C9"/>
    <w:rsid w:val="009C7D59"/>
    <w:rsid w:val="009C7DDE"/>
    <w:rsid w:val="009C7FD5"/>
    <w:rsid w:val="009D0DAC"/>
    <w:rsid w:val="009D1E53"/>
    <w:rsid w:val="009D3F88"/>
    <w:rsid w:val="009D4343"/>
    <w:rsid w:val="009D4A5E"/>
    <w:rsid w:val="009D5AC3"/>
    <w:rsid w:val="009D69AB"/>
    <w:rsid w:val="009D75DE"/>
    <w:rsid w:val="009D7C6C"/>
    <w:rsid w:val="009E04DE"/>
    <w:rsid w:val="009E1824"/>
    <w:rsid w:val="009E1C5C"/>
    <w:rsid w:val="009E202D"/>
    <w:rsid w:val="009E2D28"/>
    <w:rsid w:val="009E3767"/>
    <w:rsid w:val="009E382D"/>
    <w:rsid w:val="009E3B07"/>
    <w:rsid w:val="009E54F1"/>
    <w:rsid w:val="009E56E0"/>
    <w:rsid w:val="009E5D68"/>
    <w:rsid w:val="009E6174"/>
    <w:rsid w:val="009E62F4"/>
    <w:rsid w:val="009F03DE"/>
    <w:rsid w:val="009F2681"/>
    <w:rsid w:val="009F2E63"/>
    <w:rsid w:val="009F369B"/>
    <w:rsid w:val="009F51C7"/>
    <w:rsid w:val="009F5FAD"/>
    <w:rsid w:val="009F5FCB"/>
    <w:rsid w:val="009F6DF9"/>
    <w:rsid w:val="00A00213"/>
    <w:rsid w:val="00A00732"/>
    <w:rsid w:val="00A018FD"/>
    <w:rsid w:val="00A01BBD"/>
    <w:rsid w:val="00A021E7"/>
    <w:rsid w:val="00A025F5"/>
    <w:rsid w:val="00A02C8D"/>
    <w:rsid w:val="00A036E2"/>
    <w:rsid w:val="00A03AC6"/>
    <w:rsid w:val="00A03EF7"/>
    <w:rsid w:val="00A057F4"/>
    <w:rsid w:val="00A06F61"/>
    <w:rsid w:val="00A101D6"/>
    <w:rsid w:val="00A10CB6"/>
    <w:rsid w:val="00A11357"/>
    <w:rsid w:val="00A114C6"/>
    <w:rsid w:val="00A11E70"/>
    <w:rsid w:val="00A12EFF"/>
    <w:rsid w:val="00A13B4F"/>
    <w:rsid w:val="00A14CEC"/>
    <w:rsid w:val="00A15314"/>
    <w:rsid w:val="00A154E9"/>
    <w:rsid w:val="00A17B14"/>
    <w:rsid w:val="00A17DF9"/>
    <w:rsid w:val="00A20567"/>
    <w:rsid w:val="00A20596"/>
    <w:rsid w:val="00A20DA6"/>
    <w:rsid w:val="00A21633"/>
    <w:rsid w:val="00A21839"/>
    <w:rsid w:val="00A2186C"/>
    <w:rsid w:val="00A2289D"/>
    <w:rsid w:val="00A229C0"/>
    <w:rsid w:val="00A22A61"/>
    <w:rsid w:val="00A243EF"/>
    <w:rsid w:val="00A24434"/>
    <w:rsid w:val="00A260BE"/>
    <w:rsid w:val="00A2690A"/>
    <w:rsid w:val="00A273EB"/>
    <w:rsid w:val="00A30803"/>
    <w:rsid w:val="00A32507"/>
    <w:rsid w:val="00A32B7F"/>
    <w:rsid w:val="00A333CC"/>
    <w:rsid w:val="00A334D5"/>
    <w:rsid w:val="00A33849"/>
    <w:rsid w:val="00A33980"/>
    <w:rsid w:val="00A3681B"/>
    <w:rsid w:val="00A36A2F"/>
    <w:rsid w:val="00A36AE5"/>
    <w:rsid w:val="00A372FE"/>
    <w:rsid w:val="00A377EE"/>
    <w:rsid w:val="00A379EA"/>
    <w:rsid w:val="00A37CAF"/>
    <w:rsid w:val="00A40923"/>
    <w:rsid w:val="00A43297"/>
    <w:rsid w:val="00A433A1"/>
    <w:rsid w:val="00A43A2D"/>
    <w:rsid w:val="00A43B49"/>
    <w:rsid w:val="00A43F97"/>
    <w:rsid w:val="00A4561E"/>
    <w:rsid w:val="00A456E2"/>
    <w:rsid w:val="00A463BF"/>
    <w:rsid w:val="00A46646"/>
    <w:rsid w:val="00A469F0"/>
    <w:rsid w:val="00A4712A"/>
    <w:rsid w:val="00A472F3"/>
    <w:rsid w:val="00A474EA"/>
    <w:rsid w:val="00A475EA"/>
    <w:rsid w:val="00A47E7F"/>
    <w:rsid w:val="00A51701"/>
    <w:rsid w:val="00A51CE3"/>
    <w:rsid w:val="00A52845"/>
    <w:rsid w:val="00A55343"/>
    <w:rsid w:val="00A618AE"/>
    <w:rsid w:val="00A6310B"/>
    <w:rsid w:val="00A63DB6"/>
    <w:rsid w:val="00A649D4"/>
    <w:rsid w:val="00A64BBA"/>
    <w:rsid w:val="00A64D64"/>
    <w:rsid w:val="00A6566E"/>
    <w:rsid w:val="00A65D8E"/>
    <w:rsid w:val="00A66B16"/>
    <w:rsid w:val="00A67656"/>
    <w:rsid w:val="00A70041"/>
    <w:rsid w:val="00A70140"/>
    <w:rsid w:val="00A70C37"/>
    <w:rsid w:val="00A72670"/>
    <w:rsid w:val="00A750D4"/>
    <w:rsid w:val="00A759B9"/>
    <w:rsid w:val="00A75A8E"/>
    <w:rsid w:val="00A76C98"/>
    <w:rsid w:val="00A7743E"/>
    <w:rsid w:val="00A80217"/>
    <w:rsid w:val="00A827FC"/>
    <w:rsid w:val="00A82E43"/>
    <w:rsid w:val="00A83516"/>
    <w:rsid w:val="00A83B32"/>
    <w:rsid w:val="00A85125"/>
    <w:rsid w:val="00A85AFF"/>
    <w:rsid w:val="00A869CA"/>
    <w:rsid w:val="00A9051D"/>
    <w:rsid w:val="00A90B61"/>
    <w:rsid w:val="00A90B67"/>
    <w:rsid w:val="00A91213"/>
    <w:rsid w:val="00A91574"/>
    <w:rsid w:val="00A919FD"/>
    <w:rsid w:val="00A93851"/>
    <w:rsid w:val="00A93B95"/>
    <w:rsid w:val="00A93FB8"/>
    <w:rsid w:val="00A94867"/>
    <w:rsid w:val="00A95AD6"/>
    <w:rsid w:val="00A96F51"/>
    <w:rsid w:val="00A971F6"/>
    <w:rsid w:val="00AA0337"/>
    <w:rsid w:val="00AA2586"/>
    <w:rsid w:val="00AA3A26"/>
    <w:rsid w:val="00AA3B46"/>
    <w:rsid w:val="00AA4D93"/>
    <w:rsid w:val="00AA57C3"/>
    <w:rsid w:val="00AA5AE3"/>
    <w:rsid w:val="00AA5BAC"/>
    <w:rsid w:val="00AA5E93"/>
    <w:rsid w:val="00AA612E"/>
    <w:rsid w:val="00AA7512"/>
    <w:rsid w:val="00AA7F3F"/>
    <w:rsid w:val="00AB00BC"/>
    <w:rsid w:val="00AB1C78"/>
    <w:rsid w:val="00AB2A6C"/>
    <w:rsid w:val="00AB2BC4"/>
    <w:rsid w:val="00AB365D"/>
    <w:rsid w:val="00AB39B2"/>
    <w:rsid w:val="00AB44EB"/>
    <w:rsid w:val="00AB477F"/>
    <w:rsid w:val="00AB5243"/>
    <w:rsid w:val="00AB664F"/>
    <w:rsid w:val="00AC1230"/>
    <w:rsid w:val="00AC1C6E"/>
    <w:rsid w:val="00AC268A"/>
    <w:rsid w:val="00AC3C1B"/>
    <w:rsid w:val="00AC3F81"/>
    <w:rsid w:val="00AC4825"/>
    <w:rsid w:val="00AC4B08"/>
    <w:rsid w:val="00AC5B3E"/>
    <w:rsid w:val="00AC6E28"/>
    <w:rsid w:val="00AC7E5C"/>
    <w:rsid w:val="00AD034D"/>
    <w:rsid w:val="00AD0514"/>
    <w:rsid w:val="00AD053E"/>
    <w:rsid w:val="00AD1302"/>
    <w:rsid w:val="00AD165A"/>
    <w:rsid w:val="00AD1862"/>
    <w:rsid w:val="00AD1EF1"/>
    <w:rsid w:val="00AD2650"/>
    <w:rsid w:val="00AD3495"/>
    <w:rsid w:val="00AD7357"/>
    <w:rsid w:val="00AD7E90"/>
    <w:rsid w:val="00AE0546"/>
    <w:rsid w:val="00AE1157"/>
    <w:rsid w:val="00AE29EF"/>
    <w:rsid w:val="00AE2B8A"/>
    <w:rsid w:val="00AE2C23"/>
    <w:rsid w:val="00AE32C7"/>
    <w:rsid w:val="00AE3DF4"/>
    <w:rsid w:val="00AE4169"/>
    <w:rsid w:val="00AE4A36"/>
    <w:rsid w:val="00AE4AE6"/>
    <w:rsid w:val="00AE56A5"/>
    <w:rsid w:val="00AF02C9"/>
    <w:rsid w:val="00AF12DA"/>
    <w:rsid w:val="00AF1ACF"/>
    <w:rsid w:val="00AF21B3"/>
    <w:rsid w:val="00AF29A0"/>
    <w:rsid w:val="00AF2A50"/>
    <w:rsid w:val="00AF425A"/>
    <w:rsid w:val="00AF48B9"/>
    <w:rsid w:val="00AF5121"/>
    <w:rsid w:val="00AF5713"/>
    <w:rsid w:val="00AF5F0A"/>
    <w:rsid w:val="00AF65F1"/>
    <w:rsid w:val="00AF7596"/>
    <w:rsid w:val="00B01815"/>
    <w:rsid w:val="00B01898"/>
    <w:rsid w:val="00B02195"/>
    <w:rsid w:val="00B02EB5"/>
    <w:rsid w:val="00B04076"/>
    <w:rsid w:val="00B04BFE"/>
    <w:rsid w:val="00B062B3"/>
    <w:rsid w:val="00B06DBA"/>
    <w:rsid w:val="00B07406"/>
    <w:rsid w:val="00B07607"/>
    <w:rsid w:val="00B10411"/>
    <w:rsid w:val="00B1060B"/>
    <w:rsid w:val="00B1066C"/>
    <w:rsid w:val="00B10C4B"/>
    <w:rsid w:val="00B10CF6"/>
    <w:rsid w:val="00B110A8"/>
    <w:rsid w:val="00B11501"/>
    <w:rsid w:val="00B117E7"/>
    <w:rsid w:val="00B11A5F"/>
    <w:rsid w:val="00B12055"/>
    <w:rsid w:val="00B12713"/>
    <w:rsid w:val="00B1528E"/>
    <w:rsid w:val="00B15B39"/>
    <w:rsid w:val="00B17716"/>
    <w:rsid w:val="00B20254"/>
    <w:rsid w:val="00B20637"/>
    <w:rsid w:val="00B20940"/>
    <w:rsid w:val="00B20E07"/>
    <w:rsid w:val="00B21839"/>
    <w:rsid w:val="00B21E0C"/>
    <w:rsid w:val="00B23876"/>
    <w:rsid w:val="00B23CD7"/>
    <w:rsid w:val="00B241DC"/>
    <w:rsid w:val="00B27177"/>
    <w:rsid w:val="00B27546"/>
    <w:rsid w:val="00B306CF"/>
    <w:rsid w:val="00B31168"/>
    <w:rsid w:val="00B311F6"/>
    <w:rsid w:val="00B31779"/>
    <w:rsid w:val="00B327C3"/>
    <w:rsid w:val="00B33732"/>
    <w:rsid w:val="00B33C40"/>
    <w:rsid w:val="00B35051"/>
    <w:rsid w:val="00B3519E"/>
    <w:rsid w:val="00B352D2"/>
    <w:rsid w:val="00B353B2"/>
    <w:rsid w:val="00B353CD"/>
    <w:rsid w:val="00B35AD2"/>
    <w:rsid w:val="00B35D92"/>
    <w:rsid w:val="00B35FC9"/>
    <w:rsid w:val="00B36156"/>
    <w:rsid w:val="00B361DD"/>
    <w:rsid w:val="00B364F1"/>
    <w:rsid w:val="00B36A4F"/>
    <w:rsid w:val="00B40A03"/>
    <w:rsid w:val="00B40D81"/>
    <w:rsid w:val="00B40DAC"/>
    <w:rsid w:val="00B420B0"/>
    <w:rsid w:val="00B42244"/>
    <w:rsid w:val="00B43E5C"/>
    <w:rsid w:val="00B44435"/>
    <w:rsid w:val="00B46034"/>
    <w:rsid w:val="00B46B84"/>
    <w:rsid w:val="00B4738D"/>
    <w:rsid w:val="00B476C4"/>
    <w:rsid w:val="00B47954"/>
    <w:rsid w:val="00B4799F"/>
    <w:rsid w:val="00B5237E"/>
    <w:rsid w:val="00B52E18"/>
    <w:rsid w:val="00B53694"/>
    <w:rsid w:val="00B538C3"/>
    <w:rsid w:val="00B54067"/>
    <w:rsid w:val="00B5446D"/>
    <w:rsid w:val="00B55936"/>
    <w:rsid w:val="00B55E61"/>
    <w:rsid w:val="00B56451"/>
    <w:rsid w:val="00B5676A"/>
    <w:rsid w:val="00B57317"/>
    <w:rsid w:val="00B60794"/>
    <w:rsid w:val="00B637F0"/>
    <w:rsid w:val="00B63B8A"/>
    <w:rsid w:val="00B65BA9"/>
    <w:rsid w:val="00B67E8C"/>
    <w:rsid w:val="00B7166B"/>
    <w:rsid w:val="00B71D6E"/>
    <w:rsid w:val="00B7339D"/>
    <w:rsid w:val="00B73ABA"/>
    <w:rsid w:val="00B74642"/>
    <w:rsid w:val="00B746EC"/>
    <w:rsid w:val="00B74EEE"/>
    <w:rsid w:val="00B75966"/>
    <w:rsid w:val="00B77026"/>
    <w:rsid w:val="00B772C4"/>
    <w:rsid w:val="00B77399"/>
    <w:rsid w:val="00B809BD"/>
    <w:rsid w:val="00B819CA"/>
    <w:rsid w:val="00B82987"/>
    <w:rsid w:val="00B83320"/>
    <w:rsid w:val="00B83622"/>
    <w:rsid w:val="00B83BE8"/>
    <w:rsid w:val="00B8401E"/>
    <w:rsid w:val="00B85E69"/>
    <w:rsid w:val="00B863A8"/>
    <w:rsid w:val="00B86B91"/>
    <w:rsid w:val="00B903E9"/>
    <w:rsid w:val="00B905EF"/>
    <w:rsid w:val="00B93BF3"/>
    <w:rsid w:val="00B951D7"/>
    <w:rsid w:val="00B95606"/>
    <w:rsid w:val="00B95F45"/>
    <w:rsid w:val="00B96978"/>
    <w:rsid w:val="00B96AE8"/>
    <w:rsid w:val="00B96D16"/>
    <w:rsid w:val="00BA0144"/>
    <w:rsid w:val="00BA0846"/>
    <w:rsid w:val="00BA250A"/>
    <w:rsid w:val="00BA29FA"/>
    <w:rsid w:val="00BA2D54"/>
    <w:rsid w:val="00BA2EAC"/>
    <w:rsid w:val="00BA3638"/>
    <w:rsid w:val="00BA3B6B"/>
    <w:rsid w:val="00BA4879"/>
    <w:rsid w:val="00BA58BD"/>
    <w:rsid w:val="00BA5A40"/>
    <w:rsid w:val="00BA649D"/>
    <w:rsid w:val="00BA7409"/>
    <w:rsid w:val="00BA74F2"/>
    <w:rsid w:val="00BA7CDC"/>
    <w:rsid w:val="00BA7E68"/>
    <w:rsid w:val="00BB05FF"/>
    <w:rsid w:val="00BB0F2C"/>
    <w:rsid w:val="00BB1B45"/>
    <w:rsid w:val="00BB2F8A"/>
    <w:rsid w:val="00BB39A8"/>
    <w:rsid w:val="00BB3AAA"/>
    <w:rsid w:val="00BB3E1D"/>
    <w:rsid w:val="00BB4016"/>
    <w:rsid w:val="00BB58C4"/>
    <w:rsid w:val="00BB5C86"/>
    <w:rsid w:val="00BB70EF"/>
    <w:rsid w:val="00BC13FF"/>
    <w:rsid w:val="00BC15B0"/>
    <w:rsid w:val="00BC1641"/>
    <w:rsid w:val="00BC1E51"/>
    <w:rsid w:val="00BC2108"/>
    <w:rsid w:val="00BC301A"/>
    <w:rsid w:val="00BC3FBA"/>
    <w:rsid w:val="00BC52F3"/>
    <w:rsid w:val="00BC5D1A"/>
    <w:rsid w:val="00BC6760"/>
    <w:rsid w:val="00BC715B"/>
    <w:rsid w:val="00BC721A"/>
    <w:rsid w:val="00BC7BF6"/>
    <w:rsid w:val="00BD04A3"/>
    <w:rsid w:val="00BD1850"/>
    <w:rsid w:val="00BD2B12"/>
    <w:rsid w:val="00BD2C60"/>
    <w:rsid w:val="00BD2FB4"/>
    <w:rsid w:val="00BD3407"/>
    <w:rsid w:val="00BD3BBA"/>
    <w:rsid w:val="00BD5237"/>
    <w:rsid w:val="00BD56EC"/>
    <w:rsid w:val="00BD5C4D"/>
    <w:rsid w:val="00BE1EC6"/>
    <w:rsid w:val="00BE1EEB"/>
    <w:rsid w:val="00BE341E"/>
    <w:rsid w:val="00BE3D65"/>
    <w:rsid w:val="00BE4FDB"/>
    <w:rsid w:val="00BE7659"/>
    <w:rsid w:val="00BF105F"/>
    <w:rsid w:val="00BF1F03"/>
    <w:rsid w:val="00BF2734"/>
    <w:rsid w:val="00BF3DBC"/>
    <w:rsid w:val="00BF67BE"/>
    <w:rsid w:val="00BF6B75"/>
    <w:rsid w:val="00C00426"/>
    <w:rsid w:val="00C00533"/>
    <w:rsid w:val="00C00863"/>
    <w:rsid w:val="00C016E3"/>
    <w:rsid w:val="00C034E6"/>
    <w:rsid w:val="00C03C4B"/>
    <w:rsid w:val="00C03D10"/>
    <w:rsid w:val="00C03DD4"/>
    <w:rsid w:val="00C04588"/>
    <w:rsid w:val="00C048DD"/>
    <w:rsid w:val="00C0539F"/>
    <w:rsid w:val="00C05D6E"/>
    <w:rsid w:val="00C06AF4"/>
    <w:rsid w:val="00C07C26"/>
    <w:rsid w:val="00C10172"/>
    <w:rsid w:val="00C10505"/>
    <w:rsid w:val="00C111BE"/>
    <w:rsid w:val="00C11397"/>
    <w:rsid w:val="00C11462"/>
    <w:rsid w:val="00C11E78"/>
    <w:rsid w:val="00C12880"/>
    <w:rsid w:val="00C13DB2"/>
    <w:rsid w:val="00C145F1"/>
    <w:rsid w:val="00C15410"/>
    <w:rsid w:val="00C1544E"/>
    <w:rsid w:val="00C15703"/>
    <w:rsid w:val="00C15713"/>
    <w:rsid w:val="00C15A51"/>
    <w:rsid w:val="00C1672F"/>
    <w:rsid w:val="00C17530"/>
    <w:rsid w:val="00C178A8"/>
    <w:rsid w:val="00C2276C"/>
    <w:rsid w:val="00C228FC"/>
    <w:rsid w:val="00C22AA6"/>
    <w:rsid w:val="00C23DEA"/>
    <w:rsid w:val="00C245ED"/>
    <w:rsid w:val="00C26F8E"/>
    <w:rsid w:val="00C27582"/>
    <w:rsid w:val="00C27BF9"/>
    <w:rsid w:val="00C306CE"/>
    <w:rsid w:val="00C30D2A"/>
    <w:rsid w:val="00C33D57"/>
    <w:rsid w:val="00C353E4"/>
    <w:rsid w:val="00C35428"/>
    <w:rsid w:val="00C35848"/>
    <w:rsid w:val="00C362CC"/>
    <w:rsid w:val="00C368CF"/>
    <w:rsid w:val="00C37AFD"/>
    <w:rsid w:val="00C37D24"/>
    <w:rsid w:val="00C40ABE"/>
    <w:rsid w:val="00C4116C"/>
    <w:rsid w:val="00C411D2"/>
    <w:rsid w:val="00C41FD8"/>
    <w:rsid w:val="00C42609"/>
    <w:rsid w:val="00C440A3"/>
    <w:rsid w:val="00C45639"/>
    <w:rsid w:val="00C46DCA"/>
    <w:rsid w:val="00C47080"/>
    <w:rsid w:val="00C47A56"/>
    <w:rsid w:val="00C47A8E"/>
    <w:rsid w:val="00C47E5D"/>
    <w:rsid w:val="00C52708"/>
    <w:rsid w:val="00C537E0"/>
    <w:rsid w:val="00C53AED"/>
    <w:rsid w:val="00C53D99"/>
    <w:rsid w:val="00C54161"/>
    <w:rsid w:val="00C5499F"/>
    <w:rsid w:val="00C565D9"/>
    <w:rsid w:val="00C56AC8"/>
    <w:rsid w:val="00C6044B"/>
    <w:rsid w:val="00C604EB"/>
    <w:rsid w:val="00C60E14"/>
    <w:rsid w:val="00C616E7"/>
    <w:rsid w:val="00C61721"/>
    <w:rsid w:val="00C64929"/>
    <w:rsid w:val="00C64CFF"/>
    <w:rsid w:val="00C6560B"/>
    <w:rsid w:val="00C662C7"/>
    <w:rsid w:val="00C677F5"/>
    <w:rsid w:val="00C67B79"/>
    <w:rsid w:val="00C70088"/>
    <w:rsid w:val="00C705B3"/>
    <w:rsid w:val="00C71C7B"/>
    <w:rsid w:val="00C71C9E"/>
    <w:rsid w:val="00C71EC7"/>
    <w:rsid w:val="00C7261C"/>
    <w:rsid w:val="00C739D0"/>
    <w:rsid w:val="00C7435F"/>
    <w:rsid w:val="00C74CDD"/>
    <w:rsid w:val="00C75C7F"/>
    <w:rsid w:val="00C76A4C"/>
    <w:rsid w:val="00C777BC"/>
    <w:rsid w:val="00C77EE5"/>
    <w:rsid w:val="00C80604"/>
    <w:rsid w:val="00C80B0E"/>
    <w:rsid w:val="00C8124A"/>
    <w:rsid w:val="00C85731"/>
    <w:rsid w:val="00C86A07"/>
    <w:rsid w:val="00C86B34"/>
    <w:rsid w:val="00C876C3"/>
    <w:rsid w:val="00C904FD"/>
    <w:rsid w:val="00C907B0"/>
    <w:rsid w:val="00C908A5"/>
    <w:rsid w:val="00C918C6"/>
    <w:rsid w:val="00C92CC4"/>
    <w:rsid w:val="00C935C2"/>
    <w:rsid w:val="00C93CAD"/>
    <w:rsid w:val="00C93E53"/>
    <w:rsid w:val="00C95DB7"/>
    <w:rsid w:val="00C961FB"/>
    <w:rsid w:val="00C973E2"/>
    <w:rsid w:val="00C9760F"/>
    <w:rsid w:val="00C97AEA"/>
    <w:rsid w:val="00C97F93"/>
    <w:rsid w:val="00C97FE8"/>
    <w:rsid w:val="00CA02BD"/>
    <w:rsid w:val="00CA1109"/>
    <w:rsid w:val="00CA1D08"/>
    <w:rsid w:val="00CA2E0D"/>
    <w:rsid w:val="00CA3060"/>
    <w:rsid w:val="00CA4568"/>
    <w:rsid w:val="00CA4B6F"/>
    <w:rsid w:val="00CA5F18"/>
    <w:rsid w:val="00CA6585"/>
    <w:rsid w:val="00CB080F"/>
    <w:rsid w:val="00CB1E2B"/>
    <w:rsid w:val="00CB217D"/>
    <w:rsid w:val="00CB21C9"/>
    <w:rsid w:val="00CB224E"/>
    <w:rsid w:val="00CB258D"/>
    <w:rsid w:val="00CB4003"/>
    <w:rsid w:val="00CB47FC"/>
    <w:rsid w:val="00CB6311"/>
    <w:rsid w:val="00CB652C"/>
    <w:rsid w:val="00CB77DA"/>
    <w:rsid w:val="00CC0884"/>
    <w:rsid w:val="00CC0E65"/>
    <w:rsid w:val="00CC17CC"/>
    <w:rsid w:val="00CC1AFF"/>
    <w:rsid w:val="00CC2054"/>
    <w:rsid w:val="00CC2EC8"/>
    <w:rsid w:val="00CC38B4"/>
    <w:rsid w:val="00CC3FCE"/>
    <w:rsid w:val="00CC54F0"/>
    <w:rsid w:val="00CC5D0D"/>
    <w:rsid w:val="00CD14BA"/>
    <w:rsid w:val="00CD1529"/>
    <w:rsid w:val="00CD15C2"/>
    <w:rsid w:val="00CD19CA"/>
    <w:rsid w:val="00CD218D"/>
    <w:rsid w:val="00CD3D39"/>
    <w:rsid w:val="00CD470A"/>
    <w:rsid w:val="00CD5103"/>
    <w:rsid w:val="00CD534E"/>
    <w:rsid w:val="00CD5552"/>
    <w:rsid w:val="00CD6FEF"/>
    <w:rsid w:val="00CD7CC6"/>
    <w:rsid w:val="00CD7D5D"/>
    <w:rsid w:val="00CE44A7"/>
    <w:rsid w:val="00CE595A"/>
    <w:rsid w:val="00CE6B7C"/>
    <w:rsid w:val="00CE7F98"/>
    <w:rsid w:val="00CF16BD"/>
    <w:rsid w:val="00CF1BE7"/>
    <w:rsid w:val="00CF1D7F"/>
    <w:rsid w:val="00CF2886"/>
    <w:rsid w:val="00CF2D31"/>
    <w:rsid w:val="00CF45B0"/>
    <w:rsid w:val="00CF51A4"/>
    <w:rsid w:val="00CF52D9"/>
    <w:rsid w:val="00CF530F"/>
    <w:rsid w:val="00CF63B2"/>
    <w:rsid w:val="00D0094A"/>
    <w:rsid w:val="00D01C06"/>
    <w:rsid w:val="00D01D30"/>
    <w:rsid w:val="00D030DC"/>
    <w:rsid w:val="00D030DD"/>
    <w:rsid w:val="00D03197"/>
    <w:rsid w:val="00D03D9B"/>
    <w:rsid w:val="00D046C8"/>
    <w:rsid w:val="00D0528A"/>
    <w:rsid w:val="00D057AA"/>
    <w:rsid w:val="00D05865"/>
    <w:rsid w:val="00D05A71"/>
    <w:rsid w:val="00D0612C"/>
    <w:rsid w:val="00D06FAC"/>
    <w:rsid w:val="00D07D73"/>
    <w:rsid w:val="00D1078D"/>
    <w:rsid w:val="00D112F0"/>
    <w:rsid w:val="00D11425"/>
    <w:rsid w:val="00D11999"/>
    <w:rsid w:val="00D11D75"/>
    <w:rsid w:val="00D121A0"/>
    <w:rsid w:val="00D13FC5"/>
    <w:rsid w:val="00D156F0"/>
    <w:rsid w:val="00D167D0"/>
    <w:rsid w:val="00D21C80"/>
    <w:rsid w:val="00D24639"/>
    <w:rsid w:val="00D24D9B"/>
    <w:rsid w:val="00D26935"/>
    <w:rsid w:val="00D27939"/>
    <w:rsid w:val="00D27A2B"/>
    <w:rsid w:val="00D304C4"/>
    <w:rsid w:val="00D322BE"/>
    <w:rsid w:val="00D32886"/>
    <w:rsid w:val="00D33C54"/>
    <w:rsid w:val="00D35002"/>
    <w:rsid w:val="00D35BA3"/>
    <w:rsid w:val="00D36829"/>
    <w:rsid w:val="00D36C0F"/>
    <w:rsid w:val="00D373FD"/>
    <w:rsid w:val="00D41836"/>
    <w:rsid w:val="00D41A3A"/>
    <w:rsid w:val="00D41CE7"/>
    <w:rsid w:val="00D42223"/>
    <w:rsid w:val="00D4231F"/>
    <w:rsid w:val="00D42AAB"/>
    <w:rsid w:val="00D43450"/>
    <w:rsid w:val="00D4441F"/>
    <w:rsid w:val="00D447C6"/>
    <w:rsid w:val="00D44F17"/>
    <w:rsid w:val="00D44FDE"/>
    <w:rsid w:val="00D45242"/>
    <w:rsid w:val="00D459CC"/>
    <w:rsid w:val="00D46783"/>
    <w:rsid w:val="00D46C24"/>
    <w:rsid w:val="00D477F7"/>
    <w:rsid w:val="00D50A6A"/>
    <w:rsid w:val="00D50CB8"/>
    <w:rsid w:val="00D50D30"/>
    <w:rsid w:val="00D51872"/>
    <w:rsid w:val="00D51B6D"/>
    <w:rsid w:val="00D51D56"/>
    <w:rsid w:val="00D52527"/>
    <w:rsid w:val="00D528B6"/>
    <w:rsid w:val="00D52CBA"/>
    <w:rsid w:val="00D53426"/>
    <w:rsid w:val="00D547B7"/>
    <w:rsid w:val="00D572CA"/>
    <w:rsid w:val="00D57C07"/>
    <w:rsid w:val="00D619A7"/>
    <w:rsid w:val="00D61E06"/>
    <w:rsid w:val="00D62F39"/>
    <w:rsid w:val="00D634D2"/>
    <w:rsid w:val="00D6380C"/>
    <w:rsid w:val="00D63EF1"/>
    <w:rsid w:val="00D65BB5"/>
    <w:rsid w:val="00D6600C"/>
    <w:rsid w:val="00D672A6"/>
    <w:rsid w:val="00D67744"/>
    <w:rsid w:val="00D679B5"/>
    <w:rsid w:val="00D67F5F"/>
    <w:rsid w:val="00D700A3"/>
    <w:rsid w:val="00D70147"/>
    <w:rsid w:val="00D705E0"/>
    <w:rsid w:val="00D7083A"/>
    <w:rsid w:val="00D709B8"/>
    <w:rsid w:val="00D713BF"/>
    <w:rsid w:val="00D71F17"/>
    <w:rsid w:val="00D72760"/>
    <w:rsid w:val="00D73A65"/>
    <w:rsid w:val="00D7585B"/>
    <w:rsid w:val="00D75920"/>
    <w:rsid w:val="00D75C9C"/>
    <w:rsid w:val="00D7625E"/>
    <w:rsid w:val="00D76EBD"/>
    <w:rsid w:val="00D80270"/>
    <w:rsid w:val="00D8140E"/>
    <w:rsid w:val="00D81F04"/>
    <w:rsid w:val="00D828E9"/>
    <w:rsid w:val="00D8465B"/>
    <w:rsid w:val="00D84E62"/>
    <w:rsid w:val="00D85841"/>
    <w:rsid w:val="00D8592C"/>
    <w:rsid w:val="00D85FDA"/>
    <w:rsid w:val="00D86B2B"/>
    <w:rsid w:val="00D87215"/>
    <w:rsid w:val="00D90DA7"/>
    <w:rsid w:val="00D91860"/>
    <w:rsid w:val="00D92082"/>
    <w:rsid w:val="00D940DE"/>
    <w:rsid w:val="00D941A3"/>
    <w:rsid w:val="00D949A3"/>
    <w:rsid w:val="00D9673D"/>
    <w:rsid w:val="00D96DC8"/>
    <w:rsid w:val="00D972E9"/>
    <w:rsid w:val="00D973A4"/>
    <w:rsid w:val="00DA05CF"/>
    <w:rsid w:val="00DA07FD"/>
    <w:rsid w:val="00DA09D8"/>
    <w:rsid w:val="00DA0DD0"/>
    <w:rsid w:val="00DA2AAA"/>
    <w:rsid w:val="00DA2B44"/>
    <w:rsid w:val="00DA4009"/>
    <w:rsid w:val="00DA40DE"/>
    <w:rsid w:val="00DA429C"/>
    <w:rsid w:val="00DA5219"/>
    <w:rsid w:val="00DA5931"/>
    <w:rsid w:val="00DA69D2"/>
    <w:rsid w:val="00DA6FD4"/>
    <w:rsid w:val="00DA7843"/>
    <w:rsid w:val="00DB1C3E"/>
    <w:rsid w:val="00DB2777"/>
    <w:rsid w:val="00DB2FAE"/>
    <w:rsid w:val="00DB33B9"/>
    <w:rsid w:val="00DB3A47"/>
    <w:rsid w:val="00DB5502"/>
    <w:rsid w:val="00DB55A5"/>
    <w:rsid w:val="00DB6E81"/>
    <w:rsid w:val="00DB769F"/>
    <w:rsid w:val="00DB79DC"/>
    <w:rsid w:val="00DC0049"/>
    <w:rsid w:val="00DC023F"/>
    <w:rsid w:val="00DC029E"/>
    <w:rsid w:val="00DC1B85"/>
    <w:rsid w:val="00DC22F5"/>
    <w:rsid w:val="00DC2BDA"/>
    <w:rsid w:val="00DC39A0"/>
    <w:rsid w:val="00DC4F11"/>
    <w:rsid w:val="00DC6BC1"/>
    <w:rsid w:val="00DC6C77"/>
    <w:rsid w:val="00DD18A1"/>
    <w:rsid w:val="00DD3751"/>
    <w:rsid w:val="00DD390C"/>
    <w:rsid w:val="00DD3A8F"/>
    <w:rsid w:val="00DD422C"/>
    <w:rsid w:val="00DD530B"/>
    <w:rsid w:val="00DD56CD"/>
    <w:rsid w:val="00DD5C2D"/>
    <w:rsid w:val="00DD6463"/>
    <w:rsid w:val="00DD6B63"/>
    <w:rsid w:val="00DE08D0"/>
    <w:rsid w:val="00DE19EB"/>
    <w:rsid w:val="00DE1B10"/>
    <w:rsid w:val="00DE575C"/>
    <w:rsid w:val="00DE6B1B"/>
    <w:rsid w:val="00DE7BEB"/>
    <w:rsid w:val="00DF0270"/>
    <w:rsid w:val="00DF1405"/>
    <w:rsid w:val="00DF20AB"/>
    <w:rsid w:val="00DF2DEC"/>
    <w:rsid w:val="00DF3923"/>
    <w:rsid w:val="00DF44D8"/>
    <w:rsid w:val="00DF6744"/>
    <w:rsid w:val="00DF6789"/>
    <w:rsid w:val="00DF6F2D"/>
    <w:rsid w:val="00E02333"/>
    <w:rsid w:val="00E03C50"/>
    <w:rsid w:val="00E04FF3"/>
    <w:rsid w:val="00E06242"/>
    <w:rsid w:val="00E062B5"/>
    <w:rsid w:val="00E0775D"/>
    <w:rsid w:val="00E10222"/>
    <w:rsid w:val="00E113A9"/>
    <w:rsid w:val="00E11770"/>
    <w:rsid w:val="00E12073"/>
    <w:rsid w:val="00E13CAD"/>
    <w:rsid w:val="00E13E59"/>
    <w:rsid w:val="00E14D78"/>
    <w:rsid w:val="00E15180"/>
    <w:rsid w:val="00E15434"/>
    <w:rsid w:val="00E160C6"/>
    <w:rsid w:val="00E16881"/>
    <w:rsid w:val="00E16E9F"/>
    <w:rsid w:val="00E20561"/>
    <w:rsid w:val="00E20803"/>
    <w:rsid w:val="00E20C4B"/>
    <w:rsid w:val="00E2128D"/>
    <w:rsid w:val="00E21D6D"/>
    <w:rsid w:val="00E220BD"/>
    <w:rsid w:val="00E24565"/>
    <w:rsid w:val="00E25374"/>
    <w:rsid w:val="00E25E61"/>
    <w:rsid w:val="00E25EDE"/>
    <w:rsid w:val="00E2698B"/>
    <w:rsid w:val="00E279F3"/>
    <w:rsid w:val="00E27A4B"/>
    <w:rsid w:val="00E30449"/>
    <w:rsid w:val="00E30515"/>
    <w:rsid w:val="00E307D0"/>
    <w:rsid w:val="00E308C2"/>
    <w:rsid w:val="00E32679"/>
    <w:rsid w:val="00E326DB"/>
    <w:rsid w:val="00E3454A"/>
    <w:rsid w:val="00E34E7B"/>
    <w:rsid w:val="00E3594F"/>
    <w:rsid w:val="00E37558"/>
    <w:rsid w:val="00E3775A"/>
    <w:rsid w:val="00E42BDE"/>
    <w:rsid w:val="00E4328F"/>
    <w:rsid w:val="00E44539"/>
    <w:rsid w:val="00E44E08"/>
    <w:rsid w:val="00E45082"/>
    <w:rsid w:val="00E460DA"/>
    <w:rsid w:val="00E467BD"/>
    <w:rsid w:val="00E46FE9"/>
    <w:rsid w:val="00E47710"/>
    <w:rsid w:val="00E47AEB"/>
    <w:rsid w:val="00E47B80"/>
    <w:rsid w:val="00E47E71"/>
    <w:rsid w:val="00E50536"/>
    <w:rsid w:val="00E50639"/>
    <w:rsid w:val="00E50CAE"/>
    <w:rsid w:val="00E5109E"/>
    <w:rsid w:val="00E53BEE"/>
    <w:rsid w:val="00E53F4A"/>
    <w:rsid w:val="00E55392"/>
    <w:rsid w:val="00E55846"/>
    <w:rsid w:val="00E56B7C"/>
    <w:rsid w:val="00E57502"/>
    <w:rsid w:val="00E57A09"/>
    <w:rsid w:val="00E60003"/>
    <w:rsid w:val="00E61A57"/>
    <w:rsid w:val="00E6215C"/>
    <w:rsid w:val="00E6429A"/>
    <w:rsid w:val="00E650E5"/>
    <w:rsid w:val="00E65288"/>
    <w:rsid w:val="00E6532E"/>
    <w:rsid w:val="00E67160"/>
    <w:rsid w:val="00E708F9"/>
    <w:rsid w:val="00E7097B"/>
    <w:rsid w:val="00E70E3A"/>
    <w:rsid w:val="00E71184"/>
    <w:rsid w:val="00E7378C"/>
    <w:rsid w:val="00E7468D"/>
    <w:rsid w:val="00E75EB2"/>
    <w:rsid w:val="00E76B79"/>
    <w:rsid w:val="00E77375"/>
    <w:rsid w:val="00E77C15"/>
    <w:rsid w:val="00E80561"/>
    <w:rsid w:val="00E81181"/>
    <w:rsid w:val="00E81312"/>
    <w:rsid w:val="00E8230B"/>
    <w:rsid w:val="00E82A6C"/>
    <w:rsid w:val="00E82E51"/>
    <w:rsid w:val="00E82EE7"/>
    <w:rsid w:val="00E8496C"/>
    <w:rsid w:val="00E903B5"/>
    <w:rsid w:val="00E928AA"/>
    <w:rsid w:val="00E9401B"/>
    <w:rsid w:val="00E94F12"/>
    <w:rsid w:val="00E957F0"/>
    <w:rsid w:val="00E9596D"/>
    <w:rsid w:val="00E95D10"/>
    <w:rsid w:val="00E96835"/>
    <w:rsid w:val="00E97C7C"/>
    <w:rsid w:val="00E97D91"/>
    <w:rsid w:val="00EA0DE7"/>
    <w:rsid w:val="00EA10CC"/>
    <w:rsid w:val="00EA1E36"/>
    <w:rsid w:val="00EA22D9"/>
    <w:rsid w:val="00EA4FCD"/>
    <w:rsid w:val="00EA5260"/>
    <w:rsid w:val="00EA5B27"/>
    <w:rsid w:val="00EA60B9"/>
    <w:rsid w:val="00EA7499"/>
    <w:rsid w:val="00EA7744"/>
    <w:rsid w:val="00EA7E5B"/>
    <w:rsid w:val="00EB16D0"/>
    <w:rsid w:val="00EB2906"/>
    <w:rsid w:val="00EB33D6"/>
    <w:rsid w:val="00EB360A"/>
    <w:rsid w:val="00EB4D10"/>
    <w:rsid w:val="00EB4F53"/>
    <w:rsid w:val="00EB681C"/>
    <w:rsid w:val="00EB6AAD"/>
    <w:rsid w:val="00EB7BA1"/>
    <w:rsid w:val="00EC1D2F"/>
    <w:rsid w:val="00EC2061"/>
    <w:rsid w:val="00EC309A"/>
    <w:rsid w:val="00EC30A4"/>
    <w:rsid w:val="00EC425B"/>
    <w:rsid w:val="00EC4A01"/>
    <w:rsid w:val="00EC4CBD"/>
    <w:rsid w:val="00EC52C5"/>
    <w:rsid w:val="00EC64E4"/>
    <w:rsid w:val="00EC697A"/>
    <w:rsid w:val="00EC7841"/>
    <w:rsid w:val="00EC7D6B"/>
    <w:rsid w:val="00ED0925"/>
    <w:rsid w:val="00ED097F"/>
    <w:rsid w:val="00ED0EFF"/>
    <w:rsid w:val="00ED1297"/>
    <w:rsid w:val="00ED3D2F"/>
    <w:rsid w:val="00ED4DE6"/>
    <w:rsid w:val="00ED5309"/>
    <w:rsid w:val="00ED7222"/>
    <w:rsid w:val="00EE0A2D"/>
    <w:rsid w:val="00EE0FD6"/>
    <w:rsid w:val="00EE18CE"/>
    <w:rsid w:val="00EE2646"/>
    <w:rsid w:val="00EE29C9"/>
    <w:rsid w:val="00EE33ED"/>
    <w:rsid w:val="00EE3C70"/>
    <w:rsid w:val="00EE3D03"/>
    <w:rsid w:val="00EE5337"/>
    <w:rsid w:val="00EE5D5F"/>
    <w:rsid w:val="00EE6C7D"/>
    <w:rsid w:val="00EE7221"/>
    <w:rsid w:val="00EF23D7"/>
    <w:rsid w:val="00EF2E5A"/>
    <w:rsid w:val="00EF5508"/>
    <w:rsid w:val="00EF6D47"/>
    <w:rsid w:val="00EF7010"/>
    <w:rsid w:val="00F00705"/>
    <w:rsid w:val="00F01A0E"/>
    <w:rsid w:val="00F026F2"/>
    <w:rsid w:val="00F029A2"/>
    <w:rsid w:val="00F04E6C"/>
    <w:rsid w:val="00F068CB"/>
    <w:rsid w:val="00F07A6C"/>
    <w:rsid w:val="00F07B67"/>
    <w:rsid w:val="00F07EFD"/>
    <w:rsid w:val="00F11B2D"/>
    <w:rsid w:val="00F11ECC"/>
    <w:rsid w:val="00F128AF"/>
    <w:rsid w:val="00F12A62"/>
    <w:rsid w:val="00F14E15"/>
    <w:rsid w:val="00F1550A"/>
    <w:rsid w:val="00F1688D"/>
    <w:rsid w:val="00F16D5D"/>
    <w:rsid w:val="00F17793"/>
    <w:rsid w:val="00F177DF"/>
    <w:rsid w:val="00F17E54"/>
    <w:rsid w:val="00F20D4B"/>
    <w:rsid w:val="00F21B66"/>
    <w:rsid w:val="00F21F0A"/>
    <w:rsid w:val="00F22788"/>
    <w:rsid w:val="00F23419"/>
    <w:rsid w:val="00F241A9"/>
    <w:rsid w:val="00F24753"/>
    <w:rsid w:val="00F25360"/>
    <w:rsid w:val="00F258C7"/>
    <w:rsid w:val="00F25925"/>
    <w:rsid w:val="00F278EA"/>
    <w:rsid w:val="00F27E7F"/>
    <w:rsid w:val="00F3045C"/>
    <w:rsid w:val="00F304A0"/>
    <w:rsid w:val="00F30E25"/>
    <w:rsid w:val="00F323EF"/>
    <w:rsid w:val="00F33727"/>
    <w:rsid w:val="00F3384C"/>
    <w:rsid w:val="00F33E27"/>
    <w:rsid w:val="00F3548C"/>
    <w:rsid w:val="00F35A32"/>
    <w:rsid w:val="00F35C0E"/>
    <w:rsid w:val="00F36812"/>
    <w:rsid w:val="00F37957"/>
    <w:rsid w:val="00F408B8"/>
    <w:rsid w:val="00F4098E"/>
    <w:rsid w:val="00F41F02"/>
    <w:rsid w:val="00F42041"/>
    <w:rsid w:val="00F42680"/>
    <w:rsid w:val="00F44EF2"/>
    <w:rsid w:val="00F45BE0"/>
    <w:rsid w:val="00F50F79"/>
    <w:rsid w:val="00F512FC"/>
    <w:rsid w:val="00F53113"/>
    <w:rsid w:val="00F5332D"/>
    <w:rsid w:val="00F54EB6"/>
    <w:rsid w:val="00F559F9"/>
    <w:rsid w:val="00F56C38"/>
    <w:rsid w:val="00F57670"/>
    <w:rsid w:val="00F607C8"/>
    <w:rsid w:val="00F60B6C"/>
    <w:rsid w:val="00F62E6C"/>
    <w:rsid w:val="00F635CB"/>
    <w:rsid w:val="00F63791"/>
    <w:rsid w:val="00F63CD9"/>
    <w:rsid w:val="00F64455"/>
    <w:rsid w:val="00F64BFE"/>
    <w:rsid w:val="00F64D7B"/>
    <w:rsid w:val="00F64FDA"/>
    <w:rsid w:val="00F6512A"/>
    <w:rsid w:val="00F65445"/>
    <w:rsid w:val="00F65C9B"/>
    <w:rsid w:val="00F70522"/>
    <w:rsid w:val="00F7094E"/>
    <w:rsid w:val="00F70E6A"/>
    <w:rsid w:val="00F711A3"/>
    <w:rsid w:val="00F7136F"/>
    <w:rsid w:val="00F716E3"/>
    <w:rsid w:val="00F717D6"/>
    <w:rsid w:val="00F7330D"/>
    <w:rsid w:val="00F7444D"/>
    <w:rsid w:val="00F7573B"/>
    <w:rsid w:val="00F75BD4"/>
    <w:rsid w:val="00F75D4F"/>
    <w:rsid w:val="00F767A3"/>
    <w:rsid w:val="00F771C9"/>
    <w:rsid w:val="00F77CB5"/>
    <w:rsid w:val="00F80545"/>
    <w:rsid w:val="00F81C2C"/>
    <w:rsid w:val="00F820C8"/>
    <w:rsid w:val="00F83681"/>
    <w:rsid w:val="00F83B30"/>
    <w:rsid w:val="00F85851"/>
    <w:rsid w:val="00F86E69"/>
    <w:rsid w:val="00F87620"/>
    <w:rsid w:val="00F878AE"/>
    <w:rsid w:val="00F8799B"/>
    <w:rsid w:val="00F906AB"/>
    <w:rsid w:val="00F90B91"/>
    <w:rsid w:val="00F91653"/>
    <w:rsid w:val="00F9259C"/>
    <w:rsid w:val="00F92794"/>
    <w:rsid w:val="00F944B6"/>
    <w:rsid w:val="00F9487B"/>
    <w:rsid w:val="00F94C5C"/>
    <w:rsid w:val="00F94FBC"/>
    <w:rsid w:val="00F9633F"/>
    <w:rsid w:val="00F9730B"/>
    <w:rsid w:val="00F978B0"/>
    <w:rsid w:val="00F97E0B"/>
    <w:rsid w:val="00FA16E8"/>
    <w:rsid w:val="00FA1A50"/>
    <w:rsid w:val="00FA50A6"/>
    <w:rsid w:val="00FA5B48"/>
    <w:rsid w:val="00FA608B"/>
    <w:rsid w:val="00FA6482"/>
    <w:rsid w:val="00FB1244"/>
    <w:rsid w:val="00FB26D5"/>
    <w:rsid w:val="00FB4496"/>
    <w:rsid w:val="00FB4942"/>
    <w:rsid w:val="00FB514C"/>
    <w:rsid w:val="00FB52B5"/>
    <w:rsid w:val="00FB561A"/>
    <w:rsid w:val="00FB6F1C"/>
    <w:rsid w:val="00FB7039"/>
    <w:rsid w:val="00FB78D0"/>
    <w:rsid w:val="00FB7F53"/>
    <w:rsid w:val="00FC098D"/>
    <w:rsid w:val="00FC1F62"/>
    <w:rsid w:val="00FC2744"/>
    <w:rsid w:val="00FC2EF8"/>
    <w:rsid w:val="00FC3875"/>
    <w:rsid w:val="00FC39F5"/>
    <w:rsid w:val="00FC407E"/>
    <w:rsid w:val="00FC494B"/>
    <w:rsid w:val="00FC4FF7"/>
    <w:rsid w:val="00FC5037"/>
    <w:rsid w:val="00FC5417"/>
    <w:rsid w:val="00FC5562"/>
    <w:rsid w:val="00FC71CB"/>
    <w:rsid w:val="00FD003F"/>
    <w:rsid w:val="00FD0A3D"/>
    <w:rsid w:val="00FD1D42"/>
    <w:rsid w:val="00FD24B7"/>
    <w:rsid w:val="00FD2C9B"/>
    <w:rsid w:val="00FD4D47"/>
    <w:rsid w:val="00FD52AD"/>
    <w:rsid w:val="00FD7032"/>
    <w:rsid w:val="00FD7304"/>
    <w:rsid w:val="00FD738B"/>
    <w:rsid w:val="00FD76B3"/>
    <w:rsid w:val="00FD76E7"/>
    <w:rsid w:val="00FD7F2E"/>
    <w:rsid w:val="00FE2C7B"/>
    <w:rsid w:val="00FE335B"/>
    <w:rsid w:val="00FE4170"/>
    <w:rsid w:val="00FE4C8F"/>
    <w:rsid w:val="00FE4D77"/>
    <w:rsid w:val="00FE5231"/>
    <w:rsid w:val="00FE566C"/>
    <w:rsid w:val="00FE6D7B"/>
    <w:rsid w:val="00FE72DB"/>
    <w:rsid w:val="00FE74B4"/>
    <w:rsid w:val="00FE7907"/>
    <w:rsid w:val="00FF3C91"/>
    <w:rsid w:val="00FF3DA0"/>
    <w:rsid w:val="00FF3E0A"/>
    <w:rsid w:val="00FF4213"/>
    <w:rsid w:val="00FF502A"/>
    <w:rsid w:val="00FF51DD"/>
    <w:rsid w:val="00FF52EF"/>
    <w:rsid w:val="00FF6690"/>
    <w:rsid w:val="00FF674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3C12"/>
  <w15:docId w15:val="{6394D10E-DEE5-47AA-BBAB-1CED54F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aliases w:val="MI NOTA PIE DE PÁGINA (TEXTO)"/>
    <w:basedOn w:val="Normal"/>
    <w:link w:val="TextonotapieCar"/>
    <w:uiPriority w:val="99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Normal. Viñetas,List Paragraph1,lp1,Num Bullet 1,List Paragraph11,Fotografía,Bullits,HOJA,Bolita"/>
    <w:basedOn w:val="Normal"/>
    <w:link w:val="PrrafodelistaCar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uiPriority w:val="99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uiPriority w:val="99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  <w:style w:type="character" w:customStyle="1" w:styleId="vortalspan4">
    <w:name w:val="vortalspan4"/>
    <w:basedOn w:val="Fuentedeprrafopredeter"/>
    <w:rsid w:val="00156E64"/>
  </w:style>
  <w:style w:type="character" w:customStyle="1" w:styleId="vortalnumericspan3">
    <w:name w:val="vortalnumericspan3"/>
    <w:basedOn w:val="Fuentedeprrafopredeter"/>
    <w:rsid w:val="00156E64"/>
  </w:style>
  <w:style w:type="paragraph" w:customStyle="1" w:styleId="Default">
    <w:name w:val="Default"/>
    <w:rsid w:val="00156E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6E6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6E64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56E6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6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E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E64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6D560F"/>
    <w:rPr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18AE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522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E382D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E382D"/>
    <w:pPr>
      <w:spacing w:after="100"/>
    </w:pPr>
  </w:style>
  <w:style w:type="paragraph" w:customStyle="1" w:styleId="ParrafoNormal">
    <w:name w:val="Parrafo Normal"/>
    <w:basedOn w:val="Normal"/>
    <w:qFormat/>
    <w:rsid w:val="0008607F"/>
    <w:pPr>
      <w:spacing w:after="0"/>
      <w:jc w:val="both"/>
    </w:pPr>
    <w:rPr>
      <w:rFonts w:ascii="Verdana" w:hAnsi="Verdana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Normal. Viñetas Car,List Paragraph1 Car,lp1 Car"/>
    <w:basedOn w:val="Fuentedeprrafopredeter"/>
    <w:link w:val="Prrafodelista"/>
    <w:uiPriority w:val="34"/>
    <w:qFormat/>
    <w:locked/>
    <w:rsid w:val="00566A3C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2">
    <w:name w:val="Estilo_2"/>
    <w:basedOn w:val="Normal"/>
    <w:qFormat/>
    <w:rsid w:val="00566A3C"/>
    <w:pPr>
      <w:spacing w:after="0"/>
      <w:ind w:left="527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0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772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7ECF-FF4A-4B46-A88C-9649535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3354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oswald.tapiero</dc:creator>
  <cp:lastModifiedBy>Nataly Acosta Ospina</cp:lastModifiedBy>
  <cp:revision>4</cp:revision>
  <cp:lastPrinted>2020-07-03T17:18:00Z</cp:lastPrinted>
  <dcterms:created xsi:type="dcterms:W3CDTF">2025-09-05T14:46:00Z</dcterms:created>
  <dcterms:modified xsi:type="dcterms:W3CDTF">2025-09-05T20:44:00Z</dcterms:modified>
</cp:coreProperties>
</file>