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7076" w14:textId="0A678CF1" w:rsidR="0012484D" w:rsidRPr="00EC15DC" w:rsidRDefault="00113F49" w:rsidP="00DB5615">
      <w:pPr>
        <w:spacing w:after="0"/>
        <w:jc w:val="center"/>
        <w:rPr>
          <w:rFonts w:ascii="Verdana" w:hAnsi="Verdana" w:cs="Arial"/>
          <w:b/>
        </w:rPr>
      </w:pPr>
      <w:r w:rsidRPr="00EC15DC">
        <w:rPr>
          <w:rFonts w:ascii="Verdana" w:hAnsi="Verdana" w:cs="Arial"/>
          <w:b/>
        </w:rPr>
        <w:t>INFORME EJECUTIVO</w:t>
      </w:r>
    </w:p>
    <w:p w14:paraId="3FA41806" w14:textId="77777777" w:rsidR="0012484D" w:rsidRPr="00EC15DC" w:rsidRDefault="0012484D" w:rsidP="00DB5615">
      <w:pPr>
        <w:spacing w:after="0"/>
        <w:jc w:val="center"/>
        <w:rPr>
          <w:rFonts w:ascii="Verdana" w:hAnsi="Verdana" w:cs="Arial"/>
          <w:b/>
        </w:rPr>
      </w:pPr>
    </w:p>
    <w:p w14:paraId="4977E77E" w14:textId="2AC656EE" w:rsidR="006979E1" w:rsidRPr="00EC15DC" w:rsidRDefault="00D8185E" w:rsidP="00DB5615">
      <w:pPr>
        <w:spacing w:after="0"/>
        <w:jc w:val="center"/>
        <w:rPr>
          <w:rFonts w:ascii="Verdana" w:hAnsi="Verdana" w:cs="Arial"/>
          <w:b/>
        </w:rPr>
      </w:pPr>
      <w:r w:rsidRPr="00EC15DC">
        <w:rPr>
          <w:rFonts w:ascii="Verdana" w:hAnsi="Verdana" w:cs="Arial"/>
          <w:b/>
        </w:rPr>
        <w:t>Auditoría Interna Sistema de Gestión</w:t>
      </w:r>
      <w:r w:rsidR="00706C4E" w:rsidRPr="00EC15DC">
        <w:rPr>
          <w:rFonts w:ascii="Verdana" w:hAnsi="Verdana" w:cs="Arial"/>
          <w:b/>
        </w:rPr>
        <w:t xml:space="preserve"> de Seguridad y Salud en el Trabajo</w:t>
      </w:r>
      <w:r w:rsidRPr="00EC15DC">
        <w:rPr>
          <w:rFonts w:ascii="Verdana" w:hAnsi="Verdana" w:cs="Arial"/>
          <w:b/>
        </w:rPr>
        <w:t xml:space="preserve"> bajo la norma técnica NTC ISO </w:t>
      </w:r>
      <w:r w:rsidR="00706C4E" w:rsidRPr="00EC15DC">
        <w:rPr>
          <w:rFonts w:ascii="Verdana" w:hAnsi="Verdana" w:cs="Arial"/>
          <w:b/>
        </w:rPr>
        <w:t>4500</w:t>
      </w:r>
      <w:r w:rsidRPr="00EC15DC">
        <w:rPr>
          <w:rFonts w:ascii="Verdana" w:hAnsi="Verdana" w:cs="Arial"/>
          <w:b/>
        </w:rPr>
        <w:t>1:201</w:t>
      </w:r>
      <w:r w:rsidR="00706C4E" w:rsidRPr="00EC15DC">
        <w:rPr>
          <w:rFonts w:ascii="Verdana" w:hAnsi="Verdana" w:cs="Arial"/>
          <w:b/>
        </w:rPr>
        <w:t>8 y Decreto 1072 de 2015</w:t>
      </w:r>
      <w:r w:rsidRPr="00EC15DC">
        <w:rPr>
          <w:rFonts w:ascii="Verdana" w:hAnsi="Verdana" w:cs="Arial"/>
          <w:b/>
        </w:rPr>
        <w:t xml:space="preserve">, en la </w:t>
      </w:r>
      <w:r w:rsidR="00706C4E" w:rsidRPr="00EC15DC">
        <w:rPr>
          <w:rFonts w:ascii="Verdana" w:hAnsi="Verdana" w:cs="Arial"/>
          <w:b/>
        </w:rPr>
        <w:t>Sede de la Dirección General</w:t>
      </w:r>
      <w:r w:rsidR="00830923" w:rsidRPr="00EC15DC">
        <w:rPr>
          <w:rFonts w:ascii="Verdana" w:hAnsi="Verdana" w:cs="Arial"/>
          <w:b/>
        </w:rPr>
        <w:t xml:space="preserve"> 2024</w:t>
      </w:r>
    </w:p>
    <w:p w14:paraId="17F8977B" w14:textId="77777777" w:rsidR="006979E1" w:rsidRPr="00EC15DC" w:rsidRDefault="006979E1" w:rsidP="00DB5615">
      <w:pPr>
        <w:spacing w:after="0"/>
        <w:rPr>
          <w:rFonts w:ascii="Verdana"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531"/>
      </w:tblGrid>
      <w:tr w:rsidR="006979E1" w:rsidRPr="00EC15DC" w14:paraId="2562DBB6" w14:textId="77777777" w:rsidTr="00801844">
        <w:trPr>
          <w:trHeight w:val="281"/>
          <w:jc w:val="center"/>
        </w:trPr>
        <w:tc>
          <w:tcPr>
            <w:tcW w:w="2057" w:type="pct"/>
          </w:tcPr>
          <w:p w14:paraId="36D800D5" w14:textId="2B5ACCB9" w:rsidR="006979E1" w:rsidRPr="00EC15DC" w:rsidRDefault="006979E1" w:rsidP="00DB5615">
            <w:pPr>
              <w:spacing w:after="0"/>
              <w:rPr>
                <w:rFonts w:ascii="Verdana" w:hAnsi="Verdana" w:cs="Arial"/>
                <w:b/>
              </w:rPr>
            </w:pPr>
            <w:bookmarkStart w:id="0" w:name="_Toc30690994"/>
            <w:r w:rsidRPr="00EC15DC">
              <w:rPr>
                <w:rFonts w:ascii="Verdana" w:hAnsi="Verdana" w:cs="Arial"/>
                <w:b/>
              </w:rPr>
              <w:t>FECHA</w:t>
            </w:r>
            <w:bookmarkEnd w:id="0"/>
            <w:r w:rsidRPr="00EC15DC">
              <w:rPr>
                <w:rFonts w:ascii="Verdana" w:hAnsi="Verdana" w:cs="Arial"/>
                <w:b/>
              </w:rPr>
              <w:t xml:space="preserve"> DE COMUNICACIÓN</w:t>
            </w:r>
            <w:r w:rsidR="00C53A37" w:rsidRPr="00EC15DC">
              <w:rPr>
                <w:rFonts w:ascii="Verdana" w:hAnsi="Verdana" w:cs="Arial"/>
                <w:b/>
              </w:rPr>
              <w:t xml:space="preserve"> DEL INFORME FINAL</w:t>
            </w:r>
          </w:p>
        </w:tc>
        <w:tc>
          <w:tcPr>
            <w:tcW w:w="2943" w:type="pct"/>
          </w:tcPr>
          <w:p w14:paraId="17A4B93B" w14:textId="377F6C60" w:rsidR="006979E1" w:rsidRPr="00EC15DC" w:rsidRDefault="00284D68" w:rsidP="00DB5615">
            <w:pPr>
              <w:spacing w:after="0"/>
              <w:rPr>
                <w:rFonts w:ascii="Verdana" w:hAnsi="Verdana" w:cs="Arial"/>
              </w:rPr>
            </w:pPr>
            <w:r w:rsidRPr="00EC15DC">
              <w:rPr>
                <w:rFonts w:ascii="Verdana" w:hAnsi="Verdana" w:cs="Arial"/>
              </w:rPr>
              <w:t>1</w:t>
            </w:r>
            <w:r w:rsidR="00706C4E" w:rsidRPr="00EC15DC">
              <w:rPr>
                <w:rFonts w:ascii="Verdana" w:hAnsi="Verdana" w:cs="Arial"/>
              </w:rPr>
              <w:t>9</w:t>
            </w:r>
            <w:r w:rsidR="00830923" w:rsidRPr="00EC15DC">
              <w:rPr>
                <w:rFonts w:ascii="Verdana" w:hAnsi="Verdana" w:cs="Arial"/>
              </w:rPr>
              <w:t xml:space="preserve"> de </w:t>
            </w:r>
            <w:r w:rsidR="004D00DA" w:rsidRPr="00EC15DC">
              <w:rPr>
                <w:rFonts w:ascii="Verdana" w:hAnsi="Verdana" w:cs="Arial"/>
              </w:rPr>
              <w:t>diciem</w:t>
            </w:r>
            <w:r w:rsidRPr="00EC15DC">
              <w:rPr>
                <w:rFonts w:ascii="Verdana" w:hAnsi="Verdana" w:cs="Arial"/>
              </w:rPr>
              <w:t>bre</w:t>
            </w:r>
            <w:r w:rsidR="00830923" w:rsidRPr="00EC15DC">
              <w:rPr>
                <w:rFonts w:ascii="Verdana" w:hAnsi="Verdana" w:cs="Arial"/>
              </w:rPr>
              <w:t xml:space="preserve"> de 2024</w:t>
            </w:r>
          </w:p>
        </w:tc>
      </w:tr>
    </w:tbl>
    <w:p w14:paraId="45E1D8D1" w14:textId="77777777" w:rsidR="006979E1" w:rsidRPr="00EC15DC" w:rsidRDefault="006979E1" w:rsidP="00DB5615">
      <w:pPr>
        <w:spacing w:after="0"/>
        <w:jc w:val="center"/>
        <w:rPr>
          <w:rFonts w:ascii="Verdana" w:hAnsi="Verdana" w:cs="Arial"/>
        </w:rPr>
      </w:pPr>
    </w:p>
    <w:p w14:paraId="0447B201" w14:textId="636A26EC" w:rsidR="006979E1" w:rsidRPr="00EC15DC" w:rsidRDefault="006979E1" w:rsidP="00DB5615">
      <w:pPr>
        <w:spacing w:after="0"/>
        <w:rPr>
          <w:rFonts w:ascii="Verdana" w:hAnsi="Verdana"/>
          <w:b/>
        </w:rPr>
      </w:pPr>
      <w:r w:rsidRPr="00EC15DC">
        <w:rPr>
          <w:rFonts w:ascii="Verdana" w:hAnsi="Verdana"/>
          <w:b/>
        </w:rPr>
        <w:t>EQUIPO:</w:t>
      </w:r>
    </w:p>
    <w:p w14:paraId="7A641B4D" w14:textId="77777777" w:rsidR="00FB7F53" w:rsidRPr="00EC15DC" w:rsidRDefault="00FB7F53" w:rsidP="00DB5615">
      <w:pPr>
        <w:spacing w:after="0"/>
        <w:rPr>
          <w:rFonts w:ascii="Verdana" w:hAnsi="Verdana"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5"/>
        <w:gridCol w:w="3650"/>
        <w:gridCol w:w="3022"/>
      </w:tblGrid>
      <w:tr w:rsidR="006979E1" w:rsidRPr="00DB5615" w14:paraId="3F15E96D" w14:textId="77777777" w:rsidTr="00DB5615">
        <w:trPr>
          <w:jc w:val="center"/>
        </w:trPr>
        <w:tc>
          <w:tcPr>
            <w:tcW w:w="1450" w:type="pct"/>
            <w:shd w:val="pct5" w:color="auto" w:fill="FFFFFF"/>
          </w:tcPr>
          <w:p w14:paraId="717A6CFD" w14:textId="77777777" w:rsidR="006979E1" w:rsidRPr="00DB5615" w:rsidRDefault="006979E1" w:rsidP="00DB5615">
            <w:pPr>
              <w:spacing w:after="0"/>
              <w:jc w:val="center"/>
              <w:rPr>
                <w:rFonts w:ascii="Verdana" w:hAnsi="Verdana" w:cs="Arial"/>
                <w:b/>
                <w:sz w:val="20"/>
                <w:szCs w:val="20"/>
              </w:rPr>
            </w:pPr>
            <w:r w:rsidRPr="00DB5615">
              <w:rPr>
                <w:rFonts w:ascii="Verdana" w:hAnsi="Verdana" w:cs="Arial"/>
                <w:b/>
                <w:sz w:val="20"/>
                <w:szCs w:val="20"/>
              </w:rPr>
              <w:t>Rol</w:t>
            </w:r>
          </w:p>
        </w:tc>
        <w:tc>
          <w:tcPr>
            <w:tcW w:w="1942" w:type="pct"/>
            <w:shd w:val="pct5" w:color="auto" w:fill="FFFFFF"/>
          </w:tcPr>
          <w:p w14:paraId="00B414F5" w14:textId="77777777" w:rsidR="006979E1" w:rsidRPr="00DB5615" w:rsidRDefault="006979E1" w:rsidP="00DB5615">
            <w:pPr>
              <w:spacing w:after="0"/>
              <w:jc w:val="center"/>
              <w:rPr>
                <w:rFonts w:ascii="Verdana" w:hAnsi="Verdana" w:cs="Arial"/>
                <w:b/>
                <w:bCs/>
                <w:sz w:val="20"/>
                <w:szCs w:val="20"/>
              </w:rPr>
            </w:pPr>
            <w:r w:rsidRPr="00DB5615">
              <w:rPr>
                <w:rFonts w:ascii="Verdana" w:hAnsi="Verdana" w:cs="Arial"/>
                <w:b/>
                <w:bCs/>
                <w:sz w:val="20"/>
                <w:szCs w:val="20"/>
              </w:rPr>
              <w:t>Nombre</w:t>
            </w:r>
          </w:p>
        </w:tc>
        <w:tc>
          <w:tcPr>
            <w:tcW w:w="1608" w:type="pct"/>
            <w:shd w:val="pct5" w:color="auto" w:fill="FFFFFF"/>
          </w:tcPr>
          <w:p w14:paraId="1794B5FA" w14:textId="77777777" w:rsidR="006979E1" w:rsidRPr="00DB5615" w:rsidRDefault="006979E1" w:rsidP="00DB5615">
            <w:pPr>
              <w:spacing w:after="0"/>
              <w:jc w:val="center"/>
              <w:rPr>
                <w:rFonts w:ascii="Verdana" w:hAnsi="Verdana" w:cs="Arial"/>
                <w:b/>
                <w:bCs/>
                <w:sz w:val="20"/>
                <w:szCs w:val="20"/>
              </w:rPr>
            </w:pPr>
            <w:r w:rsidRPr="00DB5615">
              <w:rPr>
                <w:rFonts w:ascii="Verdana" w:hAnsi="Verdana" w:cs="Arial"/>
                <w:b/>
                <w:bCs/>
                <w:sz w:val="20"/>
                <w:szCs w:val="20"/>
              </w:rPr>
              <w:t>Cargo</w:t>
            </w:r>
            <w:r w:rsidRPr="00DB5615">
              <w:rPr>
                <w:rFonts w:ascii="Verdana" w:hAnsi="Verdana" w:cs="Arial"/>
                <w:b/>
                <w:sz w:val="20"/>
                <w:szCs w:val="20"/>
              </w:rPr>
              <w:t>/Contratista</w:t>
            </w:r>
          </w:p>
        </w:tc>
      </w:tr>
      <w:tr w:rsidR="006979E1" w:rsidRPr="00DB5615" w14:paraId="6E153F96" w14:textId="77777777" w:rsidTr="00AA3999">
        <w:trPr>
          <w:trHeight w:val="365"/>
          <w:jc w:val="center"/>
        </w:trPr>
        <w:tc>
          <w:tcPr>
            <w:tcW w:w="1450" w:type="pct"/>
            <w:tcBorders>
              <w:top w:val="single" w:sz="4" w:space="0" w:color="auto"/>
              <w:left w:val="single" w:sz="4" w:space="0" w:color="auto"/>
              <w:bottom w:val="single" w:sz="4" w:space="0" w:color="auto"/>
              <w:right w:val="single" w:sz="4" w:space="0" w:color="auto"/>
            </w:tcBorders>
          </w:tcPr>
          <w:p w14:paraId="46A8C304" w14:textId="2FD8D0FE" w:rsidR="006979E1" w:rsidRPr="00DB5615" w:rsidRDefault="006979E1" w:rsidP="00DB5615">
            <w:pPr>
              <w:spacing w:after="0"/>
              <w:rPr>
                <w:rFonts w:ascii="Verdana" w:hAnsi="Verdana" w:cs="Arial"/>
                <w:b/>
                <w:sz w:val="20"/>
                <w:szCs w:val="20"/>
              </w:rPr>
            </w:pPr>
            <w:r w:rsidRPr="00DB5615">
              <w:rPr>
                <w:rFonts w:ascii="Verdana" w:hAnsi="Verdana" w:cs="Arial"/>
                <w:b/>
                <w:sz w:val="20"/>
                <w:szCs w:val="20"/>
              </w:rPr>
              <w:t>Director</w:t>
            </w:r>
          </w:p>
        </w:tc>
        <w:tc>
          <w:tcPr>
            <w:tcW w:w="1942" w:type="pct"/>
            <w:tcBorders>
              <w:top w:val="single" w:sz="4" w:space="0" w:color="auto"/>
              <w:left w:val="single" w:sz="4" w:space="0" w:color="auto"/>
              <w:bottom w:val="single" w:sz="4" w:space="0" w:color="auto"/>
              <w:right w:val="single" w:sz="4" w:space="0" w:color="auto"/>
            </w:tcBorders>
          </w:tcPr>
          <w:p w14:paraId="534E4C77" w14:textId="3FC172C0" w:rsidR="006979E1" w:rsidRPr="00DB5615" w:rsidRDefault="00830923" w:rsidP="00DB5615">
            <w:pPr>
              <w:spacing w:after="0"/>
              <w:rPr>
                <w:rFonts w:ascii="Verdana" w:hAnsi="Verdana" w:cs="Arial"/>
                <w:sz w:val="20"/>
                <w:szCs w:val="20"/>
              </w:rPr>
            </w:pPr>
            <w:r w:rsidRPr="00DB5615">
              <w:rPr>
                <w:rFonts w:ascii="Verdana" w:hAnsi="Verdana" w:cs="Arial"/>
                <w:sz w:val="20"/>
                <w:szCs w:val="20"/>
              </w:rPr>
              <w:t>Yanira Villamil S.</w:t>
            </w:r>
          </w:p>
        </w:tc>
        <w:tc>
          <w:tcPr>
            <w:tcW w:w="1608" w:type="pct"/>
            <w:tcBorders>
              <w:top w:val="single" w:sz="4" w:space="0" w:color="auto"/>
              <w:left w:val="single" w:sz="4" w:space="0" w:color="auto"/>
              <w:bottom w:val="single" w:sz="4" w:space="0" w:color="auto"/>
              <w:right w:val="single" w:sz="4" w:space="0" w:color="auto"/>
            </w:tcBorders>
          </w:tcPr>
          <w:p w14:paraId="7DD84D2A" w14:textId="3F799768" w:rsidR="006979E1" w:rsidRPr="00DB5615" w:rsidRDefault="00830923" w:rsidP="00DB5615">
            <w:pPr>
              <w:spacing w:after="0"/>
              <w:rPr>
                <w:rFonts w:ascii="Verdana" w:hAnsi="Verdana" w:cs="Arial"/>
                <w:sz w:val="20"/>
                <w:szCs w:val="20"/>
              </w:rPr>
            </w:pPr>
            <w:r w:rsidRPr="00DB5615">
              <w:rPr>
                <w:rFonts w:ascii="Verdana" w:hAnsi="Verdana" w:cs="Arial"/>
                <w:sz w:val="20"/>
                <w:szCs w:val="20"/>
              </w:rPr>
              <w:t>Jefe Oficina Control Interno</w:t>
            </w:r>
          </w:p>
        </w:tc>
      </w:tr>
      <w:tr w:rsidR="006979E1" w:rsidRPr="00DB5615" w14:paraId="2E050859" w14:textId="77777777" w:rsidTr="00DB5615">
        <w:trPr>
          <w:trHeight w:val="489"/>
          <w:jc w:val="center"/>
        </w:trPr>
        <w:tc>
          <w:tcPr>
            <w:tcW w:w="1450" w:type="pct"/>
            <w:tcBorders>
              <w:top w:val="single" w:sz="4" w:space="0" w:color="auto"/>
              <w:left w:val="single" w:sz="4" w:space="0" w:color="auto"/>
              <w:bottom w:val="single" w:sz="4" w:space="0" w:color="auto"/>
              <w:right w:val="single" w:sz="4" w:space="0" w:color="auto"/>
            </w:tcBorders>
          </w:tcPr>
          <w:p w14:paraId="40355D18" w14:textId="086925F8" w:rsidR="006979E1" w:rsidRPr="00DB5615" w:rsidRDefault="006979E1" w:rsidP="00DB5615">
            <w:pPr>
              <w:spacing w:after="0"/>
              <w:rPr>
                <w:rFonts w:ascii="Verdana" w:hAnsi="Verdana" w:cs="Arial"/>
                <w:b/>
                <w:sz w:val="20"/>
                <w:szCs w:val="20"/>
              </w:rPr>
            </w:pPr>
            <w:r w:rsidRPr="00DB5615">
              <w:rPr>
                <w:rFonts w:ascii="Verdana" w:hAnsi="Verdana" w:cs="Arial"/>
                <w:b/>
                <w:sz w:val="20"/>
                <w:szCs w:val="20"/>
              </w:rPr>
              <w:t>Supervisor</w:t>
            </w:r>
          </w:p>
        </w:tc>
        <w:tc>
          <w:tcPr>
            <w:tcW w:w="1942" w:type="pct"/>
            <w:tcBorders>
              <w:top w:val="single" w:sz="4" w:space="0" w:color="auto"/>
              <w:left w:val="single" w:sz="4" w:space="0" w:color="auto"/>
              <w:bottom w:val="single" w:sz="4" w:space="0" w:color="auto"/>
              <w:right w:val="single" w:sz="4" w:space="0" w:color="auto"/>
            </w:tcBorders>
          </w:tcPr>
          <w:p w14:paraId="5A414872" w14:textId="0CAECF65" w:rsidR="006979E1" w:rsidRPr="00DB5615" w:rsidRDefault="00830923" w:rsidP="00DB5615">
            <w:pPr>
              <w:spacing w:after="0"/>
              <w:rPr>
                <w:rFonts w:ascii="Verdana" w:hAnsi="Verdana" w:cs="Arial"/>
                <w:sz w:val="20"/>
                <w:szCs w:val="20"/>
              </w:rPr>
            </w:pPr>
            <w:r w:rsidRPr="00DB5615">
              <w:rPr>
                <w:rFonts w:ascii="Verdana" w:hAnsi="Verdana" w:cs="Arial"/>
                <w:sz w:val="20"/>
                <w:szCs w:val="20"/>
              </w:rPr>
              <w:t>Flor Rocio Patarroyo Suárez</w:t>
            </w:r>
          </w:p>
        </w:tc>
        <w:tc>
          <w:tcPr>
            <w:tcW w:w="1608" w:type="pct"/>
            <w:tcBorders>
              <w:top w:val="single" w:sz="4" w:space="0" w:color="auto"/>
              <w:left w:val="single" w:sz="4" w:space="0" w:color="auto"/>
              <w:bottom w:val="single" w:sz="4" w:space="0" w:color="auto"/>
              <w:right w:val="single" w:sz="4" w:space="0" w:color="auto"/>
            </w:tcBorders>
          </w:tcPr>
          <w:p w14:paraId="15851861" w14:textId="50CAAEB1" w:rsidR="006979E1" w:rsidRPr="00DB5615" w:rsidRDefault="00830923" w:rsidP="00DB5615">
            <w:pPr>
              <w:spacing w:after="0"/>
              <w:rPr>
                <w:rFonts w:ascii="Verdana" w:hAnsi="Verdana" w:cs="Arial"/>
                <w:sz w:val="20"/>
                <w:szCs w:val="20"/>
              </w:rPr>
            </w:pPr>
            <w:r w:rsidRPr="00DB5615">
              <w:rPr>
                <w:rFonts w:ascii="Verdana" w:hAnsi="Verdana" w:cs="Arial"/>
                <w:sz w:val="20"/>
                <w:szCs w:val="20"/>
              </w:rPr>
              <w:t>Coordinadora Grupo de Procesos Misionales</w:t>
            </w:r>
          </w:p>
        </w:tc>
      </w:tr>
      <w:tr w:rsidR="00284D68" w:rsidRPr="00DB5615" w14:paraId="13D223C8" w14:textId="77777777" w:rsidTr="00AA3999">
        <w:trPr>
          <w:trHeight w:val="407"/>
          <w:jc w:val="center"/>
        </w:trPr>
        <w:tc>
          <w:tcPr>
            <w:tcW w:w="1450" w:type="pct"/>
            <w:tcBorders>
              <w:top w:val="single" w:sz="4" w:space="0" w:color="auto"/>
              <w:left w:val="single" w:sz="4" w:space="0" w:color="auto"/>
              <w:bottom w:val="single" w:sz="4" w:space="0" w:color="auto"/>
              <w:right w:val="single" w:sz="4" w:space="0" w:color="auto"/>
            </w:tcBorders>
          </w:tcPr>
          <w:p w14:paraId="121E0046" w14:textId="77777777" w:rsidR="00284D68" w:rsidRPr="00DB5615" w:rsidRDefault="00284D68" w:rsidP="00DB5615">
            <w:pPr>
              <w:spacing w:after="0"/>
              <w:rPr>
                <w:rFonts w:ascii="Verdana" w:hAnsi="Verdana" w:cs="Arial"/>
                <w:b/>
                <w:sz w:val="20"/>
                <w:szCs w:val="20"/>
              </w:rPr>
            </w:pPr>
            <w:r w:rsidRPr="00DB5615">
              <w:rPr>
                <w:rFonts w:ascii="Verdana" w:hAnsi="Verdana" w:cs="Arial"/>
                <w:b/>
                <w:sz w:val="20"/>
                <w:szCs w:val="20"/>
              </w:rPr>
              <w:t>Líder</w:t>
            </w:r>
          </w:p>
        </w:tc>
        <w:tc>
          <w:tcPr>
            <w:tcW w:w="1942" w:type="pct"/>
            <w:tcBorders>
              <w:top w:val="single" w:sz="4" w:space="0" w:color="auto"/>
              <w:left w:val="single" w:sz="4" w:space="0" w:color="auto"/>
              <w:bottom w:val="single" w:sz="4" w:space="0" w:color="auto"/>
              <w:right w:val="single" w:sz="4" w:space="0" w:color="auto"/>
            </w:tcBorders>
          </w:tcPr>
          <w:p w14:paraId="23FD2AEA" w14:textId="0F29FD53" w:rsidR="00284D68" w:rsidRPr="00DB5615" w:rsidRDefault="00706C4E" w:rsidP="00DB5615">
            <w:pPr>
              <w:spacing w:after="0"/>
              <w:rPr>
                <w:rFonts w:ascii="Verdana" w:hAnsi="Verdana" w:cs="Arial"/>
                <w:sz w:val="20"/>
                <w:szCs w:val="20"/>
              </w:rPr>
            </w:pPr>
            <w:r w:rsidRPr="00DB5615">
              <w:rPr>
                <w:rFonts w:ascii="Verdana" w:hAnsi="Verdana" w:cs="Arial"/>
                <w:sz w:val="20"/>
                <w:szCs w:val="20"/>
              </w:rPr>
              <w:t>Flor Alicia Rojas</w:t>
            </w:r>
            <w:r w:rsidR="00284D68" w:rsidRPr="00DB5615">
              <w:rPr>
                <w:rFonts w:ascii="Verdana" w:hAnsi="Verdana" w:cs="Arial"/>
                <w:sz w:val="20"/>
                <w:szCs w:val="20"/>
              </w:rPr>
              <w:t xml:space="preserve"> </w:t>
            </w:r>
            <w:r w:rsidR="00A0682C" w:rsidRPr="00DB5615">
              <w:rPr>
                <w:rFonts w:ascii="Verdana" w:hAnsi="Verdana" w:cs="Arial"/>
                <w:sz w:val="20"/>
                <w:szCs w:val="20"/>
              </w:rPr>
              <w:t>Aguilar</w:t>
            </w:r>
          </w:p>
        </w:tc>
        <w:tc>
          <w:tcPr>
            <w:tcW w:w="1608" w:type="pct"/>
            <w:tcBorders>
              <w:top w:val="single" w:sz="4" w:space="0" w:color="auto"/>
              <w:left w:val="single" w:sz="4" w:space="0" w:color="auto"/>
              <w:bottom w:val="single" w:sz="4" w:space="0" w:color="auto"/>
              <w:right w:val="single" w:sz="4" w:space="0" w:color="auto"/>
            </w:tcBorders>
          </w:tcPr>
          <w:p w14:paraId="4264104D" w14:textId="0964CD95" w:rsidR="00284D68" w:rsidRPr="00DB5615" w:rsidRDefault="00706C4E" w:rsidP="00DB5615">
            <w:pPr>
              <w:spacing w:after="0"/>
              <w:rPr>
                <w:rFonts w:ascii="Verdana" w:hAnsi="Verdana" w:cs="Arial"/>
                <w:sz w:val="20"/>
                <w:szCs w:val="20"/>
              </w:rPr>
            </w:pPr>
            <w:r w:rsidRPr="00DB5615">
              <w:rPr>
                <w:rFonts w:ascii="Verdana" w:hAnsi="Verdana" w:cs="Arial"/>
                <w:sz w:val="20"/>
                <w:szCs w:val="20"/>
              </w:rPr>
              <w:t>Administradora Pública</w:t>
            </w:r>
          </w:p>
        </w:tc>
      </w:tr>
      <w:tr w:rsidR="00706C4E" w:rsidRPr="00DB5615" w14:paraId="765947C2" w14:textId="77777777" w:rsidTr="00DB5615">
        <w:trPr>
          <w:trHeight w:val="367"/>
          <w:jc w:val="center"/>
        </w:trPr>
        <w:tc>
          <w:tcPr>
            <w:tcW w:w="1450" w:type="pct"/>
            <w:vMerge w:val="restart"/>
            <w:tcBorders>
              <w:left w:val="single" w:sz="4" w:space="0" w:color="auto"/>
              <w:right w:val="single" w:sz="4" w:space="0" w:color="auto"/>
            </w:tcBorders>
          </w:tcPr>
          <w:p w14:paraId="441B91AC" w14:textId="084C4829" w:rsidR="00706C4E" w:rsidRPr="00DB5615" w:rsidRDefault="00706C4E" w:rsidP="00DB5615">
            <w:pPr>
              <w:spacing w:after="0"/>
              <w:rPr>
                <w:rFonts w:ascii="Verdana" w:hAnsi="Verdana" w:cs="Arial"/>
                <w:b/>
                <w:sz w:val="20"/>
                <w:szCs w:val="20"/>
              </w:rPr>
            </w:pPr>
            <w:r w:rsidRPr="00DB5615">
              <w:rPr>
                <w:rFonts w:ascii="Verdana" w:hAnsi="Verdana" w:cs="Arial"/>
                <w:b/>
                <w:sz w:val="20"/>
                <w:szCs w:val="20"/>
              </w:rPr>
              <w:t>Equipo auditor</w:t>
            </w:r>
          </w:p>
        </w:tc>
        <w:tc>
          <w:tcPr>
            <w:tcW w:w="1942" w:type="pct"/>
            <w:tcBorders>
              <w:top w:val="single" w:sz="4" w:space="0" w:color="auto"/>
              <w:left w:val="single" w:sz="4" w:space="0" w:color="auto"/>
              <w:bottom w:val="single" w:sz="4" w:space="0" w:color="auto"/>
              <w:right w:val="single" w:sz="4" w:space="0" w:color="auto"/>
            </w:tcBorders>
          </w:tcPr>
          <w:p w14:paraId="70B055CA" w14:textId="25666BAF" w:rsidR="00706C4E" w:rsidRPr="00DB5615" w:rsidRDefault="00A0682C" w:rsidP="00DB5615">
            <w:pPr>
              <w:spacing w:after="0"/>
              <w:rPr>
                <w:rFonts w:ascii="Verdana" w:hAnsi="Verdana" w:cs="Arial"/>
                <w:sz w:val="20"/>
                <w:szCs w:val="20"/>
              </w:rPr>
            </w:pPr>
            <w:r w:rsidRPr="00DB5615">
              <w:rPr>
                <w:rFonts w:ascii="Verdana" w:hAnsi="Verdana" w:cs="Arial"/>
                <w:sz w:val="20"/>
                <w:szCs w:val="20"/>
              </w:rPr>
              <w:t>Manuel Alejandro Chisco</w:t>
            </w:r>
          </w:p>
        </w:tc>
        <w:tc>
          <w:tcPr>
            <w:tcW w:w="1608" w:type="pct"/>
            <w:tcBorders>
              <w:top w:val="single" w:sz="4" w:space="0" w:color="auto"/>
              <w:left w:val="single" w:sz="4" w:space="0" w:color="auto"/>
              <w:bottom w:val="single" w:sz="4" w:space="0" w:color="auto"/>
              <w:right w:val="single" w:sz="4" w:space="0" w:color="auto"/>
            </w:tcBorders>
          </w:tcPr>
          <w:p w14:paraId="37D80C36" w14:textId="623F2D7F" w:rsidR="00706C4E" w:rsidRPr="00DB5615" w:rsidRDefault="00A0682C" w:rsidP="00DB5615">
            <w:pPr>
              <w:spacing w:after="0"/>
              <w:rPr>
                <w:rFonts w:ascii="Verdana" w:hAnsi="Verdana" w:cs="Arial"/>
                <w:sz w:val="20"/>
                <w:szCs w:val="20"/>
              </w:rPr>
            </w:pPr>
            <w:r w:rsidRPr="00DB5615">
              <w:rPr>
                <w:rFonts w:ascii="Verdana" w:hAnsi="Verdana" w:cs="Arial"/>
                <w:sz w:val="20"/>
                <w:szCs w:val="20"/>
              </w:rPr>
              <w:t>Ingeniero Civil</w:t>
            </w:r>
          </w:p>
        </w:tc>
      </w:tr>
      <w:tr w:rsidR="00706C4E" w:rsidRPr="00DB5615" w14:paraId="01A93A21" w14:textId="77777777" w:rsidTr="009B21FC">
        <w:trPr>
          <w:trHeight w:val="447"/>
          <w:jc w:val="center"/>
        </w:trPr>
        <w:tc>
          <w:tcPr>
            <w:tcW w:w="1450" w:type="pct"/>
            <w:vMerge/>
            <w:tcBorders>
              <w:left w:val="single" w:sz="4" w:space="0" w:color="auto"/>
              <w:right w:val="single" w:sz="4" w:space="0" w:color="auto"/>
            </w:tcBorders>
          </w:tcPr>
          <w:p w14:paraId="6D15CEE1" w14:textId="77777777" w:rsidR="00706C4E" w:rsidRPr="00DB5615" w:rsidRDefault="00706C4E" w:rsidP="00DB5615">
            <w:pPr>
              <w:spacing w:after="0"/>
              <w:rPr>
                <w:rFonts w:ascii="Verdana" w:hAnsi="Verdana" w:cs="Arial"/>
                <w:b/>
                <w:sz w:val="20"/>
                <w:szCs w:val="20"/>
              </w:rPr>
            </w:pPr>
          </w:p>
        </w:tc>
        <w:tc>
          <w:tcPr>
            <w:tcW w:w="1942" w:type="pct"/>
            <w:tcBorders>
              <w:top w:val="single" w:sz="4" w:space="0" w:color="auto"/>
              <w:left w:val="single" w:sz="4" w:space="0" w:color="auto"/>
              <w:bottom w:val="single" w:sz="4" w:space="0" w:color="auto"/>
              <w:right w:val="single" w:sz="4" w:space="0" w:color="auto"/>
            </w:tcBorders>
          </w:tcPr>
          <w:p w14:paraId="78AE90B6" w14:textId="29E34E5A" w:rsidR="00706C4E" w:rsidRPr="00DB5615" w:rsidRDefault="00706C4E" w:rsidP="00DB5615">
            <w:pPr>
              <w:spacing w:after="0"/>
              <w:rPr>
                <w:rFonts w:ascii="Verdana" w:hAnsi="Verdana" w:cs="Arial"/>
                <w:sz w:val="20"/>
                <w:szCs w:val="20"/>
              </w:rPr>
            </w:pPr>
            <w:r w:rsidRPr="00DB5615">
              <w:rPr>
                <w:rFonts w:ascii="Verdana" w:hAnsi="Verdana" w:cs="Arial"/>
                <w:sz w:val="20"/>
                <w:szCs w:val="20"/>
              </w:rPr>
              <w:t>Viviana Rocío Bejarano</w:t>
            </w:r>
            <w:r w:rsidR="00DB5615">
              <w:rPr>
                <w:rFonts w:ascii="Verdana" w:hAnsi="Verdana" w:cs="Arial"/>
                <w:sz w:val="20"/>
                <w:szCs w:val="20"/>
              </w:rPr>
              <w:t xml:space="preserve"> </w:t>
            </w:r>
            <w:r w:rsidRPr="00DB5615">
              <w:rPr>
                <w:rFonts w:ascii="Verdana" w:hAnsi="Verdana" w:cs="Arial"/>
                <w:sz w:val="20"/>
                <w:szCs w:val="20"/>
              </w:rPr>
              <w:t xml:space="preserve">Camargo  </w:t>
            </w:r>
          </w:p>
        </w:tc>
        <w:tc>
          <w:tcPr>
            <w:tcW w:w="1608" w:type="pct"/>
            <w:tcBorders>
              <w:top w:val="single" w:sz="4" w:space="0" w:color="auto"/>
              <w:left w:val="single" w:sz="4" w:space="0" w:color="auto"/>
              <w:bottom w:val="single" w:sz="4" w:space="0" w:color="auto"/>
              <w:right w:val="single" w:sz="4" w:space="0" w:color="auto"/>
            </w:tcBorders>
          </w:tcPr>
          <w:p w14:paraId="5BF28370" w14:textId="024FAED7" w:rsidR="00706C4E" w:rsidRPr="00DB5615" w:rsidRDefault="00706C4E" w:rsidP="00DB5615">
            <w:pPr>
              <w:spacing w:after="0"/>
              <w:rPr>
                <w:rFonts w:ascii="Verdana" w:hAnsi="Verdana" w:cs="Arial"/>
                <w:sz w:val="20"/>
                <w:szCs w:val="20"/>
              </w:rPr>
            </w:pPr>
            <w:r w:rsidRPr="00DB5615">
              <w:rPr>
                <w:rFonts w:ascii="Verdana" w:hAnsi="Verdana" w:cs="Arial"/>
                <w:sz w:val="20"/>
                <w:szCs w:val="20"/>
              </w:rPr>
              <w:t>Ingeniera Química</w:t>
            </w:r>
          </w:p>
        </w:tc>
      </w:tr>
      <w:tr w:rsidR="00706C4E" w:rsidRPr="00DB5615" w14:paraId="0DB31721" w14:textId="77777777" w:rsidTr="00DB5615">
        <w:trPr>
          <w:trHeight w:val="455"/>
          <w:jc w:val="center"/>
        </w:trPr>
        <w:tc>
          <w:tcPr>
            <w:tcW w:w="1450" w:type="pct"/>
            <w:vMerge/>
            <w:tcBorders>
              <w:left w:val="single" w:sz="4" w:space="0" w:color="auto"/>
              <w:bottom w:val="single" w:sz="4" w:space="0" w:color="auto"/>
              <w:right w:val="single" w:sz="4" w:space="0" w:color="auto"/>
            </w:tcBorders>
          </w:tcPr>
          <w:p w14:paraId="3C7AB5E8" w14:textId="77777777" w:rsidR="00706C4E" w:rsidRPr="00DB5615" w:rsidRDefault="00706C4E" w:rsidP="00DB5615">
            <w:pPr>
              <w:spacing w:after="0"/>
              <w:rPr>
                <w:rFonts w:ascii="Verdana" w:hAnsi="Verdana" w:cs="Arial"/>
                <w:b/>
                <w:sz w:val="20"/>
                <w:szCs w:val="20"/>
              </w:rPr>
            </w:pPr>
          </w:p>
        </w:tc>
        <w:tc>
          <w:tcPr>
            <w:tcW w:w="1942" w:type="pct"/>
            <w:tcBorders>
              <w:top w:val="single" w:sz="4" w:space="0" w:color="auto"/>
              <w:left w:val="single" w:sz="4" w:space="0" w:color="auto"/>
              <w:bottom w:val="single" w:sz="4" w:space="0" w:color="auto"/>
              <w:right w:val="single" w:sz="4" w:space="0" w:color="auto"/>
            </w:tcBorders>
          </w:tcPr>
          <w:p w14:paraId="4AA14D5D" w14:textId="316AEFC4" w:rsidR="00706C4E" w:rsidRPr="00DB5615" w:rsidRDefault="00706C4E" w:rsidP="00DB5615">
            <w:pPr>
              <w:spacing w:after="0"/>
              <w:rPr>
                <w:rFonts w:ascii="Verdana" w:hAnsi="Verdana" w:cs="Arial"/>
                <w:sz w:val="20"/>
                <w:szCs w:val="20"/>
              </w:rPr>
            </w:pPr>
            <w:r w:rsidRPr="00DB5615">
              <w:rPr>
                <w:rFonts w:ascii="Verdana" w:hAnsi="Verdana" w:cs="Arial"/>
                <w:sz w:val="20"/>
                <w:szCs w:val="20"/>
              </w:rPr>
              <w:t xml:space="preserve">Nelcy Alieth </w:t>
            </w:r>
            <w:r w:rsidR="00A0682C" w:rsidRPr="00DB5615">
              <w:rPr>
                <w:rFonts w:ascii="Verdana" w:hAnsi="Verdana" w:cs="Arial"/>
                <w:sz w:val="20"/>
                <w:szCs w:val="20"/>
              </w:rPr>
              <w:t>Rojas Benitez</w:t>
            </w:r>
          </w:p>
        </w:tc>
        <w:tc>
          <w:tcPr>
            <w:tcW w:w="1608" w:type="pct"/>
            <w:tcBorders>
              <w:top w:val="single" w:sz="4" w:space="0" w:color="auto"/>
              <w:left w:val="single" w:sz="4" w:space="0" w:color="auto"/>
              <w:bottom w:val="single" w:sz="4" w:space="0" w:color="auto"/>
              <w:right w:val="single" w:sz="4" w:space="0" w:color="auto"/>
            </w:tcBorders>
          </w:tcPr>
          <w:p w14:paraId="2921B896" w14:textId="5C0481F6" w:rsidR="00706C4E" w:rsidRPr="00DB5615" w:rsidRDefault="00706C4E" w:rsidP="00DB5615">
            <w:pPr>
              <w:spacing w:after="0"/>
              <w:rPr>
                <w:rFonts w:ascii="Verdana" w:hAnsi="Verdana" w:cs="Arial"/>
                <w:sz w:val="20"/>
                <w:szCs w:val="20"/>
              </w:rPr>
            </w:pPr>
            <w:r w:rsidRPr="00DB5615">
              <w:rPr>
                <w:rFonts w:ascii="Verdana" w:hAnsi="Verdana" w:cs="Arial"/>
                <w:sz w:val="20"/>
                <w:szCs w:val="20"/>
              </w:rPr>
              <w:t>Trabajadora Social</w:t>
            </w:r>
          </w:p>
        </w:tc>
      </w:tr>
      <w:tr w:rsidR="00706C4E" w:rsidRPr="00DB5615" w14:paraId="5F030468" w14:textId="77777777" w:rsidTr="00AA3999">
        <w:trPr>
          <w:trHeight w:val="516"/>
          <w:jc w:val="center"/>
        </w:trPr>
        <w:tc>
          <w:tcPr>
            <w:tcW w:w="1450" w:type="pct"/>
            <w:tcBorders>
              <w:top w:val="single" w:sz="4" w:space="0" w:color="auto"/>
              <w:left w:val="single" w:sz="4" w:space="0" w:color="auto"/>
              <w:bottom w:val="single" w:sz="4" w:space="0" w:color="auto"/>
              <w:right w:val="single" w:sz="4" w:space="0" w:color="auto"/>
            </w:tcBorders>
          </w:tcPr>
          <w:p w14:paraId="052D287C" w14:textId="77777777" w:rsidR="00706C4E" w:rsidRPr="00DB5615" w:rsidRDefault="00706C4E" w:rsidP="00DB5615">
            <w:pPr>
              <w:spacing w:after="0"/>
              <w:rPr>
                <w:rFonts w:ascii="Verdana" w:hAnsi="Verdana" w:cs="Arial"/>
                <w:b/>
                <w:sz w:val="20"/>
                <w:szCs w:val="20"/>
              </w:rPr>
            </w:pPr>
            <w:r w:rsidRPr="00DB5615">
              <w:rPr>
                <w:rFonts w:ascii="Verdana" w:hAnsi="Verdana" w:cs="Arial"/>
                <w:b/>
                <w:sz w:val="20"/>
                <w:szCs w:val="20"/>
              </w:rPr>
              <w:t>Experto(s) Técnico(s)</w:t>
            </w:r>
          </w:p>
        </w:tc>
        <w:tc>
          <w:tcPr>
            <w:tcW w:w="1942" w:type="pct"/>
            <w:tcBorders>
              <w:top w:val="single" w:sz="4" w:space="0" w:color="auto"/>
              <w:left w:val="single" w:sz="4" w:space="0" w:color="auto"/>
              <w:bottom w:val="single" w:sz="4" w:space="0" w:color="auto"/>
              <w:right w:val="single" w:sz="4" w:space="0" w:color="auto"/>
            </w:tcBorders>
          </w:tcPr>
          <w:p w14:paraId="3076C6B5" w14:textId="45FE4440" w:rsidR="00706C4E" w:rsidRPr="00DB5615" w:rsidRDefault="00706C4E" w:rsidP="00DB5615">
            <w:pPr>
              <w:spacing w:after="0"/>
              <w:rPr>
                <w:rFonts w:ascii="Verdana" w:hAnsi="Verdana" w:cs="Arial"/>
                <w:sz w:val="20"/>
                <w:szCs w:val="20"/>
              </w:rPr>
            </w:pPr>
            <w:r w:rsidRPr="00DB5615">
              <w:rPr>
                <w:rFonts w:ascii="Verdana" w:hAnsi="Verdana" w:cs="Arial"/>
                <w:sz w:val="20"/>
                <w:szCs w:val="20"/>
              </w:rPr>
              <w:t xml:space="preserve">No </w:t>
            </w:r>
            <w:r w:rsidR="00817DE2" w:rsidRPr="00DB5615">
              <w:rPr>
                <w:rFonts w:ascii="Verdana" w:hAnsi="Verdana" w:cs="Arial"/>
                <w:sz w:val="20"/>
                <w:szCs w:val="20"/>
              </w:rPr>
              <w:t>se incluyeron</w:t>
            </w:r>
          </w:p>
        </w:tc>
        <w:tc>
          <w:tcPr>
            <w:tcW w:w="1608" w:type="pct"/>
            <w:tcBorders>
              <w:top w:val="single" w:sz="4" w:space="0" w:color="auto"/>
              <w:left w:val="single" w:sz="4" w:space="0" w:color="auto"/>
              <w:bottom w:val="single" w:sz="4" w:space="0" w:color="auto"/>
              <w:right w:val="single" w:sz="4" w:space="0" w:color="auto"/>
            </w:tcBorders>
          </w:tcPr>
          <w:p w14:paraId="57B1E74B" w14:textId="12A4C6D1" w:rsidR="00706C4E" w:rsidRPr="00DB5615" w:rsidRDefault="00817DE2" w:rsidP="00DB5615">
            <w:pPr>
              <w:spacing w:after="0"/>
              <w:rPr>
                <w:rFonts w:ascii="Verdana" w:hAnsi="Verdana" w:cs="Arial"/>
                <w:sz w:val="20"/>
                <w:szCs w:val="20"/>
              </w:rPr>
            </w:pPr>
            <w:r w:rsidRPr="00DB5615">
              <w:rPr>
                <w:rFonts w:ascii="Verdana" w:hAnsi="Verdana" w:cs="Arial"/>
                <w:sz w:val="20"/>
                <w:szCs w:val="20"/>
              </w:rPr>
              <w:t>No se incluyeron</w:t>
            </w:r>
          </w:p>
        </w:tc>
      </w:tr>
    </w:tbl>
    <w:p w14:paraId="7EAC40C1" w14:textId="77777777" w:rsidR="006979E1" w:rsidRDefault="006979E1" w:rsidP="00DB5615">
      <w:pPr>
        <w:spacing w:after="0"/>
        <w:rPr>
          <w:rFonts w:ascii="Verdana" w:hAnsi="Verdana" w:cs="Arial"/>
        </w:rPr>
      </w:pPr>
    </w:p>
    <w:p w14:paraId="5C524F92" w14:textId="77777777" w:rsidR="00DB5615" w:rsidRPr="00EC15DC" w:rsidRDefault="00DB5615" w:rsidP="00DB5615">
      <w:pPr>
        <w:spacing w:after="0"/>
        <w:rPr>
          <w:rFonts w:ascii="Verdana" w:hAnsi="Verdana" w:cs="Arial"/>
        </w:rPr>
      </w:pPr>
    </w:p>
    <w:p w14:paraId="30866275" w14:textId="77777777" w:rsidR="00EC15DC" w:rsidRPr="00A20C30" w:rsidRDefault="00EC15DC" w:rsidP="00DB5615">
      <w:pPr>
        <w:pStyle w:val="Ttulo1"/>
        <w:numPr>
          <w:ilvl w:val="0"/>
          <w:numId w:val="25"/>
        </w:numPr>
        <w:spacing w:before="0"/>
        <w:rPr>
          <w:rFonts w:ascii="Verdana" w:hAnsi="Verdana" w:cs="Arial"/>
          <w:b/>
          <w:color w:val="auto"/>
          <w:sz w:val="22"/>
          <w:szCs w:val="22"/>
        </w:rPr>
      </w:pPr>
      <w:bookmarkStart w:id="1" w:name="_Toc166464142"/>
      <w:bookmarkStart w:id="2" w:name="_Toc166464927"/>
      <w:bookmarkStart w:id="3" w:name="_Toc166464976"/>
      <w:bookmarkStart w:id="4" w:name="_Toc166465276"/>
      <w:bookmarkStart w:id="5" w:name="_Toc166857156"/>
      <w:bookmarkStart w:id="6" w:name="_Toc166857726"/>
      <w:bookmarkStart w:id="7" w:name="_Toc166892293"/>
      <w:bookmarkStart w:id="8" w:name="_Toc166897415"/>
      <w:bookmarkStart w:id="9" w:name="_Toc167510980"/>
      <w:bookmarkStart w:id="10" w:name="_Toc167518804"/>
      <w:bookmarkStart w:id="11" w:name="_Toc167605185"/>
      <w:bookmarkStart w:id="12" w:name="_Toc167605362"/>
      <w:bookmarkStart w:id="13" w:name="_Toc167605539"/>
      <w:bookmarkStart w:id="14" w:name="_Toc167848561"/>
      <w:bookmarkStart w:id="15" w:name="_Toc177182531"/>
      <w:bookmarkStart w:id="16" w:name="_Toc177182627"/>
      <w:bookmarkStart w:id="17" w:name="_Toc191184769"/>
      <w:bookmarkStart w:id="18" w:name="_Toc265654676"/>
      <w:bookmarkStart w:id="19" w:name="_Toc270595192"/>
      <w:bookmarkStart w:id="20" w:name="_Toc271532045"/>
      <w:bookmarkStart w:id="21" w:name="_Toc316902888"/>
      <w:bookmarkStart w:id="22" w:name="_Toc316903841"/>
      <w:bookmarkStart w:id="23" w:name="_Toc316904113"/>
      <w:bookmarkStart w:id="24" w:name="_Toc316904275"/>
      <w:bookmarkStart w:id="25" w:name="_Toc166464146"/>
      <w:bookmarkStart w:id="26" w:name="_Toc166464931"/>
      <w:bookmarkStart w:id="27" w:name="_Toc166464980"/>
      <w:bookmarkStart w:id="28" w:name="_Toc166465280"/>
      <w:bookmarkStart w:id="29" w:name="_Toc166857160"/>
      <w:bookmarkStart w:id="30" w:name="_Toc166857730"/>
      <w:bookmarkStart w:id="31" w:name="_Toc166892297"/>
      <w:bookmarkStart w:id="32" w:name="_Toc166897419"/>
      <w:bookmarkStart w:id="33" w:name="_Toc167510984"/>
      <w:bookmarkStart w:id="34" w:name="_Toc167518808"/>
      <w:bookmarkStart w:id="35" w:name="_Toc167605189"/>
      <w:bookmarkStart w:id="36" w:name="_Toc167605366"/>
      <w:bookmarkStart w:id="37" w:name="_Toc167605543"/>
      <w:bookmarkStart w:id="38" w:name="_Toc167848565"/>
      <w:bookmarkStart w:id="39" w:name="_Toc177182535"/>
      <w:bookmarkStart w:id="40" w:name="_Toc177182631"/>
      <w:bookmarkStart w:id="41" w:name="_Toc191184774"/>
      <w:r w:rsidRPr="00A20C30">
        <w:rPr>
          <w:rFonts w:ascii="Verdana" w:hAnsi="Verdana" w:cs="Arial"/>
          <w:b/>
          <w:color w:val="auto"/>
          <w:sz w:val="22"/>
          <w:szCs w:val="22"/>
        </w:rPr>
        <w:t>OBJETIVOS:</w:t>
      </w:r>
    </w:p>
    <w:p w14:paraId="2E7BF573" w14:textId="77777777" w:rsidR="00EC15DC" w:rsidRPr="00A20C30" w:rsidRDefault="00EC15DC" w:rsidP="00DB5615">
      <w:pPr>
        <w:spacing w:after="0"/>
        <w:rPr>
          <w:rFonts w:ascii="Verdana" w:hAnsi="Verdana" w:cs="Arial"/>
        </w:rPr>
      </w:pPr>
    </w:p>
    <w:p w14:paraId="64841989" w14:textId="57ABAC8A" w:rsidR="00EC15DC" w:rsidRPr="003F233F" w:rsidRDefault="00EC15DC" w:rsidP="00DB5615">
      <w:pPr>
        <w:pStyle w:val="Prrafodelista"/>
        <w:numPr>
          <w:ilvl w:val="1"/>
          <w:numId w:val="25"/>
        </w:numPr>
        <w:spacing w:line="276" w:lineRule="auto"/>
        <w:rPr>
          <w:rFonts w:ascii="Verdana" w:hAnsi="Verdana" w:cs="Arial"/>
          <w:b/>
        </w:rPr>
      </w:pPr>
      <w:bookmarkStart w:id="42" w:name="_Toc270595190"/>
      <w:bookmarkStart w:id="43" w:name="_Toc271532043"/>
      <w:bookmarkStart w:id="44" w:name="_Toc316902886"/>
      <w:bookmarkStart w:id="45" w:name="_Toc316903839"/>
      <w:bookmarkStart w:id="46" w:name="_Toc316904111"/>
      <w:bookmarkStart w:id="47" w:name="_Toc316904273"/>
      <w:r w:rsidRPr="003F233F">
        <w:rPr>
          <w:rFonts w:ascii="Verdana" w:hAnsi="Verdana" w:cs="Arial"/>
          <w:b/>
        </w:rPr>
        <w:t>Objetivo general</w:t>
      </w:r>
      <w:bookmarkEnd w:id="42"/>
      <w:bookmarkEnd w:id="43"/>
      <w:bookmarkEnd w:id="44"/>
      <w:bookmarkEnd w:id="45"/>
      <w:bookmarkEnd w:id="46"/>
      <w:bookmarkEnd w:id="47"/>
    </w:p>
    <w:p w14:paraId="3AD49807" w14:textId="77777777" w:rsidR="00EC15DC" w:rsidRPr="00A20C30" w:rsidRDefault="00EC15DC" w:rsidP="00DB5615">
      <w:pPr>
        <w:spacing w:after="0"/>
        <w:rPr>
          <w:rFonts w:ascii="Verdana" w:hAnsi="Verdana" w:cs="Arial"/>
          <w:b/>
        </w:rPr>
      </w:pPr>
    </w:p>
    <w:p w14:paraId="08D916AB" w14:textId="77777777" w:rsidR="00EC15DC" w:rsidRPr="00582162" w:rsidRDefault="00EC15DC" w:rsidP="00DB5615">
      <w:pPr>
        <w:spacing w:after="0"/>
        <w:jc w:val="both"/>
        <w:rPr>
          <w:rFonts w:ascii="Verdana" w:hAnsi="Verdana" w:cs="Arial"/>
          <w:bCs/>
        </w:rPr>
      </w:pPr>
      <w:r w:rsidRPr="00A20C30">
        <w:rPr>
          <w:rFonts w:ascii="Verdana" w:hAnsi="Verdana" w:cs="Arial"/>
          <w:bCs/>
        </w:rPr>
        <w:t xml:space="preserve">Evaluar integralmente el Sistema de Gestión en Seguridad y Salud en el Trabajo en el Instituto Colombiano de Bienestar Familiar, teniendo en cuenta los Requisitos establecidos en la Norma Técnica NTC ISO 45001:2018, los Requisitos Legales, Reglamentarios (Decreto 1072 de 2015 y Resolución 312 de 2019), otros requisitos y los propios de la organización, incluyendo los requisitos aplicables al </w:t>
      </w:r>
      <w:r w:rsidRPr="00582162">
        <w:rPr>
          <w:rFonts w:ascii="Verdana" w:hAnsi="Verdana" w:cs="Arial"/>
          <w:bCs/>
        </w:rPr>
        <w:t>Plan Estratégico de Seguridad Vial del ICBF (Ley 1503 de 2011; Decreto 1079 de 2015 y Resolución 40595 de 2022).</w:t>
      </w:r>
    </w:p>
    <w:p w14:paraId="0B475499" w14:textId="77777777" w:rsidR="00EC15DC" w:rsidRDefault="00EC15DC" w:rsidP="00DB5615">
      <w:pPr>
        <w:spacing w:after="0"/>
        <w:rPr>
          <w:rFonts w:ascii="Verdana" w:hAnsi="Verdana" w:cs="Arial"/>
        </w:rPr>
      </w:pPr>
    </w:p>
    <w:p w14:paraId="080B5E45" w14:textId="77777777" w:rsidR="00AA3999" w:rsidRDefault="00AA3999" w:rsidP="00DB5615">
      <w:pPr>
        <w:spacing w:after="0"/>
        <w:rPr>
          <w:rFonts w:ascii="Verdana" w:hAnsi="Verdana" w:cs="Arial"/>
        </w:rPr>
      </w:pPr>
    </w:p>
    <w:p w14:paraId="573FE833" w14:textId="77777777" w:rsidR="00AA3999" w:rsidRPr="00A20C30" w:rsidRDefault="00AA3999" w:rsidP="00DB5615">
      <w:pPr>
        <w:spacing w:after="0"/>
        <w:rPr>
          <w:rFonts w:ascii="Verdana" w:hAnsi="Verdana" w:cs="Arial"/>
        </w:rPr>
      </w:pPr>
    </w:p>
    <w:p w14:paraId="4A852715" w14:textId="02EF3542" w:rsidR="00EC15DC" w:rsidRPr="003F233F" w:rsidRDefault="00EC15DC" w:rsidP="00DB5615">
      <w:pPr>
        <w:pStyle w:val="Prrafodelista"/>
        <w:numPr>
          <w:ilvl w:val="1"/>
          <w:numId w:val="25"/>
        </w:numPr>
        <w:spacing w:line="276" w:lineRule="auto"/>
        <w:rPr>
          <w:rFonts w:ascii="Verdana" w:hAnsi="Verdana" w:cs="Arial"/>
          <w:b/>
        </w:rPr>
      </w:pPr>
      <w:bookmarkStart w:id="48" w:name="_Toc270595191"/>
      <w:bookmarkStart w:id="49" w:name="_Toc271532044"/>
      <w:bookmarkStart w:id="50" w:name="_Toc316902887"/>
      <w:bookmarkStart w:id="51" w:name="_Toc316903840"/>
      <w:bookmarkStart w:id="52" w:name="_Toc316904112"/>
      <w:bookmarkStart w:id="53" w:name="_Toc316904274"/>
      <w:r w:rsidRPr="003F233F">
        <w:rPr>
          <w:rFonts w:ascii="Verdana" w:hAnsi="Verdana" w:cs="Arial"/>
          <w:b/>
        </w:rPr>
        <w:lastRenderedPageBreak/>
        <w:t>Objetivos específicos</w:t>
      </w:r>
      <w:bookmarkEnd w:id="48"/>
      <w:bookmarkEnd w:id="49"/>
      <w:bookmarkEnd w:id="50"/>
      <w:bookmarkEnd w:id="51"/>
      <w:bookmarkEnd w:id="52"/>
      <w:bookmarkEnd w:id="53"/>
    </w:p>
    <w:p w14:paraId="71391EA0" w14:textId="77777777" w:rsidR="00EC15DC" w:rsidRPr="00A20C30" w:rsidRDefault="00EC15DC" w:rsidP="00DB5615">
      <w:pPr>
        <w:spacing w:after="0"/>
        <w:rPr>
          <w:rFonts w:ascii="Verdana" w:hAnsi="Verdana" w:cs="Arial"/>
          <w:b/>
        </w:rPr>
      </w:pPr>
    </w:p>
    <w:p w14:paraId="3758E3B3" w14:textId="77777777" w:rsidR="00EC15DC" w:rsidRPr="00A20C30" w:rsidRDefault="00EC15DC" w:rsidP="00DB5615">
      <w:pPr>
        <w:pStyle w:val="Prrafodelista"/>
        <w:numPr>
          <w:ilvl w:val="0"/>
          <w:numId w:val="41"/>
        </w:numPr>
        <w:spacing w:line="276" w:lineRule="auto"/>
        <w:jc w:val="both"/>
        <w:rPr>
          <w:rFonts w:ascii="Verdana" w:hAnsi="Verdana" w:cs="Arial"/>
          <w:sz w:val="22"/>
          <w:szCs w:val="22"/>
        </w:rPr>
      </w:pPr>
      <w:r w:rsidRPr="00A20C30">
        <w:rPr>
          <w:rFonts w:ascii="Verdana" w:hAnsi="Verdana" w:cs="Arial"/>
          <w:sz w:val="22"/>
          <w:szCs w:val="22"/>
        </w:rPr>
        <w:t>Verificar que los controles y puntos de control definidos se apliquen, sean apropiados y se mejoren permanentemente de acuerdo con la evolución de la entidad.</w:t>
      </w:r>
    </w:p>
    <w:p w14:paraId="6824225E" w14:textId="77777777" w:rsidR="00EC15DC" w:rsidRPr="00A20C30" w:rsidRDefault="00EC15DC" w:rsidP="00DB5615">
      <w:pPr>
        <w:spacing w:after="0"/>
        <w:rPr>
          <w:rFonts w:ascii="Verdana" w:eastAsia="Times New Roman" w:hAnsi="Verdana" w:cs="Arial"/>
          <w:lang w:val="es-CO" w:eastAsia="es-ES"/>
        </w:rPr>
      </w:pPr>
    </w:p>
    <w:p w14:paraId="4D474FE8" w14:textId="77777777" w:rsidR="00EC15DC" w:rsidRPr="00A20C30" w:rsidRDefault="00EC15DC" w:rsidP="00DB5615">
      <w:pPr>
        <w:pStyle w:val="Prrafodelista"/>
        <w:numPr>
          <w:ilvl w:val="0"/>
          <w:numId w:val="41"/>
        </w:numPr>
        <w:spacing w:line="276" w:lineRule="auto"/>
        <w:jc w:val="both"/>
        <w:rPr>
          <w:rFonts w:ascii="Verdana" w:hAnsi="Verdana" w:cs="Arial"/>
          <w:sz w:val="22"/>
          <w:szCs w:val="22"/>
        </w:rPr>
      </w:pPr>
      <w:r w:rsidRPr="00A20C30">
        <w:rPr>
          <w:rFonts w:ascii="Verdana" w:hAnsi="Verdana" w:cs="Arial"/>
          <w:sz w:val="22"/>
          <w:szCs w:val="22"/>
        </w:rPr>
        <w:t>Proporcionar información acerca de si el Sistema de Gestión en Seguridad y Salud en el Trabajo:</w:t>
      </w:r>
    </w:p>
    <w:p w14:paraId="43D1565E" w14:textId="77777777" w:rsidR="00EC15DC" w:rsidRPr="00A20C30" w:rsidRDefault="00EC15DC" w:rsidP="00DB5615">
      <w:pPr>
        <w:pStyle w:val="Prrafodelista"/>
        <w:spacing w:line="276" w:lineRule="auto"/>
        <w:jc w:val="both"/>
        <w:rPr>
          <w:rFonts w:ascii="Verdana" w:hAnsi="Verdana" w:cs="Arial"/>
          <w:sz w:val="22"/>
          <w:szCs w:val="22"/>
        </w:rPr>
      </w:pPr>
    </w:p>
    <w:p w14:paraId="50EB1AE1" w14:textId="77777777" w:rsidR="00EC15DC" w:rsidRPr="003C1630" w:rsidRDefault="00EC15DC" w:rsidP="00DB5615">
      <w:pPr>
        <w:pStyle w:val="Prrafodelista"/>
        <w:numPr>
          <w:ilvl w:val="0"/>
          <w:numId w:val="43"/>
        </w:numPr>
        <w:spacing w:line="276" w:lineRule="auto"/>
        <w:jc w:val="both"/>
        <w:rPr>
          <w:rFonts w:ascii="Verdana" w:hAnsi="Verdana" w:cs="Arial"/>
          <w:sz w:val="22"/>
          <w:szCs w:val="22"/>
        </w:rPr>
      </w:pPr>
      <w:r w:rsidRPr="003C1630">
        <w:rPr>
          <w:rFonts w:ascii="Verdana" w:hAnsi="Verdana" w:cs="Arial"/>
          <w:sz w:val="22"/>
          <w:szCs w:val="22"/>
        </w:rPr>
        <w:t>Es conforme con los requisitos propios de la organización para su Sistema de Gestión de la Seguridad y Salud en el Trabajo, incluyendo la política de la SST y los objetivos de la SST y con los requisitos de la NTC ISO 45001:2018.</w:t>
      </w:r>
    </w:p>
    <w:p w14:paraId="6673158F" w14:textId="77777777" w:rsidR="00EC15DC" w:rsidRPr="003C1630" w:rsidRDefault="00EC15DC" w:rsidP="00DB5615">
      <w:pPr>
        <w:pStyle w:val="Prrafodelista"/>
        <w:numPr>
          <w:ilvl w:val="0"/>
          <w:numId w:val="43"/>
        </w:numPr>
        <w:spacing w:line="276" w:lineRule="auto"/>
        <w:jc w:val="both"/>
        <w:rPr>
          <w:rFonts w:ascii="Verdana" w:hAnsi="Verdana" w:cs="Arial"/>
          <w:sz w:val="22"/>
          <w:szCs w:val="22"/>
        </w:rPr>
      </w:pPr>
      <w:r w:rsidRPr="003C1630">
        <w:rPr>
          <w:rFonts w:ascii="Verdana" w:hAnsi="Verdana" w:cs="Arial"/>
          <w:sz w:val="22"/>
          <w:szCs w:val="22"/>
        </w:rPr>
        <w:t>Se implementa y mantiene eficazmente.</w:t>
      </w:r>
    </w:p>
    <w:p w14:paraId="680EF766" w14:textId="77777777" w:rsidR="00EC15DC" w:rsidRPr="003C1630" w:rsidRDefault="00EC15DC" w:rsidP="00DB5615">
      <w:pPr>
        <w:pStyle w:val="Prrafodelista"/>
        <w:numPr>
          <w:ilvl w:val="0"/>
          <w:numId w:val="43"/>
        </w:numPr>
        <w:spacing w:line="276" w:lineRule="auto"/>
        <w:jc w:val="both"/>
        <w:rPr>
          <w:rFonts w:ascii="Verdana" w:hAnsi="Verdana" w:cs="Arial"/>
          <w:sz w:val="22"/>
          <w:szCs w:val="22"/>
        </w:rPr>
      </w:pPr>
      <w:r w:rsidRPr="003C1630">
        <w:rPr>
          <w:rFonts w:ascii="Verdana" w:hAnsi="Verdana" w:cs="Arial"/>
          <w:sz w:val="22"/>
          <w:szCs w:val="22"/>
        </w:rPr>
        <w:t>Cumple con las disposiciones definidas en el Decreto 1072 de 2015 y demás disposiciones técnicas, legales y reglamentarias vigentes para el Sistema de Gestión de la Seguridad y Salud en el Trabajo</w:t>
      </w:r>
    </w:p>
    <w:p w14:paraId="2135E5D7" w14:textId="77777777" w:rsidR="00EC15DC" w:rsidRPr="003C1630" w:rsidRDefault="00EC15DC" w:rsidP="00DB5615">
      <w:pPr>
        <w:spacing w:after="0"/>
        <w:jc w:val="both"/>
        <w:rPr>
          <w:rFonts w:ascii="Verdana" w:eastAsia="Times New Roman" w:hAnsi="Verdana" w:cs="Arial"/>
          <w:lang w:val="es-CO" w:eastAsia="es-ES"/>
        </w:rPr>
      </w:pPr>
    </w:p>
    <w:p w14:paraId="2BBF1E28" w14:textId="77777777" w:rsidR="00EC15DC" w:rsidRPr="00582162" w:rsidRDefault="00EC15DC" w:rsidP="00DB5615">
      <w:pPr>
        <w:pStyle w:val="Prrafodelista"/>
        <w:numPr>
          <w:ilvl w:val="0"/>
          <w:numId w:val="42"/>
        </w:numPr>
        <w:spacing w:line="276" w:lineRule="auto"/>
        <w:rPr>
          <w:rFonts w:ascii="Verdana" w:hAnsi="Verdana" w:cs="Arial"/>
          <w:sz w:val="22"/>
          <w:szCs w:val="22"/>
        </w:rPr>
      </w:pPr>
      <w:r w:rsidRPr="00582162">
        <w:rPr>
          <w:rFonts w:ascii="Verdana" w:hAnsi="Verdana" w:cs="Arial"/>
          <w:sz w:val="22"/>
          <w:szCs w:val="22"/>
        </w:rPr>
        <w:t>Evaluar el cumplimiento y las evidencias de la planificación, implementación, seguimiento y mejora del Plan Estratégico de Seguridad Vial de acuerdo con lo establecido en el Capítulo I de la Metodología del diseño, implementación y verificación de Planes Estratégicos de Seguridad Vial emitida por el Ministerio de Transporte, los requisitos legales aplicables en materia de seguridad vial y demás requisitos que establezca la entidad.</w:t>
      </w:r>
    </w:p>
    <w:p w14:paraId="5DF4AF15" w14:textId="77777777" w:rsidR="00EC15DC" w:rsidRDefault="00EC15DC" w:rsidP="00DB5615">
      <w:pPr>
        <w:pStyle w:val="Prrafodelista"/>
        <w:spacing w:line="276" w:lineRule="auto"/>
        <w:ind w:left="720"/>
        <w:rPr>
          <w:rFonts w:ascii="Verdana" w:hAnsi="Verdana" w:cs="Arial"/>
          <w:sz w:val="22"/>
          <w:szCs w:val="22"/>
        </w:rPr>
      </w:pPr>
    </w:p>
    <w:p w14:paraId="0EEDAE92" w14:textId="77777777" w:rsidR="00EC15DC" w:rsidRPr="00A20C30" w:rsidRDefault="00EC15DC" w:rsidP="00DB5615">
      <w:pPr>
        <w:pStyle w:val="Prrafodelista"/>
        <w:numPr>
          <w:ilvl w:val="0"/>
          <w:numId w:val="42"/>
        </w:numPr>
        <w:spacing w:line="276" w:lineRule="auto"/>
        <w:rPr>
          <w:rFonts w:ascii="Verdana" w:hAnsi="Verdana" w:cs="Arial"/>
          <w:sz w:val="22"/>
          <w:szCs w:val="22"/>
        </w:rPr>
      </w:pPr>
      <w:r w:rsidRPr="00A20C30">
        <w:rPr>
          <w:rFonts w:ascii="Verdana" w:hAnsi="Verdana" w:cs="Arial"/>
          <w:sz w:val="22"/>
          <w:szCs w:val="22"/>
        </w:rPr>
        <w:t>Identificar Oportunidades de Mejora.</w:t>
      </w:r>
    </w:p>
    <w:p w14:paraId="4F4EC6C5" w14:textId="77777777" w:rsidR="00EC15DC" w:rsidRDefault="00EC15DC" w:rsidP="00DB5615">
      <w:pPr>
        <w:pStyle w:val="Prrafodelista"/>
        <w:spacing w:line="276" w:lineRule="auto"/>
        <w:ind w:left="720"/>
        <w:rPr>
          <w:rFonts w:ascii="Verdana" w:hAnsi="Verdana" w:cs="Arial"/>
          <w:sz w:val="22"/>
          <w:szCs w:val="22"/>
        </w:rPr>
      </w:pPr>
    </w:p>
    <w:p w14:paraId="1C2C4218" w14:textId="77777777" w:rsidR="00EC15DC" w:rsidRPr="00A20C30" w:rsidRDefault="00EC15DC" w:rsidP="00DB5615">
      <w:pPr>
        <w:pStyle w:val="Prrafodelista"/>
        <w:numPr>
          <w:ilvl w:val="0"/>
          <w:numId w:val="42"/>
        </w:numPr>
        <w:spacing w:line="276" w:lineRule="auto"/>
        <w:jc w:val="both"/>
        <w:rPr>
          <w:rFonts w:ascii="Verdana" w:hAnsi="Verdana" w:cs="Arial"/>
          <w:sz w:val="22"/>
          <w:szCs w:val="22"/>
        </w:rPr>
      </w:pPr>
      <w:r w:rsidRPr="00582162">
        <w:rPr>
          <w:rFonts w:ascii="Verdana" w:hAnsi="Verdana" w:cs="Arial"/>
          <w:sz w:val="22"/>
          <w:szCs w:val="22"/>
        </w:rPr>
        <w:t>Realizar seguimiento a las NC de auditorías internas anteriores al Sistema de Gestión de la Seguridad y Salud en el Trabajo y al Plan Estratégico de Seguridad Vial.</w:t>
      </w:r>
      <w:r w:rsidRPr="00582162">
        <w:rPr>
          <w:rFonts w:ascii="Verdana" w:hAnsi="Verdana" w:cs="Arial"/>
          <w:sz w:val="22"/>
          <w:szCs w:val="22"/>
        </w:rPr>
        <w:tab/>
      </w:r>
      <w:r w:rsidRPr="00582162">
        <w:rPr>
          <w:rFonts w:ascii="Verdana" w:hAnsi="Verdana" w:cs="Arial"/>
          <w:sz w:val="22"/>
          <w:szCs w:val="22"/>
        </w:rPr>
        <w:tab/>
      </w:r>
      <w:r w:rsidRPr="00A20C30">
        <w:rPr>
          <w:rFonts w:ascii="Verdana" w:hAnsi="Verdana" w:cs="Arial"/>
          <w:sz w:val="22"/>
          <w:szCs w:val="22"/>
        </w:rPr>
        <w:tab/>
      </w:r>
      <w:r w:rsidRPr="00A20C30">
        <w:rPr>
          <w:rFonts w:ascii="Verdana" w:hAnsi="Verdana" w:cs="Arial"/>
          <w:sz w:val="22"/>
          <w:szCs w:val="22"/>
        </w:rPr>
        <w:tab/>
      </w:r>
      <w:r w:rsidRPr="00A20C30">
        <w:rPr>
          <w:rFonts w:ascii="Verdana" w:hAnsi="Verdana" w:cs="Arial"/>
          <w:sz w:val="22"/>
          <w:szCs w:val="22"/>
        </w:rPr>
        <w:tab/>
      </w:r>
    </w:p>
    <w:p w14:paraId="50E4F606" w14:textId="04B087D8" w:rsidR="006979E1" w:rsidRPr="00EC15DC" w:rsidRDefault="006979E1" w:rsidP="00DB5615">
      <w:pPr>
        <w:pStyle w:val="Ttulo1"/>
        <w:numPr>
          <w:ilvl w:val="0"/>
          <w:numId w:val="25"/>
        </w:numPr>
        <w:spacing w:before="0"/>
        <w:rPr>
          <w:rFonts w:ascii="Verdana" w:hAnsi="Verdana" w:cs="Arial"/>
          <w:b/>
          <w:color w:val="auto"/>
          <w:sz w:val="22"/>
          <w:szCs w:val="22"/>
        </w:rPr>
      </w:pPr>
      <w:r w:rsidRPr="00EC15DC">
        <w:rPr>
          <w:rFonts w:ascii="Verdana" w:hAnsi="Verdana" w:cs="Arial"/>
          <w:b/>
          <w:color w:val="auto"/>
          <w:sz w:val="22"/>
          <w:szCs w:val="22"/>
        </w:rPr>
        <w:t>ALCANCE:</w:t>
      </w:r>
    </w:p>
    <w:p w14:paraId="093D08D2" w14:textId="77777777" w:rsidR="00FB7F53" w:rsidRPr="00EC15DC" w:rsidRDefault="00FB7F53" w:rsidP="00DB5615">
      <w:pPr>
        <w:spacing w:after="0"/>
        <w:rPr>
          <w:rFonts w:ascii="Verdana" w:hAnsi="Verdana" w:cs="Arial"/>
          <w:b/>
        </w:rPr>
      </w:pPr>
    </w:p>
    <w:p w14:paraId="1D3AC2BD" w14:textId="0C430709" w:rsidR="00284D68" w:rsidRPr="00EC15DC" w:rsidRDefault="006979E1" w:rsidP="00DB5615">
      <w:pPr>
        <w:spacing w:after="0"/>
        <w:jc w:val="both"/>
        <w:rPr>
          <w:rFonts w:ascii="Verdana" w:eastAsia="Times New Roman" w:hAnsi="Verdana" w:cs="Arial"/>
          <w:lang w:val="es-CO" w:eastAsia="es-ES"/>
        </w:rPr>
      </w:pPr>
      <w:r w:rsidRPr="00EC15DC">
        <w:rPr>
          <w:rFonts w:ascii="Verdana" w:eastAsia="Times New Roman" w:hAnsi="Verdana" w:cs="Arial"/>
          <w:b/>
          <w:bCs/>
          <w:lang w:val="es-CO" w:eastAsia="es-ES"/>
        </w:rPr>
        <w:t>Procesos:</w:t>
      </w:r>
      <w:r w:rsidR="003B5217" w:rsidRPr="00EC15DC">
        <w:rPr>
          <w:rFonts w:ascii="Verdana" w:eastAsia="Times New Roman" w:hAnsi="Verdana" w:cs="Arial"/>
          <w:lang w:val="es-CO" w:eastAsia="es-ES"/>
        </w:rPr>
        <w:t xml:space="preserve"> </w:t>
      </w:r>
    </w:p>
    <w:p w14:paraId="7FA47AA8" w14:textId="77777777" w:rsidR="00A11C9C" w:rsidRPr="00EC15DC" w:rsidRDefault="00A11C9C" w:rsidP="00DB5615">
      <w:pPr>
        <w:spacing w:after="0"/>
        <w:rPr>
          <w:rFonts w:ascii="Verdana" w:eastAsia="Times New Roman" w:hAnsi="Verdana" w:cs="Arial"/>
          <w:b/>
          <w:bCs/>
          <w:lang w:val="es-CO" w:eastAsia="es-ES"/>
        </w:rPr>
      </w:pPr>
    </w:p>
    <w:p w14:paraId="6DE76901" w14:textId="77777777" w:rsidR="00EC15DC" w:rsidRPr="00A20C30" w:rsidRDefault="00EC15DC" w:rsidP="00DB5615">
      <w:pPr>
        <w:spacing w:after="0"/>
        <w:jc w:val="both"/>
        <w:rPr>
          <w:rFonts w:ascii="Verdana" w:eastAsia="Times New Roman" w:hAnsi="Verdana" w:cs="Arial"/>
          <w:lang w:val="es-CO" w:eastAsia="es-ES"/>
        </w:rPr>
      </w:pPr>
      <w:r w:rsidRPr="00A20C30">
        <w:rPr>
          <w:rFonts w:ascii="Verdana" w:eastAsia="Times New Roman" w:hAnsi="Verdana" w:cs="Arial"/>
          <w:b/>
          <w:bCs/>
          <w:lang w:val="es-CO" w:eastAsia="es-ES"/>
        </w:rPr>
        <w:t>Estratégicos</w:t>
      </w:r>
      <w:r w:rsidRPr="00A20C30">
        <w:rPr>
          <w:rFonts w:ascii="Verdana" w:eastAsia="Times New Roman" w:hAnsi="Verdana" w:cs="Arial"/>
          <w:lang w:val="es-CO" w:eastAsia="es-ES"/>
        </w:rPr>
        <w:t>: Direccionamiento Estratégico; Mejora e Innovación; Comunicación Estratégica</w:t>
      </w:r>
    </w:p>
    <w:p w14:paraId="0D69F91C" w14:textId="77777777" w:rsidR="00B8408B" w:rsidRDefault="00B8408B" w:rsidP="00DB5615">
      <w:pPr>
        <w:spacing w:after="0"/>
        <w:jc w:val="both"/>
        <w:rPr>
          <w:rFonts w:ascii="Verdana" w:eastAsia="Times New Roman" w:hAnsi="Verdana" w:cs="Arial"/>
          <w:b/>
          <w:bCs/>
          <w:lang w:val="es-CO" w:eastAsia="es-ES"/>
        </w:rPr>
      </w:pPr>
    </w:p>
    <w:p w14:paraId="61B43935" w14:textId="5C10D937" w:rsidR="00EC15DC" w:rsidRPr="00A20C30" w:rsidRDefault="00EC15DC" w:rsidP="00DB5615">
      <w:pPr>
        <w:spacing w:after="0"/>
        <w:jc w:val="both"/>
        <w:rPr>
          <w:rFonts w:ascii="Verdana" w:eastAsia="Times New Roman" w:hAnsi="Verdana" w:cs="Arial"/>
          <w:lang w:val="es-CO" w:eastAsia="es-ES"/>
        </w:rPr>
      </w:pPr>
      <w:r w:rsidRPr="00A20C30">
        <w:rPr>
          <w:rFonts w:ascii="Verdana" w:eastAsia="Times New Roman" w:hAnsi="Verdana" w:cs="Arial"/>
          <w:b/>
          <w:bCs/>
          <w:lang w:val="es-CO" w:eastAsia="es-ES"/>
        </w:rPr>
        <w:t>De Apoyo</w:t>
      </w:r>
      <w:r w:rsidRPr="00A20C30">
        <w:rPr>
          <w:rFonts w:ascii="Verdana" w:eastAsia="Times New Roman" w:hAnsi="Verdana" w:cs="Arial"/>
          <w:lang w:val="es-CO" w:eastAsia="es-ES"/>
        </w:rPr>
        <w:t>: Adquisición de Bienes y Servicios; Servicios Administrativos; Gestión del Talento Humano</w:t>
      </w:r>
    </w:p>
    <w:p w14:paraId="69C5323A" w14:textId="77777777" w:rsidR="00B8408B" w:rsidRDefault="00B8408B" w:rsidP="00DB5615">
      <w:pPr>
        <w:spacing w:after="0"/>
        <w:jc w:val="both"/>
        <w:rPr>
          <w:rFonts w:ascii="Verdana" w:eastAsia="Times New Roman" w:hAnsi="Verdana" w:cs="Arial"/>
          <w:b/>
          <w:bCs/>
          <w:lang w:val="es-CO" w:eastAsia="es-ES"/>
        </w:rPr>
      </w:pPr>
    </w:p>
    <w:p w14:paraId="5A038B2E" w14:textId="3E3747AB" w:rsidR="00EC15DC" w:rsidRPr="00A20C30" w:rsidRDefault="00EC15DC" w:rsidP="00DB5615">
      <w:pPr>
        <w:spacing w:after="0"/>
        <w:jc w:val="both"/>
        <w:rPr>
          <w:rFonts w:ascii="Verdana" w:eastAsia="Times New Roman" w:hAnsi="Verdana" w:cs="Arial"/>
          <w:lang w:val="es-CO" w:eastAsia="es-ES"/>
        </w:rPr>
      </w:pPr>
      <w:r w:rsidRPr="00A20C30">
        <w:rPr>
          <w:rFonts w:ascii="Verdana" w:eastAsia="Times New Roman" w:hAnsi="Verdana" w:cs="Arial"/>
          <w:b/>
          <w:bCs/>
          <w:lang w:val="es-CO" w:eastAsia="es-ES"/>
        </w:rPr>
        <w:t>De Evaluación</w:t>
      </w:r>
      <w:r w:rsidRPr="00A20C30">
        <w:rPr>
          <w:rFonts w:ascii="Verdana" w:eastAsia="Times New Roman" w:hAnsi="Verdana" w:cs="Arial"/>
          <w:lang w:val="es-CO" w:eastAsia="es-ES"/>
        </w:rPr>
        <w:t>: Monitoreo y Seguimiento a la Gestión</w:t>
      </w:r>
    </w:p>
    <w:p w14:paraId="54FF5740" w14:textId="77777777" w:rsidR="00EC15DC" w:rsidRPr="00A20C30" w:rsidRDefault="00EC15DC" w:rsidP="00DB5615">
      <w:pPr>
        <w:spacing w:after="0"/>
        <w:jc w:val="both"/>
        <w:rPr>
          <w:rFonts w:ascii="Verdana" w:eastAsia="Times New Roman" w:hAnsi="Verdana" w:cs="Arial"/>
          <w:lang w:val="es-CO" w:eastAsia="es-ES"/>
        </w:rPr>
      </w:pPr>
    </w:p>
    <w:p w14:paraId="62C30F89" w14:textId="78D711EE" w:rsidR="00EC15DC" w:rsidRPr="00A20C30" w:rsidRDefault="00EC15DC" w:rsidP="00DB5615">
      <w:pPr>
        <w:spacing w:after="0"/>
        <w:rPr>
          <w:rFonts w:ascii="Verdana" w:eastAsia="Times New Roman" w:hAnsi="Verdana" w:cs="Arial"/>
          <w:lang w:val="es-CO" w:eastAsia="es-ES"/>
        </w:rPr>
      </w:pPr>
      <w:r w:rsidRPr="00A20C30">
        <w:rPr>
          <w:rFonts w:ascii="Verdana" w:eastAsia="Times New Roman" w:hAnsi="Verdana" w:cs="Arial"/>
          <w:b/>
          <w:bCs/>
          <w:lang w:val="es-CO" w:eastAsia="es-ES"/>
        </w:rPr>
        <w:t>Periodo:</w:t>
      </w:r>
      <w:r w:rsidRPr="00A20C30">
        <w:rPr>
          <w:rFonts w:ascii="Verdana" w:eastAsia="Times New Roman" w:hAnsi="Verdana" w:cs="Arial"/>
          <w:lang w:val="es-CO" w:eastAsia="es-ES"/>
        </w:rPr>
        <w:t xml:space="preserve"> 1 de </w:t>
      </w:r>
      <w:r>
        <w:rPr>
          <w:rFonts w:ascii="Verdana" w:eastAsia="Times New Roman" w:hAnsi="Verdana" w:cs="Arial"/>
          <w:lang w:val="es-CO" w:eastAsia="es-ES"/>
        </w:rPr>
        <w:t>enero</w:t>
      </w:r>
      <w:r w:rsidRPr="00A20C30">
        <w:rPr>
          <w:rFonts w:ascii="Verdana" w:eastAsia="Times New Roman" w:hAnsi="Verdana" w:cs="Arial"/>
          <w:lang w:val="es-CO" w:eastAsia="es-ES"/>
        </w:rPr>
        <w:t xml:space="preserve"> de 2023 al 31 octubre de 2024</w:t>
      </w:r>
    </w:p>
    <w:p w14:paraId="7037DA13" w14:textId="77777777" w:rsidR="00EC15DC" w:rsidRPr="00A20C30" w:rsidRDefault="00EC15DC" w:rsidP="00DB5615">
      <w:pPr>
        <w:spacing w:after="0"/>
        <w:rPr>
          <w:rFonts w:ascii="Verdana" w:eastAsia="Times New Roman" w:hAnsi="Verdana" w:cs="Arial"/>
          <w:lang w:val="es-CO" w:eastAsia="es-ES"/>
        </w:rPr>
      </w:pPr>
    </w:p>
    <w:p w14:paraId="29B60CE8" w14:textId="77777777" w:rsidR="00EC15DC" w:rsidRDefault="00EC15DC" w:rsidP="00DB5615">
      <w:pPr>
        <w:spacing w:after="0"/>
        <w:rPr>
          <w:rFonts w:ascii="Verdana" w:eastAsia="Times New Roman" w:hAnsi="Verdana" w:cs="Arial"/>
          <w:lang w:val="es-CO" w:eastAsia="es-ES"/>
        </w:rPr>
      </w:pPr>
      <w:r w:rsidRPr="00A20C30">
        <w:rPr>
          <w:rFonts w:ascii="Verdana" w:eastAsia="Times New Roman" w:hAnsi="Verdana" w:cs="Arial"/>
          <w:b/>
          <w:bCs/>
          <w:lang w:val="es-CO" w:eastAsia="es-ES"/>
        </w:rPr>
        <w:t>Sede</w:t>
      </w:r>
      <w:r w:rsidRPr="00A20C30">
        <w:rPr>
          <w:rFonts w:ascii="Verdana" w:eastAsia="Times New Roman" w:hAnsi="Verdana" w:cs="Arial"/>
          <w:lang w:val="es-CO" w:eastAsia="es-ES"/>
        </w:rPr>
        <w:t>: Dirección General Avenida Carrera 68 No 64C-75 y Avenida Carrera 68 No. 75A- 50, Centro Comercial y Empresarial Metrópolis (Bogotá)</w:t>
      </w:r>
    </w:p>
    <w:p w14:paraId="0BA384AC" w14:textId="77777777" w:rsidR="00EC15DC" w:rsidRDefault="00EC15DC" w:rsidP="00DB5615">
      <w:pPr>
        <w:spacing w:after="0"/>
        <w:rPr>
          <w:rFonts w:ascii="Verdana" w:eastAsia="Times New Roman" w:hAnsi="Verdana" w:cs="Arial"/>
          <w:b/>
          <w:bCs/>
          <w:lang w:val="es-CO" w:eastAsia="es-E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4C403F4" w14:textId="77777777" w:rsidR="006979E1" w:rsidRPr="00EC15DC" w:rsidRDefault="006979E1" w:rsidP="00DB5615">
      <w:pPr>
        <w:pStyle w:val="Ttulo1"/>
        <w:numPr>
          <w:ilvl w:val="0"/>
          <w:numId w:val="25"/>
        </w:numPr>
        <w:spacing w:before="0"/>
        <w:rPr>
          <w:rFonts w:ascii="Verdana" w:hAnsi="Verdana" w:cs="Arial"/>
          <w:b/>
          <w:color w:val="auto"/>
          <w:sz w:val="22"/>
          <w:szCs w:val="22"/>
        </w:rPr>
      </w:pPr>
      <w:r w:rsidRPr="00EC15DC">
        <w:rPr>
          <w:rFonts w:ascii="Verdana" w:hAnsi="Verdana" w:cs="Arial"/>
          <w:b/>
          <w:color w:val="auto"/>
          <w:sz w:val="22"/>
          <w:szCs w:val="22"/>
        </w:rPr>
        <w:t xml:space="preserve">RELACIÓN DE HALLAZGOS </w:t>
      </w:r>
    </w:p>
    <w:p w14:paraId="372071C7" w14:textId="0394869B" w:rsidR="00133FD8" w:rsidRPr="00EC15DC" w:rsidRDefault="00133FD8" w:rsidP="00DB5615">
      <w:pPr>
        <w:spacing w:after="0"/>
        <w:rPr>
          <w:rFonts w:ascii="Verdana" w:hAnsi="Verdana" w:cs="Arial"/>
        </w:rPr>
      </w:pPr>
    </w:p>
    <w:tbl>
      <w:tblPr>
        <w:tblW w:w="3880" w:type="dxa"/>
        <w:jc w:val="center"/>
        <w:tblCellMar>
          <w:left w:w="70" w:type="dxa"/>
          <w:right w:w="70" w:type="dxa"/>
        </w:tblCellMar>
        <w:tblLook w:val="04A0" w:firstRow="1" w:lastRow="0" w:firstColumn="1" w:lastColumn="0" w:noHBand="0" w:noVBand="1"/>
      </w:tblPr>
      <w:tblGrid>
        <w:gridCol w:w="2346"/>
        <w:gridCol w:w="2346"/>
      </w:tblGrid>
      <w:tr w:rsidR="003516B4" w:rsidRPr="00EC15DC" w14:paraId="505BDA78" w14:textId="77777777" w:rsidTr="003516B4">
        <w:trPr>
          <w:trHeight w:val="290"/>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0EE6" w14:textId="228936F5" w:rsidR="003516B4" w:rsidRPr="00EC15DC" w:rsidRDefault="00A47E7F" w:rsidP="00DB5615">
            <w:pPr>
              <w:spacing w:after="0"/>
              <w:jc w:val="center"/>
              <w:rPr>
                <w:rFonts w:ascii="Verdana" w:eastAsia="Times New Roman" w:hAnsi="Verdana"/>
                <w:b/>
                <w:bCs/>
                <w:color w:val="000000"/>
                <w:lang w:val="es-CO" w:eastAsia="es-CO"/>
              </w:rPr>
            </w:pPr>
            <w:r w:rsidRPr="00EC15DC">
              <w:rPr>
                <w:rFonts w:ascii="Verdana" w:eastAsia="Times New Roman" w:hAnsi="Verdana"/>
                <w:b/>
                <w:bCs/>
                <w:color w:val="000000"/>
                <w:lang w:val="es-CO" w:eastAsia="es-CO"/>
              </w:rPr>
              <w:t xml:space="preserve">NUMERO DE </w:t>
            </w:r>
            <w:r w:rsidR="003516B4" w:rsidRPr="00EC15DC">
              <w:rPr>
                <w:rFonts w:ascii="Verdana" w:eastAsia="Times New Roman" w:hAnsi="Verdana"/>
                <w:b/>
                <w:bCs/>
                <w:color w:val="000000"/>
                <w:lang w:val="es-CO" w:eastAsia="es-CO"/>
              </w:rPr>
              <w:t>CONFORMIDAD</w:t>
            </w:r>
            <w:r w:rsidRPr="00EC15DC">
              <w:rPr>
                <w:rFonts w:ascii="Verdana" w:eastAsia="Times New Roman" w:hAnsi="Verdana"/>
                <w:b/>
                <w:bCs/>
                <w:color w:val="000000"/>
                <w:lang w:val="es-CO" w:eastAsia="es-CO"/>
              </w:rPr>
              <w:t>ES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DDC8C1C" w14:textId="61C7B775" w:rsidR="003516B4" w:rsidRPr="00EC15DC" w:rsidRDefault="00A47E7F" w:rsidP="00DB5615">
            <w:pPr>
              <w:spacing w:after="0"/>
              <w:jc w:val="center"/>
              <w:rPr>
                <w:rFonts w:ascii="Verdana" w:eastAsia="Times New Roman" w:hAnsi="Verdana"/>
                <w:b/>
                <w:bCs/>
                <w:color w:val="000000"/>
                <w:lang w:val="es-CO" w:eastAsia="es-CO"/>
              </w:rPr>
            </w:pPr>
            <w:r w:rsidRPr="00EC15DC">
              <w:rPr>
                <w:rFonts w:ascii="Verdana" w:eastAsia="Times New Roman" w:hAnsi="Verdana"/>
                <w:b/>
                <w:bCs/>
                <w:color w:val="000000"/>
                <w:lang w:val="es-CO" w:eastAsia="es-CO"/>
              </w:rPr>
              <w:t xml:space="preserve">NUMERO DE </w:t>
            </w:r>
            <w:r w:rsidR="003516B4" w:rsidRPr="00EC15DC">
              <w:rPr>
                <w:rFonts w:ascii="Verdana" w:eastAsia="Times New Roman" w:hAnsi="Verdana"/>
                <w:b/>
                <w:bCs/>
                <w:color w:val="000000"/>
                <w:lang w:val="es-CO" w:eastAsia="es-CO"/>
              </w:rPr>
              <w:t>NO CONFORMIDAD</w:t>
            </w:r>
            <w:r w:rsidRPr="00EC15DC">
              <w:rPr>
                <w:rFonts w:ascii="Verdana" w:eastAsia="Times New Roman" w:hAnsi="Verdana"/>
                <w:b/>
                <w:bCs/>
                <w:color w:val="000000"/>
                <w:lang w:val="es-CO" w:eastAsia="es-CO"/>
              </w:rPr>
              <w:t>ES</w:t>
            </w:r>
          </w:p>
        </w:tc>
      </w:tr>
      <w:tr w:rsidR="003516B4" w:rsidRPr="00EC15DC" w14:paraId="5BF7FF70" w14:textId="77777777" w:rsidTr="003516B4">
        <w:trPr>
          <w:trHeight w:val="290"/>
          <w:jc w:val="center"/>
        </w:trPr>
        <w:tc>
          <w:tcPr>
            <w:tcW w:w="1940" w:type="dxa"/>
            <w:tcBorders>
              <w:top w:val="nil"/>
              <w:left w:val="single" w:sz="4" w:space="0" w:color="auto"/>
              <w:bottom w:val="single" w:sz="4" w:space="0" w:color="auto"/>
              <w:right w:val="single" w:sz="4" w:space="0" w:color="auto"/>
            </w:tcBorders>
            <w:shd w:val="clear" w:color="auto" w:fill="auto"/>
            <w:vAlign w:val="bottom"/>
            <w:hideMark/>
          </w:tcPr>
          <w:p w14:paraId="6ED915D1" w14:textId="6D03D7F5" w:rsidR="003516B4" w:rsidRPr="00EC15DC" w:rsidRDefault="00B123D6" w:rsidP="00DB5615">
            <w:pPr>
              <w:spacing w:after="0"/>
              <w:jc w:val="center"/>
              <w:rPr>
                <w:rFonts w:ascii="Verdana" w:eastAsia="Times New Roman" w:hAnsi="Verdana"/>
                <w:color w:val="000000"/>
                <w:lang w:val="es-CO" w:eastAsia="es-CO"/>
              </w:rPr>
            </w:pPr>
            <w:r w:rsidRPr="00EC15DC">
              <w:rPr>
                <w:rFonts w:ascii="Verdana" w:eastAsia="Times New Roman" w:hAnsi="Verdana"/>
                <w:color w:val="000000"/>
                <w:lang w:val="es-CO" w:eastAsia="es-CO"/>
              </w:rPr>
              <w:t>2</w:t>
            </w:r>
            <w:r w:rsidR="00A11C9C" w:rsidRPr="00EC15DC">
              <w:rPr>
                <w:rFonts w:ascii="Verdana" w:eastAsia="Times New Roman" w:hAnsi="Verdana"/>
                <w:color w:val="000000"/>
                <w:lang w:val="es-CO" w:eastAsia="es-CO"/>
              </w:rPr>
              <w:t>2</w:t>
            </w:r>
          </w:p>
        </w:tc>
        <w:tc>
          <w:tcPr>
            <w:tcW w:w="1940" w:type="dxa"/>
            <w:tcBorders>
              <w:top w:val="nil"/>
              <w:left w:val="nil"/>
              <w:bottom w:val="single" w:sz="4" w:space="0" w:color="auto"/>
              <w:right w:val="single" w:sz="4" w:space="0" w:color="auto"/>
            </w:tcBorders>
            <w:shd w:val="clear" w:color="auto" w:fill="auto"/>
            <w:vAlign w:val="bottom"/>
            <w:hideMark/>
          </w:tcPr>
          <w:p w14:paraId="1926E62B" w14:textId="68EF8F26" w:rsidR="003516B4" w:rsidRPr="00EC15DC" w:rsidRDefault="00437E25" w:rsidP="00DB5615">
            <w:pPr>
              <w:spacing w:after="0"/>
              <w:jc w:val="center"/>
              <w:rPr>
                <w:rFonts w:ascii="Verdana" w:eastAsia="Times New Roman" w:hAnsi="Verdana"/>
                <w:color w:val="000000"/>
                <w:lang w:val="es-CO" w:eastAsia="es-CO"/>
              </w:rPr>
            </w:pPr>
            <w:r w:rsidRPr="00EC15DC">
              <w:rPr>
                <w:rFonts w:ascii="Verdana" w:eastAsia="Times New Roman" w:hAnsi="Verdana"/>
                <w:color w:val="000000"/>
                <w:lang w:val="es-CO" w:eastAsia="es-CO"/>
              </w:rPr>
              <w:t>1</w:t>
            </w:r>
            <w:r w:rsidR="00A11C9C" w:rsidRPr="00EC15DC">
              <w:rPr>
                <w:rFonts w:ascii="Verdana" w:eastAsia="Times New Roman" w:hAnsi="Verdana"/>
                <w:color w:val="000000"/>
                <w:lang w:val="es-CO" w:eastAsia="es-CO"/>
              </w:rPr>
              <w:t>8</w:t>
            </w:r>
          </w:p>
        </w:tc>
      </w:tr>
    </w:tbl>
    <w:p w14:paraId="2BBC26AA" w14:textId="130700A7" w:rsidR="00C53D99" w:rsidRPr="00EC15DC" w:rsidRDefault="00C53D99" w:rsidP="00DB5615">
      <w:pPr>
        <w:spacing w:after="0"/>
        <w:rPr>
          <w:rFonts w:ascii="Verdana" w:hAnsi="Verdana" w:cs="Arial"/>
        </w:rPr>
      </w:pPr>
    </w:p>
    <w:p w14:paraId="0EB0CBFB" w14:textId="5D433847" w:rsidR="00C53D99" w:rsidRPr="00EC15DC" w:rsidRDefault="003516B4" w:rsidP="00DB5615">
      <w:pPr>
        <w:pStyle w:val="Ttulo1"/>
        <w:numPr>
          <w:ilvl w:val="0"/>
          <w:numId w:val="25"/>
        </w:numPr>
        <w:spacing w:before="0"/>
        <w:rPr>
          <w:rFonts w:ascii="Verdana" w:hAnsi="Verdana" w:cs="Arial"/>
          <w:b/>
          <w:color w:val="auto"/>
          <w:sz w:val="22"/>
          <w:szCs w:val="22"/>
        </w:rPr>
      </w:pPr>
      <w:r w:rsidRPr="00EC15DC">
        <w:rPr>
          <w:rFonts w:ascii="Verdana" w:hAnsi="Verdana" w:cs="Arial"/>
          <w:b/>
          <w:color w:val="auto"/>
          <w:sz w:val="22"/>
          <w:szCs w:val="22"/>
        </w:rPr>
        <w:t>OTRAS SITUACIONES</w:t>
      </w:r>
    </w:p>
    <w:p w14:paraId="76D2D867" w14:textId="77777777" w:rsidR="003516B4" w:rsidRPr="00EC15DC" w:rsidRDefault="003516B4" w:rsidP="00DB5615">
      <w:pPr>
        <w:spacing w:after="0"/>
        <w:rPr>
          <w:rFonts w:ascii="Verdana" w:hAnsi="Verdana" w:cs="Arial"/>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560"/>
        <w:gridCol w:w="2325"/>
        <w:gridCol w:w="2667"/>
      </w:tblGrid>
      <w:tr w:rsidR="00284D68" w:rsidRPr="00EC15DC" w14:paraId="051B12F5" w14:textId="77777777" w:rsidTr="00284D68">
        <w:trPr>
          <w:trHeight w:val="580"/>
          <w:jc w:val="center"/>
        </w:trPr>
        <w:tc>
          <w:tcPr>
            <w:tcW w:w="1940" w:type="dxa"/>
            <w:shd w:val="clear" w:color="auto" w:fill="auto"/>
            <w:vAlign w:val="center"/>
            <w:hideMark/>
          </w:tcPr>
          <w:p w14:paraId="58720B26" w14:textId="77777777" w:rsidR="00284D68" w:rsidRPr="00EC15DC" w:rsidRDefault="00284D68" w:rsidP="00DB5615">
            <w:pPr>
              <w:spacing w:after="0"/>
              <w:jc w:val="center"/>
              <w:rPr>
                <w:rFonts w:ascii="Verdana" w:eastAsia="Times New Roman" w:hAnsi="Verdana"/>
                <w:b/>
                <w:bCs/>
                <w:color w:val="000000"/>
                <w:lang w:val="es-CO" w:eastAsia="es-CO"/>
              </w:rPr>
            </w:pPr>
            <w:r w:rsidRPr="00EC15DC">
              <w:rPr>
                <w:rFonts w:ascii="Verdana" w:eastAsia="Times New Roman" w:hAnsi="Verdana"/>
                <w:b/>
                <w:bCs/>
                <w:color w:val="000000"/>
                <w:lang w:val="es-CO" w:eastAsia="es-CO"/>
              </w:rPr>
              <w:t>RIESGOS</w:t>
            </w:r>
          </w:p>
        </w:tc>
        <w:tc>
          <w:tcPr>
            <w:tcW w:w="1800" w:type="dxa"/>
          </w:tcPr>
          <w:p w14:paraId="35885251" w14:textId="1D2F0F95" w:rsidR="00284D68" w:rsidRPr="00EC15DC" w:rsidRDefault="00284D68" w:rsidP="00DB5615">
            <w:pPr>
              <w:spacing w:after="0"/>
              <w:jc w:val="center"/>
              <w:rPr>
                <w:rFonts w:ascii="Verdana" w:eastAsia="Times New Roman" w:hAnsi="Verdana"/>
                <w:b/>
                <w:bCs/>
                <w:color w:val="000000"/>
                <w:lang w:val="es-CO" w:eastAsia="es-CO"/>
              </w:rPr>
            </w:pPr>
            <w:r w:rsidRPr="00EC15DC">
              <w:rPr>
                <w:rFonts w:ascii="Verdana" w:eastAsia="Times New Roman" w:hAnsi="Verdana"/>
                <w:b/>
                <w:bCs/>
                <w:color w:val="000000"/>
                <w:lang w:val="es-CO" w:eastAsia="es-CO"/>
              </w:rPr>
              <w:t>BUENAS PRACTICAS</w:t>
            </w:r>
          </w:p>
        </w:tc>
        <w:tc>
          <w:tcPr>
            <w:tcW w:w="1800" w:type="dxa"/>
            <w:shd w:val="clear" w:color="auto" w:fill="auto"/>
            <w:vAlign w:val="center"/>
            <w:hideMark/>
          </w:tcPr>
          <w:p w14:paraId="2A22A0E6" w14:textId="554790BC" w:rsidR="00284D68" w:rsidRPr="00EC15DC" w:rsidRDefault="00284D68" w:rsidP="00DB5615">
            <w:pPr>
              <w:spacing w:after="0"/>
              <w:jc w:val="center"/>
              <w:rPr>
                <w:rFonts w:ascii="Verdana" w:eastAsia="Times New Roman" w:hAnsi="Verdana"/>
                <w:b/>
                <w:bCs/>
                <w:color w:val="000000"/>
                <w:lang w:val="es-CO" w:eastAsia="es-CO"/>
              </w:rPr>
            </w:pPr>
            <w:r w:rsidRPr="00EC15DC">
              <w:rPr>
                <w:rFonts w:ascii="Verdana" w:eastAsia="Times New Roman" w:hAnsi="Verdana"/>
                <w:b/>
                <w:bCs/>
                <w:color w:val="000000"/>
                <w:lang w:val="es-CO" w:eastAsia="es-CO"/>
              </w:rPr>
              <w:t>OPORTUNIDADES</w:t>
            </w:r>
          </w:p>
        </w:tc>
        <w:tc>
          <w:tcPr>
            <w:tcW w:w="2351" w:type="dxa"/>
            <w:shd w:val="clear" w:color="auto" w:fill="auto"/>
            <w:vAlign w:val="center"/>
            <w:hideMark/>
          </w:tcPr>
          <w:p w14:paraId="0D836735" w14:textId="77777777" w:rsidR="00284D68" w:rsidRPr="00EC15DC" w:rsidRDefault="00284D68" w:rsidP="00DB5615">
            <w:pPr>
              <w:spacing w:after="0"/>
              <w:jc w:val="center"/>
              <w:rPr>
                <w:rFonts w:ascii="Verdana" w:eastAsia="Times New Roman" w:hAnsi="Verdana"/>
                <w:b/>
                <w:bCs/>
                <w:color w:val="000000"/>
                <w:lang w:val="es-CO" w:eastAsia="es-CO"/>
              </w:rPr>
            </w:pPr>
            <w:r w:rsidRPr="00EC15DC">
              <w:rPr>
                <w:rFonts w:ascii="Verdana" w:eastAsia="Times New Roman" w:hAnsi="Verdana"/>
                <w:b/>
                <w:bCs/>
                <w:color w:val="000000"/>
                <w:lang w:val="es-CO" w:eastAsia="es-CO"/>
              </w:rPr>
              <w:t>RECOMENDACIONES DE MEJORA</w:t>
            </w:r>
          </w:p>
        </w:tc>
      </w:tr>
      <w:tr w:rsidR="00284D68" w:rsidRPr="00EC15DC" w14:paraId="04E2C827" w14:textId="77777777" w:rsidTr="00284D68">
        <w:trPr>
          <w:trHeight w:val="290"/>
          <w:jc w:val="center"/>
        </w:trPr>
        <w:tc>
          <w:tcPr>
            <w:tcW w:w="1940" w:type="dxa"/>
            <w:shd w:val="clear" w:color="auto" w:fill="auto"/>
            <w:noWrap/>
            <w:vAlign w:val="bottom"/>
            <w:hideMark/>
          </w:tcPr>
          <w:p w14:paraId="5CF11AF8" w14:textId="59F319DB" w:rsidR="00284D68" w:rsidRPr="00EC15DC" w:rsidRDefault="00284D68" w:rsidP="00DB5615">
            <w:pPr>
              <w:spacing w:after="0"/>
              <w:jc w:val="center"/>
              <w:rPr>
                <w:rFonts w:ascii="Verdana" w:eastAsia="Times New Roman" w:hAnsi="Verdana"/>
                <w:color w:val="000000"/>
                <w:lang w:val="es-CO" w:eastAsia="es-CO"/>
              </w:rPr>
            </w:pPr>
            <w:r w:rsidRPr="00EC15DC">
              <w:rPr>
                <w:rFonts w:ascii="Verdana" w:eastAsia="Times New Roman" w:hAnsi="Verdana"/>
                <w:color w:val="000000"/>
                <w:lang w:val="es-CO" w:eastAsia="es-CO"/>
              </w:rPr>
              <w:t>0</w:t>
            </w:r>
          </w:p>
        </w:tc>
        <w:tc>
          <w:tcPr>
            <w:tcW w:w="1800" w:type="dxa"/>
          </w:tcPr>
          <w:p w14:paraId="008DECEF" w14:textId="0861B1A3" w:rsidR="00284D68" w:rsidRPr="00EC15DC" w:rsidRDefault="00A11C9C" w:rsidP="00DB5615">
            <w:pPr>
              <w:spacing w:after="0"/>
              <w:jc w:val="center"/>
              <w:rPr>
                <w:rFonts w:ascii="Verdana" w:eastAsia="Times New Roman" w:hAnsi="Verdana"/>
                <w:color w:val="000000"/>
                <w:lang w:val="es-CO" w:eastAsia="es-CO"/>
              </w:rPr>
            </w:pPr>
            <w:r w:rsidRPr="00EC15DC">
              <w:rPr>
                <w:rFonts w:ascii="Verdana" w:eastAsia="Times New Roman" w:hAnsi="Verdana"/>
                <w:color w:val="000000"/>
                <w:lang w:val="es-CO" w:eastAsia="es-CO"/>
              </w:rPr>
              <w:t>1</w:t>
            </w:r>
          </w:p>
        </w:tc>
        <w:tc>
          <w:tcPr>
            <w:tcW w:w="1800" w:type="dxa"/>
            <w:shd w:val="clear" w:color="auto" w:fill="auto"/>
            <w:noWrap/>
            <w:vAlign w:val="bottom"/>
            <w:hideMark/>
          </w:tcPr>
          <w:p w14:paraId="28A4903C" w14:textId="49CAB4FB" w:rsidR="00284D68" w:rsidRPr="00EC15DC" w:rsidRDefault="00284D68" w:rsidP="00DB5615">
            <w:pPr>
              <w:spacing w:after="0"/>
              <w:jc w:val="center"/>
              <w:rPr>
                <w:rFonts w:ascii="Verdana" w:eastAsia="Times New Roman" w:hAnsi="Verdana"/>
                <w:color w:val="000000"/>
                <w:lang w:val="es-CO" w:eastAsia="es-CO"/>
              </w:rPr>
            </w:pPr>
            <w:r w:rsidRPr="00EC15DC">
              <w:rPr>
                <w:rFonts w:ascii="Verdana" w:eastAsia="Times New Roman" w:hAnsi="Verdana"/>
                <w:color w:val="000000"/>
                <w:lang w:val="es-CO" w:eastAsia="es-CO"/>
              </w:rPr>
              <w:t>0</w:t>
            </w:r>
          </w:p>
        </w:tc>
        <w:tc>
          <w:tcPr>
            <w:tcW w:w="2351" w:type="dxa"/>
            <w:shd w:val="clear" w:color="auto" w:fill="auto"/>
            <w:noWrap/>
            <w:vAlign w:val="bottom"/>
            <w:hideMark/>
          </w:tcPr>
          <w:p w14:paraId="4C3E161A" w14:textId="678F71E8" w:rsidR="00284D68" w:rsidRPr="00EC15DC" w:rsidRDefault="00863DAD" w:rsidP="00DB5615">
            <w:pPr>
              <w:spacing w:after="0"/>
              <w:jc w:val="center"/>
              <w:rPr>
                <w:rFonts w:ascii="Verdana" w:eastAsia="Times New Roman" w:hAnsi="Verdana"/>
                <w:color w:val="000000"/>
                <w:lang w:val="es-CO" w:eastAsia="es-CO"/>
              </w:rPr>
            </w:pPr>
            <w:r w:rsidRPr="00EC15DC">
              <w:rPr>
                <w:rFonts w:ascii="Verdana" w:eastAsia="Times New Roman" w:hAnsi="Verdana"/>
                <w:color w:val="000000"/>
                <w:lang w:val="es-CO" w:eastAsia="es-CO"/>
              </w:rPr>
              <w:t>4</w:t>
            </w:r>
          </w:p>
        </w:tc>
      </w:tr>
    </w:tbl>
    <w:p w14:paraId="26AB51C3" w14:textId="77777777" w:rsidR="000D22BD" w:rsidRPr="00EC15DC" w:rsidRDefault="000D22BD" w:rsidP="00DB5615">
      <w:pPr>
        <w:spacing w:after="0"/>
        <w:rPr>
          <w:rFonts w:ascii="Verdana" w:hAnsi="Verdana" w:cs="Arial"/>
        </w:rPr>
      </w:pPr>
    </w:p>
    <w:p w14:paraId="71FCCC4B" w14:textId="77777777" w:rsidR="006979E1" w:rsidRPr="00EC15DC" w:rsidRDefault="006979E1" w:rsidP="00DB5615">
      <w:pPr>
        <w:pStyle w:val="Ttulo1"/>
        <w:numPr>
          <w:ilvl w:val="0"/>
          <w:numId w:val="25"/>
        </w:numPr>
        <w:spacing w:before="0"/>
        <w:rPr>
          <w:rFonts w:ascii="Verdana" w:hAnsi="Verdana" w:cs="Arial"/>
          <w:b/>
          <w:color w:val="auto"/>
          <w:sz w:val="22"/>
          <w:szCs w:val="22"/>
        </w:rPr>
      </w:pPr>
      <w:bookmarkStart w:id="54" w:name="_Toc271528841"/>
      <w:bookmarkStart w:id="55" w:name="_Toc271528925"/>
      <w:bookmarkStart w:id="56" w:name="_Toc271529829"/>
      <w:bookmarkStart w:id="57" w:name="_Toc271530174"/>
      <w:bookmarkStart w:id="58" w:name="_Toc271532046"/>
      <w:bookmarkStart w:id="59" w:name="_Toc271532094"/>
      <w:bookmarkStart w:id="60" w:name="_Toc272219349"/>
      <w:bookmarkStart w:id="61" w:name="_Toc285458938"/>
      <w:bookmarkStart w:id="62" w:name="_Toc271532059"/>
      <w:bookmarkStart w:id="63" w:name="_Toc316902896"/>
      <w:bookmarkStart w:id="64" w:name="_Toc316903853"/>
      <w:bookmarkStart w:id="65" w:name="_Toc316904125"/>
      <w:bookmarkStart w:id="66" w:name="_Toc31690428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54"/>
      <w:bookmarkEnd w:id="55"/>
      <w:bookmarkEnd w:id="56"/>
      <w:bookmarkEnd w:id="57"/>
      <w:bookmarkEnd w:id="58"/>
      <w:bookmarkEnd w:id="59"/>
      <w:bookmarkEnd w:id="60"/>
      <w:bookmarkEnd w:id="61"/>
      <w:r w:rsidRPr="00EC15DC">
        <w:rPr>
          <w:rFonts w:ascii="Verdana" w:hAnsi="Verdana" w:cs="Arial"/>
          <w:b/>
          <w:color w:val="auto"/>
          <w:sz w:val="22"/>
          <w:szCs w:val="22"/>
        </w:rPr>
        <w:t>CONCLUSIONES</w:t>
      </w:r>
      <w:bookmarkEnd w:id="62"/>
      <w:bookmarkEnd w:id="63"/>
      <w:bookmarkEnd w:id="64"/>
      <w:bookmarkEnd w:id="65"/>
      <w:bookmarkEnd w:id="66"/>
      <w:r w:rsidRPr="00EC15DC">
        <w:rPr>
          <w:rFonts w:ascii="Verdana" w:hAnsi="Verdana" w:cs="Arial"/>
          <w:b/>
          <w:color w:val="auto"/>
          <w:sz w:val="22"/>
          <w:szCs w:val="22"/>
        </w:rPr>
        <w:t xml:space="preserve"> RELEVANTES</w:t>
      </w:r>
    </w:p>
    <w:p w14:paraId="0A3658DA" w14:textId="77777777" w:rsidR="006979E1" w:rsidRPr="00EC15DC" w:rsidRDefault="006979E1" w:rsidP="00DB5615">
      <w:pPr>
        <w:spacing w:after="0"/>
        <w:rPr>
          <w:rFonts w:ascii="Verdana" w:hAnsi="Verdana" w:cs="Arial"/>
        </w:rPr>
      </w:pPr>
    </w:p>
    <w:p w14:paraId="6749F271" w14:textId="3CBA4E28" w:rsidR="00817DE2" w:rsidRPr="00EC15DC" w:rsidRDefault="00817DE2" w:rsidP="00DB5615">
      <w:pPr>
        <w:pStyle w:val="Prrafodelista"/>
        <w:numPr>
          <w:ilvl w:val="1"/>
          <w:numId w:val="25"/>
        </w:numPr>
        <w:spacing w:line="276" w:lineRule="auto"/>
        <w:jc w:val="both"/>
        <w:rPr>
          <w:rFonts w:ascii="Verdana" w:hAnsi="Verdana" w:cs="Arial"/>
          <w:sz w:val="22"/>
          <w:szCs w:val="22"/>
          <w:lang w:eastAsia="es-CO"/>
        </w:rPr>
      </w:pPr>
      <w:bookmarkStart w:id="67" w:name="_Toc271532060"/>
      <w:bookmarkStart w:id="68" w:name="_Toc271532108"/>
      <w:bookmarkStart w:id="69" w:name="_Toc272219363"/>
      <w:bookmarkStart w:id="70" w:name="_Toc272921406"/>
      <w:bookmarkStart w:id="71" w:name="_Toc280881391"/>
      <w:bookmarkStart w:id="72" w:name="_Toc280881423"/>
      <w:bookmarkStart w:id="73" w:name="_Toc271532061"/>
      <w:bookmarkStart w:id="74" w:name="_Toc271532109"/>
      <w:bookmarkStart w:id="75" w:name="_Toc272219364"/>
      <w:bookmarkStart w:id="76" w:name="_Toc272921407"/>
      <w:bookmarkStart w:id="77" w:name="_Toc280881392"/>
      <w:bookmarkStart w:id="78" w:name="_Toc280881424"/>
      <w:bookmarkStart w:id="79" w:name="_Toc271532062"/>
      <w:bookmarkStart w:id="80" w:name="_Toc271532110"/>
      <w:bookmarkStart w:id="81" w:name="_Toc272219365"/>
      <w:bookmarkStart w:id="82" w:name="_Toc272921408"/>
      <w:bookmarkStart w:id="83" w:name="_Toc280881393"/>
      <w:bookmarkStart w:id="84" w:name="_Toc280881425"/>
      <w:bookmarkStart w:id="85" w:name="_Toc271532063"/>
      <w:bookmarkStart w:id="86" w:name="_Toc271532111"/>
      <w:bookmarkStart w:id="87" w:name="_Toc272219366"/>
      <w:bookmarkStart w:id="88" w:name="_Toc272921409"/>
      <w:bookmarkStart w:id="89" w:name="_Toc280881394"/>
      <w:bookmarkStart w:id="90" w:name="_Toc280881426"/>
      <w:bookmarkStart w:id="91" w:name="_Toc271532064"/>
      <w:bookmarkStart w:id="92" w:name="_Toc271532112"/>
      <w:bookmarkStart w:id="93" w:name="_Toc272219367"/>
      <w:bookmarkStart w:id="94" w:name="_Toc272921410"/>
      <w:bookmarkStart w:id="95" w:name="_Toc280881395"/>
      <w:bookmarkStart w:id="96" w:name="_Toc280881427"/>
      <w:bookmarkStart w:id="97" w:name="_Toc271532065"/>
      <w:bookmarkStart w:id="98" w:name="_Toc271532113"/>
      <w:bookmarkStart w:id="99" w:name="_Toc272219368"/>
      <w:bookmarkStart w:id="100" w:name="_Toc272921411"/>
      <w:bookmarkStart w:id="101" w:name="_Toc280881396"/>
      <w:bookmarkStart w:id="102" w:name="_Toc28088142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EC15DC">
        <w:rPr>
          <w:rFonts w:ascii="Verdana" w:hAnsi="Verdana" w:cs="Arial"/>
          <w:sz w:val="22"/>
          <w:szCs w:val="22"/>
          <w:lang w:eastAsia="es-CO"/>
        </w:rPr>
        <w:t>De acuerdo con los objetivos, el alcance, los procesos, la muestra y los puntos considerados para la auditoría interna al Sistema Integrado de Gestión, se concluye por parte de la Oficina de Control Interno que el Sistema Seguridad y Salud en el trabajo del ICBF bajo la norma NTC ISO 45001:2018, auditado en la Sede de la Dirección General para la vigencia 202</w:t>
      </w:r>
      <w:r w:rsidR="00945E8E">
        <w:rPr>
          <w:rFonts w:ascii="Verdana" w:hAnsi="Verdana" w:cs="Arial"/>
          <w:sz w:val="22"/>
          <w:szCs w:val="22"/>
          <w:lang w:eastAsia="es-CO"/>
        </w:rPr>
        <w:t>4</w:t>
      </w:r>
      <w:r w:rsidRPr="00EC15DC">
        <w:rPr>
          <w:rFonts w:ascii="Verdana" w:hAnsi="Verdana" w:cs="Arial"/>
          <w:sz w:val="22"/>
          <w:szCs w:val="22"/>
          <w:lang w:eastAsia="es-CO"/>
        </w:rPr>
        <w:t>, es conforme con los requisitos aplicables propios de la Institución y de la norma internacional, lo cual se refleja en los siguientes resultados:</w:t>
      </w:r>
    </w:p>
    <w:p w14:paraId="10F36204" w14:textId="77777777" w:rsidR="00817DE2" w:rsidRPr="00EC15DC" w:rsidRDefault="00817DE2" w:rsidP="00DB5615">
      <w:pPr>
        <w:pStyle w:val="Prrafodelista"/>
        <w:spacing w:line="276" w:lineRule="auto"/>
        <w:ind w:left="792"/>
        <w:jc w:val="both"/>
        <w:rPr>
          <w:rFonts w:ascii="Verdana" w:hAnsi="Verdana" w:cs="Arial"/>
          <w:sz w:val="22"/>
          <w:szCs w:val="22"/>
          <w:lang w:eastAsia="es-CO"/>
        </w:rPr>
      </w:pPr>
    </w:p>
    <w:p w14:paraId="528BCA25" w14:textId="77777777" w:rsidR="00817DE2" w:rsidRPr="00EC15DC" w:rsidRDefault="00817DE2" w:rsidP="00DB5615">
      <w:pPr>
        <w:pStyle w:val="Prrafodelista"/>
        <w:spacing w:line="276" w:lineRule="auto"/>
        <w:ind w:left="792"/>
        <w:jc w:val="both"/>
        <w:rPr>
          <w:rFonts w:ascii="Verdana" w:hAnsi="Verdana" w:cs="Arial"/>
          <w:sz w:val="22"/>
          <w:szCs w:val="22"/>
          <w:lang w:eastAsia="es-CO"/>
        </w:rPr>
      </w:pPr>
      <w:r w:rsidRPr="00817DE2">
        <w:rPr>
          <w:rFonts w:ascii="Verdana" w:hAnsi="Verdana" w:cs="Arial"/>
          <w:b/>
          <w:bCs/>
          <w:sz w:val="22"/>
          <w:szCs w:val="22"/>
          <w:lang w:eastAsia="es-CO"/>
        </w:rPr>
        <w:t>Numerales Conformes</w:t>
      </w:r>
      <w:r w:rsidRPr="00817DE2">
        <w:rPr>
          <w:rFonts w:ascii="Verdana" w:hAnsi="Verdana" w:cs="Arial"/>
          <w:sz w:val="22"/>
          <w:szCs w:val="22"/>
          <w:lang w:eastAsia="es-CO"/>
        </w:rPr>
        <w:t xml:space="preserve">:  4.1 Comprensión de la organización y de su contexto; 4.2 Comprensión de las necesidades y expectativas de los trabajadores y de otras partes interesadas; 4.3 Determinación del alcance del sistema de gestión de la SST; 4.4 Sistema de gestión de la SST; 5.2 Política de la SST; 5.3 Roles, responsabilidades y autoridades en la organización; 6.1.1 Generalidades, 6.1.2.1. Identificación de Peligros, 6.1.2.2  Evaluación de los riesgos para la SST y otros riesgos para el sistema de gestión de la SST; 6.1.2.3 Evaluación de las oportunidades para la SST y otras oportunidades </w:t>
      </w:r>
      <w:r w:rsidRPr="00817DE2">
        <w:rPr>
          <w:rFonts w:ascii="Verdana" w:hAnsi="Verdana" w:cs="Arial"/>
          <w:sz w:val="22"/>
          <w:szCs w:val="22"/>
          <w:lang w:eastAsia="es-CO"/>
        </w:rPr>
        <w:lastRenderedPageBreak/>
        <w:t>para el sistema de gestión de la SST; 6.1.3 Determinación de los requisitos legales y otros requisitos; 6.1.4 Planificación de acciones; 6.2.1 Objetivos de la SST; 6.2.2 Planificación para lograr los objetivos de la SST; 7.1 Recursos; 7.4.1  Generalidades; 7.5.1 Generalidades (información documentada); 7.5.2 Creación y actualización; 7.5.3 Control de la Información documentada; 8.1.4.1 Generalidades; 9.1.1 Seguimiento, medición, análisis y evaluación del desempeño – generalidades; 9.1.2  Evaluación del cumplimiento;  10.3 Mejora continua.</w:t>
      </w:r>
    </w:p>
    <w:p w14:paraId="6B5EB3AE" w14:textId="77777777" w:rsidR="00817DE2" w:rsidRPr="00EC15DC" w:rsidRDefault="00817DE2" w:rsidP="00DB5615">
      <w:pPr>
        <w:pStyle w:val="Prrafodelista"/>
        <w:spacing w:line="276" w:lineRule="auto"/>
        <w:ind w:left="792"/>
        <w:jc w:val="both"/>
        <w:rPr>
          <w:rFonts w:ascii="Verdana" w:hAnsi="Verdana" w:cs="Arial"/>
          <w:sz w:val="22"/>
          <w:szCs w:val="22"/>
          <w:lang w:eastAsia="es-CO"/>
        </w:rPr>
      </w:pPr>
    </w:p>
    <w:p w14:paraId="2091F1DD" w14:textId="77777777" w:rsidR="00817DE2" w:rsidRPr="00EC15DC" w:rsidRDefault="00817DE2" w:rsidP="00DB5615">
      <w:pPr>
        <w:pStyle w:val="Prrafodelista"/>
        <w:spacing w:line="276" w:lineRule="auto"/>
        <w:ind w:left="792"/>
        <w:jc w:val="both"/>
        <w:rPr>
          <w:rFonts w:ascii="Verdana" w:hAnsi="Verdana" w:cs="Arial"/>
          <w:sz w:val="22"/>
          <w:szCs w:val="22"/>
          <w:lang w:eastAsia="es-CO"/>
        </w:rPr>
      </w:pPr>
      <w:r w:rsidRPr="00817DE2">
        <w:rPr>
          <w:rFonts w:ascii="Verdana" w:hAnsi="Verdana" w:cs="Arial"/>
          <w:b/>
          <w:bCs/>
          <w:sz w:val="22"/>
          <w:szCs w:val="22"/>
          <w:lang w:eastAsia="es-CO"/>
        </w:rPr>
        <w:t>Numerales con No Conformidades</w:t>
      </w:r>
      <w:r w:rsidRPr="00817DE2">
        <w:rPr>
          <w:rFonts w:ascii="Verdana" w:hAnsi="Verdana" w:cs="Arial"/>
          <w:sz w:val="22"/>
          <w:szCs w:val="22"/>
          <w:lang w:eastAsia="es-CO"/>
        </w:rPr>
        <w:t xml:space="preserve">: 5.1 Liderazgo y compromiso; 5.4 Consulta y participación de los trabajadores; 7.2 Competencia; 7.3 Toma de Conciencia; 7.4.2 Comunicación interna; 7.4.3 Comunicación Externa; 8.1.1 Planificación y control operacional – Generalidades; 8.1.2 Eliminar Peligros y Reducir Riesgos; 8.1.4.3. Contratación Externa; 8.1.3 Gestión del Cambio; 8.2 Preparación y Respuesta ante emergencias; 9.3. Revisión por la Dirección; 10.2 Incidentes, No Conformidades y Acciones. </w:t>
      </w:r>
    </w:p>
    <w:p w14:paraId="4EC100CA" w14:textId="77777777" w:rsidR="00817DE2" w:rsidRPr="00EC15DC" w:rsidRDefault="00817DE2" w:rsidP="00DB5615">
      <w:pPr>
        <w:pStyle w:val="Prrafodelista"/>
        <w:spacing w:line="276" w:lineRule="auto"/>
        <w:ind w:left="792"/>
        <w:jc w:val="both"/>
        <w:rPr>
          <w:rFonts w:ascii="Verdana" w:hAnsi="Verdana" w:cs="Arial"/>
          <w:sz w:val="22"/>
          <w:szCs w:val="22"/>
          <w:lang w:eastAsia="es-CO"/>
        </w:rPr>
      </w:pPr>
    </w:p>
    <w:p w14:paraId="65715064" w14:textId="208A12FE" w:rsidR="00817DE2" w:rsidRPr="00EC15DC" w:rsidRDefault="00817DE2" w:rsidP="00DB5615">
      <w:pPr>
        <w:pStyle w:val="Prrafodelista"/>
        <w:spacing w:line="276" w:lineRule="auto"/>
        <w:ind w:left="792"/>
        <w:jc w:val="both"/>
        <w:rPr>
          <w:rFonts w:ascii="Verdana" w:hAnsi="Verdana" w:cs="Arial"/>
          <w:sz w:val="22"/>
          <w:szCs w:val="22"/>
          <w:lang w:eastAsia="es-CO"/>
        </w:rPr>
      </w:pPr>
      <w:r w:rsidRPr="00817DE2">
        <w:rPr>
          <w:rFonts w:ascii="Verdana" w:hAnsi="Verdana" w:cs="Arial"/>
          <w:b/>
          <w:bCs/>
          <w:sz w:val="22"/>
          <w:szCs w:val="22"/>
          <w:lang w:eastAsia="es-CO"/>
        </w:rPr>
        <w:t>Numerales con Recomendaciones para la Mejora</w:t>
      </w:r>
      <w:r w:rsidRPr="00817DE2">
        <w:rPr>
          <w:rFonts w:ascii="Verdana" w:hAnsi="Verdana" w:cs="Arial"/>
          <w:sz w:val="22"/>
          <w:szCs w:val="22"/>
          <w:lang w:eastAsia="es-CO"/>
        </w:rPr>
        <w:t>:  4.1 Comprensión de la organización y de su contexto; 4.2 Comprensión de las necesidades y expectativas de las partes interesadas; 6.1.2.2. Evaluación de los riesgos para la SST y otros riesgos para el sistema de gestión de la SST; 8.1.2 Eliminar peligros y reducir riesgos para la SST</w:t>
      </w:r>
    </w:p>
    <w:p w14:paraId="1178C8CC" w14:textId="77777777" w:rsidR="00817DE2" w:rsidRPr="00EC15DC" w:rsidRDefault="00817DE2" w:rsidP="00DB5615">
      <w:pPr>
        <w:pStyle w:val="Prrafodelista"/>
        <w:spacing w:line="276" w:lineRule="auto"/>
        <w:ind w:left="792"/>
        <w:jc w:val="both"/>
        <w:rPr>
          <w:rFonts w:ascii="Verdana" w:hAnsi="Verdana" w:cs="Arial"/>
          <w:sz w:val="22"/>
          <w:szCs w:val="22"/>
          <w:lang w:eastAsia="es-CO"/>
        </w:rPr>
      </w:pPr>
    </w:p>
    <w:p w14:paraId="79606154" w14:textId="38786410" w:rsidR="003516B4" w:rsidRPr="00EC15DC" w:rsidRDefault="00437E25" w:rsidP="00DB5615">
      <w:pPr>
        <w:pStyle w:val="Prrafodelista"/>
        <w:spacing w:line="276" w:lineRule="auto"/>
        <w:ind w:left="792"/>
        <w:jc w:val="both"/>
        <w:rPr>
          <w:rFonts w:ascii="Verdana" w:hAnsi="Verdana" w:cs="Arial"/>
          <w:sz w:val="22"/>
          <w:szCs w:val="22"/>
          <w:lang w:eastAsia="es-CO"/>
        </w:rPr>
      </w:pPr>
      <w:bookmarkStart w:id="103" w:name="_Toc191184781"/>
      <w:bookmarkStart w:id="104" w:name="_Toc271532068"/>
      <w:bookmarkStart w:id="105" w:name="_Toc316902897"/>
      <w:bookmarkStart w:id="106" w:name="_Toc316903854"/>
      <w:bookmarkStart w:id="107" w:name="_Toc316904126"/>
      <w:bookmarkStart w:id="108" w:name="_Toc316904288"/>
      <w:bookmarkStart w:id="109" w:name="_Toc415060899"/>
      <w:bookmarkStart w:id="110" w:name="_Toc166464933"/>
      <w:bookmarkStart w:id="111" w:name="_Toc166464982"/>
      <w:bookmarkStart w:id="112" w:name="_Toc166465282"/>
      <w:bookmarkStart w:id="113" w:name="_Toc166857162"/>
      <w:bookmarkStart w:id="114" w:name="_Toc166857732"/>
      <w:bookmarkStart w:id="115" w:name="_Toc166892299"/>
      <w:bookmarkStart w:id="116" w:name="_Toc166897421"/>
      <w:bookmarkStart w:id="117" w:name="_Toc167510986"/>
      <w:bookmarkStart w:id="118" w:name="_Toc167518810"/>
      <w:bookmarkStart w:id="119" w:name="_Toc167605191"/>
      <w:bookmarkStart w:id="120" w:name="_Toc167605368"/>
      <w:bookmarkStart w:id="121" w:name="_Toc167605545"/>
      <w:bookmarkStart w:id="122" w:name="_Toc167848567"/>
      <w:bookmarkStart w:id="123" w:name="_Toc177182537"/>
      <w:bookmarkStart w:id="124" w:name="_Toc177182633"/>
      <w:bookmarkStart w:id="125" w:name="_Toc191184776"/>
      <w:r w:rsidRPr="00EC15DC">
        <w:rPr>
          <w:rFonts w:ascii="Verdana" w:hAnsi="Verdana" w:cs="Arial"/>
          <w:b/>
          <w:bCs/>
          <w:sz w:val="22"/>
          <w:szCs w:val="22"/>
          <w:lang w:eastAsia="es-CO"/>
        </w:rPr>
        <w:t>Buena</w:t>
      </w:r>
      <w:r w:rsidR="00817DE2" w:rsidRPr="00EC15DC">
        <w:rPr>
          <w:rFonts w:ascii="Verdana" w:hAnsi="Verdana" w:cs="Arial"/>
          <w:b/>
          <w:bCs/>
          <w:sz w:val="22"/>
          <w:szCs w:val="22"/>
          <w:lang w:eastAsia="es-CO"/>
        </w:rPr>
        <w:t>s</w:t>
      </w:r>
      <w:r w:rsidRPr="00EC15DC">
        <w:rPr>
          <w:rFonts w:ascii="Verdana" w:hAnsi="Verdana" w:cs="Arial"/>
          <w:b/>
          <w:bCs/>
          <w:sz w:val="22"/>
          <w:szCs w:val="22"/>
          <w:lang w:eastAsia="es-CO"/>
        </w:rPr>
        <w:t xml:space="preserve"> Práctica</w:t>
      </w:r>
      <w:r w:rsidR="00817DE2" w:rsidRPr="00EC15DC">
        <w:rPr>
          <w:rFonts w:ascii="Verdana" w:hAnsi="Verdana" w:cs="Arial"/>
          <w:b/>
          <w:bCs/>
          <w:sz w:val="22"/>
          <w:szCs w:val="22"/>
          <w:lang w:eastAsia="es-CO"/>
        </w:rPr>
        <w:t>s</w:t>
      </w:r>
      <w:r w:rsidRPr="00EC15DC">
        <w:rPr>
          <w:rFonts w:ascii="Verdana" w:hAnsi="Verdana" w:cs="Arial"/>
          <w:sz w:val="22"/>
          <w:szCs w:val="22"/>
          <w:lang w:eastAsia="es-CO"/>
        </w:rPr>
        <w:t>: 7.3 Toma de Conciencia</w:t>
      </w:r>
    </w:p>
    <w:p w14:paraId="5C002E86" w14:textId="77777777" w:rsidR="00817DE2" w:rsidRPr="00EC15DC" w:rsidRDefault="00817DE2" w:rsidP="00DB5615">
      <w:pPr>
        <w:spacing w:after="0"/>
        <w:rPr>
          <w:rFonts w:ascii="Verdana" w:hAnsi="Verdana" w:cs="Arial"/>
          <w:bCs/>
        </w:rPr>
      </w:pPr>
    </w:p>
    <w:p w14:paraId="7E69DCF6" w14:textId="45D5C0C3" w:rsidR="00817DE2" w:rsidRPr="00EC15DC" w:rsidRDefault="00817DE2" w:rsidP="00DB5615">
      <w:pPr>
        <w:pStyle w:val="Prrafodelista"/>
        <w:numPr>
          <w:ilvl w:val="1"/>
          <w:numId w:val="25"/>
        </w:numPr>
        <w:spacing w:line="276" w:lineRule="auto"/>
        <w:jc w:val="both"/>
        <w:rPr>
          <w:rFonts w:ascii="Verdana" w:hAnsi="Verdana" w:cs="Arial"/>
          <w:sz w:val="22"/>
          <w:szCs w:val="22"/>
          <w:lang w:eastAsia="es-CO"/>
        </w:rPr>
      </w:pPr>
      <w:r w:rsidRPr="00EC15DC">
        <w:rPr>
          <w:rFonts w:ascii="Verdana" w:hAnsi="Verdana" w:cs="Arial"/>
          <w:sz w:val="22"/>
          <w:szCs w:val="22"/>
          <w:lang w:eastAsia="es-CO"/>
        </w:rPr>
        <w:t>De acuerdo con los objetivos, el alcance, los procesos, la muestra y los puntos considerados para la auditoría interna al Sistema Integrado de Gestión, se concluye por parte de la Oficina de Control Interno que el Sistema de Gestión de Seguridad y Salud en el Trabajo del ICBF bajo el Decreto 1072 de 2015, auditado en la Sede de la Dirección General para la vigencia 202</w:t>
      </w:r>
      <w:r w:rsidR="00945E8E">
        <w:rPr>
          <w:rFonts w:ascii="Verdana" w:hAnsi="Verdana" w:cs="Arial"/>
          <w:sz w:val="22"/>
          <w:szCs w:val="22"/>
          <w:lang w:eastAsia="es-CO"/>
        </w:rPr>
        <w:t>4</w:t>
      </w:r>
      <w:r w:rsidRPr="00EC15DC">
        <w:rPr>
          <w:rFonts w:ascii="Verdana" w:hAnsi="Verdana" w:cs="Arial"/>
          <w:sz w:val="22"/>
          <w:szCs w:val="22"/>
          <w:lang w:eastAsia="es-CO"/>
        </w:rPr>
        <w:t xml:space="preserve">, es conforme con los requisitos aplicables del decreto y los propios de la organización, así como lo antes expresado, lo cual se refleja en los siguientes resultados: </w:t>
      </w:r>
      <w:r w:rsidRPr="00EC15DC">
        <w:rPr>
          <w:rFonts w:ascii="Verdana" w:hAnsi="Verdana" w:cs="Arial"/>
          <w:sz w:val="22"/>
          <w:szCs w:val="22"/>
          <w:lang w:eastAsia="es-CO"/>
        </w:rPr>
        <w:br/>
      </w:r>
      <w:r w:rsidRPr="00EC15DC">
        <w:rPr>
          <w:rFonts w:ascii="Verdana" w:hAnsi="Verdana" w:cs="Arial"/>
          <w:sz w:val="22"/>
          <w:szCs w:val="22"/>
          <w:lang w:eastAsia="es-CO"/>
        </w:rPr>
        <w:br/>
      </w:r>
      <w:r w:rsidRPr="00EC15DC">
        <w:rPr>
          <w:rFonts w:ascii="Verdana" w:hAnsi="Verdana" w:cs="Arial"/>
          <w:b/>
          <w:bCs/>
          <w:sz w:val="22"/>
          <w:szCs w:val="22"/>
          <w:lang w:eastAsia="es-CO"/>
        </w:rPr>
        <w:t>Artículos Conformes Decreto 1072 de 2015:</w:t>
      </w:r>
      <w:r w:rsidRPr="00EC15DC">
        <w:rPr>
          <w:rFonts w:ascii="Verdana" w:hAnsi="Verdana" w:cs="Arial"/>
          <w:sz w:val="22"/>
          <w:szCs w:val="22"/>
          <w:lang w:eastAsia="es-CO"/>
        </w:rPr>
        <w:t xml:space="preserve"> 2.2.4.6.4. Sistema de gestión de la seguridad y salud en el trabajo; 2.2.4.6.7 Objetivos de la política de seguridad y salud en el trabajo; 2.2.4.6.8. Obligaciones de los empleadores; 2.2.4.6.9 Obligaciones de las Administradoras de Riesgos; 2.2.4.6.10 </w:t>
      </w:r>
      <w:r w:rsidRPr="00EC15DC">
        <w:rPr>
          <w:rFonts w:ascii="Verdana" w:hAnsi="Verdana" w:cs="Arial"/>
          <w:sz w:val="22"/>
          <w:szCs w:val="22"/>
          <w:lang w:eastAsia="es-CO"/>
        </w:rPr>
        <w:lastRenderedPageBreak/>
        <w:t xml:space="preserve">Responsabilidad es de los trabajadores; 2.2.4.6.12 Documentación; 2.2.4.6.13 Conservación de los Documentos; 2.2.4.6.14 Comunicación; 2.2.4.6.16 Evaluación inicial del Sistema de Gestión de la Seguridad y Salud en el Trabajo SG-SST; 2.2.4.6.17. Planificación del sistema de gestión de la seguridad y salud en el trabajo SG-SST; 2.2.4.6.18 Objetivos del Sistema de Gestión de la Seguridad y Salud en el Trabajo SG-SST; 2.2.4.6.19 Indicadores del SG – SST; 2.2.4.6.20 Indicadores de Estructura SG SST; 2.2.4.6.21 Indicadores de Proceso SG SST; 2.2.4.6.22 Indicadores de Resultado SG SST; 2.2.4.6.23 Gestión de los peligros y riesgos; 2.2.4.6.25 Prevención, preparación y respuesta ante emergencias; 2.2.4.6.27 Adquisiciones; 2.2.4.6.29 Investigación de incidentes, accidentes de trabajo y enfermedades laborales; 2.2.4.6.30 Alcance de la Auditoría de Cumplimiento al Sistema de Seguridad y Salud en el Trabajo; 2.2.4.6.32 Investigación de Incidentes, Accidentes de trabajo; 2.2.4.6.34 Mejora continua; 2.2.4.6.35 Capacitación Obligatoria. </w:t>
      </w:r>
      <w:r w:rsidRPr="00EC15DC">
        <w:rPr>
          <w:rFonts w:ascii="Verdana" w:hAnsi="Verdana" w:cs="Arial"/>
          <w:sz w:val="22"/>
          <w:szCs w:val="22"/>
          <w:lang w:eastAsia="es-CO"/>
        </w:rPr>
        <w:br/>
      </w:r>
      <w:r w:rsidRPr="00EC15DC">
        <w:rPr>
          <w:rFonts w:ascii="Verdana" w:hAnsi="Verdana" w:cs="Arial"/>
          <w:sz w:val="22"/>
          <w:szCs w:val="22"/>
          <w:lang w:eastAsia="es-CO"/>
        </w:rPr>
        <w:br/>
      </w:r>
      <w:r w:rsidRPr="00EC15DC">
        <w:rPr>
          <w:rFonts w:ascii="Verdana" w:hAnsi="Verdana" w:cs="Arial"/>
          <w:b/>
          <w:bCs/>
          <w:sz w:val="22"/>
          <w:szCs w:val="22"/>
          <w:lang w:eastAsia="es-CO"/>
        </w:rPr>
        <w:t>Artículos con No Conformidades Decreto 1072 de 201</w:t>
      </w:r>
      <w:r w:rsidRPr="00EC15DC">
        <w:rPr>
          <w:rFonts w:ascii="Verdana" w:hAnsi="Verdana" w:cs="Arial"/>
          <w:sz w:val="22"/>
          <w:szCs w:val="22"/>
          <w:lang w:eastAsia="es-CO"/>
        </w:rPr>
        <w:t xml:space="preserve">5: 2.2.4.6.5. Política de seguridad y salud en el trabajo (SST); 2.2.4.6.6 Requisitos de la política de seguridad y salud en el trabajo (SST); 2.2.4.6.11 Capacitación en Seguridad y Salud en el Trabajo; 2.2.4.6.15 Identificación de Peligros y evaluación, evaluación y valoración de los riesgos parágrafo 3; 2.2.4.6.24. Medidas de prevención y control; 2.2.4.6.28 Contratación numeral 1; 2.2.4.6.41. Responsabilidades de los servicios privados de Salud y Seguridad en el Trabajo, numeral 2; 2.2.4.6.26. Gestión del cambio; 2.2.4.6.31. Revisión por la alta dirección; 2.2.4.6.33. Acciones preventivas y correctivas; </w:t>
      </w:r>
    </w:p>
    <w:p w14:paraId="249BB2C6" w14:textId="77777777" w:rsidR="00817DE2" w:rsidRPr="00EC15DC" w:rsidRDefault="00817DE2" w:rsidP="00DB5615">
      <w:pPr>
        <w:spacing w:after="0"/>
        <w:rPr>
          <w:rFonts w:ascii="Verdana" w:hAnsi="Verdana" w:cs="Arial"/>
          <w:b/>
        </w:rPr>
      </w:pPr>
    </w:p>
    <w:p w14:paraId="70CBBB1D" w14:textId="0F9244A7" w:rsidR="006979E1" w:rsidRPr="00EC15DC" w:rsidRDefault="006979E1" w:rsidP="00DB5615">
      <w:pPr>
        <w:pStyle w:val="Ttulo1"/>
        <w:numPr>
          <w:ilvl w:val="0"/>
          <w:numId w:val="25"/>
        </w:numPr>
        <w:spacing w:before="0"/>
        <w:rPr>
          <w:rFonts w:ascii="Verdana" w:hAnsi="Verdana" w:cs="Arial"/>
          <w:b/>
          <w:color w:val="auto"/>
          <w:sz w:val="22"/>
          <w:szCs w:val="22"/>
        </w:rPr>
      </w:pPr>
      <w:r w:rsidRPr="00EC15DC">
        <w:rPr>
          <w:rFonts w:ascii="Verdana" w:hAnsi="Verdana" w:cs="Arial"/>
          <w:b/>
          <w:color w:val="auto"/>
          <w:sz w:val="22"/>
          <w:szCs w:val="22"/>
        </w:rPr>
        <w:t>RECOMENDACIONES</w:t>
      </w:r>
      <w:bookmarkEnd w:id="103"/>
      <w:bookmarkEnd w:id="104"/>
      <w:bookmarkEnd w:id="105"/>
      <w:bookmarkEnd w:id="106"/>
      <w:bookmarkEnd w:id="107"/>
      <w:bookmarkEnd w:id="108"/>
      <w:bookmarkEnd w:id="109"/>
      <w:r w:rsidRPr="00EC15DC">
        <w:rPr>
          <w:rFonts w:ascii="Verdana" w:hAnsi="Verdana" w:cs="Arial"/>
          <w:b/>
          <w:color w:val="auto"/>
          <w:sz w:val="22"/>
          <w:szCs w:val="22"/>
        </w:rPr>
        <w:t xml:space="preserve"> RELEVANTES</w:t>
      </w:r>
    </w:p>
    <w:p w14:paraId="345FF731" w14:textId="77777777" w:rsidR="00205271" w:rsidRPr="00EC15DC" w:rsidRDefault="00205271" w:rsidP="00DB5615">
      <w:pPr>
        <w:spacing w:after="0"/>
        <w:rPr>
          <w:rFonts w:ascii="Verdana" w:hAnsi="Verdana" w:cs="Arial"/>
          <w:b/>
        </w:rPr>
      </w:pPr>
    </w:p>
    <w:p w14:paraId="59B233F8" w14:textId="77777777" w:rsidR="00EC15DC" w:rsidRPr="00A20C30" w:rsidRDefault="00EC15DC" w:rsidP="00DB5615">
      <w:pPr>
        <w:spacing w:after="0"/>
        <w:jc w:val="both"/>
        <w:rPr>
          <w:rFonts w:ascii="Verdana" w:hAnsi="Verdana" w:cs="Arial"/>
        </w:rPr>
      </w:pPr>
      <w:r w:rsidRPr="00A20C30">
        <w:rPr>
          <w:rFonts w:ascii="Verdana" w:hAnsi="Verdana"/>
        </w:rPr>
        <w:t xml:space="preserve">De acuerdo con </w:t>
      </w:r>
      <w:r w:rsidRPr="00A20C30">
        <w:rPr>
          <w:rFonts w:ascii="Verdana" w:hAnsi="Verdana" w:cs="Arial"/>
        </w:rPr>
        <w:t xml:space="preserve">el alcance </w:t>
      </w:r>
      <w:r w:rsidRPr="00A20C30">
        <w:rPr>
          <w:rFonts w:ascii="Verdana" w:hAnsi="Verdana"/>
        </w:rPr>
        <w:t>y l</w:t>
      </w:r>
      <w:r w:rsidRPr="00A20C30">
        <w:rPr>
          <w:rFonts w:ascii="Verdana" w:hAnsi="Verdana" w:cs="Arial"/>
        </w:rPr>
        <w:t xml:space="preserve">os resultados de las pruebas de auditoría </w:t>
      </w:r>
      <w:r>
        <w:rPr>
          <w:rFonts w:ascii="Verdana" w:hAnsi="Verdana" w:cs="Arial"/>
        </w:rPr>
        <w:t xml:space="preserve">aplicadas, </w:t>
      </w:r>
      <w:r w:rsidRPr="00A20C30">
        <w:rPr>
          <w:rFonts w:ascii="Verdana" w:hAnsi="Verdana" w:cs="Arial"/>
        </w:rPr>
        <w:t>se recomienda:</w:t>
      </w:r>
    </w:p>
    <w:p w14:paraId="60837A66" w14:textId="77777777" w:rsidR="00A11C9C" w:rsidRPr="00EC15DC" w:rsidRDefault="00A11C9C" w:rsidP="00DB5615">
      <w:pPr>
        <w:spacing w:after="0"/>
        <w:rPr>
          <w:rFonts w:ascii="Verdana" w:hAnsi="Verdana" w:cs="Arial"/>
        </w:rPr>
      </w:pPr>
    </w:p>
    <w:p w14:paraId="09A0B38E" w14:textId="77777777" w:rsidR="00F6041B" w:rsidRPr="00EC15DC" w:rsidRDefault="00F6041B" w:rsidP="00DB5615">
      <w:pPr>
        <w:pStyle w:val="Prrafodelista"/>
        <w:numPr>
          <w:ilvl w:val="0"/>
          <w:numId w:val="40"/>
        </w:numPr>
        <w:spacing w:line="276" w:lineRule="auto"/>
        <w:jc w:val="both"/>
        <w:rPr>
          <w:rFonts w:ascii="Verdana" w:hAnsi="Verdana" w:cs="Arial"/>
          <w:sz w:val="22"/>
          <w:szCs w:val="22"/>
        </w:rPr>
      </w:pPr>
      <w:r w:rsidRPr="00EC15DC">
        <w:rPr>
          <w:rFonts w:ascii="Verdana" w:hAnsi="Verdana" w:cs="Arial"/>
          <w:sz w:val="22"/>
          <w:szCs w:val="22"/>
        </w:rPr>
        <w:t xml:space="preserve">Desde el proceso de Direccionamiento Estratégico, considerar dentro del contexto de la organización lo relacionado con la enmienda Amd 1 2024 de la ISO relacionada con la incorporación de la Acción Climática (cambio climático en las normas ISO), al igual que las enmiendas adicionales que surjan para la norma de Sistemas de Gestión de la Seguridad y Salud en el Trabajo NTC ISO 45001:2018) para contribuir con la eficacia del Sistema. </w:t>
      </w:r>
    </w:p>
    <w:p w14:paraId="587DA1CD" w14:textId="77777777" w:rsidR="00EC15DC" w:rsidRPr="00EC15DC" w:rsidRDefault="00EC15DC" w:rsidP="00DB5615">
      <w:pPr>
        <w:pStyle w:val="Prrafodelista"/>
        <w:spacing w:line="276" w:lineRule="auto"/>
        <w:ind w:left="720"/>
        <w:jc w:val="both"/>
        <w:rPr>
          <w:rFonts w:ascii="Verdana" w:hAnsi="Verdana" w:cs="Arial"/>
          <w:sz w:val="22"/>
          <w:szCs w:val="22"/>
        </w:rPr>
      </w:pPr>
    </w:p>
    <w:p w14:paraId="7515032F" w14:textId="2D7F7D10" w:rsidR="00F6041B" w:rsidRPr="00EC15DC" w:rsidRDefault="00F6041B" w:rsidP="00DB5615">
      <w:pPr>
        <w:pStyle w:val="Prrafodelista"/>
        <w:numPr>
          <w:ilvl w:val="0"/>
          <w:numId w:val="40"/>
        </w:numPr>
        <w:spacing w:line="276" w:lineRule="auto"/>
        <w:jc w:val="both"/>
        <w:rPr>
          <w:rFonts w:ascii="Verdana" w:hAnsi="Verdana" w:cs="Arial"/>
          <w:sz w:val="22"/>
          <w:szCs w:val="22"/>
        </w:rPr>
      </w:pPr>
      <w:r w:rsidRPr="00EC15DC">
        <w:rPr>
          <w:rFonts w:ascii="Verdana" w:hAnsi="Verdana" w:cs="Arial"/>
          <w:sz w:val="22"/>
          <w:szCs w:val="22"/>
        </w:rPr>
        <w:lastRenderedPageBreak/>
        <w:t>Desde el proceso de Direccionamiento Estratégico, considerar lo relacionado con la enmienda Amd 1 2024 de la ISO relacionada con la incorporación de la Acción Climática (cambio climático en las normas ISO y las enmiendas adicionales que surjan para la norma de Sistemas de Gestión de la Seguridad y Salud en el Trabajo NTC ISO 45001:2018), en cuanto a si las partes interesadas pueden tener requisitos relacionados con el cambio climático para contribuir con la eficacia del Sistema.</w:t>
      </w:r>
    </w:p>
    <w:p w14:paraId="11108FC0" w14:textId="77777777" w:rsidR="00EC15DC" w:rsidRPr="00EC15DC" w:rsidRDefault="00EC15DC" w:rsidP="00DB5615">
      <w:pPr>
        <w:pStyle w:val="Prrafodelista"/>
        <w:spacing w:line="276" w:lineRule="auto"/>
        <w:ind w:left="720"/>
        <w:jc w:val="both"/>
        <w:rPr>
          <w:rFonts w:ascii="Verdana" w:hAnsi="Verdana" w:cs="Arial"/>
          <w:sz w:val="22"/>
          <w:szCs w:val="22"/>
        </w:rPr>
      </w:pPr>
    </w:p>
    <w:p w14:paraId="42280F8B" w14:textId="2091B66F" w:rsidR="00F6041B" w:rsidRPr="00EC15DC" w:rsidRDefault="00F6041B" w:rsidP="00DB5615">
      <w:pPr>
        <w:pStyle w:val="Prrafodelista"/>
        <w:numPr>
          <w:ilvl w:val="0"/>
          <w:numId w:val="40"/>
        </w:numPr>
        <w:spacing w:line="276" w:lineRule="auto"/>
        <w:jc w:val="both"/>
        <w:rPr>
          <w:rFonts w:ascii="Verdana" w:hAnsi="Verdana" w:cs="Arial"/>
          <w:sz w:val="22"/>
          <w:szCs w:val="22"/>
        </w:rPr>
      </w:pPr>
      <w:r w:rsidRPr="00EC15DC">
        <w:rPr>
          <w:rFonts w:ascii="Verdana" w:hAnsi="Verdana" w:cs="Arial"/>
          <w:sz w:val="22"/>
          <w:szCs w:val="22"/>
        </w:rPr>
        <w:t>Desde el proceso de mejora e innovación revisar la valoración y la evaluación del riesgo TH-SGSST1 (Posibilidad de sanciones y multas por parte de las entidades de control competentes debido a la inadecuada ejecución del Plan de Trabajo, por incumplimientos de requisitos legales en materia de seguridad y salud en el trabajo) y la evaluación de los controles teniendo en cuenta la materialización de este en la Regional Valle con el fin mantener su gestión actualizada.</w:t>
      </w:r>
    </w:p>
    <w:p w14:paraId="27C686CB" w14:textId="77777777" w:rsidR="00EC15DC" w:rsidRPr="00EC15DC" w:rsidRDefault="00EC15DC" w:rsidP="00DB5615">
      <w:pPr>
        <w:pStyle w:val="Prrafodelista"/>
        <w:spacing w:line="276" w:lineRule="auto"/>
        <w:rPr>
          <w:rFonts w:ascii="Verdana" w:hAnsi="Verdana" w:cs="Arial"/>
          <w:sz w:val="22"/>
          <w:szCs w:val="22"/>
        </w:rPr>
      </w:pPr>
    </w:p>
    <w:p w14:paraId="2D98C5A5" w14:textId="15E92FE0" w:rsidR="00B123D6" w:rsidRPr="00EC15DC" w:rsidRDefault="00F6041B" w:rsidP="00DB5615">
      <w:pPr>
        <w:pStyle w:val="Prrafodelista"/>
        <w:numPr>
          <w:ilvl w:val="0"/>
          <w:numId w:val="40"/>
        </w:numPr>
        <w:spacing w:line="276" w:lineRule="auto"/>
        <w:jc w:val="both"/>
        <w:rPr>
          <w:rFonts w:ascii="Verdana" w:hAnsi="Verdana" w:cs="Arial"/>
          <w:sz w:val="22"/>
          <w:szCs w:val="22"/>
        </w:rPr>
      </w:pPr>
      <w:r w:rsidRPr="00EC15DC">
        <w:rPr>
          <w:rFonts w:ascii="Verdana" w:hAnsi="Verdana" w:cs="Arial"/>
          <w:sz w:val="22"/>
          <w:szCs w:val="22"/>
        </w:rPr>
        <w:t>Desde el proceso de Gestión del Talento Humano revisar la clasificación de la tipología de las medidas de intervención frente a los peligros detectados (eliminación, sustitución, controles de ingeniería, controles administrativos, equipos/elementos de protección personal) y la trazabilidad de los soportes de la ejecución de estas medidas en cada uno de los peligros identificados con el fin de fortalecer su gestión.</w:t>
      </w:r>
    </w:p>
    <w:p w14:paraId="3738F9A7" w14:textId="77777777" w:rsidR="00F6041B" w:rsidRPr="00EC15DC" w:rsidRDefault="00F6041B" w:rsidP="00DB5615">
      <w:pPr>
        <w:spacing w:after="0"/>
        <w:jc w:val="both"/>
        <w:rPr>
          <w:rFonts w:ascii="Verdana" w:hAnsi="Verdana" w:cs="Arial"/>
        </w:rPr>
      </w:pPr>
    </w:p>
    <w:p w14:paraId="10887679" w14:textId="5D162FEA" w:rsidR="008A091B" w:rsidRPr="00EC15DC" w:rsidRDefault="008A091B" w:rsidP="00DB5615">
      <w:pPr>
        <w:spacing w:after="0"/>
        <w:jc w:val="both"/>
        <w:rPr>
          <w:rFonts w:ascii="Verdana" w:hAnsi="Verdana" w:cs="Arial"/>
        </w:rPr>
      </w:pPr>
      <w:r w:rsidRPr="00EC15DC">
        <w:rPr>
          <w:rFonts w:ascii="Verdana" w:hAnsi="Verdana" w:cs="Arial"/>
        </w:rPr>
        <w:t>Atentamente,</w:t>
      </w:r>
    </w:p>
    <w:p w14:paraId="054B0DEA" w14:textId="52B1D5E6" w:rsidR="008A091B" w:rsidRPr="00EC15DC" w:rsidRDefault="008A091B" w:rsidP="00DB5615">
      <w:pPr>
        <w:spacing w:after="0"/>
        <w:rPr>
          <w:rFonts w:ascii="Verdana" w:hAnsi="Verdana" w:cs="Arial"/>
          <w:b/>
        </w:rPr>
      </w:pPr>
    </w:p>
    <w:p w14:paraId="0B67CA86" w14:textId="77777777" w:rsidR="008A091B" w:rsidRPr="00EC15DC" w:rsidRDefault="008A091B" w:rsidP="00DB5615">
      <w:pPr>
        <w:spacing w:after="0"/>
        <w:rPr>
          <w:rFonts w:ascii="Verdana" w:hAnsi="Verdana" w:cs="Arial"/>
          <w:b/>
        </w:rPr>
      </w:pPr>
    </w:p>
    <w:p w14:paraId="41842A29" w14:textId="586FEB68" w:rsidR="008A091B" w:rsidRPr="00EC15DC" w:rsidRDefault="008A091B" w:rsidP="00DB5615">
      <w:pPr>
        <w:spacing w:after="0"/>
        <w:rPr>
          <w:rFonts w:ascii="Verdana" w:hAnsi="Verdana" w:cs="Arial"/>
          <w:b/>
        </w:rPr>
      </w:pPr>
      <w:r w:rsidRPr="00EC15DC">
        <w:rPr>
          <w:rFonts w:ascii="Verdana" w:hAnsi="Verdana" w:cs="Arial"/>
          <w:b/>
        </w:rPr>
        <w:t>______________________________</w:t>
      </w:r>
    </w:p>
    <w:p w14:paraId="4C72DE93" w14:textId="747AB200" w:rsidR="00841AFE" w:rsidRPr="00EC15DC" w:rsidRDefault="00841AFE" w:rsidP="00DB5615">
      <w:pPr>
        <w:spacing w:after="0"/>
        <w:rPr>
          <w:rFonts w:ascii="Verdana" w:hAnsi="Verdana" w:cs="Arial"/>
          <w:b/>
        </w:rPr>
      </w:pPr>
      <w:r w:rsidRPr="00EC15DC">
        <w:rPr>
          <w:rFonts w:ascii="Verdana" w:hAnsi="Verdana" w:cs="Arial"/>
          <w:b/>
        </w:rPr>
        <w:t>Yanira Villamil S.</w:t>
      </w:r>
    </w:p>
    <w:p w14:paraId="71DCD8D4" w14:textId="4AB5F4FB" w:rsidR="008A091B" w:rsidRPr="00EC15DC" w:rsidRDefault="008A091B" w:rsidP="00DB5615">
      <w:pPr>
        <w:spacing w:after="0"/>
        <w:rPr>
          <w:rFonts w:ascii="Verdana" w:hAnsi="Verdana" w:cs="Arial"/>
          <w:b/>
        </w:rPr>
      </w:pPr>
      <w:r w:rsidRPr="00EC15DC">
        <w:rPr>
          <w:rFonts w:ascii="Verdana" w:hAnsi="Verdana" w:cs="Arial"/>
          <w:b/>
        </w:rPr>
        <w:t>Jefe de Oficina de Control Interno</w:t>
      </w:r>
    </w:p>
    <w:p w14:paraId="7DF5F895" w14:textId="77777777" w:rsidR="006979E1" w:rsidRPr="00EC15DC" w:rsidRDefault="006979E1" w:rsidP="00DB5615">
      <w:pPr>
        <w:spacing w:after="0"/>
        <w:jc w:val="center"/>
        <w:rPr>
          <w:rFonts w:ascii="Verdana" w:hAnsi="Verdana" w:cs="Arial"/>
        </w:rPr>
      </w:pPr>
      <w:bookmarkStart w:id="126" w:name="_Toc271532069"/>
      <w:bookmarkStart w:id="127" w:name="_Toc271532117"/>
      <w:bookmarkStart w:id="128" w:name="_Toc272219372"/>
      <w:bookmarkStart w:id="129" w:name="_Toc272921415"/>
      <w:bookmarkStart w:id="130" w:name="_Toc280881400"/>
      <w:bookmarkStart w:id="131" w:name="_Toc28088143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6CAC26C" w14:textId="77777777" w:rsidR="00A311A1" w:rsidRPr="00EC15DC" w:rsidRDefault="00A311A1" w:rsidP="00DB5615">
      <w:pPr>
        <w:spacing w:after="0"/>
        <w:rPr>
          <w:rFonts w:ascii="Verdana" w:hAnsi="Verdana" w:cs="Arial"/>
          <w:sz w:val="18"/>
          <w:szCs w:val="18"/>
        </w:rPr>
      </w:pPr>
    </w:p>
    <w:p w14:paraId="1D263316" w14:textId="77777777" w:rsidR="00C02E45" w:rsidRDefault="00FD446D" w:rsidP="00DB5615">
      <w:pPr>
        <w:spacing w:after="0"/>
        <w:rPr>
          <w:rFonts w:ascii="Verdana" w:hAnsi="Verdana" w:cs="Arial"/>
          <w:sz w:val="18"/>
          <w:szCs w:val="18"/>
          <w:lang w:val="pt-BR"/>
        </w:rPr>
      </w:pPr>
      <w:r>
        <w:rPr>
          <w:rFonts w:ascii="Verdana" w:hAnsi="Verdana" w:cs="Arial"/>
          <w:sz w:val="18"/>
          <w:szCs w:val="18"/>
          <w:lang w:val="pt-BR"/>
        </w:rPr>
        <w:t>Elaboró</w:t>
      </w:r>
      <w:r w:rsidR="00432FBD" w:rsidRPr="00EC15DC">
        <w:rPr>
          <w:rFonts w:ascii="Verdana" w:hAnsi="Verdana" w:cs="Arial"/>
          <w:sz w:val="18"/>
          <w:szCs w:val="18"/>
          <w:lang w:val="pt-BR"/>
        </w:rPr>
        <w:t xml:space="preserve">: </w:t>
      </w:r>
      <w:r w:rsidR="00A11C9C" w:rsidRPr="00EC15DC">
        <w:rPr>
          <w:rFonts w:ascii="Verdana" w:hAnsi="Verdana" w:cs="Arial"/>
          <w:sz w:val="18"/>
          <w:szCs w:val="18"/>
          <w:lang w:val="pt-BR"/>
        </w:rPr>
        <w:t xml:space="preserve"> Flor Alicia Rojas Aguilar</w:t>
      </w:r>
      <w:r w:rsidR="00BF336B">
        <w:rPr>
          <w:rFonts w:ascii="Verdana" w:hAnsi="Verdana" w:cs="Arial"/>
          <w:sz w:val="18"/>
          <w:szCs w:val="18"/>
          <w:lang w:val="pt-BR"/>
        </w:rPr>
        <w:t>___</w:t>
      </w:r>
      <w:r w:rsidR="00A11C9C" w:rsidRPr="00EC15DC">
        <w:rPr>
          <w:rFonts w:ascii="Verdana" w:hAnsi="Verdana" w:cs="Arial"/>
          <w:sz w:val="18"/>
          <w:szCs w:val="18"/>
          <w:lang w:val="pt-BR"/>
        </w:rPr>
        <w:t xml:space="preserve">   -Profesional Especializado</w:t>
      </w:r>
    </w:p>
    <w:p w14:paraId="3EE3A01D" w14:textId="77777777" w:rsidR="00C02E45" w:rsidRDefault="00C02E45" w:rsidP="00DB5615">
      <w:pPr>
        <w:spacing w:after="0"/>
        <w:rPr>
          <w:rFonts w:ascii="Verdana" w:hAnsi="Verdana" w:cs="Arial"/>
          <w:sz w:val="18"/>
          <w:szCs w:val="18"/>
          <w:lang w:val="pt-BR"/>
        </w:rPr>
      </w:pPr>
    </w:p>
    <w:p w14:paraId="392E063B" w14:textId="7AE8BD8A" w:rsidR="00A36AE5" w:rsidRPr="00EC15DC" w:rsidRDefault="00C02E45" w:rsidP="00DB5615">
      <w:pPr>
        <w:spacing w:after="0"/>
        <w:rPr>
          <w:rFonts w:ascii="Verdana" w:hAnsi="Verdana"/>
          <w:lang w:val="pt-BR"/>
        </w:rPr>
      </w:pPr>
      <w:r>
        <w:rPr>
          <w:rFonts w:ascii="Verdana" w:hAnsi="Verdana" w:cs="Arial"/>
          <w:sz w:val="18"/>
          <w:szCs w:val="18"/>
          <w:lang w:val="pt-BR"/>
        </w:rPr>
        <w:t>Revisó:</w:t>
      </w:r>
      <w:r w:rsidR="00BF336B">
        <w:rPr>
          <w:rFonts w:ascii="Verdana" w:hAnsi="Verdana" w:cs="Arial"/>
          <w:sz w:val="18"/>
          <w:szCs w:val="18"/>
          <w:lang w:val="pt-BR"/>
        </w:rPr>
        <w:t xml:space="preserve"> </w:t>
      </w:r>
      <w:r w:rsidR="00841AFE" w:rsidRPr="00EC15DC">
        <w:rPr>
          <w:rFonts w:ascii="Verdana" w:hAnsi="Verdana" w:cs="Arial"/>
          <w:sz w:val="18"/>
          <w:szCs w:val="18"/>
          <w:lang w:val="pt-BR"/>
        </w:rPr>
        <w:t>Flor Rocio Patarroyo Suárez</w:t>
      </w:r>
      <w:r>
        <w:rPr>
          <w:rFonts w:ascii="Verdana" w:hAnsi="Verdana" w:cs="Arial"/>
          <w:sz w:val="18"/>
          <w:szCs w:val="18"/>
          <w:lang w:val="pt-BR"/>
        </w:rPr>
        <w:t>___</w:t>
      </w:r>
      <w:r w:rsidR="00841AFE" w:rsidRPr="00EC15DC">
        <w:rPr>
          <w:rFonts w:ascii="Verdana" w:hAnsi="Verdana" w:cs="Arial"/>
          <w:sz w:val="18"/>
          <w:szCs w:val="18"/>
          <w:lang w:val="pt-BR"/>
        </w:rPr>
        <w:t>- Coordinadora G</w:t>
      </w:r>
      <w:r w:rsidR="00F6041B" w:rsidRPr="00EC15DC">
        <w:rPr>
          <w:rFonts w:ascii="Verdana" w:hAnsi="Verdana" w:cs="Arial"/>
          <w:sz w:val="18"/>
          <w:szCs w:val="18"/>
          <w:lang w:val="pt-BR"/>
        </w:rPr>
        <w:t xml:space="preserve">rupo Procesos </w:t>
      </w:r>
      <w:r w:rsidR="00841AFE" w:rsidRPr="00EC15DC">
        <w:rPr>
          <w:rFonts w:ascii="Verdana" w:hAnsi="Verdana" w:cs="Arial"/>
          <w:sz w:val="18"/>
          <w:szCs w:val="18"/>
          <w:lang w:val="pt-BR"/>
        </w:rPr>
        <w:t>M</w:t>
      </w:r>
      <w:r w:rsidR="00F6041B" w:rsidRPr="00EC15DC">
        <w:rPr>
          <w:rFonts w:ascii="Verdana" w:hAnsi="Verdana" w:cs="Arial"/>
          <w:sz w:val="18"/>
          <w:szCs w:val="18"/>
          <w:lang w:val="pt-BR"/>
        </w:rPr>
        <w:t>isionales</w:t>
      </w:r>
      <w:r w:rsidR="00841AFE" w:rsidRPr="00EC15DC">
        <w:rPr>
          <w:rFonts w:ascii="Verdana" w:hAnsi="Verdana" w:cs="Arial"/>
          <w:sz w:val="18"/>
          <w:szCs w:val="18"/>
          <w:lang w:val="pt-BR"/>
        </w:rPr>
        <w:t xml:space="preserve"> OCI</w:t>
      </w:r>
    </w:p>
    <w:sectPr w:rsidR="00A36AE5" w:rsidRPr="00EC15DC" w:rsidSect="00C537E0">
      <w:headerReference w:type="even" r:id="rId8"/>
      <w:headerReference w:type="default" r:id="rId9"/>
      <w:footerReference w:type="default" r:id="rId10"/>
      <w:headerReference w:type="first" r:id="rId11"/>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0B" w14:textId="77777777" w:rsidR="000D64F0" w:rsidRDefault="000D64F0" w:rsidP="009B2507">
      <w:pPr>
        <w:spacing w:after="0" w:line="240" w:lineRule="auto"/>
      </w:pPr>
      <w:r>
        <w:separator/>
      </w:r>
    </w:p>
  </w:endnote>
  <w:endnote w:type="continuationSeparator" w:id="0">
    <w:p w14:paraId="17959E92" w14:textId="77777777" w:rsidR="000D64F0" w:rsidRDefault="000D64F0"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C694" w14:textId="77777777" w:rsidR="00F128AF" w:rsidRPr="003E4CF7" w:rsidRDefault="00F128AF" w:rsidP="003E4CF7">
    <w:pPr>
      <w:spacing w:after="0" w:line="240" w:lineRule="auto"/>
      <w:jc w:val="center"/>
      <w:rPr>
        <w:rFonts w:ascii="Tempus Sans ITC" w:hAnsi="Tempus Sans ITC"/>
        <w:b/>
      </w:rPr>
    </w:pPr>
    <w:r w:rsidRPr="003E4CF7">
      <w:rPr>
        <w:rFonts w:ascii="Tempus Sans ITC" w:hAnsi="Tempus Sans ITC"/>
        <w:b/>
      </w:rPr>
      <w:t>Antes de imprimir este documento… piense en el medio ambiente!</w:t>
    </w:r>
  </w:p>
  <w:p w14:paraId="688812D3" w14:textId="77777777" w:rsidR="00F128AF" w:rsidRPr="003E4CF7" w:rsidRDefault="00F128AF" w:rsidP="003E4CF7">
    <w:pPr>
      <w:spacing w:after="0"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after="0"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AC98"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eRIA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"/>
          </w:pict>
        </mc:Fallback>
      </mc:AlternateContent>
    </w:r>
    <w:r w:rsidRPr="003E4CF7">
      <w:rPr>
        <w:sz w:val="12"/>
      </w:rPr>
      <w:t>LOS DATOS PROPORCIONADOS SERÁN TRATADOS DE ACUERDO A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BCA1" w14:textId="77777777" w:rsidR="000D64F0" w:rsidRDefault="000D64F0" w:rsidP="009B2507">
      <w:pPr>
        <w:spacing w:after="0" w:line="240" w:lineRule="auto"/>
      </w:pPr>
      <w:r>
        <w:separator/>
      </w:r>
    </w:p>
  </w:footnote>
  <w:footnote w:type="continuationSeparator" w:id="0">
    <w:p w14:paraId="18AADB4F" w14:textId="77777777" w:rsidR="000D64F0" w:rsidRDefault="000D64F0"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799E" w14:textId="77777777" w:rsidR="00F128AF" w:rsidRDefault="00000000">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1026" type="#_x0000_t136" style="position:absolute;margin-left:0;margin-top:0;width:464.2pt;height:198.95pt;rotation:315;z-index:-25165414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F128AF" w:rsidRPr="00024088" w14:paraId="4DC07697" w14:textId="77777777" w:rsidTr="00024088">
      <w:trPr>
        <w:cantSplit/>
        <w:trHeight w:val="551"/>
      </w:trPr>
      <w:tc>
        <w:tcPr>
          <w:tcW w:w="1229" w:type="dxa"/>
          <w:vMerge w:val="restart"/>
        </w:tcPr>
        <w:p w14:paraId="70421CAC"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352ED85"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after="0"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after="0"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024088">
      <w:trPr>
        <w:cantSplit/>
        <w:trHeight w:val="278"/>
      </w:trPr>
      <w:tc>
        <w:tcPr>
          <w:tcW w:w="1229" w:type="dxa"/>
          <w:vMerge/>
        </w:tcPr>
        <w:p w14:paraId="6B924A9B"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498" w:type="dxa"/>
          <w:vMerge/>
        </w:tcPr>
        <w:p w14:paraId="66450EA6" w14:textId="77777777" w:rsidR="00F128AF" w:rsidRPr="00024088" w:rsidRDefault="00F128AF" w:rsidP="00024088">
          <w:pPr>
            <w:tabs>
              <w:tab w:val="center" w:pos="4252"/>
              <w:tab w:val="right" w:pos="8504"/>
            </w:tabs>
            <w:spacing w:after="0"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5843464E"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C02E45">
            <w:rPr>
              <w:rFonts w:eastAsia="Times New Roman" w:cs="Arial"/>
              <w:b/>
              <w:bCs/>
              <w:noProof/>
              <w:lang w:val="es-CO" w:eastAsia="es-ES"/>
            </w:rPr>
            <w:t>6</w:t>
          </w:r>
          <w:r w:rsidRPr="00ED3D2F">
            <w:rPr>
              <w:rFonts w:eastAsia="Times New Roman" w:cs="Arial"/>
              <w:b/>
              <w:bCs/>
              <w:lang w:val="es-CO" w:eastAsia="es-ES"/>
            </w:rPr>
            <w:fldChar w:fldCharType="end"/>
          </w:r>
        </w:p>
      </w:tc>
    </w:tr>
  </w:tbl>
  <w:p w14:paraId="43765ECB" w14:textId="77777777" w:rsidR="00F128AF" w:rsidRDefault="00000000">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1028" type="#_x0000_t136" style="position:absolute;margin-left:0;margin-top:0;width:464.2pt;height:198.95pt;rotation:315;z-index:-25165209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4EB5" w14:textId="77777777" w:rsidR="00F128AF" w:rsidRDefault="00000000">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1025" type="#_x0000_t136" style="position:absolute;margin-left:0;margin-top:0;width:464.2pt;height:198.95pt;rotation:315;z-index:-25165824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496"/>
    <w:multiLevelType w:val="hybridMultilevel"/>
    <w:tmpl w:val="4036BB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34641A"/>
    <w:multiLevelType w:val="hybridMultilevel"/>
    <w:tmpl w:val="28BAEB8A"/>
    <w:lvl w:ilvl="0" w:tplc="E10646D4">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3F87ECE"/>
    <w:multiLevelType w:val="hybridMultilevel"/>
    <w:tmpl w:val="AB3213F6"/>
    <w:lvl w:ilvl="0" w:tplc="240A0001">
      <w:start w:val="1"/>
      <w:numFmt w:val="bullet"/>
      <w:lvlText w:val=""/>
      <w:lvlJc w:val="left"/>
      <w:pPr>
        <w:ind w:left="720" w:hanging="360"/>
      </w:pPr>
      <w:rPr>
        <w:rFonts w:ascii="Symbol" w:hAnsi="Symbol" w:hint="default"/>
      </w:rPr>
    </w:lvl>
    <w:lvl w:ilvl="1" w:tplc="2A3CA1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0C5D0E"/>
    <w:multiLevelType w:val="hybridMultilevel"/>
    <w:tmpl w:val="55B80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C1CF7"/>
    <w:multiLevelType w:val="hybridMultilevel"/>
    <w:tmpl w:val="F1C6C42E"/>
    <w:lvl w:ilvl="0" w:tplc="E10646D4">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7" w15:restartNumberingAfterBreak="0">
    <w:nsid w:val="17037ED6"/>
    <w:multiLevelType w:val="hybridMultilevel"/>
    <w:tmpl w:val="4E360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FF080D"/>
    <w:multiLevelType w:val="hybridMultilevel"/>
    <w:tmpl w:val="39D88C26"/>
    <w:lvl w:ilvl="0" w:tplc="F72E668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4A7F10"/>
    <w:multiLevelType w:val="hybridMultilevel"/>
    <w:tmpl w:val="A56241EA"/>
    <w:lvl w:ilvl="0" w:tplc="240A0001">
      <w:start w:val="1"/>
      <w:numFmt w:val="bullet"/>
      <w:lvlText w:val=""/>
      <w:lvlJc w:val="left"/>
      <w:pPr>
        <w:ind w:left="720" w:hanging="360"/>
      </w:pPr>
      <w:rPr>
        <w:rFonts w:ascii="Symbol" w:hAnsi="Symbol" w:hint="default"/>
      </w:rPr>
    </w:lvl>
    <w:lvl w:ilvl="1" w:tplc="E7648996">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8521F1"/>
    <w:multiLevelType w:val="hybridMultilevel"/>
    <w:tmpl w:val="74F09B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DE65A1"/>
    <w:multiLevelType w:val="hybridMultilevel"/>
    <w:tmpl w:val="BEAC48CE"/>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1"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ECB4124"/>
    <w:multiLevelType w:val="hybridMultilevel"/>
    <w:tmpl w:val="9E243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F159B1"/>
    <w:multiLevelType w:val="hybridMultilevel"/>
    <w:tmpl w:val="38349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05396B"/>
    <w:multiLevelType w:val="hybridMultilevel"/>
    <w:tmpl w:val="BA8C1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8"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C7271FA"/>
    <w:multiLevelType w:val="hybridMultilevel"/>
    <w:tmpl w:val="83A25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75796D"/>
    <w:multiLevelType w:val="hybridMultilevel"/>
    <w:tmpl w:val="0D4C5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454C51"/>
    <w:multiLevelType w:val="hybridMultilevel"/>
    <w:tmpl w:val="25CC6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DD3C8C"/>
    <w:multiLevelType w:val="hybridMultilevel"/>
    <w:tmpl w:val="92CAFDD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9DB0C43"/>
    <w:multiLevelType w:val="hybridMultilevel"/>
    <w:tmpl w:val="2BC697E6"/>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8785265">
    <w:abstractNumId w:val="19"/>
  </w:num>
  <w:num w:numId="2" w16cid:durableId="800344412">
    <w:abstractNumId w:val="29"/>
  </w:num>
  <w:num w:numId="3" w16cid:durableId="1556509813">
    <w:abstractNumId w:val="28"/>
  </w:num>
  <w:num w:numId="4" w16cid:durableId="159465853">
    <w:abstractNumId w:val="3"/>
  </w:num>
  <w:num w:numId="5" w16cid:durableId="506333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976487">
    <w:abstractNumId w:val="33"/>
  </w:num>
  <w:num w:numId="7" w16cid:durableId="851143751">
    <w:abstractNumId w:val="31"/>
  </w:num>
  <w:num w:numId="8" w16cid:durableId="425198627">
    <w:abstractNumId w:val="38"/>
  </w:num>
  <w:num w:numId="9" w16cid:durableId="27266698">
    <w:abstractNumId w:val="36"/>
  </w:num>
  <w:num w:numId="10" w16cid:durableId="1608810263">
    <w:abstractNumId w:val="8"/>
  </w:num>
  <w:num w:numId="11" w16cid:durableId="1045718462">
    <w:abstractNumId w:val="18"/>
  </w:num>
  <w:num w:numId="12" w16cid:durableId="899633528">
    <w:abstractNumId w:val="21"/>
  </w:num>
  <w:num w:numId="13" w16cid:durableId="599416259">
    <w:abstractNumId w:val="37"/>
  </w:num>
  <w:num w:numId="14" w16cid:durableId="628825560">
    <w:abstractNumId w:val="26"/>
  </w:num>
  <w:num w:numId="15" w16cid:durableId="12809170">
    <w:abstractNumId w:val="16"/>
  </w:num>
  <w:num w:numId="16" w16cid:durableId="1530338341">
    <w:abstractNumId w:val="41"/>
  </w:num>
  <w:num w:numId="17" w16cid:durableId="510726860">
    <w:abstractNumId w:val="39"/>
  </w:num>
  <w:num w:numId="18" w16cid:durableId="546992846">
    <w:abstractNumId w:val="10"/>
  </w:num>
  <w:num w:numId="19" w16cid:durableId="869538536">
    <w:abstractNumId w:val="42"/>
  </w:num>
  <w:num w:numId="20" w16cid:durableId="20474711">
    <w:abstractNumId w:val="6"/>
  </w:num>
  <w:num w:numId="21" w16cid:durableId="676006526">
    <w:abstractNumId w:val="12"/>
  </w:num>
  <w:num w:numId="22" w16cid:durableId="1636372527">
    <w:abstractNumId w:val="27"/>
  </w:num>
  <w:num w:numId="23" w16cid:durableId="1055815767">
    <w:abstractNumId w:val="20"/>
  </w:num>
  <w:num w:numId="24" w16cid:durableId="1217276489">
    <w:abstractNumId w:val="25"/>
  </w:num>
  <w:num w:numId="25" w16cid:durableId="1762872367">
    <w:abstractNumId w:val="13"/>
  </w:num>
  <w:num w:numId="26" w16cid:durableId="1247228741">
    <w:abstractNumId w:val="4"/>
  </w:num>
  <w:num w:numId="27" w16cid:durableId="674308334">
    <w:abstractNumId w:val="1"/>
  </w:num>
  <w:num w:numId="28" w16cid:durableId="2047828444">
    <w:abstractNumId w:val="17"/>
  </w:num>
  <w:num w:numId="29" w16cid:durableId="334844078">
    <w:abstractNumId w:val="40"/>
  </w:num>
  <w:num w:numId="30" w16cid:durableId="831408550">
    <w:abstractNumId w:val="7"/>
  </w:num>
  <w:num w:numId="31" w16cid:durableId="80487704">
    <w:abstractNumId w:val="22"/>
  </w:num>
  <w:num w:numId="32" w16cid:durableId="1197960909">
    <w:abstractNumId w:val="2"/>
  </w:num>
  <w:num w:numId="33" w16cid:durableId="391121643">
    <w:abstractNumId w:val="5"/>
  </w:num>
  <w:num w:numId="34" w16cid:durableId="404885290">
    <w:abstractNumId w:val="35"/>
  </w:num>
  <w:num w:numId="35" w16cid:durableId="1419522518">
    <w:abstractNumId w:val="11"/>
  </w:num>
  <w:num w:numId="36" w16cid:durableId="1573849171">
    <w:abstractNumId w:val="0"/>
  </w:num>
  <w:num w:numId="37" w16cid:durableId="1440638043">
    <w:abstractNumId w:val="30"/>
  </w:num>
  <w:num w:numId="38" w16cid:durableId="1394087552">
    <w:abstractNumId w:val="34"/>
  </w:num>
  <w:num w:numId="39" w16cid:durableId="551694917">
    <w:abstractNumId w:val="15"/>
  </w:num>
  <w:num w:numId="40" w16cid:durableId="45496858">
    <w:abstractNumId w:val="23"/>
  </w:num>
  <w:num w:numId="41" w16cid:durableId="2122217758">
    <w:abstractNumId w:val="24"/>
  </w:num>
  <w:num w:numId="42" w16cid:durableId="911623621">
    <w:abstractNumId w:val="32"/>
  </w:num>
  <w:num w:numId="43" w16cid:durableId="16779064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6996"/>
    <w:rsid w:val="000076AD"/>
    <w:rsid w:val="00011199"/>
    <w:rsid w:val="00012A51"/>
    <w:rsid w:val="00012F6C"/>
    <w:rsid w:val="00013383"/>
    <w:rsid w:val="000137CE"/>
    <w:rsid w:val="00015BBE"/>
    <w:rsid w:val="00016FD0"/>
    <w:rsid w:val="000171E6"/>
    <w:rsid w:val="0002078A"/>
    <w:rsid w:val="00020CCD"/>
    <w:rsid w:val="00020E7A"/>
    <w:rsid w:val="00021452"/>
    <w:rsid w:val="000215F1"/>
    <w:rsid w:val="00023414"/>
    <w:rsid w:val="00023514"/>
    <w:rsid w:val="00024088"/>
    <w:rsid w:val="0002438C"/>
    <w:rsid w:val="00024DB5"/>
    <w:rsid w:val="00025426"/>
    <w:rsid w:val="00025889"/>
    <w:rsid w:val="00027296"/>
    <w:rsid w:val="00027D6D"/>
    <w:rsid w:val="00030161"/>
    <w:rsid w:val="00030462"/>
    <w:rsid w:val="00030489"/>
    <w:rsid w:val="000317BA"/>
    <w:rsid w:val="00032049"/>
    <w:rsid w:val="00032050"/>
    <w:rsid w:val="00032265"/>
    <w:rsid w:val="000322E4"/>
    <w:rsid w:val="0003290E"/>
    <w:rsid w:val="00033090"/>
    <w:rsid w:val="00034244"/>
    <w:rsid w:val="00037046"/>
    <w:rsid w:val="00037BB0"/>
    <w:rsid w:val="00037C5D"/>
    <w:rsid w:val="000417B0"/>
    <w:rsid w:val="000447BC"/>
    <w:rsid w:val="000468C1"/>
    <w:rsid w:val="000471F6"/>
    <w:rsid w:val="00050CEC"/>
    <w:rsid w:val="000516C7"/>
    <w:rsid w:val="00051F7D"/>
    <w:rsid w:val="0005250C"/>
    <w:rsid w:val="00053067"/>
    <w:rsid w:val="00053E6D"/>
    <w:rsid w:val="000544D0"/>
    <w:rsid w:val="00054E10"/>
    <w:rsid w:val="00055A21"/>
    <w:rsid w:val="000564F2"/>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12D9"/>
    <w:rsid w:val="00072467"/>
    <w:rsid w:val="00075422"/>
    <w:rsid w:val="0007551C"/>
    <w:rsid w:val="00076781"/>
    <w:rsid w:val="000775C8"/>
    <w:rsid w:val="000777D3"/>
    <w:rsid w:val="000809F0"/>
    <w:rsid w:val="00083530"/>
    <w:rsid w:val="00083BAA"/>
    <w:rsid w:val="00083E7A"/>
    <w:rsid w:val="00087290"/>
    <w:rsid w:val="00087E68"/>
    <w:rsid w:val="00087E74"/>
    <w:rsid w:val="00091158"/>
    <w:rsid w:val="00095994"/>
    <w:rsid w:val="000964AF"/>
    <w:rsid w:val="0009654A"/>
    <w:rsid w:val="0009729C"/>
    <w:rsid w:val="000A07D9"/>
    <w:rsid w:val="000A10A4"/>
    <w:rsid w:val="000A1930"/>
    <w:rsid w:val="000A2352"/>
    <w:rsid w:val="000A2661"/>
    <w:rsid w:val="000A3663"/>
    <w:rsid w:val="000A3B66"/>
    <w:rsid w:val="000A3CF2"/>
    <w:rsid w:val="000A3E78"/>
    <w:rsid w:val="000A525B"/>
    <w:rsid w:val="000A5431"/>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CBC"/>
    <w:rsid w:val="000C3FFF"/>
    <w:rsid w:val="000C4740"/>
    <w:rsid w:val="000C4F8E"/>
    <w:rsid w:val="000C5F74"/>
    <w:rsid w:val="000C6095"/>
    <w:rsid w:val="000C6965"/>
    <w:rsid w:val="000C704C"/>
    <w:rsid w:val="000D1B48"/>
    <w:rsid w:val="000D22BD"/>
    <w:rsid w:val="000D23B2"/>
    <w:rsid w:val="000D27E9"/>
    <w:rsid w:val="000D4EE7"/>
    <w:rsid w:val="000D5974"/>
    <w:rsid w:val="000D64F0"/>
    <w:rsid w:val="000D69F1"/>
    <w:rsid w:val="000D74E9"/>
    <w:rsid w:val="000E02CD"/>
    <w:rsid w:val="000E14E1"/>
    <w:rsid w:val="000E3DA0"/>
    <w:rsid w:val="000E4404"/>
    <w:rsid w:val="000E4F9D"/>
    <w:rsid w:val="000E5369"/>
    <w:rsid w:val="000E56F9"/>
    <w:rsid w:val="000E5A4E"/>
    <w:rsid w:val="000E7386"/>
    <w:rsid w:val="000F14DD"/>
    <w:rsid w:val="000F2609"/>
    <w:rsid w:val="000F2DD3"/>
    <w:rsid w:val="000F37B2"/>
    <w:rsid w:val="000F41A0"/>
    <w:rsid w:val="000F489C"/>
    <w:rsid w:val="00101F73"/>
    <w:rsid w:val="00104482"/>
    <w:rsid w:val="00104767"/>
    <w:rsid w:val="00104929"/>
    <w:rsid w:val="00104AB4"/>
    <w:rsid w:val="00104EAB"/>
    <w:rsid w:val="001066AF"/>
    <w:rsid w:val="001074ED"/>
    <w:rsid w:val="00110AE7"/>
    <w:rsid w:val="001113BA"/>
    <w:rsid w:val="001113DE"/>
    <w:rsid w:val="0011155E"/>
    <w:rsid w:val="0011393D"/>
    <w:rsid w:val="00113993"/>
    <w:rsid w:val="00113AE6"/>
    <w:rsid w:val="00113F49"/>
    <w:rsid w:val="001149C4"/>
    <w:rsid w:val="0011566B"/>
    <w:rsid w:val="0011595D"/>
    <w:rsid w:val="00121114"/>
    <w:rsid w:val="00121518"/>
    <w:rsid w:val="00123815"/>
    <w:rsid w:val="00124497"/>
    <w:rsid w:val="0012484D"/>
    <w:rsid w:val="00126214"/>
    <w:rsid w:val="0012773B"/>
    <w:rsid w:val="00131345"/>
    <w:rsid w:val="00131862"/>
    <w:rsid w:val="00132689"/>
    <w:rsid w:val="0013325C"/>
    <w:rsid w:val="00133CAA"/>
    <w:rsid w:val="00133CCA"/>
    <w:rsid w:val="00133FD8"/>
    <w:rsid w:val="00134576"/>
    <w:rsid w:val="001346E5"/>
    <w:rsid w:val="00135394"/>
    <w:rsid w:val="0013607C"/>
    <w:rsid w:val="00136E05"/>
    <w:rsid w:val="001376B9"/>
    <w:rsid w:val="00137E00"/>
    <w:rsid w:val="0014291B"/>
    <w:rsid w:val="00143F82"/>
    <w:rsid w:val="00145340"/>
    <w:rsid w:val="0014562F"/>
    <w:rsid w:val="00145AFD"/>
    <w:rsid w:val="00146849"/>
    <w:rsid w:val="00146AAA"/>
    <w:rsid w:val="00146B3B"/>
    <w:rsid w:val="00147151"/>
    <w:rsid w:val="0015223E"/>
    <w:rsid w:val="001526FF"/>
    <w:rsid w:val="00152755"/>
    <w:rsid w:val="0015299B"/>
    <w:rsid w:val="001530F3"/>
    <w:rsid w:val="00156E64"/>
    <w:rsid w:val="001601DD"/>
    <w:rsid w:val="0016184B"/>
    <w:rsid w:val="001634F8"/>
    <w:rsid w:val="00163C18"/>
    <w:rsid w:val="0016441F"/>
    <w:rsid w:val="001645C2"/>
    <w:rsid w:val="00166237"/>
    <w:rsid w:val="00166E1A"/>
    <w:rsid w:val="001707D5"/>
    <w:rsid w:val="00171F0F"/>
    <w:rsid w:val="001729E0"/>
    <w:rsid w:val="00173585"/>
    <w:rsid w:val="0017400D"/>
    <w:rsid w:val="00175FDA"/>
    <w:rsid w:val="0017660E"/>
    <w:rsid w:val="001768B8"/>
    <w:rsid w:val="00176A20"/>
    <w:rsid w:val="00177600"/>
    <w:rsid w:val="00177EDA"/>
    <w:rsid w:val="00180FD3"/>
    <w:rsid w:val="0018138F"/>
    <w:rsid w:val="00181A0B"/>
    <w:rsid w:val="00182D3E"/>
    <w:rsid w:val="0018388F"/>
    <w:rsid w:val="00185C85"/>
    <w:rsid w:val="00186D3A"/>
    <w:rsid w:val="00190040"/>
    <w:rsid w:val="001910A6"/>
    <w:rsid w:val="00192866"/>
    <w:rsid w:val="00192B60"/>
    <w:rsid w:val="00192D7C"/>
    <w:rsid w:val="00192D87"/>
    <w:rsid w:val="00192F7A"/>
    <w:rsid w:val="0019385E"/>
    <w:rsid w:val="0019479A"/>
    <w:rsid w:val="001948CB"/>
    <w:rsid w:val="001955A1"/>
    <w:rsid w:val="001956B8"/>
    <w:rsid w:val="0019604C"/>
    <w:rsid w:val="00196458"/>
    <w:rsid w:val="001A13C6"/>
    <w:rsid w:val="001A1B08"/>
    <w:rsid w:val="001A260F"/>
    <w:rsid w:val="001A2F09"/>
    <w:rsid w:val="001A386F"/>
    <w:rsid w:val="001A3D98"/>
    <w:rsid w:val="001A5289"/>
    <w:rsid w:val="001A5E94"/>
    <w:rsid w:val="001A5EE2"/>
    <w:rsid w:val="001A6212"/>
    <w:rsid w:val="001A6D9C"/>
    <w:rsid w:val="001A6DE7"/>
    <w:rsid w:val="001A71B3"/>
    <w:rsid w:val="001B0008"/>
    <w:rsid w:val="001B005D"/>
    <w:rsid w:val="001B06E2"/>
    <w:rsid w:val="001B12C2"/>
    <w:rsid w:val="001B1400"/>
    <w:rsid w:val="001B2593"/>
    <w:rsid w:val="001B26AB"/>
    <w:rsid w:val="001B28E1"/>
    <w:rsid w:val="001B31BD"/>
    <w:rsid w:val="001B3219"/>
    <w:rsid w:val="001B3C9B"/>
    <w:rsid w:val="001B460B"/>
    <w:rsid w:val="001B4939"/>
    <w:rsid w:val="001B56AA"/>
    <w:rsid w:val="001B58FE"/>
    <w:rsid w:val="001B6B34"/>
    <w:rsid w:val="001C08DB"/>
    <w:rsid w:val="001C1324"/>
    <w:rsid w:val="001C1B3A"/>
    <w:rsid w:val="001C22D9"/>
    <w:rsid w:val="001C39F0"/>
    <w:rsid w:val="001C4BB3"/>
    <w:rsid w:val="001C4E54"/>
    <w:rsid w:val="001C622D"/>
    <w:rsid w:val="001C64C0"/>
    <w:rsid w:val="001D0F6F"/>
    <w:rsid w:val="001D268A"/>
    <w:rsid w:val="001D301E"/>
    <w:rsid w:val="001D30A5"/>
    <w:rsid w:val="001D455E"/>
    <w:rsid w:val="001D4715"/>
    <w:rsid w:val="001D4AF7"/>
    <w:rsid w:val="001D4E61"/>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A9C"/>
    <w:rsid w:val="001E7225"/>
    <w:rsid w:val="001F163C"/>
    <w:rsid w:val="001F2DB3"/>
    <w:rsid w:val="001F2EBB"/>
    <w:rsid w:val="001F4465"/>
    <w:rsid w:val="001F5713"/>
    <w:rsid w:val="001F5FE2"/>
    <w:rsid w:val="001F69A9"/>
    <w:rsid w:val="001F6ADC"/>
    <w:rsid w:val="001F7EA7"/>
    <w:rsid w:val="002002CE"/>
    <w:rsid w:val="00200364"/>
    <w:rsid w:val="002005AD"/>
    <w:rsid w:val="002016D2"/>
    <w:rsid w:val="00201EDE"/>
    <w:rsid w:val="00202C5C"/>
    <w:rsid w:val="0020301C"/>
    <w:rsid w:val="00204356"/>
    <w:rsid w:val="002046AE"/>
    <w:rsid w:val="00204CF9"/>
    <w:rsid w:val="00205271"/>
    <w:rsid w:val="002055EB"/>
    <w:rsid w:val="002075EB"/>
    <w:rsid w:val="002076C4"/>
    <w:rsid w:val="002125F0"/>
    <w:rsid w:val="00212DDC"/>
    <w:rsid w:val="00216E4D"/>
    <w:rsid w:val="00217662"/>
    <w:rsid w:val="0021776A"/>
    <w:rsid w:val="00217CE6"/>
    <w:rsid w:val="002212E8"/>
    <w:rsid w:val="002214B1"/>
    <w:rsid w:val="00221F04"/>
    <w:rsid w:val="00222086"/>
    <w:rsid w:val="0022275C"/>
    <w:rsid w:val="00222AF6"/>
    <w:rsid w:val="0022351A"/>
    <w:rsid w:val="00223E4C"/>
    <w:rsid w:val="002247A6"/>
    <w:rsid w:val="00224A6C"/>
    <w:rsid w:val="002254CF"/>
    <w:rsid w:val="002254E6"/>
    <w:rsid w:val="00225917"/>
    <w:rsid w:val="0022607D"/>
    <w:rsid w:val="00226B6C"/>
    <w:rsid w:val="00226CB8"/>
    <w:rsid w:val="00231E78"/>
    <w:rsid w:val="00232145"/>
    <w:rsid w:val="0023307B"/>
    <w:rsid w:val="00233800"/>
    <w:rsid w:val="00233E66"/>
    <w:rsid w:val="0023449D"/>
    <w:rsid w:val="002345E6"/>
    <w:rsid w:val="00234FE0"/>
    <w:rsid w:val="00235BAB"/>
    <w:rsid w:val="002360F2"/>
    <w:rsid w:val="0023758A"/>
    <w:rsid w:val="00240078"/>
    <w:rsid w:val="00240A76"/>
    <w:rsid w:val="00242690"/>
    <w:rsid w:val="0024275E"/>
    <w:rsid w:val="002427E7"/>
    <w:rsid w:val="002430EC"/>
    <w:rsid w:val="0024465B"/>
    <w:rsid w:val="002448DE"/>
    <w:rsid w:val="002450D5"/>
    <w:rsid w:val="002456BF"/>
    <w:rsid w:val="00245D17"/>
    <w:rsid w:val="0024702A"/>
    <w:rsid w:val="00247AE5"/>
    <w:rsid w:val="00247F8A"/>
    <w:rsid w:val="00250219"/>
    <w:rsid w:val="002516CD"/>
    <w:rsid w:val="0025439B"/>
    <w:rsid w:val="00256180"/>
    <w:rsid w:val="00256192"/>
    <w:rsid w:val="002570E1"/>
    <w:rsid w:val="002577AF"/>
    <w:rsid w:val="00257A87"/>
    <w:rsid w:val="00257ADE"/>
    <w:rsid w:val="00260554"/>
    <w:rsid w:val="0026113D"/>
    <w:rsid w:val="00261356"/>
    <w:rsid w:val="002616DC"/>
    <w:rsid w:val="00261A95"/>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8A"/>
    <w:rsid w:val="0028279A"/>
    <w:rsid w:val="00283C5E"/>
    <w:rsid w:val="00284B8B"/>
    <w:rsid w:val="00284D68"/>
    <w:rsid w:val="00285A06"/>
    <w:rsid w:val="00285ACE"/>
    <w:rsid w:val="00285B11"/>
    <w:rsid w:val="00285D52"/>
    <w:rsid w:val="002867E3"/>
    <w:rsid w:val="00286910"/>
    <w:rsid w:val="0028775C"/>
    <w:rsid w:val="002906B4"/>
    <w:rsid w:val="002912BB"/>
    <w:rsid w:val="0029146C"/>
    <w:rsid w:val="0029222D"/>
    <w:rsid w:val="00293769"/>
    <w:rsid w:val="00295063"/>
    <w:rsid w:val="0029524C"/>
    <w:rsid w:val="002957E0"/>
    <w:rsid w:val="00296A7D"/>
    <w:rsid w:val="0029727A"/>
    <w:rsid w:val="0029761F"/>
    <w:rsid w:val="002A005D"/>
    <w:rsid w:val="002A06C3"/>
    <w:rsid w:val="002A0932"/>
    <w:rsid w:val="002A1ACB"/>
    <w:rsid w:val="002A1E62"/>
    <w:rsid w:val="002A2F30"/>
    <w:rsid w:val="002A3D0E"/>
    <w:rsid w:val="002A5268"/>
    <w:rsid w:val="002A5395"/>
    <w:rsid w:val="002A5AC6"/>
    <w:rsid w:val="002A6A7F"/>
    <w:rsid w:val="002A6FBE"/>
    <w:rsid w:val="002B0200"/>
    <w:rsid w:val="002B1916"/>
    <w:rsid w:val="002B2C3D"/>
    <w:rsid w:val="002B438D"/>
    <w:rsid w:val="002B44E6"/>
    <w:rsid w:val="002B5973"/>
    <w:rsid w:val="002B6514"/>
    <w:rsid w:val="002B6BD7"/>
    <w:rsid w:val="002B6E60"/>
    <w:rsid w:val="002B7D2A"/>
    <w:rsid w:val="002C2CB8"/>
    <w:rsid w:val="002C3802"/>
    <w:rsid w:val="002C3A18"/>
    <w:rsid w:val="002C4C7A"/>
    <w:rsid w:val="002C5218"/>
    <w:rsid w:val="002C6782"/>
    <w:rsid w:val="002D0327"/>
    <w:rsid w:val="002D03A2"/>
    <w:rsid w:val="002D04BD"/>
    <w:rsid w:val="002D1B78"/>
    <w:rsid w:val="002D25C9"/>
    <w:rsid w:val="002D298B"/>
    <w:rsid w:val="002D2A1D"/>
    <w:rsid w:val="002D2E97"/>
    <w:rsid w:val="002D3307"/>
    <w:rsid w:val="002D3336"/>
    <w:rsid w:val="002D4B4F"/>
    <w:rsid w:val="002D5457"/>
    <w:rsid w:val="002D5C56"/>
    <w:rsid w:val="002D74A1"/>
    <w:rsid w:val="002E0245"/>
    <w:rsid w:val="002E032C"/>
    <w:rsid w:val="002E072A"/>
    <w:rsid w:val="002E0C53"/>
    <w:rsid w:val="002E167D"/>
    <w:rsid w:val="002E186B"/>
    <w:rsid w:val="002E1C8A"/>
    <w:rsid w:val="002E4DDF"/>
    <w:rsid w:val="002E5E98"/>
    <w:rsid w:val="002F01A6"/>
    <w:rsid w:val="002F1196"/>
    <w:rsid w:val="002F12D6"/>
    <w:rsid w:val="002F2A0F"/>
    <w:rsid w:val="002F2D21"/>
    <w:rsid w:val="002F2F16"/>
    <w:rsid w:val="002F3A54"/>
    <w:rsid w:val="002F3C1A"/>
    <w:rsid w:val="002F6E75"/>
    <w:rsid w:val="002F7CE8"/>
    <w:rsid w:val="002F7E94"/>
    <w:rsid w:val="00300A90"/>
    <w:rsid w:val="00300CCA"/>
    <w:rsid w:val="003039A9"/>
    <w:rsid w:val="003040D9"/>
    <w:rsid w:val="00304750"/>
    <w:rsid w:val="00304A80"/>
    <w:rsid w:val="00304ED6"/>
    <w:rsid w:val="00305101"/>
    <w:rsid w:val="00306021"/>
    <w:rsid w:val="003076BD"/>
    <w:rsid w:val="0030785C"/>
    <w:rsid w:val="00310CB1"/>
    <w:rsid w:val="00310E0F"/>
    <w:rsid w:val="00310E72"/>
    <w:rsid w:val="00311816"/>
    <w:rsid w:val="00311AE3"/>
    <w:rsid w:val="0031212A"/>
    <w:rsid w:val="00312EAE"/>
    <w:rsid w:val="0031378B"/>
    <w:rsid w:val="003137D8"/>
    <w:rsid w:val="00314AAD"/>
    <w:rsid w:val="00314BD8"/>
    <w:rsid w:val="0031525C"/>
    <w:rsid w:val="0031599A"/>
    <w:rsid w:val="00315CEC"/>
    <w:rsid w:val="00317370"/>
    <w:rsid w:val="00322E61"/>
    <w:rsid w:val="00324B32"/>
    <w:rsid w:val="00326290"/>
    <w:rsid w:val="003272B9"/>
    <w:rsid w:val="00327992"/>
    <w:rsid w:val="00330702"/>
    <w:rsid w:val="00330B8F"/>
    <w:rsid w:val="00333433"/>
    <w:rsid w:val="00333654"/>
    <w:rsid w:val="00333E50"/>
    <w:rsid w:val="003347BC"/>
    <w:rsid w:val="003352F5"/>
    <w:rsid w:val="00336381"/>
    <w:rsid w:val="00336E76"/>
    <w:rsid w:val="00340BDA"/>
    <w:rsid w:val="00341546"/>
    <w:rsid w:val="003448BD"/>
    <w:rsid w:val="003452F1"/>
    <w:rsid w:val="00345331"/>
    <w:rsid w:val="0034594B"/>
    <w:rsid w:val="003469EB"/>
    <w:rsid w:val="00347DA1"/>
    <w:rsid w:val="003516B4"/>
    <w:rsid w:val="00351707"/>
    <w:rsid w:val="00352CB1"/>
    <w:rsid w:val="00352DDC"/>
    <w:rsid w:val="003534F0"/>
    <w:rsid w:val="00356354"/>
    <w:rsid w:val="00356459"/>
    <w:rsid w:val="003570B5"/>
    <w:rsid w:val="0036086A"/>
    <w:rsid w:val="00360B20"/>
    <w:rsid w:val="0036113F"/>
    <w:rsid w:val="00362583"/>
    <w:rsid w:val="00363E11"/>
    <w:rsid w:val="003652C0"/>
    <w:rsid w:val="00365F2E"/>
    <w:rsid w:val="00366E3E"/>
    <w:rsid w:val="00367492"/>
    <w:rsid w:val="00367F8B"/>
    <w:rsid w:val="00371670"/>
    <w:rsid w:val="003729DE"/>
    <w:rsid w:val="00372B93"/>
    <w:rsid w:val="0037323A"/>
    <w:rsid w:val="0037501F"/>
    <w:rsid w:val="0037554D"/>
    <w:rsid w:val="00375892"/>
    <w:rsid w:val="00376F1B"/>
    <w:rsid w:val="003779D0"/>
    <w:rsid w:val="003803B1"/>
    <w:rsid w:val="00380A10"/>
    <w:rsid w:val="003814E1"/>
    <w:rsid w:val="00381817"/>
    <w:rsid w:val="00381ECB"/>
    <w:rsid w:val="00382C76"/>
    <w:rsid w:val="00383621"/>
    <w:rsid w:val="003843E6"/>
    <w:rsid w:val="0038606A"/>
    <w:rsid w:val="00386744"/>
    <w:rsid w:val="00386C3E"/>
    <w:rsid w:val="00386E97"/>
    <w:rsid w:val="003872CA"/>
    <w:rsid w:val="003875DB"/>
    <w:rsid w:val="00392179"/>
    <w:rsid w:val="003933D6"/>
    <w:rsid w:val="00393791"/>
    <w:rsid w:val="00394966"/>
    <w:rsid w:val="00394E39"/>
    <w:rsid w:val="00395BFD"/>
    <w:rsid w:val="0039736E"/>
    <w:rsid w:val="00397607"/>
    <w:rsid w:val="00397B1B"/>
    <w:rsid w:val="003A1BB5"/>
    <w:rsid w:val="003A22BF"/>
    <w:rsid w:val="003A2FFF"/>
    <w:rsid w:val="003A356F"/>
    <w:rsid w:val="003A3959"/>
    <w:rsid w:val="003A400E"/>
    <w:rsid w:val="003A540B"/>
    <w:rsid w:val="003A57F0"/>
    <w:rsid w:val="003A6AD6"/>
    <w:rsid w:val="003A75FB"/>
    <w:rsid w:val="003A7AEE"/>
    <w:rsid w:val="003A7DF3"/>
    <w:rsid w:val="003B030F"/>
    <w:rsid w:val="003B1D78"/>
    <w:rsid w:val="003B2FF2"/>
    <w:rsid w:val="003B4202"/>
    <w:rsid w:val="003B4CA7"/>
    <w:rsid w:val="003B4F75"/>
    <w:rsid w:val="003B5217"/>
    <w:rsid w:val="003B642F"/>
    <w:rsid w:val="003B6BCE"/>
    <w:rsid w:val="003B70F4"/>
    <w:rsid w:val="003B7E43"/>
    <w:rsid w:val="003C00E3"/>
    <w:rsid w:val="003C241A"/>
    <w:rsid w:val="003C276A"/>
    <w:rsid w:val="003C3635"/>
    <w:rsid w:val="003C4C0B"/>
    <w:rsid w:val="003C5251"/>
    <w:rsid w:val="003C54CF"/>
    <w:rsid w:val="003D07DD"/>
    <w:rsid w:val="003D1485"/>
    <w:rsid w:val="003D2910"/>
    <w:rsid w:val="003D30AA"/>
    <w:rsid w:val="003D4424"/>
    <w:rsid w:val="003D5140"/>
    <w:rsid w:val="003D65F5"/>
    <w:rsid w:val="003D76F4"/>
    <w:rsid w:val="003E0AD0"/>
    <w:rsid w:val="003E108D"/>
    <w:rsid w:val="003E1ADB"/>
    <w:rsid w:val="003E1D26"/>
    <w:rsid w:val="003E2A1F"/>
    <w:rsid w:val="003E34EF"/>
    <w:rsid w:val="003E4CF7"/>
    <w:rsid w:val="003E4EE9"/>
    <w:rsid w:val="003E5160"/>
    <w:rsid w:val="003E6981"/>
    <w:rsid w:val="003E70F9"/>
    <w:rsid w:val="003E7655"/>
    <w:rsid w:val="003F0C0D"/>
    <w:rsid w:val="003F18B4"/>
    <w:rsid w:val="003F22B2"/>
    <w:rsid w:val="003F233F"/>
    <w:rsid w:val="003F37A0"/>
    <w:rsid w:val="003F4590"/>
    <w:rsid w:val="003F484A"/>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FD4"/>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27A1"/>
    <w:rsid w:val="004234F4"/>
    <w:rsid w:val="00423D9B"/>
    <w:rsid w:val="004246B9"/>
    <w:rsid w:val="0043084A"/>
    <w:rsid w:val="00430937"/>
    <w:rsid w:val="00432675"/>
    <w:rsid w:val="00432DC8"/>
    <w:rsid w:val="00432FBD"/>
    <w:rsid w:val="00433840"/>
    <w:rsid w:val="00433939"/>
    <w:rsid w:val="00434213"/>
    <w:rsid w:val="00434501"/>
    <w:rsid w:val="0043617A"/>
    <w:rsid w:val="00436EC9"/>
    <w:rsid w:val="00437E25"/>
    <w:rsid w:val="004410D3"/>
    <w:rsid w:val="00441322"/>
    <w:rsid w:val="00441469"/>
    <w:rsid w:val="00442F00"/>
    <w:rsid w:val="0044388E"/>
    <w:rsid w:val="00443BF2"/>
    <w:rsid w:val="0044424F"/>
    <w:rsid w:val="0044596F"/>
    <w:rsid w:val="0044598C"/>
    <w:rsid w:val="00446B8C"/>
    <w:rsid w:val="00447CAA"/>
    <w:rsid w:val="00450C44"/>
    <w:rsid w:val="00451348"/>
    <w:rsid w:val="004514DF"/>
    <w:rsid w:val="0045166E"/>
    <w:rsid w:val="004524D7"/>
    <w:rsid w:val="00452C5C"/>
    <w:rsid w:val="0045340D"/>
    <w:rsid w:val="00453700"/>
    <w:rsid w:val="004541AF"/>
    <w:rsid w:val="00456235"/>
    <w:rsid w:val="004564E0"/>
    <w:rsid w:val="00456B53"/>
    <w:rsid w:val="00457934"/>
    <w:rsid w:val="00457A3B"/>
    <w:rsid w:val="00457C15"/>
    <w:rsid w:val="00457E05"/>
    <w:rsid w:val="00460099"/>
    <w:rsid w:val="00460787"/>
    <w:rsid w:val="0046331C"/>
    <w:rsid w:val="00465346"/>
    <w:rsid w:val="00465BFC"/>
    <w:rsid w:val="00466DEE"/>
    <w:rsid w:val="0046746E"/>
    <w:rsid w:val="00471658"/>
    <w:rsid w:val="00471B9D"/>
    <w:rsid w:val="00471E42"/>
    <w:rsid w:val="00472CD6"/>
    <w:rsid w:val="00473D4F"/>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673D"/>
    <w:rsid w:val="00487377"/>
    <w:rsid w:val="0049088C"/>
    <w:rsid w:val="004915CB"/>
    <w:rsid w:val="0049336E"/>
    <w:rsid w:val="00494052"/>
    <w:rsid w:val="00494BF2"/>
    <w:rsid w:val="0049515C"/>
    <w:rsid w:val="00495F1E"/>
    <w:rsid w:val="00497979"/>
    <w:rsid w:val="004A093E"/>
    <w:rsid w:val="004A117F"/>
    <w:rsid w:val="004A2C63"/>
    <w:rsid w:val="004A34AA"/>
    <w:rsid w:val="004A3871"/>
    <w:rsid w:val="004B2413"/>
    <w:rsid w:val="004B2496"/>
    <w:rsid w:val="004B380B"/>
    <w:rsid w:val="004B5154"/>
    <w:rsid w:val="004B7145"/>
    <w:rsid w:val="004C011B"/>
    <w:rsid w:val="004C18B3"/>
    <w:rsid w:val="004C1E1E"/>
    <w:rsid w:val="004C270F"/>
    <w:rsid w:val="004C301F"/>
    <w:rsid w:val="004C3DE2"/>
    <w:rsid w:val="004C4062"/>
    <w:rsid w:val="004C69B5"/>
    <w:rsid w:val="004D00DA"/>
    <w:rsid w:val="004D05AE"/>
    <w:rsid w:val="004D0947"/>
    <w:rsid w:val="004D0D93"/>
    <w:rsid w:val="004D20D6"/>
    <w:rsid w:val="004D2264"/>
    <w:rsid w:val="004D2B16"/>
    <w:rsid w:val="004D312D"/>
    <w:rsid w:val="004D6370"/>
    <w:rsid w:val="004D686B"/>
    <w:rsid w:val="004D6E9F"/>
    <w:rsid w:val="004D7DC6"/>
    <w:rsid w:val="004E1B17"/>
    <w:rsid w:val="004E1D98"/>
    <w:rsid w:val="004E21B6"/>
    <w:rsid w:val="004E2EC0"/>
    <w:rsid w:val="004E3123"/>
    <w:rsid w:val="004E45E4"/>
    <w:rsid w:val="004E57EB"/>
    <w:rsid w:val="004E6C59"/>
    <w:rsid w:val="004E73CD"/>
    <w:rsid w:val="004E7DEF"/>
    <w:rsid w:val="004E7F51"/>
    <w:rsid w:val="004F1147"/>
    <w:rsid w:val="004F1E4E"/>
    <w:rsid w:val="004F1EED"/>
    <w:rsid w:val="004F20EC"/>
    <w:rsid w:val="004F57C1"/>
    <w:rsid w:val="004F6507"/>
    <w:rsid w:val="004F6929"/>
    <w:rsid w:val="0050154D"/>
    <w:rsid w:val="00501712"/>
    <w:rsid w:val="0050224B"/>
    <w:rsid w:val="0050343C"/>
    <w:rsid w:val="005037BA"/>
    <w:rsid w:val="00503F96"/>
    <w:rsid w:val="00504FDD"/>
    <w:rsid w:val="005051E1"/>
    <w:rsid w:val="0050787E"/>
    <w:rsid w:val="005078E9"/>
    <w:rsid w:val="00510BB4"/>
    <w:rsid w:val="00511CA2"/>
    <w:rsid w:val="005120A7"/>
    <w:rsid w:val="0051345E"/>
    <w:rsid w:val="0051359D"/>
    <w:rsid w:val="0052052E"/>
    <w:rsid w:val="005220BF"/>
    <w:rsid w:val="005226B6"/>
    <w:rsid w:val="00526608"/>
    <w:rsid w:val="00527536"/>
    <w:rsid w:val="00527545"/>
    <w:rsid w:val="00527730"/>
    <w:rsid w:val="005305F7"/>
    <w:rsid w:val="00530AAD"/>
    <w:rsid w:val="00531A96"/>
    <w:rsid w:val="00531C08"/>
    <w:rsid w:val="005320EF"/>
    <w:rsid w:val="00532404"/>
    <w:rsid w:val="00532431"/>
    <w:rsid w:val="00532FD7"/>
    <w:rsid w:val="0053305D"/>
    <w:rsid w:val="00534450"/>
    <w:rsid w:val="00534D79"/>
    <w:rsid w:val="00535297"/>
    <w:rsid w:val="005355DA"/>
    <w:rsid w:val="00535B0B"/>
    <w:rsid w:val="00535F98"/>
    <w:rsid w:val="00536307"/>
    <w:rsid w:val="0054057D"/>
    <w:rsid w:val="005411A5"/>
    <w:rsid w:val="00541742"/>
    <w:rsid w:val="0054259A"/>
    <w:rsid w:val="00543D90"/>
    <w:rsid w:val="005456F2"/>
    <w:rsid w:val="00546ACA"/>
    <w:rsid w:val="00547001"/>
    <w:rsid w:val="0054716A"/>
    <w:rsid w:val="0055009A"/>
    <w:rsid w:val="00550DD7"/>
    <w:rsid w:val="0055128F"/>
    <w:rsid w:val="00553E3B"/>
    <w:rsid w:val="00555EF2"/>
    <w:rsid w:val="00560208"/>
    <w:rsid w:val="00560A43"/>
    <w:rsid w:val="0056137D"/>
    <w:rsid w:val="0056192D"/>
    <w:rsid w:val="00561E02"/>
    <w:rsid w:val="00561E4D"/>
    <w:rsid w:val="00562E94"/>
    <w:rsid w:val="005639DC"/>
    <w:rsid w:val="00563F8F"/>
    <w:rsid w:val="00563FC7"/>
    <w:rsid w:val="00565852"/>
    <w:rsid w:val="00566180"/>
    <w:rsid w:val="00566857"/>
    <w:rsid w:val="00566D75"/>
    <w:rsid w:val="00567A82"/>
    <w:rsid w:val="0057040B"/>
    <w:rsid w:val="00573A11"/>
    <w:rsid w:val="00573BFA"/>
    <w:rsid w:val="0057778F"/>
    <w:rsid w:val="00580FE6"/>
    <w:rsid w:val="00582162"/>
    <w:rsid w:val="005825FA"/>
    <w:rsid w:val="005837F1"/>
    <w:rsid w:val="00586A70"/>
    <w:rsid w:val="005914AC"/>
    <w:rsid w:val="00595CA3"/>
    <w:rsid w:val="0059627A"/>
    <w:rsid w:val="00597A94"/>
    <w:rsid w:val="00597D94"/>
    <w:rsid w:val="005A0C7B"/>
    <w:rsid w:val="005A12DB"/>
    <w:rsid w:val="005A4638"/>
    <w:rsid w:val="005A55A5"/>
    <w:rsid w:val="005A73F4"/>
    <w:rsid w:val="005A7EA5"/>
    <w:rsid w:val="005A7F22"/>
    <w:rsid w:val="005B0A10"/>
    <w:rsid w:val="005B0BAE"/>
    <w:rsid w:val="005B2266"/>
    <w:rsid w:val="005B26BF"/>
    <w:rsid w:val="005B2898"/>
    <w:rsid w:val="005B33A4"/>
    <w:rsid w:val="005B39D1"/>
    <w:rsid w:val="005B54B9"/>
    <w:rsid w:val="005B5743"/>
    <w:rsid w:val="005B59C5"/>
    <w:rsid w:val="005B5BEA"/>
    <w:rsid w:val="005C0581"/>
    <w:rsid w:val="005C073B"/>
    <w:rsid w:val="005C08E7"/>
    <w:rsid w:val="005C100A"/>
    <w:rsid w:val="005C24ED"/>
    <w:rsid w:val="005C2BFA"/>
    <w:rsid w:val="005C2ED4"/>
    <w:rsid w:val="005C3C96"/>
    <w:rsid w:val="005C3FD9"/>
    <w:rsid w:val="005C4237"/>
    <w:rsid w:val="005C4538"/>
    <w:rsid w:val="005C497A"/>
    <w:rsid w:val="005C5E37"/>
    <w:rsid w:val="005C719A"/>
    <w:rsid w:val="005C7DDB"/>
    <w:rsid w:val="005D08A7"/>
    <w:rsid w:val="005D1043"/>
    <w:rsid w:val="005D26A0"/>
    <w:rsid w:val="005D3583"/>
    <w:rsid w:val="005D5458"/>
    <w:rsid w:val="005D5A5E"/>
    <w:rsid w:val="005D5B4F"/>
    <w:rsid w:val="005D676B"/>
    <w:rsid w:val="005D7F0F"/>
    <w:rsid w:val="005E0317"/>
    <w:rsid w:val="005E0401"/>
    <w:rsid w:val="005E18FB"/>
    <w:rsid w:val="005E1932"/>
    <w:rsid w:val="005E1BD9"/>
    <w:rsid w:val="005E2AE2"/>
    <w:rsid w:val="005E2BFA"/>
    <w:rsid w:val="005E37EA"/>
    <w:rsid w:val="005E3806"/>
    <w:rsid w:val="005E3DF3"/>
    <w:rsid w:val="005E6BE2"/>
    <w:rsid w:val="005E7D7C"/>
    <w:rsid w:val="005F00E9"/>
    <w:rsid w:val="005F0F62"/>
    <w:rsid w:val="005F339B"/>
    <w:rsid w:val="005F484E"/>
    <w:rsid w:val="005F4A2E"/>
    <w:rsid w:val="005F5C65"/>
    <w:rsid w:val="005F6303"/>
    <w:rsid w:val="005F6926"/>
    <w:rsid w:val="005F6927"/>
    <w:rsid w:val="005F6B03"/>
    <w:rsid w:val="005F7124"/>
    <w:rsid w:val="005F77D7"/>
    <w:rsid w:val="006002A5"/>
    <w:rsid w:val="006006C1"/>
    <w:rsid w:val="00603695"/>
    <w:rsid w:val="006042B2"/>
    <w:rsid w:val="00606A16"/>
    <w:rsid w:val="00606E74"/>
    <w:rsid w:val="00606F2A"/>
    <w:rsid w:val="00607E5F"/>
    <w:rsid w:val="00611A9F"/>
    <w:rsid w:val="00611D9B"/>
    <w:rsid w:val="00615D02"/>
    <w:rsid w:val="006161C6"/>
    <w:rsid w:val="00616A48"/>
    <w:rsid w:val="00617254"/>
    <w:rsid w:val="006205A8"/>
    <w:rsid w:val="00620A80"/>
    <w:rsid w:val="006217C0"/>
    <w:rsid w:val="00622737"/>
    <w:rsid w:val="00622A92"/>
    <w:rsid w:val="006237FA"/>
    <w:rsid w:val="00624F77"/>
    <w:rsid w:val="0062750B"/>
    <w:rsid w:val="006302A3"/>
    <w:rsid w:val="00630734"/>
    <w:rsid w:val="006307A2"/>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CD7"/>
    <w:rsid w:val="0064264C"/>
    <w:rsid w:val="0064372B"/>
    <w:rsid w:val="0064536D"/>
    <w:rsid w:val="00645C05"/>
    <w:rsid w:val="00646EBE"/>
    <w:rsid w:val="00647CEB"/>
    <w:rsid w:val="00650314"/>
    <w:rsid w:val="006515BC"/>
    <w:rsid w:val="00651F59"/>
    <w:rsid w:val="006520C0"/>
    <w:rsid w:val="0065670E"/>
    <w:rsid w:val="006576D0"/>
    <w:rsid w:val="00661447"/>
    <w:rsid w:val="0066259C"/>
    <w:rsid w:val="00663A48"/>
    <w:rsid w:val="00664796"/>
    <w:rsid w:val="00665812"/>
    <w:rsid w:val="00665DC9"/>
    <w:rsid w:val="00666BB7"/>
    <w:rsid w:val="00666D11"/>
    <w:rsid w:val="0066752E"/>
    <w:rsid w:val="0067022F"/>
    <w:rsid w:val="006703AD"/>
    <w:rsid w:val="00670BB1"/>
    <w:rsid w:val="00670F04"/>
    <w:rsid w:val="00671C61"/>
    <w:rsid w:val="0067330B"/>
    <w:rsid w:val="00673376"/>
    <w:rsid w:val="0067376D"/>
    <w:rsid w:val="00673D8A"/>
    <w:rsid w:val="006750E0"/>
    <w:rsid w:val="00676114"/>
    <w:rsid w:val="00676F67"/>
    <w:rsid w:val="00677889"/>
    <w:rsid w:val="00677A49"/>
    <w:rsid w:val="006818CC"/>
    <w:rsid w:val="00681F0F"/>
    <w:rsid w:val="00682B11"/>
    <w:rsid w:val="00683244"/>
    <w:rsid w:val="00683F47"/>
    <w:rsid w:val="00685254"/>
    <w:rsid w:val="00686326"/>
    <w:rsid w:val="00687A37"/>
    <w:rsid w:val="00691239"/>
    <w:rsid w:val="00693604"/>
    <w:rsid w:val="00694E48"/>
    <w:rsid w:val="00697146"/>
    <w:rsid w:val="00697190"/>
    <w:rsid w:val="006976E4"/>
    <w:rsid w:val="0069779A"/>
    <w:rsid w:val="006979E1"/>
    <w:rsid w:val="00697DD3"/>
    <w:rsid w:val="006A0633"/>
    <w:rsid w:val="006A06B6"/>
    <w:rsid w:val="006A09ED"/>
    <w:rsid w:val="006A18A6"/>
    <w:rsid w:val="006A3FF4"/>
    <w:rsid w:val="006A407E"/>
    <w:rsid w:val="006A7268"/>
    <w:rsid w:val="006A7D28"/>
    <w:rsid w:val="006B15AF"/>
    <w:rsid w:val="006B1F20"/>
    <w:rsid w:val="006B1FD6"/>
    <w:rsid w:val="006B3279"/>
    <w:rsid w:val="006B3542"/>
    <w:rsid w:val="006B37D0"/>
    <w:rsid w:val="006B485D"/>
    <w:rsid w:val="006B4E8E"/>
    <w:rsid w:val="006B5BD6"/>
    <w:rsid w:val="006B645C"/>
    <w:rsid w:val="006B798E"/>
    <w:rsid w:val="006B7AB6"/>
    <w:rsid w:val="006C0173"/>
    <w:rsid w:val="006C0BE5"/>
    <w:rsid w:val="006C0E88"/>
    <w:rsid w:val="006C1159"/>
    <w:rsid w:val="006C1954"/>
    <w:rsid w:val="006C2696"/>
    <w:rsid w:val="006C2FCC"/>
    <w:rsid w:val="006C3043"/>
    <w:rsid w:val="006C3254"/>
    <w:rsid w:val="006C32BC"/>
    <w:rsid w:val="006C38F6"/>
    <w:rsid w:val="006C4E59"/>
    <w:rsid w:val="006C6739"/>
    <w:rsid w:val="006C6871"/>
    <w:rsid w:val="006D30D8"/>
    <w:rsid w:val="006D394C"/>
    <w:rsid w:val="006D3C5E"/>
    <w:rsid w:val="006D41E0"/>
    <w:rsid w:val="006D4F5C"/>
    <w:rsid w:val="006D560F"/>
    <w:rsid w:val="006D561B"/>
    <w:rsid w:val="006D6702"/>
    <w:rsid w:val="006D6FD0"/>
    <w:rsid w:val="006E075D"/>
    <w:rsid w:val="006E0BBD"/>
    <w:rsid w:val="006E1376"/>
    <w:rsid w:val="006E1F04"/>
    <w:rsid w:val="006E2836"/>
    <w:rsid w:val="006E339B"/>
    <w:rsid w:val="006E3462"/>
    <w:rsid w:val="006E410A"/>
    <w:rsid w:val="006E4F64"/>
    <w:rsid w:val="006E51B1"/>
    <w:rsid w:val="006E528C"/>
    <w:rsid w:val="006E6DDF"/>
    <w:rsid w:val="006E6FB2"/>
    <w:rsid w:val="006E72C8"/>
    <w:rsid w:val="006E7AE3"/>
    <w:rsid w:val="006F123E"/>
    <w:rsid w:val="006F161B"/>
    <w:rsid w:val="006F18C4"/>
    <w:rsid w:val="006F26D6"/>
    <w:rsid w:val="006F399F"/>
    <w:rsid w:val="006F3A82"/>
    <w:rsid w:val="006F48EB"/>
    <w:rsid w:val="006F4B23"/>
    <w:rsid w:val="006F508F"/>
    <w:rsid w:val="006F5A8E"/>
    <w:rsid w:val="006F5B10"/>
    <w:rsid w:val="006F7F09"/>
    <w:rsid w:val="007002A1"/>
    <w:rsid w:val="00700AE1"/>
    <w:rsid w:val="00700E4E"/>
    <w:rsid w:val="00700FA4"/>
    <w:rsid w:val="007010FE"/>
    <w:rsid w:val="007017BB"/>
    <w:rsid w:val="00702DCC"/>
    <w:rsid w:val="007033A2"/>
    <w:rsid w:val="00704DA7"/>
    <w:rsid w:val="00706644"/>
    <w:rsid w:val="00706C4E"/>
    <w:rsid w:val="007074ED"/>
    <w:rsid w:val="0071108B"/>
    <w:rsid w:val="00711915"/>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3426"/>
    <w:rsid w:val="0072372B"/>
    <w:rsid w:val="00723AAD"/>
    <w:rsid w:val="0072460D"/>
    <w:rsid w:val="00725349"/>
    <w:rsid w:val="00725E01"/>
    <w:rsid w:val="0072748B"/>
    <w:rsid w:val="0072797C"/>
    <w:rsid w:val="00727B6C"/>
    <w:rsid w:val="007301DC"/>
    <w:rsid w:val="00730F4C"/>
    <w:rsid w:val="00731C1C"/>
    <w:rsid w:val="00731DA5"/>
    <w:rsid w:val="00731DB0"/>
    <w:rsid w:val="007339BD"/>
    <w:rsid w:val="00735D7C"/>
    <w:rsid w:val="00735F9F"/>
    <w:rsid w:val="007368DA"/>
    <w:rsid w:val="00736B89"/>
    <w:rsid w:val="00737CC0"/>
    <w:rsid w:val="0074000F"/>
    <w:rsid w:val="00740F90"/>
    <w:rsid w:val="00743883"/>
    <w:rsid w:val="00744367"/>
    <w:rsid w:val="00745372"/>
    <w:rsid w:val="00747B6D"/>
    <w:rsid w:val="00747C01"/>
    <w:rsid w:val="00747DA3"/>
    <w:rsid w:val="007508FD"/>
    <w:rsid w:val="00750F41"/>
    <w:rsid w:val="00751E4F"/>
    <w:rsid w:val="00752D5C"/>
    <w:rsid w:val="00753BA3"/>
    <w:rsid w:val="00753CED"/>
    <w:rsid w:val="0075705A"/>
    <w:rsid w:val="00757AA4"/>
    <w:rsid w:val="00760383"/>
    <w:rsid w:val="00760FB8"/>
    <w:rsid w:val="00761625"/>
    <w:rsid w:val="00761F0B"/>
    <w:rsid w:val="00762382"/>
    <w:rsid w:val="0076367B"/>
    <w:rsid w:val="00763C9C"/>
    <w:rsid w:val="00764B2A"/>
    <w:rsid w:val="00764E5F"/>
    <w:rsid w:val="00766BED"/>
    <w:rsid w:val="00766DDC"/>
    <w:rsid w:val="007673E6"/>
    <w:rsid w:val="00771BA6"/>
    <w:rsid w:val="00771FE0"/>
    <w:rsid w:val="0077392C"/>
    <w:rsid w:val="00774AAD"/>
    <w:rsid w:val="00775204"/>
    <w:rsid w:val="00775773"/>
    <w:rsid w:val="00775E01"/>
    <w:rsid w:val="007766B9"/>
    <w:rsid w:val="00777D5A"/>
    <w:rsid w:val="00777E43"/>
    <w:rsid w:val="00781F1A"/>
    <w:rsid w:val="007827BD"/>
    <w:rsid w:val="007828A6"/>
    <w:rsid w:val="00782D49"/>
    <w:rsid w:val="007918F8"/>
    <w:rsid w:val="00791C7B"/>
    <w:rsid w:val="00792D3F"/>
    <w:rsid w:val="00792FD4"/>
    <w:rsid w:val="00793A09"/>
    <w:rsid w:val="00793D1C"/>
    <w:rsid w:val="00793E17"/>
    <w:rsid w:val="007941C4"/>
    <w:rsid w:val="00794726"/>
    <w:rsid w:val="007954A9"/>
    <w:rsid w:val="00795CF1"/>
    <w:rsid w:val="0079610F"/>
    <w:rsid w:val="00797223"/>
    <w:rsid w:val="00797940"/>
    <w:rsid w:val="00797BF8"/>
    <w:rsid w:val="007A12BB"/>
    <w:rsid w:val="007A15C7"/>
    <w:rsid w:val="007A3085"/>
    <w:rsid w:val="007A34A2"/>
    <w:rsid w:val="007A389A"/>
    <w:rsid w:val="007A5067"/>
    <w:rsid w:val="007A59AA"/>
    <w:rsid w:val="007A6D3B"/>
    <w:rsid w:val="007A6F90"/>
    <w:rsid w:val="007A7291"/>
    <w:rsid w:val="007A75D9"/>
    <w:rsid w:val="007B0CBB"/>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D072C"/>
    <w:rsid w:val="007D138F"/>
    <w:rsid w:val="007D1A33"/>
    <w:rsid w:val="007D2A3C"/>
    <w:rsid w:val="007D46C0"/>
    <w:rsid w:val="007D4ACE"/>
    <w:rsid w:val="007D53CB"/>
    <w:rsid w:val="007D614E"/>
    <w:rsid w:val="007D61C4"/>
    <w:rsid w:val="007D624C"/>
    <w:rsid w:val="007E0115"/>
    <w:rsid w:val="007E05FD"/>
    <w:rsid w:val="007E1B1F"/>
    <w:rsid w:val="007E1CF1"/>
    <w:rsid w:val="007E1E34"/>
    <w:rsid w:val="007E257C"/>
    <w:rsid w:val="007E2A34"/>
    <w:rsid w:val="007E2D98"/>
    <w:rsid w:val="007E2E1C"/>
    <w:rsid w:val="007E38D4"/>
    <w:rsid w:val="007E4344"/>
    <w:rsid w:val="007E4593"/>
    <w:rsid w:val="007E4C5A"/>
    <w:rsid w:val="007E6020"/>
    <w:rsid w:val="007E64E3"/>
    <w:rsid w:val="007E6633"/>
    <w:rsid w:val="007E6B47"/>
    <w:rsid w:val="007E77A2"/>
    <w:rsid w:val="007E7C2D"/>
    <w:rsid w:val="007E7C40"/>
    <w:rsid w:val="007F0449"/>
    <w:rsid w:val="007F0537"/>
    <w:rsid w:val="007F2122"/>
    <w:rsid w:val="007F2920"/>
    <w:rsid w:val="007F2AE3"/>
    <w:rsid w:val="007F2C43"/>
    <w:rsid w:val="007F3E75"/>
    <w:rsid w:val="007F3E9D"/>
    <w:rsid w:val="007F3FE9"/>
    <w:rsid w:val="007F4F74"/>
    <w:rsid w:val="007F5304"/>
    <w:rsid w:val="007F6220"/>
    <w:rsid w:val="007F713E"/>
    <w:rsid w:val="007F7A4E"/>
    <w:rsid w:val="00801D6E"/>
    <w:rsid w:val="0080409C"/>
    <w:rsid w:val="008043C8"/>
    <w:rsid w:val="00804FC2"/>
    <w:rsid w:val="0080681D"/>
    <w:rsid w:val="00807506"/>
    <w:rsid w:val="0080771C"/>
    <w:rsid w:val="00807BA3"/>
    <w:rsid w:val="00810E1B"/>
    <w:rsid w:val="00810FA9"/>
    <w:rsid w:val="00810FEE"/>
    <w:rsid w:val="0081177F"/>
    <w:rsid w:val="00813A8B"/>
    <w:rsid w:val="008150C5"/>
    <w:rsid w:val="008154C2"/>
    <w:rsid w:val="00816593"/>
    <w:rsid w:val="00816B0D"/>
    <w:rsid w:val="00816D25"/>
    <w:rsid w:val="00817DE2"/>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923"/>
    <w:rsid w:val="00830F69"/>
    <w:rsid w:val="00831B83"/>
    <w:rsid w:val="008320E4"/>
    <w:rsid w:val="008321BC"/>
    <w:rsid w:val="0083404B"/>
    <w:rsid w:val="0083455C"/>
    <w:rsid w:val="00834BED"/>
    <w:rsid w:val="00836BE8"/>
    <w:rsid w:val="0083701C"/>
    <w:rsid w:val="008401D1"/>
    <w:rsid w:val="00841AFE"/>
    <w:rsid w:val="00845126"/>
    <w:rsid w:val="00845884"/>
    <w:rsid w:val="00845F88"/>
    <w:rsid w:val="008469C5"/>
    <w:rsid w:val="008472A2"/>
    <w:rsid w:val="008477BE"/>
    <w:rsid w:val="00850606"/>
    <w:rsid w:val="0085065E"/>
    <w:rsid w:val="00850FB6"/>
    <w:rsid w:val="00850FC4"/>
    <w:rsid w:val="00851308"/>
    <w:rsid w:val="0085252F"/>
    <w:rsid w:val="00854A85"/>
    <w:rsid w:val="0085565C"/>
    <w:rsid w:val="008568E7"/>
    <w:rsid w:val="00860199"/>
    <w:rsid w:val="00861489"/>
    <w:rsid w:val="0086197C"/>
    <w:rsid w:val="00863DAD"/>
    <w:rsid w:val="00865050"/>
    <w:rsid w:val="008651BC"/>
    <w:rsid w:val="00865259"/>
    <w:rsid w:val="00865FD0"/>
    <w:rsid w:val="008668B1"/>
    <w:rsid w:val="00866E92"/>
    <w:rsid w:val="008678BF"/>
    <w:rsid w:val="0087004C"/>
    <w:rsid w:val="00870AAF"/>
    <w:rsid w:val="008726CB"/>
    <w:rsid w:val="008732FB"/>
    <w:rsid w:val="00873420"/>
    <w:rsid w:val="00873621"/>
    <w:rsid w:val="00874BED"/>
    <w:rsid w:val="00874E18"/>
    <w:rsid w:val="008755D5"/>
    <w:rsid w:val="00876128"/>
    <w:rsid w:val="00877005"/>
    <w:rsid w:val="008776DC"/>
    <w:rsid w:val="00877B7D"/>
    <w:rsid w:val="00877DBE"/>
    <w:rsid w:val="00881BE0"/>
    <w:rsid w:val="00881F87"/>
    <w:rsid w:val="00882590"/>
    <w:rsid w:val="0088358C"/>
    <w:rsid w:val="008835CC"/>
    <w:rsid w:val="0088618C"/>
    <w:rsid w:val="008866C8"/>
    <w:rsid w:val="00890180"/>
    <w:rsid w:val="00890DE9"/>
    <w:rsid w:val="0089134C"/>
    <w:rsid w:val="00891CDD"/>
    <w:rsid w:val="008920CD"/>
    <w:rsid w:val="00892487"/>
    <w:rsid w:val="00892A98"/>
    <w:rsid w:val="008930E7"/>
    <w:rsid w:val="00893C60"/>
    <w:rsid w:val="00893DC2"/>
    <w:rsid w:val="00895FCC"/>
    <w:rsid w:val="008972FF"/>
    <w:rsid w:val="008A0735"/>
    <w:rsid w:val="008A091B"/>
    <w:rsid w:val="008A1796"/>
    <w:rsid w:val="008A18C5"/>
    <w:rsid w:val="008A2688"/>
    <w:rsid w:val="008A2EC1"/>
    <w:rsid w:val="008A398E"/>
    <w:rsid w:val="008A3A15"/>
    <w:rsid w:val="008A4D5C"/>
    <w:rsid w:val="008A4E21"/>
    <w:rsid w:val="008A5E7E"/>
    <w:rsid w:val="008A5F04"/>
    <w:rsid w:val="008B134E"/>
    <w:rsid w:val="008B18C5"/>
    <w:rsid w:val="008B1E88"/>
    <w:rsid w:val="008B360A"/>
    <w:rsid w:val="008B4F75"/>
    <w:rsid w:val="008B5FBF"/>
    <w:rsid w:val="008B713C"/>
    <w:rsid w:val="008B7556"/>
    <w:rsid w:val="008C1043"/>
    <w:rsid w:val="008C1054"/>
    <w:rsid w:val="008C1389"/>
    <w:rsid w:val="008C16EE"/>
    <w:rsid w:val="008C2635"/>
    <w:rsid w:val="008C2A10"/>
    <w:rsid w:val="008C3A2B"/>
    <w:rsid w:val="008C409D"/>
    <w:rsid w:val="008C4A97"/>
    <w:rsid w:val="008C4E44"/>
    <w:rsid w:val="008C5E43"/>
    <w:rsid w:val="008C727C"/>
    <w:rsid w:val="008D1278"/>
    <w:rsid w:val="008D1B51"/>
    <w:rsid w:val="008D2A94"/>
    <w:rsid w:val="008D360A"/>
    <w:rsid w:val="008D3D99"/>
    <w:rsid w:val="008D552D"/>
    <w:rsid w:val="008D58DB"/>
    <w:rsid w:val="008D6A10"/>
    <w:rsid w:val="008D7020"/>
    <w:rsid w:val="008D7CB7"/>
    <w:rsid w:val="008D7D11"/>
    <w:rsid w:val="008D7E02"/>
    <w:rsid w:val="008E0638"/>
    <w:rsid w:val="008E1788"/>
    <w:rsid w:val="008E1DA8"/>
    <w:rsid w:val="008E2792"/>
    <w:rsid w:val="008E374F"/>
    <w:rsid w:val="008E3896"/>
    <w:rsid w:val="008E57EE"/>
    <w:rsid w:val="008E6CDB"/>
    <w:rsid w:val="008E6F68"/>
    <w:rsid w:val="008E7E38"/>
    <w:rsid w:val="008F0174"/>
    <w:rsid w:val="008F0B19"/>
    <w:rsid w:val="008F30EF"/>
    <w:rsid w:val="008F409C"/>
    <w:rsid w:val="008F5CC0"/>
    <w:rsid w:val="008F6B47"/>
    <w:rsid w:val="008F6F68"/>
    <w:rsid w:val="00900386"/>
    <w:rsid w:val="00900BAB"/>
    <w:rsid w:val="0090191F"/>
    <w:rsid w:val="00902B58"/>
    <w:rsid w:val="009039D0"/>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B68"/>
    <w:rsid w:val="00915DBB"/>
    <w:rsid w:val="00915F36"/>
    <w:rsid w:val="00915F41"/>
    <w:rsid w:val="00915F4F"/>
    <w:rsid w:val="009169B4"/>
    <w:rsid w:val="00916AA2"/>
    <w:rsid w:val="00916EC1"/>
    <w:rsid w:val="00920974"/>
    <w:rsid w:val="009209CF"/>
    <w:rsid w:val="00920B22"/>
    <w:rsid w:val="00920D60"/>
    <w:rsid w:val="00920DE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864"/>
    <w:rsid w:val="009339BC"/>
    <w:rsid w:val="0093433C"/>
    <w:rsid w:val="00934971"/>
    <w:rsid w:val="00935C2C"/>
    <w:rsid w:val="009377E4"/>
    <w:rsid w:val="009403B8"/>
    <w:rsid w:val="00941FEE"/>
    <w:rsid w:val="009426B7"/>
    <w:rsid w:val="00943350"/>
    <w:rsid w:val="00943877"/>
    <w:rsid w:val="009441C3"/>
    <w:rsid w:val="00945E8E"/>
    <w:rsid w:val="009465C5"/>
    <w:rsid w:val="009502E5"/>
    <w:rsid w:val="00951F08"/>
    <w:rsid w:val="009526F8"/>
    <w:rsid w:val="0095389C"/>
    <w:rsid w:val="00953B4B"/>
    <w:rsid w:val="00954FFB"/>
    <w:rsid w:val="00956AF9"/>
    <w:rsid w:val="00960033"/>
    <w:rsid w:val="0096017B"/>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19D6"/>
    <w:rsid w:val="00971E50"/>
    <w:rsid w:val="0097228F"/>
    <w:rsid w:val="0097297E"/>
    <w:rsid w:val="00972E43"/>
    <w:rsid w:val="00973D99"/>
    <w:rsid w:val="00974CAA"/>
    <w:rsid w:val="0097638E"/>
    <w:rsid w:val="0097683B"/>
    <w:rsid w:val="00976CD9"/>
    <w:rsid w:val="00982FAF"/>
    <w:rsid w:val="0098385F"/>
    <w:rsid w:val="00983910"/>
    <w:rsid w:val="00986601"/>
    <w:rsid w:val="009868C5"/>
    <w:rsid w:val="0098706D"/>
    <w:rsid w:val="009877AE"/>
    <w:rsid w:val="00990DF0"/>
    <w:rsid w:val="00991D7B"/>
    <w:rsid w:val="00992CC0"/>
    <w:rsid w:val="0099486A"/>
    <w:rsid w:val="009966BB"/>
    <w:rsid w:val="00996F7E"/>
    <w:rsid w:val="00996FC6"/>
    <w:rsid w:val="009979CF"/>
    <w:rsid w:val="009A14B7"/>
    <w:rsid w:val="009A263D"/>
    <w:rsid w:val="009A293F"/>
    <w:rsid w:val="009A437D"/>
    <w:rsid w:val="009A4C7C"/>
    <w:rsid w:val="009A6CF5"/>
    <w:rsid w:val="009A6ED0"/>
    <w:rsid w:val="009A7572"/>
    <w:rsid w:val="009A7745"/>
    <w:rsid w:val="009B0448"/>
    <w:rsid w:val="009B1478"/>
    <w:rsid w:val="009B1AC5"/>
    <w:rsid w:val="009B1F16"/>
    <w:rsid w:val="009B21FC"/>
    <w:rsid w:val="009B2507"/>
    <w:rsid w:val="009B2CFC"/>
    <w:rsid w:val="009B2E33"/>
    <w:rsid w:val="009B3661"/>
    <w:rsid w:val="009B4181"/>
    <w:rsid w:val="009B501F"/>
    <w:rsid w:val="009B5142"/>
    <w:rsid w:val="009B679B"/>
    <w:rsid w:val="009B7332"/>
    <w:rsid w:val="009B77EE"/>
    <w:rsid w:val="009B7AED"/>
    <w:rsid w:val="009C012F"/>
    <w:rsid w:val="009C17D1"/>
    <w:rsid w:val="009C239E"/>
    <w:rsid w:val="009C4528"/>
    <w:rsid w:val="009C47C9"/>
    <w:rsid w:val="009C7D59"/>
    <w:rsid w:val="009C7DDE"/>
    <w:rsid w:val="009D1E53"/>
    <w:rsid w:val="009D3F88"/>
    <w:rsid w:val="009D4343"/>
    <w:rsid w:val="009D4A5E"/>
    <w:rsid w:val="009D5AC3"/>
    <w:rsid w:val="009D69AB"/>
    <w:rsid w:val="009D75DE"/>
    <w:rsid w:val="009D7C6C"/>
    <w:rsid w:val="009E04DE"/>
    <w:rsid w:val="009E1824"/>
    <w:rsid w:val="009E1C5C"/>
    <w:rsid w:val="009E202D"/>
    <w:rsid w:val="009E2D28"/>
    <w:rsid w:val="009E3767"/>
    <w:rsid w:val="009E382D"/>
    <w:rsid w:val="009E3B07"/>
    <w:rsid w:val="009E54F1"/>
    <w:rsid w:val="009E56E0"/>
    <w:rsid w:val="009E5D68"/>
    <w:rsid w:val="009E6174"/>
    <w:rsid w:val="009E62F4"/>
    <w:rsid w:val="009F03DE"/>
    <w:rsid w:val="009F2681"/>
    <w:rsid w:val="009F2E63"/>
    <w:rsid w:val="009F369B"/>
    <w:rsid w:val="009F51C7"/>
    <w:rsid w:val="009F5FAD"/>
    <w:rsid w:val="009F5FCB"/>
    <w:rsid w:val="009F6DF9"/>
    <w:rsid w:val="00A00213"/>
    <w:rsid w:val="00A00732"/>
    <w:rsid w:val="00A018FD"/>
    <w:rsid w:val="00A01BBD"/>
    <w:rsid w:val="00A021E7"/>
    <w:rsid w:val="00A025F5"/>
    <w:rsid w:val="00A02C8D"/>
    <w:rsid w:val="00A036E2"/>
    <w:rsid w:val="00A03AC6"/>
    <w:rsid w:val="00A03EF7"/>
    <w:rsid w:val="00A057F4"/>
    <w:rsid w:val="00A0682C"/>
    <w:rsid w:val="00A06F61"/>
    <w:rsid w:val="00A101D6"/>
    <w:rsid w:val="00A10CB6"/>
    <w:rsid w:val="00A11357"/>
    <w:rsid w:val="00A114C6"/>
    <w:rsid w:val="00A11C9C"/>
    <w:rsid w:val="00A11E70"/>
    <w:rsid w:val="00A12EFF"/>
    <w:rsid w:val="00A13B4F"/>
    <w:rsid w:val="00A14CEC"/>
    <w:rsid w:val="00A15314"/>
    <w:rsid w:val="00A154E9"/>
    <w:rsid w:val="00A17B14"/>
    <w:rsid w:val="00A17DF9"/>
    <w:rsid w:val="00A20567"/>
    <w:rsid w:val="00A20596"/>
    <w:rsid w:val="00A20BC3"/>
    <w:rsid w:val="00A20DA6"/>
    <w:rsid w:val="00A21633"/>
    <w:rsid w:val="00A21839"/>
    <w:rsid w:val="00A2186C"/>
    <w:rsid w:val="00A2289D"/>
    <w:rsid w:val="00A22A61"/>
    <w:rsid w:val="00A243EF"/>
    <w:rsid w:val="00A24434"/>
    <w:rsid w:val="00A260BE"/>
    <w:rsid w:val="00A2690A"/>
    <w:rsid w:val="00A273EB"/>
    <w:rsid w:val="00A30803"/>
    <w:rsid w:val="00A311A1"/>
    <w:rsid w:val="00A32507"/>
    <w:rsid w:val="00A32B7F"/>
    <w:rsid w:val="00A333CC"/>
    <w:rsid w:val="00A334D5"/>
    <w:rsid w:val="00A33849"/>
    <w:rsid w:val="00A33980"/>
    <w:rsid w:val="00A3681B"/>
    <w:rsid w:val="00A36A2F"/>
    <w:rsid w:val="00A36AE5"/>
    <w:rsid w:val="00A372FE"/>
    <w:rsid w:val="00A377EE"/>
    <w:rsid w:val="00A379EA"/>
    <w:rsid w:val="00A37CAF"/>
    <w:rsid w:val="00A43297"/>
    <w:rsid w:val="00A433A1"/>
    <w:rsid w:val="00A43A2D"/>
    <w:rsid w:val="00A43B49"/>
    <w:rsid w:val="00A43F97"/>
    <w:rsid w:val="00A4561E"/>
    <w:rsid w:val="00A456E2"/>
    <w:rsid w:val="00A463BF"/>
    <w:rsid w:val="00A46646"/>
    <w:rsid w:val="00A469F0"/>
    <w:rsid w:val="00A4712A"/>
    <w:rsid w:val="00A472F3"/>
    <w:rsid w:val="00A474EA"/>
    <w:rsid w:val="00A475EA"/>
    <w:rsid w:val="00A47E7F"/>
    <w:rsid w:val="00A51701"/>
    <w:rsid w:val="00A51CE3"/>
    <w:rsid w:val="00A52845"/>
    <w:rsid w:val="00A55343"/>
    <w:rsid w:val="00A618AE"/>
    <w:rsid w:val="00A6310B"/>
    <w:rsid w:val="00A63DB6"/>
    <w:rsid w:val="00A649D4"/>
    <w:rsid w:val="00A64D64"/>
    <w:rsid w:val="00A6566E"/>
    <w:rsid w:val="00A65D8E"/>
    <w:rsid w:val="00A66B16"/>
    <w:rsid w:val="00A67656"/>
    <w:rsid w:val="00A70041"/>
    <w:rsid w:val="00A70140"/>
    <w:rsid w:val="00A70C37"/>
    <w:rsid w:val="00A72670"/>
    <w:rsid w:val="00A750D4"/>
    <w:rsid w:val="00A759B9"/>
    <w:rsid w:val="00A75A8E"/>
    <w:rsid w:val="00A76C98"/>
    <w:rsid w:val="00A7743E"/>
    <w:rsid w:val="00A80217"/>
    <w:rsid w:val="00A827FC"/>
    <w:rsid w:val="00A82E43"/>
    <w:rsid w:val="00A83516"/>
    <w:rsid w:val="00A85AFF"/>
    <w:rsid w:val="00A869CA"/>
    <w:rsid w:val="00A9051D"/>
    <w:rsid w:val="00A90B61"/>
    <w:rsid w:val="00A90B67"/>
    <w:rsid w:val="00A91213"/>
    <w:rsid w:val="00A91574"/>
    <w:rsid w:val="00A919FD"/>
    <w:rsid w:val="00A93851"/>
    <w:rsid w:val="00A93B95"/>
    <w:rsid w:val="00A93FB8"/>
    <w:rsid w:val="00A94867"/>
    <w:rsid w:val="00A95AD6"/>
    <w:rsid w:val="00A96F51"/>
    <w:rsid w:val="00AA0337"/>
    <w:rsid w:val="00AA2586"/>
    <w:rsid w:val="00AA3999"/>
    <w:rsid w:val="00AA3B46"/>
    <w:rsid w:val="00AA4D93"/>
    <w:rsid w:val="00AA57C3"/>
    <w:rsid w:val="00AA5AE3"/>
    <w:rsid w:val="00AA5BAC"/>
    <w:rsid w:val="00AA5E93"/>
    <w:rsid w:val="00AA612E"/>
    <w:rsid w:val="00AA6871"/>
    <w:rsid w:val="00AA7512"/>
    <w:rsid w:val="00AA7F3F"/>
    <w:rsid w:val="00AB00BC"/>
    <w:rsid w:val="00AB1C78"/>
    <w:rsid w:val="00AB2A6C"/>
    <w:rsid w:val="00AB2BC4"/>
    <w:rsid w:val="00AB34AC"/>
    <w:rsid w:val="00AB365D"/>
    <w:rsid w:val="00AB39B2"/>
    <w:rsid w:val="00AB44EB"/>
    <w:rsid w:val="00AB477F"/>
    <w:rsid w:val="00AB5243"/>
    <w:rsid w:val="00AB56FD"/>
    <w:rsid w:val="00AB664F"/>
    <w:rsid w:val="00AC1C6E"/>
    <w:rsid w:val="00AC268A"/>
    <w:rsid w:val="00AC3C1B"/>
    <w:rsid w:val="00AC3F81"/>
    <w:rsid w:val="00AC4825"/>
    <w:rsid w:val="00AC4B08"/>
    <w:rsid w:val="00AC5B3E"/>
    <w:rsid w:val="00AC6E28"/>
    <w:rsid w:val="00AC7E5C"/>
    <w:rsid w:val="00AD034D"/>
    <w:rsid w:val="00AD0514"/>
    <w:rsid w:val="00AD053E"/>
    <w:rsid w:val="00AD1302"/>
    <w:rsid w:val="00AD165A"/>
    <w:rsid w:val="00AD1862"/>
    <w:rsid w:val="00AD1EF1"/>
    <w:rsid w:val="00AD2650"/>
    <w:rsid w:val="00AD3495"/>
    <w:rsid w:val="00AD7357"/>
    <w:rsid w:val="00AD7E90"/>
    <w:rsid w:val="00AE0546"/>
    <w:rsid w:val="00AE1157"/>
    <w:rsid w:val="00AE29EF"/>
    <w:rsid w:val="00AE2B8A"/>
    <w:rsid w:val="00AE2C23"/>
    <w:rsid w:val="00AE32C7"/>
    <w:rsid w:val="00AE3DF4"/>
    <w:rsid w:val="00AE4169"/>
    <w:rsid w:val="00AE4A36"/>
    <w:rsid w:val="00AE4AE6"/>
    <w:rsid w:val="00AE56A5"/>
    <w:rsid w:val="00AF02C9"/>
    <w:rsid w:val="00AF12DA"/>
    <w:rsid w:val="00AF1ACF"/>
    <w:rsid w:val="00AF21B3"/>
    <w:rsid w:val="00AF29A0"/>
    <w:rsid w:val="00AF2A50"/>
    <w:rsid w:val="00AF425A"/>
    <w:rsid w:val="00AF48B9"/>
    <w:rsid w:val="00AF5121"/>
    <w:rsid w:val="00AF5713"/>
    <w:rsid w:val="00AF5F0A"/>
    <w:rsid w:val="00AF65F1"/>
    <w:rsid w:val="00AF7596"/>
    <w:rsid w:val="00B01815"/>
    <w:rsid w:val="00B01898"/>
    <w:rsid w:val="00B02195"/>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2055"/>
    <w:rsid w:val="00B123D6"/>
    <w:rsid w:val="00B12713"/>
    <w:rsid w:val="00B12764"/>
    <w:rsid w:val="00B1528E"/>
    <w:rsid w:val="00B15B39"/>
    <w:rsid w:val="00B17716"/>
    <w:rsid w:val="00B20254"/>
    <w:rsid w:val="00B20637"/>
    <w:rsid w:val="00B20940"/>
    <w:rsid w:val="00B20E07"/>
    <w:rsid w:val="00B21839"/>
    <w:rsid w:val="00B21E0C"/>
    <w:rsid w:val="00B23876"/>
    <w:rsid w:val="00B23CD7"/>
    <w:rsid w:val="00B241DC"/>
    <w:rsid w:val="00B27177"/>
    <w:rsid w:val="00B27546"/>
    <w:rsid w:val="00B306CF"/>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20B0"/>
    <w:rsid w:val="00B42244"/>
    <w:rsid w:val="00B43E5C"/>
    <w:rsid w:val="00B44435"/>
    <w:rsid w:val="00B46034"/>
    <w:rsid w:val="00B46B84"/>
    <w:rsid w:val="00B4738D"/>
    <w:rsid w:val="00B476C4"/>
    <w:rsid w:val="00B4799F"/>
    <w:rsid w:val="00B5237E"/>
    <w:rsid w:val="00B52E18"/>
    <w:rsid w:val="00B53694"/>
    <w:rsid w:val="00B538C3"/>
    <w:rsid w:val="00B54067"/>
    <w:rsid w:val="00B5446D"/>
    <w:rsid w:val="00B55936"/>
    <w:rsid w:val="00B55E61"/>
    <w:rsid w:val="00B56451"/>
    <w:rsid w:val="00B5676A"/>
    <w:rsid w:val="00B57317"/>
    <w:rsid w:val="00B60794"/>
    <w:rsid w:val="00B637F0"/>
    <w:rsid w:val="00B63B8A"/>
    <w:rsid w:val="00B65BA9"/>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408B"/>
    <w:rsid w:val="00B85E69"/>
    <w:rsid w:val="00B86B91"/>
    <w:rsid w:val="00B903E9"/>
    <w:rsid w:val="00B905EF"/>
    <w:rsid w:val="00B93BF3"/>
    <w:rsid w:val="00B951D7"/>
    <w:rsid w:val="00B95F45"/>
    <w:rsid w:val="00B96978"/>
    <w:rsid w:val="00B96AE8"/>
    <w:rsid w:val="00B96D16"/>
    <w:rsid w:val="00BA0144"/>
    <w:rsid w:val="00BA0846"/>
    <w:rsid w:val="00BA1106"/>
    <w:rsid w:val="00BA250A"/>
    <w:rsid w:val="00BA29FA"/>
    <w:rsid w:val="00BA2D54"/>
    <w:rsid w:val="00BA2EAC"/>
    <w:rsid w:val="00BA3638"/>
    <w:rsid w:val="00BA3B6B"/>
    <w:rsid w:val="00BA4879"/>
    <w:rsid w:val="00BA58BD"/>
    <w:rsid w:val="00BA5A40"/>
    <w:rsid w:val="00BA649D"/>
    <w:rsid w:val="00BA7409"/>
    <w:rsid w:val="00BA74F2"/>
    <w:rsid w:val="00BA7CDC"/>
    <w:rsid w:val="00BA7E68"/>
    <w:rsid w:val="00BB05FF"/>
    <w:rsid w:val="00BB0F2C"/>
    <w:rsid w:val="00BB1B45"/>
    <w:rsid w:val="00BB2F8A"/>
    <w:rsid w:val="00BB39A8"/>
    <w:rsid w:val="00BB3AAA"/>
    <w:rsid w:val="00BB3E1D"/>
    <w:rsid w:val="00BB4016"/>
    <w:rsid w:val="00BB58C4"/>
    <w:rsid w:val="00BB5C86"/>
    <w:rsid w:val="00BB70EF"/>
    <w:rsid w:val="00BC1356"/>
    <w:rsid w:val="00BC13FF"/>
    <w:rsid w:val="00BC15B0"/>
    <w:rsid w:val="00BC1641"/>
    <w:rsid w:val="00BC2108"/>
    <w:rsid w:val="00BC301A"/>
    <w:rsid w:val="00BC3FBA"/>
    <w:rsid w:val="00BC52F3"/>
    <w:rsid w:val="00BC5D1A"/>
    <w:rsid w:val="00BC6760"/>
    <w:rsid w:val="00BC715B"/>
    <w:rsid w:val="00BC721A"/>
    <w:rsid w:val="00BC7BF6"/>
    <w:rsid w:val="00BD04A3"/>
    <w:rsid w:val="00BD1850"/>
    <w:rsid w:val="00BD2B12"/>
    <w:rsid w:val="00BD2C60"/>
    <w:rsid w:val="00BD2FB4"/>
    <w:rsid w:val="00BD3407"/>
    <w:rsid w:val="00BD3BBA"/>
    <w:rsid w:val="00BD5237"/>
    <w:rsid w:val="00BD56EC"/>
    <w:rsid w:val="00BD5C4D"/>
    <w:rsid w:val="00BE1EC6"/>
    <w:rsid w:val="00BE1EEB"/>
    <w:rsid w:val="00BE341E"/>
    <w:rsid w:val="00BE3D65"/>
    <w:rsid w:val="00BE4FDB"/>
    <w:rsid w:val="00BE7659"/>
    <w:rsid w:val="00BF105F"/>
    <w:rsid w:val="00BF1F03"/>
    <w:rsid w:val="00BF2734"/>
    <w:rsid w:val="00BF336B"/>
    <w:rsid w:val="00BF6B75"/>
    <w:rsid w:val="00C00533"/>
    <w:rsid w:val="00C00863"/>
    <w:rsid w:val="00C016E3"/>
    <w:rsid w:val="00C02E45"/>
    <w:rsid w:val="00C034E6"/>
    <w:rsid w:val="00C03C4B"/>
    <w:rsid w:val="00C03D10"/>
    <w:rsid w:val="00C03DD4"/>
    <w:rsid w:val="00C04588"/>
    <w:rsid w:val="00C048DD"/>
    <w:rsid w:val="00C0539F"/>
    <w:rsid w:val="00C05D6E"/>
    <w:rsid w:val="00C06AF4"/>
    <w:rsid w:val="00C07C26"/>
    <w:rsid w:val="00C10172"/>
    <w:rsid w:val="00C10505"/>
    <w:rsid w:val="00C111BE"/>
    <w:rsid w:val="00C11397"/>
    <w:rsid w:val="00C11E78"/>
    <w:rsid w:val="00C12880"/>
    <w:rsid w:val="00C13DB2"/>
    <w:rsid w:val="00C145F1"/>
    <w:rsid w:val="00C15410"/>
    <w:rsid w:val="00C1544E"/>
    <w:rsid w:val="00C15703"/>
    <w:rsid w:val="00C15713"/>
    <w:rsid w:val="00C15A51"/>
    <w:rsid w:val="00C1672F"/>
    <w:rsid w:val="00C17530"/>
    <w:rsid w:val="00C178A8"/>
    <w:rsid w:val="00C2276C"/>
    <w:rsid w:val="00C228FC"/>
    <w:rsid w:val="00C22AA6"/>
    <w:rsid w:val="00C23DEA"/>
    <w:rsid w:val="00C245ED"/>
    <w:rsid w:val="00C26F8E"/>
    <w:rsid w:val="00C27582"/>
    <w:rsid w:val="00C27BF9"/>
    <w:rsid w:val="00C306CE"/>
    <w:rsid w:val="00C30D2A"/>
    <w:rsid w:val="00C33D57"/>
    <w:rsid w:val="00C353E4"/>
    <w:rsid w:val="00C35428"/>
    <w:rsid w:val="00C35848"/>
    <w:rsid w:val="00C362CC"/>
    <w:rsid w:val="00C368CF"/>
    <w:rsid w:val="00C37AFD"/>
    <w:rsid w:val="00C37D24"/>
    <w:rsid w:val="00C40ABE"/>
    <w:rsid w:val="00C4116C"/>
    <w:rsid w:val="00C411D2"/>
    <w:rsid w:val="00C41FD8"/>
    <w:rsid w:val="00C42609"/>
    <w:rsid w:val="00C440A3"/>
    <w:rsid w:val="00C45639"/>
    <w:rsid w:val="00C46DCA"/>
    <w:rsid w:val="00C47080"/>
    <w:rsid w:val="00C47A56"/>
    <w:rsid w:val="00C47A8E"/>
    <w:rsid w:val="00C47AA9"/>
    <w:rsid w:val="00C47E5D"/>
    <w:rsid w:val="00C52708"/>
    <w:rsid w:val="00C537E0"/>
    <w:rsid w:val="00C53A37"/>
    <w:rsid w:val="00C53AED"/>
    <w:rsid w:val="00C53D99"/>
    <w:rsid w:val="00C54161"/>
    <w:rsid w:val="00C5499F"/>
    <w:rsid w:val="00C565D9"/>
    <w:rsid w:val="00C56AC8"/>
    <w:rsid w:val="00C6044B"/>
    <w:rsid w:val="00C604EB"/>
    <w:rsid w:val="00C60E14"/>
    <w:rsid w:val="00C616E7"/>
    <w:rsid w:val="00C61721"/>
    <w:rsid w:val="00C64929"/>
    <w:rsid w:val="00C64CFF"/>
    <w:rsid w:val="00C6560B"/>
    <w:rsid w:val="00C662C7"/>
    <w:rsid w:val="00C67B79"/>
    <w:rsid w:val="00C70088"/>
    <w:rsid w:val="00C705B3"/>
    <w:rsid w:val="00C71C7B"/>
    <w:rsid w:val="00C71C9E"/>
    <w:rsid w:val="00C71EC7"/>
    <w:rsid w:val="00C7261C"/>
    <w:rsid w:val="00C731D2"/>
    <w:rsid w:val="00C739D0"/>
    <w:rsid w:val="00C7435F"/>
    <w:rsid w:val="00C74CDD"/>
    <w:rsid w:val="00C75C7F"/>
    <w:rsid w:val="00C76A4C"/>
    <w:rsid w:val="00C777BC"/>
    <w:rsid w:val="00C77EE5"/>
    <w:rsid w:val="00C80604"/>
    <w:rsid w:val="00C80B0E"/>
    <w:rsid w:val="00C8124A"/>
    <w:rsid w:val="00C85731"/>
    <w:rsid w:val="00C86A07"/>
    <w:rsid w:val="00C86B34"/>
    <w:rsid w:val="00C876C3"/>
    <w:rsid w:val="00C904FD"/>
    <w:rsid w:val="00C907B0"/>
    <w:rsid w:val="00C908A5"/>
    <w:rsid w:val="00C918C6"/>
    <w:rsid w:val="00C92CC4"/>
    <w:rsid w:val="00C935C2"/>
    <w:rsid w:val="00C93CAD"/>
    <w:rsid w:val="00C93E53"/>
    <w:rsid w:val="00C95DB7"/>
    <w:rsid w:val="00C961FB"/>
    <w:rsid w:val="00C973E2"/>
    <w:rsid w:val="00C9760F"/>
    <w:rsid w:val="00C97AEA"/>
    <w:rsid w:val="00C97FE8"/>
    <w:rsid w:val="00CA02BD"/>
    <w:rsid w:val="00CA1109"/>
    <w:rsid w:val="00CA1D08"/>
    <w:rsid w:val="00CA2E0D"/>
    <w:rsid w:val="00CA3060"/>
    <w:rsid w:val="00CA4568"/>
    <w:rsid w:val="00CA4B6F"/>
    <w:rsid w:val="00CA5F18"/>
    <w:rsid w:val="00CA6585"/>
    <w:rsid w:val="00CB080F"/>
    <w:rsid w:val="00CB1E2B"/>
    <w:rsid w:val="00CB217D"/>
    <w:rsid w:val="00CB21C9"/>
    <w:rsid w:val="00CB224E"/>
    <w:rsid w:val="00CB4003"/>
    <w:rsid w:val="00CB47FC"/>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9CA"/>
    <w:rsid w:val="00CD218D"/>
    <w:rsid w:val="00CD3D39"/>
    <w:rsid w:val="00CD470A"/>
    <w:rsid w:val="00CD5103"/>
    <w:rsid w:val="00CD534E"/>
    <w:rsid w:val="00CD5552"/>
    <w:rsid w:val="00CD6FEF"/>
    <w:rsid w:val="00CD7CC6"/>
    <w:rsid w:val="00CD7D5D"/>
    <w:rsid w:val="00CE44A7"/>
    <w:rsid w:val="00CE595A"/>
    <w:rsid w:val="00CE6B7C"/>
    <w:rsid w:val="00CE7F98"/>
    <w:rsid w:val="00CF16BD"/>
    <w:rsid w:val="00CF1BE7"/>
    <w:rsid w:val="00CF1D7F"/>
    <w:rsid w:val="00CF2886"/>
    <w:rsid w:val="00CF2D31"/>
    <w:rsid w:val="00CF45B0"/>
    <w:rsid w:val="00CF51A4"/>
    <w:rsid w:val="00CF52D9"/>
    <w:rsid w:val="00CF530F"/>
    <w:rsid w:val="00CF63B2"/>
    <w:rsid w:val="00D0094A"/>
    <w:rsid w:val="00D01C06"/>
    <w:rsid w:val="00D01D30"/>
    <w:rsid w:val="00D030DC"/>
    <w:rsid w:val="00D030DD"/>
    <w:rsid w:val="00D03197"/>
    <w:rsid w:val="00D03D9B"/>
    <w:rsid w:val="00D046C8"/>
    <w:rsid w:val="00D0528A"/>
    <w:rsid w:val="00D057AA"/>
    <w:rsid w:val="00D05865"/>
    <w:rsid w:val="00D05A71"/>
    <w:rsid w:val="00D0612C"/>
    <w:rsid w:val="00D06FAC"/>
    <w:rsid w:val="00D07D73"/>
    <w:rsid w:val="00D1078D"/>
    <w:rsid w:val="00D112F0"/>
    <w:rsid w:val="00D11425"/>
    <w:rsid w:val="00D11999"/>
    <w:rsid w:val="00D11D75"/>
    <w:rsid w:val="00D121A0"/>
    <w:rsid w:val="00D13FC5"/>
    <w:rsid w:val="00D156F0"/>
    <w:rsid w:val="00D167D0"/>
    <w:rsid w:val="00D21C80"/>
    <w:rsid w:val="00D24639"/>
    <w:rsid w:val="00D24D9B"/>
    <w:rsid w:val="00D26935"/>
    <w:rsid w:val="00D27939"/>
    <w:rsid w:val="00D27A2B"/>
    <w:rsid w:val="00D304C4"/>
    <w:rsid w:val="00D322BE"/>
    <w:rsid w:val="00D32886"/>
    <w:rsid w:val="00D34EE9"/>
    <w:rsid w:val="00D35002"/>
    <w:rsid w:val="00D35BA3"/>
    <w:rsid w:val="00D36C0F"/>
    <w:rsid w:val="00D373FD"/>
    <w:rsid w:val="00D41836"/>
    <w:rsid w:val="00D41A3A"/>
    <w:rsid w:val="00D41CE7"/>
    <w:rsid w:val="00D42223"/>
    <w:rsid w:val="00D4231F"/>
    <w:rsid w:val="00D42AAB"/>
    <w:rsid w:val="00D43450"/>
    <w:rsid w:val="00D4441F"/>
    <w:rsid w:val="00D447C6"/>
    <w:rsid w:val="00D44F17"/>
    <w:rsid w:val="00D44FDE"/>
    <w:rsid w:val="00D45242"/>
    <w:rsid w:val="00D459CC"/>
    <w:rsid w:val="00D46783"/>
    <w:rsid w:val="00D46C24"/>
    <w:rsid w:val="00D477F7"/>
    <w:rsid w:val="00D50A6A"/>
    <w:rsid w:val="00D50CB8"/>
    <w:rsid w:val="00D50D30"/>
    <w:rsid w:val="00D51B6D"/>
    <w:rsid w:val="00D51D56"/>
    <w:rsid w:val="00D52527"/>
    <w:rsid w:val="00D528B6"/>
    <w:rsid w:val="00D52CBA"/>
    <w:rsid w:val="00D53426"/>
    <w:rsid w:val="00D547B7"/>
    <w:rsid w:val="00D572CA"/>
    <w:rsid w:val="00D57C07"/>
    <w:rsid w:val="00D619A7"/>
    <w:rsid w:val="00D61E06"/>
    <w:rsid w:val="00D62F39"/>
    <w:rsid w:val="00D634D2"/>
    <w:rsid w:val="00D6380C"/>
    <w:rsid w:val="00D65BB5"/>
    <w:rsid w:val="00D6600C"/>
    <w:rsid w:val="00D679B5"/>
    <w:rsid w:val="00D67F5F"/>
    <w:rsid w:val="00D700A3"/>
    <w:rsid w:val="00D70147"/>
    <w:rsid w:val="00D705E0"/>
    <w:rsid w:val="00D709B8"/>
    <w:rsid w:val="00D713BF"/>
    <w:rsid w:val="00D71F17"/>
    <w:rsid w:val="00D72760"/>
    <w:rsid w:val="00D73A65"/>
    <w:rsid w:val="00D7585B"/>
    <w:rsid w:val="00D75920"/>
    <w:rsid w:val="00D7625E"/>
    <w:rsid w:val="00D76EBD"/>
    <w:rsid w:val="00D80270"/>
    <w:rsid w:val="00D8140E"/>
    <w:rsid w:val="00D8185E"/>
    <w:rsid w:val="00D81F04"/>
    <w:rsid w:val="00D828E9"/>
    <w:rsid w:val="00D8465B"/>
    <w:rsid w:val="00D84E62"/>
    <w:rsid w:val="00D84F46"/>
    <w:rsid w:val="00D85841"/>
    <w:rsid w:val="00D8592C"/>
    <w:rsid w:val="00D85FDA"/>
    <w:rsid w:val="00D86B2B"/>
    <w:rsid w:val="00D87215"/>
    <w:rsid w:val="00D90DA7"/>
    <w:rsid w:val="00D91860"/>
    <w:rsid w:val="00D92082"/>
    <w:rsid w:val="00D940DE"/>
    <w:rsid w:val="00D941A3"/>
    <w:rsid w:val="00D949A3"/>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69D2"/>
    <w:rsid w:val="00DA6FD4"/>
    <w:rsid w:val="00DA7843"/>
    <w:rsid w:val="00DB1C3E"/>
    <w:rsid w:val="00DB2777"/>
    <w:rsid w:val="00DB2FAE"/>
    <w:rsid w:val="00DB33B9"/>
    <w:rsid w:val="00DB3A47"/>
    <w:rsid w:val="00DB5502"/>
    <w:rsid w:val="00DB55A5"/>
    <w:rsid w:val="00DB5615"/>
    <w:rsid w:val="00DB6E81"/>
    <w:rsid w:val="00DB769F"/>
    <w:rsid w:val="00DB79DC"/>
    <w:rsid w:val="00DC0049"/>
    <w:rsid w:val="00DC023F"/>
    <w:rsid w:val="00DC029E"/>
    <w:rsid w:val="00DC1B85"/>
    <w:rsid w:val="00DC22F5"/>
    <w:rsid w:val="00DC2BDA"/>
    <w:rsid w:val="00DC39A0"/>
    <w:rsid w:val="00DC4F11"/>
    <w:rsid w:val="00DC6BC1"/>
    <w:rsid w:val="00DC6C77"/>
    <w:rsid w:val="00DD18A1"/>
    <w:rsid w:val="00DD3751"/>
    <w:rsid w:val="00DD390C"/>
    <w:rsid w:val="00DD422C"/>
    <w:rsid w:val="00DD530B"/>
    <w:rsid w:val="00DD56CD"/>
    <w:rsid w:val="00DD5C2D"/>
    <w:rsid w:val="00DD6463"/>
    <w:rsid w:val="00DD6B63"/>
    <w:rsid w:val="00DE08D0"/>
    <w:rsid w:val="00DE19EB"/>
    <w:rsid w:val="00DE1B10"/>
    <w:rsid w:val="00DE575C"/>
    <w:rsid w:val="00DE6B1B"/>
    <w:rsid w:val="00DE7BEB"/>
    <w:rsid w:val="00DF0270"/>
    <w:rsid w:val="00DF1405"/>
    <w:rsid w:val="00DF20AB"/>
    <w:rsid w:val="00DF2DEC"/>
    <w:rsid w:val="00DF3923"/>
    <w:rsid w:val="00DF44D8"/>
    <w:rsid w:val="00DF6744"/>
    <w:rsid w:val="00DF6789"/>
    <w:rsid w:val="00DF6F2D"/>
    <w:rsid w:val="00E02333"/>
    <w:rsid w:val="00E03C50"/>
    <w:rsid w:val="00E04FF3"/>
    <w:rsid w:val="00E06242"/>
    <w:rsid w:val="00E062B5"/>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D6D"/>
    <w:rsid w:val="00E220BD"/>
    <w:rsid w:val="00E24565"/>
    <w:rsid w:val="00E25374"/>
    <w:rsid w:val="00E25E61"/>
    <w:rsid w:val="00E25EDE"/>
    <w:rsid w:val="00E2698B"/>
    <w:rsid w:val="00E279F3"/>
    <w:rsid w:val="00E27A4B"/>
    <w:rsid w:val="00E30449"/>
    <w:rsid w:val="00E30515"/>
    <w:rsid w:val="00E307D0"/>
    <w:rsid w:val="00E308C2"/>
    <w:rsid w:val="00E32679"/>
    <w:rsid w:val="00E326DB"/>
    <w:rsid w:val="00E3454A"/>
    <w:rsid w:val="00E34E7B"/>
    <w:rsid w:val="00E3594F"/>
    <w:rsid w:val="00E37558"/>
    <w:rsid w:val="00E3775A"/>
    <w:rsid w:val="00E42BDE"/>
    <w:rsid w:val="00E4328F"/>
    <w:rsid w:val="00E44539"/>
    <w:rsid w:val="00E44E08"/>
    <w:rsid w:val="00E45082"/>
    <w:rsid w:val="00E45EC5"/>
    <w:rsid w:val="00E460DA"/>
    <w:rsid w:val="00E467BD"/>
    <w:rsid w:val="00E46FE9"/>
    <w:rsid w:val="00E47710"/>
    <w:rsid w:val="00E47AEB"/>
    <w:rsid w:val="00E47B80"/>
    <w:rsid w:val="00E47E71"/>
    <w:rsid w:val="00E50536"/>
    <w:rsid w:val="00E50639"/>
    <w:rsid w:val="00E5109E"/>
    <w:rsid w:val="00E53BEE"/>
    <w:rsid w:val="00E53F4A"/>
    <w:rsid w:val="00E55392"/>
    <w:rsid w:val="00E55846"/>
    <w:rsid w:val="00E56B7C"/>
    <w:rsid w:val="00E57502"/>
    <w:rsid w:val="00E57A09"/>
    <w:rsid w:val="00E60003"/>
    <w:rsid w:val="00E61A57"/>
    <w:rsid w:val="00E6215C"/>
    <w:rsid w:val="00E6222C"/>
    <w:rsid w:val="00E6429A"/>
    <w:rsid w:val="00E650E5"/>
    <w:rsid w:val="00E65288"/>
    <w:rsid w:val="00E6532E"/>
    <w:rsid w:val="00E67160"/>
    <w:rsid w:val="00E708F9"/>
    <w:rsid w:val="00E7097B"/>
    <w:rsid w:val="00E70E3A"/>
    <w:rsid w:val="00E71184"/>
    <w:rsid w:val="00E7378C"/>
    <w:rsid w:val="00E7468D"/>
    <w:rsid w:val="00E75EB2"/>
    <w:rsid w:val="00E76B79"/>
    <w:rsid w:val="00E77375"/>
    <w:rsid w:val="00E77C15"/>
    <w:rsid w:val="00E80561"/>
    <w:rsid w:val="00E81181"/>
    <w:rsid w:val="00E81312"/>
    <w:rsid w:val="00E8230B"/>
    <w:rsid w:val="00E82A6C"/>
    <w:rsid w:val="00E82E51"/>
    <w:rsid w:val="00E82EE7"/>
    <w:rsid w:val="00E8496C"/>
    <w:rsid w:val="00E903B5"/>
    <w:rsid w:val="00E928AA"/>
    <w:rsid w:val="00E9401B"/>
    <w:rsid w:val="00E94F12"/>
    <w:rsid w:val="00E9596D"/>
    <w:rsid w:val="00E95D10"/>
    <w:rsid w:val="00E96835"/>
    <w:rsid w:val="00E97C7C"/>
    <w:rsid w:val="00E97D91"/>
    <w:rsid w:val="00EA0DE7"/>
    <w:rsid w:val="00EA10CC"/>
    <w:rsid w:val="00EA22D9"/>
    <w:rsid w:val="00EA4FCD"/>
    <w:rsid w:val="00EA5260"/>
    <w:rsid w:val="00EA5B27"/>
    <w:rsid w:val="00EA60B9"/>
    <w:rsid w:val="00EA7499"/>
    <w:rsid w:val="00EA7E5B"/>
    <w:rsid w:val="00EB16D0"/>
    <w:rsid w:val="00EB2906"/>
    <w:rsid w:val="00EB33D6"/>
    <w:rsid w:val="00EB4D10"/>
    <w:rsid w:val="00EB4F53"/>
    <w:rsid w:val="00EB681C"/>
    <w:rsid w:val="00EB6AAD"/>
    <w:rsid w:val="00EB7BA1"/>
    <w:rsid w:val="00EC15DC"/>
    <w:rsid w:val="00EC1D2F"/>
    <w:rsid w:val="00EC2061"/>
    <w:rsid w:val="00EC309A"/>
    <w:rsid w:val="00EC30A4"/>
    <w:rsid w:val="00EC425B"/>
    <w:rsid w:val="00EC4A01"/>
    <w:rsid w:val="00EC4CBD"/>
    <w:rsid w:val="00EC52C5"/>
    <w:rsid w:val="00EC64E4"/>
    <w:rsid w:val="00EC697A"/>
    <w:rsid w:val="00EC7841"/>
    <w:rsid w:val="00EC7D6B"/>
    <w:rsid w:val="00ED0925"/>
    <w:rsid w:val="00ED097F"/>
    <w:rsid w:val="00ED0EFF"/>
    <w:rsid w:val="00ED1297"/>
    <w:rsid w:val="00ED3D2F"/>
    <w:rsid w:val="00ED4DE6"/>
    <w:rsid w:val="00ED5309"/>
    <w:rsid w:val="00ED5BC4"/>
    <w:rsid w:val="00ED7222"/>
    <w:rsid w:val="00EE0A2D"/>
    <w:rsid w:val="00EE0FD6"/>
    <w:rsid w:val="00EE18CE"/>
    <w:rsid w:val="00EE2646"/>
    <w:rsid w:val="00EE29C9"/>
    <w:rsid w:val="00EE33ED"/>
    <w:rsid w:val="00EE3C70"/>
    <w:rsid w:val="00EE3D03"/>
    <w:rsid w:val="00EE42E6"/>
    <w:rsid w:val="00EE5337"/>
    <w:rsid w:val="00EE5D5F"/>
    <w:rsid w:val="00EE6C7D"/>
    <w:rsid w:val="00EE7221"/>
    <w:rsid w:val="00EF1B3E"/>
    <w:rsid w:val="00EF23D7"/>
    <w:rsid w:val="00EF2E5A"/>
    <w:rsid w:val="00EF5508"/>
    <w:rsid w:val="00EF6D47"/>
    <w:rsid w:val="00EF7010"/>
    <w:rsid w:val="00F00705"/>
    <w:rsid w:val="00F01A0E"/>
    <w:rsid w:val="00F026F2"/>
    <w:rsid w:val="00F029A2"/>
    <w:rsid w:val="00F04E6C"/>
    <w:rsid w:val="00F068CB"/>
    <w:rsid w:val="00F07A6C"/>
    <w:rsid w:val="00F07B67"/>
    <w:rsid w:val="00F07EFD"/>
    <w:rsid w:val="00F11B2D"/>
    <w:rsid w:val="00F11ECC"/>
    <w:rsid w:val="00F128AF"/>
    <w:rsid w:val="00F12A62"/>
    <w:rsid w:val="00F14E15"/>
    <w:rsid w:val="00F1550A"/>
    <w:rsid w:val="00F1688D"/>
    <w:rsid w:val="00F16D5D"/>
    <w:rsid w:val="00F17793"/>
    <w:rsid w:val="00F177DF"/>
    <w:rsid w:val="00F17E54"/>
    <w:rsid w:val="00F20D4B"/>
    <w:rsid w:val="00F21B66"/>
    <w:rsid w:val="00F21F0A"/>
    <w:rsid w:val="00F22788"/>
    <w:rsid w:val="00F233F6"/>
    <w:rsid w:val="00F23419"/>
    <w:rsid w:val="00F241A9"/>
    <w:rsid w:val="00F24753"/>
    <w:rsid w:val="00F25360"/>
    <w:rsid w:val="00F258C7"/>
    <w:rsid w:val="00F25925"/>
    <w:rsid w:val="00F278EA"/>
    <w:rsid w:val="00F27E7F"/>
    <w:rsid w:val="00F3045C"/>
    <w:rsid w:val="00F304A0"/>
    <w:rsid w:val="00F30E25"/>
    <w:rsid w:val="00F323EF"/>
    <w:rsid w:val="00F33727"/>
    <w:rsid w:val="00F3384C"/>
    <w:rsid w:val="00F33E27"/>
    <w:rsid w:val="00F3548C"/>
    <w:rsid w:val="00F35A32"/>
    <w:rsid w:val="00F35C0E"/>
    <w:rsid w:val="00F35C59"/>
    <w:rsid w:val="00F36812"/>
    <w:rsid w:val="00F37957"/>
    <w:rsid w:val="00F408B8"/>
    <w:rsid w:val="00F4098E"/>
    <w:rsid w:val="00F41F02"/>
    <w:rsid w:val="00F42041"/>
    <w:rsid w:val="00F42680"/>
    <w:rsid w:val="00F44EF2"/>
    <w:rsid w:val="00F45BE0"/>
    <w:rsid w:val="00F50F79"/>
    <w:rsid w:val="00F512FC"/>
    <w:rsid w:val="00F53113"/>
    <w:rsid w:val="00F5332D"/>
    <w:rsid w:val="00F54EB6"/>
    <w:rsid w:val="00F559F9"/>
    <w:rsid w:val="00F56C38"/>
    <w:rsid w:val="00F57670"/>
    <w:rsid w:val="00F6041B"/>
    <w:rsid w:val="00F607C8"/>
    <w:rsid w:val="00F60B6C"/>
    <w:rsid w:val="00F61710"/>
    <w:rsid w:val="00F62E6C"/>
    <w:rsid w:val="00F635CB"/>
    <w:rsid w:val="00F63791"/>
    <w:rsid w:val="00F63CD9"/>
    <w:rsid w:val="00F64455"/>
    <w:rsid w:val="00F64BFE"/>
    <w:rsid w:val="00F64D7B"/>
    <w:rsid w:val="00F64FDA"/>
    <w:rsid w:val="00F6512A"/>
    <w:rsid w:val="00F65445"/>
    <w:rsid w:val="00F65C9B"/>
    <w:rsid w:val="00F70522"/>
    <w:rsid w:val="00F7094E"/>
    <w:rsid w:val="00F70E6A"/>
    <w:rsid w:val="00F711A3"/>
    <w:rsid w:val="00F7136F"/>
    <w:rsid w:val="00F716E3"/>
    <w:rsid w:val="00F717D6"/>
    <w:rsid w:val="00F7330D"/>
    <w:rsid w:val="00F7444D"/>
    <w:rsid w:val="00F7573B"/>
    <w:rsid w:val="00F75BD4"/>
    <w:rsid w:val="00F75D4F"/>
    <w:rsid w:val="00F767A3"/>
    <w:rsid w:val="00F771C9"/>
    <w:rsid w:val="00F77CB5"/>
    <w:rsid w:val="00F80545"/>
    <w:rsid w:val="00F81C2C"/>
    <w:rsid w:val="00F820C8"/>
    <w:rsid w:val="00F83681"/>
    <w:rsid w:val="00F83B30"/>
    <w:rsid w:val="00F85851"/>
    <w:rsid w:val="00F86E69"/>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A16E8"/>
    <w:rsid w:val="00FA1A50"/>
    <w:rsid w:val="00FA50A6"/>
    <w:rsid w:val="00FA5B48"/>
    <w:rsid w:val="00FA608B"/>
    <w:rsid w:val="00FA6482"/>
    <w:rsid w:val="00FB1244"/>
    <w:rsid w:val="00FB26D5"/>
    <w:rsid w:val="00FB4496"/>
    <w:rsid w:val="00FB4942"/>
    <w:rsid w:val="00FB514C"/>
    <w:rsid w:val="00FB52B5"/>
    <w:rsid w:val="00FB561A"/>
    <w:rsid w:val="00FB6F1C"/>
    <w:rsid w:val="00FB7039"/>
    <w:rsid w:val="00FB78D0"/>
    <w:rsid w:val="00FB7F53"/>
    <w:rsid w:val="00FC098D"/>
    <w:rsid w:val="00FC1F62"/>
    <w:rsid w:val="00FC2744"/>
    <w:rsid w:val="00FC2EF8"/>
    <w:rsid w:val="00FC3875"/>
    <w:rsid w:val="00FC39F5"/>
    <w:rsid w:val="00FC407E"/>
    <w:rsid w:val="00FC494B"/>
    <w:rsid w:val="00FC4FF7"/>
    <w:rsid w:val="00FC5037"/>
    <w:rsid w:val="00FC5417"/>
    <w:rsid w:val="00FC5562"/>
    <w:rsid w:val="00FD003F"/>
    <w:rsid w:val="00FD0A3D"/>
    <w:rsid w:val="00FD1D42"/>
    <w:rsid w:val="00FD24B7"/>
    <w:rsid w:val="00FD2C9B"/>
    <w:rsid w:val="00FD446D"/>
    <w:rsid w:val="00FD4D47"/>
    <w:rsid w:val="00FD52AD"/>
    <w:rsid w:val="00FD61AC"/>
    <w:rsid w:val="00FD7032"/>
    <w:rsid w:val="00FD738B"/>
    <w:rsid w:val="00FD76B3"/>
    <w:rsid w:val="00FD76E7"/>
    <w:rsid w:val="00FD7F2E"/>
    <w:rsid w:val="00FE2C7B"/>
    <w:rsid w:val="00FE335B"/>
    <w:rsid w:val="00FE4170"/>
    <w:rsid w:val="00FE4C8F"/>
    <w:rsid w:val="00FE4D77"/>
    <w:rsid w:val="00FE5231"/>
    <w:rsid w:val="00FE6D7B"/>
    <w:rsid w:val="00FE72DB"/>
    <w:rsid w:val="00FE74B4"/>
    <w:rsid w:val="00FF3C91"/>
    <w:rsid w:val="00FF3DA0"/>
    <w:rsid w:val="00FF3E0A"/>
    <w:rsid w:val="00FF4213"/>
    <w:rsid w:val="00FF502A"/>
    <w:rsid w:val="00FF51DD"/>
    <w:rsid w:val="00FF52E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52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45E0"/>
    <w:pPr>
      <w:keepNext/>
      <w:spacing w:before="240" w:after="60"/>
      <w:outlineLvl w:val="1"/>
    </w:pPr>
    <w:rPr>
      <w:rFonts w:ascii="Calibri Light" w:eastAsia="Times New Roman" w:hAnsi="Calibri Light"/>
      <w:b/>
      <w:bCs/>
      <w:i/>
      <w:iCs/>
      <w:sz w:val="28"/>
      <w:szCs w:val="28"/>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semiHidden/>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basedOn w:val="Normal"/>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5226B6"/>
    <w:rPr>
      <w:rFonts w:asciiTheme="majorHAnsi" w:eastAsiaTheme="majorEastAsia" w:hAnsiTheme="majorHAnsi" w:cstheme="majorBidi"/>
      <w:color w:val="2E74B5" w:themeColor="accent1" w:themeShade="BF"/>
      <w:sz w:val="32"/>
      <w:szCs w:val="3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36505578">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39384819">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02598201">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1624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Flor Alicia Rojas Aguilar</cp:lastModifiedBy>
  <cp:revision>3</cp:revision>
  <cp:lastPrinted>2025-01-21T20:14:00Z</cp:lastPrinted>
  <dcterms:created xsi:type="dcterms:W3CDTF">2025-01-21T20:14:00Z</dcterms:created>
  <dcterms:modified xsi:type="dcterms:W3CDTF">2025-01-21T20:16:00Z</dcterms:modified>
</cp:coreProperties>
</file>