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7076" w14:textId="0A678CF1" w:rsidR="0012484D" w:rsidRDefault="00113F49" w:rsidP="00FB7F53">
      <w:pPr>
        <w:spacing w:after="0" w:line="240" w:lineRule="auto"/>
        <w:jc w:val="center"/>
        <w:rPr>
          <w:rFonts w:ascii="Arial" w:hAnsi="Arial" w:cs="Arial"/>
          <w:b/>
        </w:rPr>
      </w:pPr>
      <w:r>
        <w:rPr>
          <w:rFonts w:ascii="Arial" w:hAnsi="Arial" w:cs="Arial"/>
          <w:b/>
        </w:rPr>
        <w:t>INFORME EJECUTIVO</w:t>
      </w:r>
    </w:p>
    <w:p w14:paraId="3FA41806" w14:textId="77777777" w:rsidR="0012484D" w:rsidRDefault="0012484D" w:rsidP="00FB7F53">
      <w:pPr>
        <w:spacing w:after="0" w:line="240" w:lineRule="auto"/>
        <w:jc w:val="center"/>
        <w:rPr>
          <w:rFonts w:ascii="Arial" w:hAnsi="Arial" w:cs="Arial"/>
          <w:b/>
        </w:rPr>
      </w:pPr>
    </w:p>
    <w:p w14:paraId="4977E77E" w14:textId="1A23EEA7" w:rsidR="006979E1" w:rsidRPr="00830923" w:rsidRDefault="00D8185E" w:rsidP="00D8185E">
      <w:pPr>
        <w:spacing w:after="0" w:line="240" w:lineRule="auto"/>
        <w:jc w:val="center"/>
        <w:rPr>
          <w:rFonts w:ascii="Arial" w:hAnsi="Arial" w:cs="Arial"/>
          <w:b/>
        </w:rPr>
      </w:pPr>
      <w:r w:rsidRPr="00830923">
        <w:rPr>
          <w:rFonts w:ascii="Arial" w:hAnsi="Arial" w:cs="Arial"/>
          <w:b/>
        </w:rPr>
        <w:t>Auditoría Interna Sistema de Gestión Ambiental bajo la norma técnica NTC ISO 14001:2015, en la Sede de la Dirección General</w:t>
      </w:r>
      <w:r w:rsidR="00830923" w:rsidRPr="00830923">
        <w:rPr>
          <w:rFonts w:ascii="Arial" w:hAnsi="Arial" w:cs="Arial"/>
          <w:b/>
        </w:rPr>
        <w:t xml:space="preserve"> 2024</w:t>
      </w:r>
    </w:p>
    <w:p w14:paraId="17F8977B" w14:textId="77777777" w:rsidR="006979E1" w:rsidRPr="00FE2EEB" w:rsidRDefault="006979E1" w:rsidP="00FB7F53">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FE2EEB" w14:paraId="2562DBB6" w14:textId="77777777" w:rsidTr="00D9204F">
        <w:trPr>
          <w:trHeight w:val="281"/>
          <w:jc w:val="center"/>
        </w:trPr>
        <w:tc>
          <w:tcPr>
            <w:tcW w:w="2057" w:type="pct"/>
          </w:tcPr>
          <w:p w14:paraId="63F99EC5" w14:textId="77777777" w:rsidR="00D9204F" w:rsidRPr="00D9204F" w:rsidRDefault="00D9204F" w:rsidP="00D9204F">
            <w:pPr>
              <w:spacing w:after="0" w:line="240" w:lineRule="auto"/>
              <w:rPr>
                <w:rFonts w:ascii="Arial" w:hAnsi="Arial" w:cs="Arial"/>
                <w:b/>
                <w:bCs/>
                <w:lang w:val="es-CO"/>
              </w:rPr>
            </w:pPr>
            <w:r w:rsidRPr="00D9204F">
              <w:rPr>
                <w:rFonts w:ascii="Arial" w:hAnsi="Arial" w:cs="Arial"/>
                <w:b/>
                <w:bCs/>
                <w:lang w:val="es-CO"/>
              </w:rPr>
              <w:t>FECHA DE COMUNICACIÓN</w:t>
            </w:r>
          </w:p>
          <w:p w14:paraId="36D800D5" w14:textId="7A4CD104" w:rsidR="006979E1" w:rsidRPr="00FE2EEB" w:rsidRDefault="00D9204F" w:rsidP="00D9204F">
            <w:pPr>
              <w:spacing w:after="0" w:line="240" w:lineRule="auto"/>
              <w:rPr>
                <w:rFonts w:ascii="Arial" w:hAnsi="Arial" w:cs="Arial"/>
                <w:b/>
              </w:rPr>
            </w:pPr>
            <w:r w:rsidRPr="00D9204F">
              <w:rPr>
                <w:rFonts w:ascii="Arial" w:hAnsi="Arial" w:cs="Arial"/>
                <w:b/>
                <w:bCs/>
                <w:lang w:val="es-CO"/>
              </w:rPr>
              <w:t>INFORME FINAL</w:t>
            </w:r>
          </w:p>
        </w:tc>
        <w:tc>
          <w:tcPr>
            <w:tcW w:w="2943" w:type="pct"/>
            <w:vAlign w:val="center"/>
          </w:tcPr>
          <w:p w14:paraId="17A4B93B" w14:textId="449BB782" w:rsidR="006979E1" w:rsidRPr="00FE2EEB" w:rsidRDefault="00830923" w:rsidP="00D9204F">
            <w:pPr>
              <w:spacing w:after="0" w:line="240" w:lineRule="auto"/>
              <w:rPr>
                <w:rFonts w:ascii="Arial" w:hAnsi="Arial" w:cs="Arial"/>
              </w:rPr>
            </w:pPr>
            <w:r>
              <w:rPr>
                <w:rFonts w:ascii="Arial" w:hAnsi="Arial" w:cs="Arial"/>
              </w:rPr>
              <w:t>09 de julio de 2024</w:t>
            </w:r>
          </w:p>
        </w:tc>
      </w:tr>
    </w:tbl>
    <w:p w14:paraId="45E1D8D1" w14:textId="77777777" w:rsidR="006979E1" w:rsidRPr="00FE2EEB" w:rsidRDefault="006979E1" w:rsidP="00F64FDA">
      <w:pPr>
        <w:spacing w:after="0" w:line="240" w:lineRule="auto"/>
        <w:jc w:val="center"/>
        <w:rPr>
          <w:rFonts w:ascii="Arial" w:hAnsi="Arial" w:cs="Arial"/>
        </w:rPr>
      </w:pPr>
    </w:p>
    <w:p w14:paraId="0447B201" w14:textId="636A26EC" w:rsidR="006979E1" w:rsidRDefault="006979E1" w:rsidP="00FB7F53">
      <w:pPr>
        <w:spacing w:after="0" w:line="240" w:lineRule="auto"/>
        <w:rPr>
          <w:rFonts w:ascii="Arial" w:hAnsi="Arial"/>
          <w:b/>
        </w:rPr>
      </w:pPr>
      <w:r w:rsidRPr="00FE2EEB">
        <w:rPr>
          <w:rFonts w:ascii="Arial" w:hAnsi="Arial"/>
          <w:b/>
        </w:rPr>
        <w:t>EQUIPO:</w:t>
      </w:r>
    </w:p>
    <w:p w14:paraId="7A641B4D" w14:textId="77777777" w:rsidR="00FB7F53" w:rsidRPr="00FE2EEB" w:rsidRDefault="00FB7F53" w:rsidP="00FB7F53">
      <w:pPr>
        <w:spacing w:after="0" w:line="240" w:lineRule="auto"/>
        <w:rPr>
          <w:rFonts w:ascii="Arial" w:hAnsi="Arial" w:cs="Arial"/>
          <w:b/>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3312"/>
        <w:gridCol w:w="3043"/>
      </w:tblGrid>
      <w:tr w:rsidR="006979E1" w:rsidRPr="00FE2EEB" w14:paraId="3F15E96D" w14:textId="77777777" w:rsidTr="00801844">
        <w:trPr>
          <w:jc w:val="center"/>
        </w:trPr>
        <w:tc>
          <w:tcPr>
            <w:tcW w:w="1575" w:type="pct"/>
            <w:shd w:val="pct5" w:color="auto" w:fill="FFFFFF"/>
          </w:tcPr>
          <w:p w14:paraId="717A6CFD" w14:textId="77777777" w:rsidR="006979E1" w:rsidRPr="00FE2EEB" w:rsidRDefault="006979E1" w:rsidP="00FB7F53">
            <w:pPr>
              <w:spacing w:after="0" w:line="240" w:lineRule="auto"/>
              <w:jc w:val="center"/>
              <w:rPr>
                <w:rFonts w:ascii="Arial" w:hAnsi="Arial" w:cs="Arial"/>
                <w:b/>
              </w:rPr>
            </w:pPr>
            <w:r w:rsidRPr="00FE2EEB">
              <w:rPr>
                <w:rFonts w:ascii="Arial" w:hAnsi="Arial" w:cs="Arial"/>
                <w:b/>
              </w:rPr>
              <w:t>Rol</w:t>
            </w:r>
          </w:p>
        </w:tc>
        <w:tc>
          <w:tcPr>
            <w:tcW w:w="1785" w:type="pct"/>
            <w:shd w:val="pct5" w:color="auto" w:fill="FFFFFF"/>
          </w:tcPr>
          <w:p w14:paraId="00B414F5"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Nombre</w:t>
            </w:r>
          </w:p>
        </w:tc>
        <w:tc>
          <w:tcPr>
            <w:tcW w:w="1640" w:type="pct"/>
            <w:shd w:val="pct5" w:color="auto" w:fill="FFFFFF"/>
          </w:tcPr>
          <w:p w14:paraId="1794B5FA"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Cargo</w:t>
            </w:r>
            <w:r w:rsidRPr="00FE2EEB">
              <w:rPr>
                <w:rFonts w:ascii="Arial" w:hAnsi="Arial" w:cs="Arial"/>
                <w:b/>
              </w:rPr>
              <w:t>/Contratista</w:t>
            </w:r>
          </w:p>
        </w:tc>
      </w:tr>
      <w:tr w:rsidR="006979E1" w:rsidRPr="00FE2EEB" w14:paraId="6E153F96"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46A8C304" w14:textId="2FD8D0FE" w:rsidR="006979E1" w:rsidRPr="006979E1" w:rsidRDefault="006979E1" w:rsidP="00FB7F53">
            <w:pPr>
              <w:spacing w:after="0" w:line="240" w:lineRule="auto"/>
              <w:rPr>
                <w:rFonts w:ascii="Arial" w:hAnsi="Arial" w:cs="Arial"/>
                <w:b/>
              </w:rPr>
            </w:pPr>
            <w:r>
              <w:rPr>
                <w:rFonts w:ascii="Arial" w:hAnsi="Arial" w:cs="Arial"/>
                <w:b/>
              </w:rPr>
              <w:t>Director</w:t>
            </w:r>
          </w:p>
        </w:tc>
        <w:tc>
          <w:tcPr>
            <w:tcW w:w="1785" w:type="pct"/>
            <w:tcBorders>
              <w:top w:val="single" w:sz="4" w:space="0" w:color="auto"/>
              <w:left w:val="single" w:sz="4" w:space="0" w:color="auto"/>
              <w:bottom w:val="single" w:sz="4" w:space="0" w:color="auto"/>
              <w:right w:val="single" w:sz="4" w:space="0" w:color="auto"/>
            </w:tcBorders>
          </w:tcPr>
          <w:p w14:paraId="534E4C77" w14:textId="3FC172C0" w:rsidR="006979E1" w:rsidRPr="00FE2EEB" w:rsidRDefault="00830923" w:rsidP="00FB7F53">
            <w:pPr>
              <w:spacing w:after="0" w:line="240" w:lineRule="auto"/>
              <w:rPr>
                <w:rFonts w:ascii="Arial" w:hAnsi="Arial" w:cs="Arial"/>
              </w:rPr>
            </w:pPr>
            <w:r>
              <w:rPr>
                <w:rFonts w:ascii="Arial" w:hAnsi="Arial" w:cs="Arial"/>
              </w:rPr>
              <w:t>Yanira Villamil S.</w:t>
            </w:r>
          </w:p>
        </w:tc>
        <w:tc>
          <w:tcPr>
            <w:tcW w:w="1640" w:type="pct"/>
            <w:tcBorders>
              <w:top w:val="single" w:sz="4" w:space="0" w:color="auto"/>
              <w:left w:val="single" w:sz="4" w:space="0" w:color="auto"/>
              <w:bottom w:val="single" w:sz="4" w:space="0" w:color="auto"/>
              <w:right w:val="single" w:sz="4" w:space="0" w:color="auto"/>
            </w:tcBorders>
          </w:tcPr>
          <w:p w14:paraId="7DD84D2A" w14:textId="3F799768" w:rsidR="006979E1" w:rsidRPr="00FE2EEB" w:rsidRDefault="00830923" w:rsidP="00FB7F53">
            <w:pPr>
              <w:spacing w:after="0" w:line="240" w:lineRule="auto"/>
              <w:rPr>
                <w:rFonts w:ascii="Arial" w:hAnsi="Arial" w:cs="Arial"/>
              </w:rPr>
            </w:pPr>
            <w:r>
              <w:rPr>
                <w:rFonts w:ascii="Arial" w:hAnsi="Arial" w:cs="Arial"/>
              </w:rPr>
              <w:t>Jefe Oficina Control Interno</w:t>
            </w:r>
          </w:p>
        </w:tc>
      </w:tr>
      <w:tr w:rsidR="006979E1" w:rsidRPr="00FE2EEB" w14:paraId="2E050859"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40355D18" w14:textId="086925F8" w:rsidR="006979E1" w:rsidRPr="006979E1" w:rsidRDefault="006979E1" w:rsidP="00FB7F53">
            <w:pPr>
              <w:spacing w:after="0" w:line="240" w:lineRule="auto"/>
              <w:rPr>
                <w:rFonts w:ascii="Arial" w:hAnsi="Arial" w:cs="Arial"/>
                <w:b/>
              </w:rPr>
            </w:pPr>
            <w:r w:rsidRPr="006979E1">
              <w:rPr>
                <w:rFonts w:ascii="Arial" w:hAnsi="Arial" w:cs="Arial"/>
                <w:b/>
              </w:rPr>
              <w:t>Supervis</w:t>
            </w:r>
            <w:r>
              <w:rPr>
                <w:rFonts w:ascii="Arial" w:hAnsi="Arial" w:cs="Arial"/>
                <w:b/>
              </w:rPr>
              <w:t>or</w:t>
            </w:r>
          </w:p>
        </w:tc>
        <w:tc>
          <w:tcPr>
            <w:tcW w:w="1785" w:type="pct"/>
            <w:tcBorders>
              <w:top w:val="single" w:sz="4" w:space="0" w:color="auto"/>
              <w:left w:val="single" w:sz="4" w:space="0" w:color="auto"/>
              <w:bottom w:val="single" w:sz="4" w:space="0" w:color="auto"/>
              <w:right w:val="single" w:sz="4" w:space="0" w:color="auto"/>
            </w:tcBorders>
          </w:tcPr>
          <w:p w14:paraId="5A414872" w14:textId="0CAECF65" w:rsidR="006979E1" w:rsidRPr="00FE2EEB" w:rsidRDefault="00830923" w:rsidP="00FB7F53">
            <w:pPr>
              <w:spacing w:after="0" w:line="240" w:lineRule="auto"/>
              <w:rPr>
                <w:rFonts w:ascii="Arial" w:hAnsi="Arial" w:cs="Arial"/>
              </w:rPr>
            </w:pPr>
            <w:r>
              <w:rPr>
                <w:rFonts w:ascii="Arial" w:hAnsi="Arial" w:cs="Arial"/>
              </w:rPr>
              <w:t>Flor Rocio Patarroyo Suárez</w:t>
            </w:r>
          </w:p>
        </w:tc>
        <w:tc>
          <w:tcPr>
            <w:tcW w:w="1640" w:type="pct"/>
            <w:tcBorders>
              <w:top w:val="single" w:sz="4" w:space="0" w:color="auto"/>
              <w:left w:val="single" w:sz="4" w:space="0" w:color="auto"/>
              <w:bottom w:val="single" w:sz="4" w:space="0" w:color="auto"/>
              <w:right w:val="single" w:sz="4" w:space="0" w:color="auto"/>
            </w:tcBorders>
          </w:tcPr>
          <w:p w14:paraId="15851861" w14:textId="50CAAEB1" w:rsidR="006979E1" w:rsidRPr="00FE2EEB" w:rsidRDefault="00830923" w:rsidP="00FB7F53">
            <w:pPr>
              <w:spacing w:after="0" w:line="240" w:lineRule="auto"/>
              <w:rPr>
                <w:rFonts w:ascii="Arial" w:hAnsi="Arial" w:cs="Arial"/>
              </w:rPr>
            </w:pPr>
            <w:r>
              <w:rPr>
                <w:rFonts w:ascii="Arial" w:hAnsi="Arial" w:cs="Arial"/>
              </w:rPr>
              <w:t>Coordinadora Grupo de Procesos Misionales</w:t>
            </w:r>
          </w:p>
        </w:tc>
      </w:tr>
      <w:tr w:rsidR="006979E1" w:rsidRPr="00FE2EEB" w14:paraId="13D223C8"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121E0046" w14:textId="77777777" w:rsidR="006979E1" w:rsidRPr="006979E1" w:rsidRDefault="006979E1" w:rsidP="00FB7F53">
            <w:pPr>
              <w:spacing w:after="0" w:line="240" w:lineRule="auto"/>
              <w:rPr>
                <w:rFonts w:ascii="Arial" w:hAnsi="Arial" w:cs="Arial"/>
                <w:b/>
              </w:rPr>
            </w:pPr>
            <w:r w:rsidRPr="006979E1">
              <w:rPr>
                <w:rFonts w:ascii="Arial" w:hAnsi="Arial" w:cs="Arial"/>
                <w:b/>
              </w:rPr>
              <w:t>Líder</w:t>
            </w:r>
          </w:p>
        </w:tc>
        <w:tc>
          <w:tcPr>
            <w:tcW w:w="1785" w:type="pct"/>
            <w:tcBorders>
              <w:top w:val="single" w:sz="4" w:space="0" w:color="auto"/>
              <w:left w:val="single" w:sz="4" w:space="0" w:color="auto"/>
              <w:bottom w:val="single" w:sz="4" w:space="0" w:color="auto"/>
              <w:right w:val="single" w:sz="4" w:space="0" w:color="auto"/>
            </w:tcBorders>
          </w:tcPr>
          <w:p w14:paraId="23FD2AEA" w14:textId="619930CF" w:rsidR="006979E1" w:rsidRPr="00FE2EEB" w:rsidRDefault="00830923" w:rsidP="00FB7F53">
            <w:pPr>
              <w:spacing w:after="0" w:line="240" w:lineRule="auto"/>
              <w:rPr>
                <w:rFonts w:ascii="Arial" w:hAnsi="Arial" w:cs="Arial"/>
              </w:rPr>
            </w:pPr>
            <w:r>
              <w:rPr>
                <w:rFonts w:ascii="Arial" w:hAnsi="Arial" w:cs="Arial"/>
              </w:rPr>
              <w:t>Flor Alicia Rojas Aguilar</w:t>
            </w:r>
          </w:p>
        </w:tc>
        <w:tc>
          <w:tcPr>
            <w:tcW w:w="1640" w:type="pct"/>
            <w:tcBorders>
              <w:top w:val="single" w:sz="4" w:space="0" w:color="auto"/>
              <w:left w:val="single" w:sz="4" w:space="0" w:color="auto"/>
              <w:bottom w:val="single" w:sz="4" w:space="0" w:color="auto"/>
              <w:right w:val="single" w:sz="4" w:space="0" w:color="auto"/>
            </w:tcBorders>
          </w:tcPr>
          <w:p w14:paraId="4264104D" w14:textId="02725629" w:rsidR="006979E1" w:rsidRPr="00FE2EEB" w:rsidRDefault="00830923" w:rsidP="00FB7F53">
            <w:pPr>
              <w:spacing w:after="0" w:line="240" w:lineRule="auto"/>
              <w:rPr>
                <w:rFonts w:ascii="Arial" w:hAnsi="Arial" w:cs="Arial"/>
              </w:rPr>
            </w:pPr>
            <w:r>
              <w:rPr>
                <w:rFonts w:ascii="Arial" w:hAnsi="Arial" w:cs="Arial"/>
              </w:rPr>
              <w:t>Administradora Pública- Profesional Especializado</w:t>
            </w:r>
          </w:p>
        </w:tc>
      </w:tr>
      <w:tr w:rsidR="001D268A" w:rsidRPr="00FE2EEB" w14:paraId="3958226B" w14:textId="77777777" w:rsidTr="006A21FC">
        <w:trPr>
          <w:trHeight w:val="247"/>
          <w:jc w:val="center"/>
        </w:trPr>
        <w:tc>
          <w:tcPr>
            <w:tcW w:w="1575" w:type="pct"/>
            <w:vMerge w:val="restart"/>
            <w:tcBorders>
              <w:top w:val="single" w:sz="4" w:space="0" w:color="auto"/>
              <w:left w:val="single" w:sz="4" w:space="0" w:color="auto"/>
              <w:right w:val="single" w:sz="4" w:space="0" w:color="auto"/>
            </w:tcBorders>
          </w:tcPr>
          <w:p w14:paraId="7E695B61" w14:textId="77777777" w:rsidR="001D268A" w:rsidRDefault="001D268A" w:rsidP="00FB7F53">
            <w:pPr>
              <w:spacing w:after="0" w:line="240" w:lineRule="auto"/>
              <w:rPr>
                <w:rFonts w:ascii="Arial" w:hAnsi="Arial" w:cs="Arial"/>
                <w:b/>
              </w:rPr>
            </w:pPr>
            <w:r w:rsidRPr="006979E1">
              <w:rPr>
                <w:rFonts w:ascii="Arial" w:hAnsi="Arial" w:cs="Arial"/>
                <w:b/>
              </w:rPr>
              <w:t>Equipo Auditor</w:t>
            </w:r>
          </w:p>
          <w:p w14:paraId="117D1D64" w14:textId="77777777" w:rsidR="001D268A" w:rsidRDefault="001D268A" w:rsidP="00FB7F53">
            <w:pPr>
              <w:spacing w:after="0" w:line="240" w:lineRule="auto"/>
              <w:rPr>
                <w:rFonts w:ascii="Arial" w:hAnsi="Arial" w:cs="Arial"/>
                <w:b/>
              </w:rPr>
            </w:pPr>
          </w:p>
          <w:p w14:paraId="1147B53C" w14:textId="77777777" w:rsidR="001D268A" w:rsidRDefault="001D268A" w:rsidP="00FB7F53">
            <w:pPr>
              <w:spacing w:after="0" w:line="240" w:lineRule="auto"/>
              <w:rPr>
                <w:rFonts w:ascii="Arial" w:hAnsi="Arial" w:cs="Arial"/>
                <w:b/>
              </w:rPr>
            </w:pPr>
          </w:p>
          <w:p w14:paraId="7FB35FE8" w14:textId="57AFE096" w:rsidR="001D268A" w:rsidRPr="006979E1" w:rsidRDefault="001D268A" w:rsidP="00FB7F53">
            <w:pPr>
              <w:spacing w:after="0" w:line="240" w:lineRule="auto"/>
              <w:rPr>
                <w:rFonts w:ascii="Arial" w:hAnsi="Arial" w:cs="Arial"/>
                <w:b/>
              </w:rPr>
            </w:pPr>
          </w:p>
        </w:tc>
        <w:tc>
          <w:tcPr>
            <w:tcW w:w="1785" w:type="pct"/>
            <w:tcBorders>
              <w:top w:val="single" w:sz="4" w:space="0" w:color="auto"/>
              <w:left w:val="single" w:sz="4" w:space="0" w:color="auto"/>
              <w:bottom w:val="single" w:sz="4" w:space="0" w:color="auto"/>
              <w:right w:val="single" w:sz="4" w:space="0" w:color="auto"/>
            </w:tcBorders>
          </w:tcPr>
          <w:p w14:paraId="1F734696" w14:textId="2C166A12" w:rsidR="001D268A" w:rsidRPr="00FE2EEB" w:rsidRDefault="001D268A" w:rsidP="001D268A">
            <w:pPr>
              <w:spacing w:after="0" w:line="240" w:lineRule="auto"/>
              <w:rPr>
                <w:rFonts w:ascii="Arial" w:hAnsi="Arial" w:cs="Arial"/>
              </w:rPr>
            </w:pPr>
            <w:r w:rsidRPr="001D268A">
              <w:rPr>
                <w:rFonts w:ascii="Arial" w:hAnsi="Arial" w:cs="Arial"/>
              </w:rPr>
              <w:t xml:space="preserve">Flor Alicia Rojas Aguilar </w:t>
            </w:r>
          </w:p>
        </w:tc>
        <w:tc>
          <w:tcPr>
            <w:tcW w:w="1640" w:type="pct"/>
            <w:tcBorders>
              <w:top w:val="single" w:sz="4" w:space="0" w:color="auto"/>
              <w:left w:val="single" w:sz="4" w:space="0" w:color="auto"/>
              <w:bottom w:val="single" w:sz="4" w:space="0" w:color="auto"/>
              <w:right w:val="single" w:sz="4" w:space="0" w:color="auto"/>
            </w:tcBorders>
          </w:tcPr>
          <w:p w14:paraId="2467B359" w14:textId="1BFAC692" w:rsidR="001D268A" w:rsidRPr="00FE2EEB" w:rsidRDefault="001D268A" w:rsidP="00FB7F53">
            <w:pPr>
              <w:spacing w:after="0" w:line="240" w:lineRule="auto"/>
              <w:rPr>
                <w:rFonts w:ascii="Arial" w:hAnsi="Arial" w:cs="Arial"/>
              </w:rPr>
            </w:pPr>
            <w:r w:rsidRPr="001D268A">
              <w:rPr>
                <w:rFonts w:ascii="Arial" w:hAnsi="Arial" w:cs="Arial"/>
              </w:rPr>
              <w:t>Administrador Públic</w:t>
            </w:r>
            <w:r w:rsidR="00EF658E">
              <w:rPr>
                <w:rFonts w:ascii="Arial" w:hAnsi="Arial" w:cs="Arial"/>
              </w:rPr>
              <w:t>o</w:t>
            </w:r>
          </w:p>
        </w:tc>
      </w:tr>
      <w:tr w:rsidR="001D268A" w:rsidRPr="00FE2EEB" w14:paraId="765947C2" w14:textId="77777777" w:rsidTr="006A21FC">
        <w:trPr>
          <w:trHeight w:val="489"/>
          <w:jc w:val="center"/>
        </w:trPr>
        <w:tc>
          <w:tcPr>
            <w:tcW w:w="1575" w:type="pct"/>
            <w:vMerge/>
            <w:tcBorders>
              <w:left w:val="single" w:sz="4" w:space="0" w:color="auto"/>
              <w:bottom w:val="single" w:sz="4" w:space="0" w:color="auto"/>
              <w:right w:val="single" w:sz="4" w:space="0" w:color="auto"/>
            </w:tcBorders>
          </w:tcPr>
          <w:p w14:paraId="441B91AC" w14:textId="77777777" w:rsidR="001D268A" w:rsidRPr="006979E1" w:rsidRDefault="001D268A" w:rsidP="00FB7F53">
            <w:pPr>
              <w:spacing w:after="0" w:line="240" w:lineRule="auto"/>
              <w:rPr>
                <w:rFonts w:ascii="Arial" w:hAnsi="Arial" w:cs="Arial"/>
                <w:b/>
              </w:rPr>
            </w:pPr>
          </w:p>
        </w:tc>
        <w:tc>
          <w:tcPr>
            <w:tcW w:w="1785" w:type="pct"/>
            <w:tcBorders>
              <w:top w:val="single" w:sz="4" w:space="0" w:color="auto"/>
              <w:left w:val="single" w:sz="4" w:space="0" w:color="auto"/>
              <w:bottom w:val="single" w:sz="4" w:space="0" w:color="auto"/>
              <w:right w:val="single" w:sz="4" w:space="0" w:color="auto"/>
            </w:tcBorders>
          </w:tcPr>
          <w:p w14:paraId="70B055CA" w14:textId="1DDD47CF" w:rsidR="001D268A" w:rsidRPr="001D268A" w:rsidRDefault="001D268A" w:rsidP="001D268A">
            <w:pPr>
              <w:spacing w:after="0" w:line="240" w:lineRule="auto"/>
              <w:rPr>
                <w:rFonts w:ascii="Arial" w:hAnsi="Arial" w:cs="Arial"/>
              </w:rPr>
            </w:pPr>
            <w:r w:rsidRPr="001D268A">
              <w:rPr>
                <w:rFonts w:ascii="Arial" w:hAnsi="Arial" w:cs="Arial"/>
              </w:rPr>
              <w:t xml:space="preserve">Viviana Rocío Bejarano Camargo  </w:t>
            </w:r>
          </w:p>
        </w:tc>
        <w:tc>
          <w:tcPr>
            <w:tcW w:w="1640" w:type="pct"/>
            <w:tcBorders>
              <w:top w:val="single" w:sz="4" w:space="0" w:color="auto"/>
              <w:left w:val="single" w:sz="4" w:space="0" w:color="auto"/>
              <w:bottom w:val="single" w:sz="4" w:space="0" w:color="auto"/>
              <w:right w:val="single" w:sz="4" w:space="0" w:color="auto"/>
            </w:tcBorders>
          </w:tcPr>
          <w:p w14:paraId="37D80C36" w14:textId="5C0A212B" w:rsidR="001D268A" w:rsidRDefault="001D268A" w:rsidP="00FB7F53">
            <w:pPr>
              <w:spacing w:after="0" w:line="240" w:lineRule="auto"/>
              <w:rPr>
                <w:rFonts w:ascii="Arial" w:hAnsi="Arial" w:cs="Arial"/>
              </w:rPr>
            </w:pPr>
            <w:r>
              <w:rPr>
                <w:rFonts w:ascii="Arial" w:hAnsi="Arial" w:cs="Arial"/>
              </w:rPr>
              <w:t xml:space="preserve">Ingeniera Química- </w:t>
            </w:r>
            <w:r w:rsidRPr="001D268A">
              <w:rPr>
                <w:rFonts w:ascii="Arial" w:hAnsi="Arial" w:cs="Arial"/>
              </w:rPr>
              <w:t>(auditora en formación)</w:t>
            </w:r>
          </w:p>
        </w:tc>
      </w:tr>
      <w:tr w:rsidR="006979E1" w:rsidRPr="00FE2EEB" w14:paraId="5F030468" w14:textId="77777777" w:rsidTr="00801844">
        <w:trPr>
          <w:trHeight w:val="489"/>
          <w:jc w:val="center"/>
        </w:trPr>
        <w:tc>
          <w:tcPr>
            <w:tcW w:w="1575" w:type="pct"/>
            <w:tcBorders>
              <w:top w:val="single" w:sz="4" w:space="0" w:color="auto"/>
              <w:left w:val="single" w:sz="4" w:space="0" w:color="auto"/>
              <w:bottom w:val="single" w:sz="4" w:space="0" w:color="auto"/>
              <w:right w:val="single" w:sz="4" w:space="0" w:color="auto"/>
            </w:tcBorders>
          </w:tcPr>
          <w:p w14:paraId="052D287C" w14:textId="77777777" w:rsidR="006979E1" w:rsidRPr="006979E1" w:rsidRDefault="006979E1" w:rsidP="00FB7F53">
            <w:pPr>
              <w:spacing w:after="0" w:line="240" w:lineRule="auto"/>
              <w:rPr>
                <w:rFonts w:ascii="Arial" w:hAnsi="Arial" w:cs="Arial"/>
                <w:b/>
              </w:rPr>
            </w:pPr>
            <w:r w:rsidRPr="006979E1">
              <w:rPr>
                <w:rFonts w:ascii="Arial" w:hAnsi="Arial" w:cs="Arial"/>
                <w:b/>
              </w:rPr>
              <w:t>Experto(s) Técnico(s)</w:t>
            </w:r>
          </w:p>
        </w:tc>
        <w:tc>
          <w:tcPr>
            <w:tcW w:w="1785" w:type="pct"/>
            <w:tcBorders>
              <w:top w:val="single" w:sz="4" w:space="0" w:color="auto"/>
              <w:left w:val="single" w:sz="4" w:space="0" w:color="auto"/>
              <w:bottom w:val="single" w:sz="4" w:space="0" w:color="auto"/>
              <w:right w:val="single" w:sz="4" w:space="0" w:color="auto"/>
            </w:tcBorders>
          </w:tcPr>
          <w:p w14:paraId="3076C6B5" w14:textId="396A542F" w:rsidR="006979E1" w:rsidRPr="00FE2EEB" w:rsidRDefault="00830923" w:rsidP="00FB7F53">
            <w:pPr>
              <w:spacing w:after="0" w:line="240" w:lineRule="auto"/>
              <w:rPr>
                <w:rFonts w:ascii="Arial" w:hAnsi="Arial" w:cs="Arial"/>
              </w:rPr>
            </w:pPr>
            <w:r>
              <w:rPr>
                <w:rFonts w:ascii="Arial" w:hAnsi="Arial" w:cs="Arial"/>
              </w:rPr>
              <w:t>No Aplica</w:t>
            </w:r>
          </w:p>
        </w:tc>
        <w:tc>
          <w:tcPr>
            <w:tcW w:w="1640" w:type="pct"/>
            <w:tcBorders>
              <w:top w:val="single" w:sz="4" w:space="0" w:color="auto"/>
              <w:left w:val="single" w:sz="4" w:space="0" w:color="auto"/>
              <w:bottom w:val="single" w:sz="4" w:space="0" w:color="auto"/>
              <w:right w:val="single" w:sz="4" w:space="0" w:color="auto"/>
            </w:tcBorders>
          </w:tcPr>
          <w:p w14:paraId="57B1E74B" w14:textId="12E4412D" w:rsidR="006979E1" w:rsidRPr="00FE2EEB" w:rsidRDefault="00830923" w:rsidP="00FB7F53">
            <w:pPr>
              <w:spacing w:after="0" w:line="240" w:lineRule="auto"/>
              <w:rPr>
                <w:rFonts w:ascii="Arial" w:hAnsi="Arial" w:cs="Arial"/>
              </w:rPr>
            </w:pPr>
            <w:r>
              <w:rPr>
                <w:rFonts w:ascii="Arial" w:hAnsi="Arial" w:cs="Arial"/>
              </w:rPr>
              <w:t>No Aplica</w:t>
            </w:r>
          </w:p>
        </w:tc>
      </w:tr>
    </w:tbl>
    <w:p w14:paraId="7EAC40C1" w14:textId="77777777" w:rsidR="006979E1" w:rsidRPr="00FE2EEB" w:rsidRDefault="006979E1" w:rsidP="00FB7F53">
      <w:pPr>
        <w:spacing w:after="0" w:line="240" w:lineRule="auto"/>
        <w:rPr>
          <w:rFonts w:ascii="Arial" w:hAnsi="Arial" w:cs="Arial"/>
        </w:rPr>
      </w:pPr>
    </w:p>
    <w:p w14:paraId="313D2C51" w14:textId="77777777" w:rsidR="006979E1" w:rsidRPr="004E21B6" w:rsidRDefault="006979E1" w:rsidP="004E21B6">
      <w:pPr>
        <w:pStyle w:val="Ttulo1"/>
        <w:numPr>
          <w:ilvl w:val="0"/>
          <w:numId w:val="25"/>
        </w:numPr>
        <w:rPr>
          <w:rFonts w:ascii="Arial" w:hAnsi="Arial" w:cs="Arial"/>
          <w:b/>
          <w:color w:val="auto"/>
          <w:sz w:val="22"/>
          <w:szCs w:val="22"/>
        </w:rPr>
      </w:pPr>
      <w:bookmarkStart w:id="0" w:name="_Toc166464139"/>
      <w:bookmarkStart w:id="1" w:name="_Toc166464924"/>
      <w:bookmarkStart w:id="2" w:name="_Toc166464973"/>
      <w:bookmarkStart w:id="3" w:name="_Toc166465273"/>
      <w:bookmarkStart w:id="4" w:name="_Toc166857153"/>
      <w:bookmarkStart w:id="5" w:name="_Toc166857723"/>
      <w:bookmarkStart w:id="6" w:name="_Toc166892290"/>
      <w:bookmarkStart w:id="7" w:name="_Toc166897412"/>
      <w:bookmarkStart w:id="8" w:name="_Toc167510977"/>
      <w:bookmarkStart w:id="9" w:name="_Toc167518801"/>
      <w:bookmarkStart w:id="10" w:name="_Toc167605182"/>
      <w:bookmarkStart w:id="11" w:name="_Toc167605359"/>
      <w:bookmarkStart w:id="12" w:name="_Toc167605536"/>
      <w:bookmarkStart w:id="13" w:name="_Toc167848558"/>
      <w:bookmarkStart w:id="14" w:name="_Toc177182528"/>
      <w:bookmarkStart w:id="15" w:name="_Toc177182624"/>
      <w:bookmarkStart w:id="16" w:name="_Toc191184766"/>
      <w:bookmarkStart w:id="17" w:name="_Toc270595189"/>
      <w:bookmarkStart w:id="18" w:name="_Toc271532042"/>
      <w:bookmarkStart w:id="19" w:name="_Toc316902885"/>
      <w:bookmarkStart w:id="20" w:name="_Toc316903838"/>
      <w:bookmarkStart w:id="21" w:name="_Toc316904110"/>
      <w:bookmarkStart w:id="22" w:name="_Toc316904272"/>
      <w:r w:rsidRPr="004E21B6">
        <w:rPr>
          <w:rFonts w:ascii="Arial" w:hAnsi="Arial" w:cs="Arial"/>
          <w:b/>
          <w:color w:val="auto"/>
          <w:sz w:val="22"/>
          <w:szCs w:val="22"/>
        </w:rPr>
        <w:t>OBJETIVOS</w:t>
      </w:r>
      <w:bookmarkStart w:id="23" w:name="_Toc166464140"/>
      <w:bookmarkStart w:id="24" w:name="_Toc166464925"/>
      <w:bookmarkStart w:id="25" w:name="_Toc166464974"/>
      <w:bookmarkStart w:id="26" w:name="_Toc166465274"/>
      <w:bookmarkStart w:id="27" w:name="_Toc166857154"/>
      <w:bookmarkStart w:id="28" w:name="_Toc166857724"/>
      <w:bookmarkStart w:id="29" w:name="_Toc166892291"/>
      <w:bookmarkStart w:id="30" w:name="_Toc166897413"/>
      <w:bookmarkStart w:id="31" w:name="_Toc167510978"/>
      <w:bookmarkStart w:id="32" w:name="_Toc167518802"/>
      <w:bookmarkStart w:id="33" w:name="_Toc167605183"/>
      <w:bookmarkStart w:id="34" w:name="_Toc167605360"/>
      <w:bookmarkStart w:id="35" w:name="_Toc167605537"/>
      <w:bookmarkStart w:id="36" w:name="_Toc167848559"/>
      <w:bookmarkStart w:id="37" w:name="_Toc177182529"/>
      <w:bookmarkStart w:id="38" w:name="_Toc177182625"/>
      <w:bookmarkStart w:id="39" w:name="_Toc19118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4E21B6">
        <w:rPr>
          <w:rFonts w:ascii="Arial" w:hAnsi="Arial" w:cs="Arial"/>
          <w:b/>
          <w:color w:val="auto"/>
          <w:sz w:val="22"/>
          <w:szCs w:val="22"/>
        </w:rPr>
        <w:t>:</w:t>
      </w:r>
    </w:p>
    <w:p w14:paraId="12D9F12D" w14:textId="77777777" w:rsidR="006979E1" w:rsidRPr="00FE2EEB" w:rsidRDefault="006979E1" w:rsidP="00FB7F53">
      <w:pPr>
        <w:spacing w:after="0" w:line="240" w:lineRule="auto"/>
        <w:rPr>
          <w:rFonts w:ascii="Arial" w:hAnsi="Arial" w:cs="Arial"/>
        </w:rPr>
      </w:pPr>
    </w:p>
    <w:p w14:paraId="4E060557" w14:textId="77777777" w:rsidR="006979E1" w:rsidRDefault="006979E1" w:rsidP="00FB7F53">
      <w:pPr>
        <w:spacing w:after="0" w:line="240" w:lineRule="auto"/>
        <w:rPr>
          <w:rFonts w:ascii="Arial" w:hAnsi="Arial" w:cs="Arial"/>
          <w:b/>
        </w:rPr>
      </w:pPr>
      <w:bookmarkStart w:id="40" w:name="_Toc270595190"/>
      <w:bookmarkStart w:id="41" w:name="_Toc271532043"/>
      <w:bookmarkStart w:id="42" w:name="_Toc316902886"/>
      <w:bookmarkStart w:id="43" w:name="_Toc316903839"/>
      <w:bookmarkStart w:id="44" w:name="_Toc316904111"/>
      <w:bookmarkStart w:id="45" w:name="_Toc316904273"/>
      <w:r w:rsidRPr="00C32E43">
        <w:rPr>
          <w:rFonts w:ascii="Arial" w:hAnsi="Arial" w:cs="Arial"/>
          <w:b/>
        </w:rPr>
        <w:t>Objetivo genera</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32E43">
        <w:rPr>
          <w:rFonts w:ascii="Arial" w:hAnsi="Arial" w:cs="Arial"/>
          <w:b/>
        </w:rPr>
        <w:t>l</w:t>
      </w:r>
      <w:bookmarkEnd w:id="40"/>
      <w:bookmarkEnd w:id="41"/>
      <w:bookmarkEnd w:id="42"/>
      <w:bookmarkEnd w:id="43"/>
      <w:bookmarkEnd w:id="44"/>
      <w:bookmarkEnd w:id="45"/>
    </w:p>
    <w:p w14:paraId="42928457" w14:textId="77777777" w:rsidR="00830923" w:rsidRDefault="00830923" w:rsidP="00FB7F53">
      <w:pPr>
        <w:spacing w:after="0" w:line="240" w:lineRule="auto"/>
        <w:rPr>
          <w:rFonts w:ascii="Arial" w:hAnsi="Arial" w:cs="Arial"/>
          <w:b/>
        </w:rPr>
      </w:pPr>
    </w:p>
    <w:p w14:paraId="40317230" w14:textId="677B5DBA" w:rsidR="00830923" w:rsidRPr="00830923" w:rsidRDefault="00830923" w:rsidP="00830923">
      <w:pPr>
        <w:spacing w:after="0" w:line="240" w:lineRule="auto"/>
        <w:jc w:val="both"/>
        <w:rPr>
          <w:rFonts w:ascii="Arial" w:hAnsi="Arial" w:cs="Arial"/>
          <w:bCs/>
        </w:rPr>
      </w:pPr>
      <w:r w:rsidRPr="00830923">
        <w:rPr>
          <w:rFonts w:ascii="Arial" w:hAnsi="Arial" w:cs="Arial"/>
          <w:bCs/>
        </w:rPr>
        <w:t>Evaluar el Sistema de Gestión Ambiental en el Instituto Colombiano de Bienestar Familiar, teniendo en cuenta los requisitos establecidos en la Norma Técnica NTC ISO 14001:2015, los Requisitos Legales y Reglamentarios y otros requisitos que se suscriban, así como los propios de la entidad, en la Sede de la Dirección General.</w:t>
      </w:r>
    </w:p>
    <w:p w14:paraId="3E066408" w14:textId="77777777" w:rsidR="006979E1" w:rsidRPr="00FE2EEB" w:rsidRDefault="006979E1" w:rsidP="00FB7F53">
      <w:pPr>
        <w:spacing w:after="0" w:line="240" w:lineRule="auto"/>
        <w:rPr>
          <w:rFonts w:ascii="Arial" w:hAnsi="Arial" w:cs="Arial"/>
        </w:rPr>
      </w:pPr>
    </w:p>
    <w:p w14:paraId="16384F5D" w14:textId="77777777" w:rsidR="006979E1" w:rsidRDefault="006979E1" w:rsidP="00FB7F53">
      <w:pPr>
        <w:spacing w:after="0" w:line="240" w:lineRule="auto"/>
        <w:rPr>
          <w:rFonts w:ascii="Arial" w:hAnsi="Arial" w:cs="Arial"/>
          <w:b/>
        </w:rPr>
      </w:pPr>
      <w:bookmarkStart w:id="46" w:name="_Toc270595191"/>
      <w:bookmarkStart w:id="47" w:name="_Toc271532044"/>
      <w:bookmarkStart w:id="48" w:name="_Toc316902887"/>
      <w:bookmarkStart w:id="49" w:name="_Toc316903840"/>
      <w:bookmarkStart w:id="50" w:name="_Toc316904112"/>
      <w:bookmarkStart w:id="51" w:name="_Toc316904274"/>
      <w:r w:rsidRPr="00C32E43">
        <w:rPr>
          <w:rFonts w:ascii="Arial" w:hAnsi="Arial" w:cs="Arial"/>
          <w:b/>
        </w:rPr>
        <w:t>Objetivos específicos</w:t>
      </w:r>
      <w:bookmarkEnd w:id="46"/>
      <w:bookmarkEnd w:id="47"/>
      <w:bookmarkEnd w:id="48"/>
      <w:bookmarkEnd w:id="49"/>
      <w:bookmarkEnd w:id="50"/>
      <w:bookmarkEnd w:id="51"/>
    </w:p>
    <w:p w14:paraId="0A3AABBA" w14:textId="77777777" w:rsidR="00830923" w:rsidRPr="00C32E43" w:rsidRDefault="00830923" w:rsidP="00FB7F53">
      <w:pPr>
        <w:spacing w:after="0" w:line="240" w:lineRule="auto"/>
        <w:rPr>
          <w:rFonts w:ascii="Arial" w:hAnsi="Arial" w:cs="Arial"/>
          <w:b/>
        </w:rPr>
      </w:pPr>
    </w:p>
    <w:p w14:paraId="52B99BC2" w14:textId="74772D7C" w:rsidR="00830923" w:rsidRPr="00B123D6" w:rsidRDefault="00830923" w:rsidP="00697DD3">
      <w:pPr>
        <w:pStyle w:val="Prrafodelista"/>
        <w:numPr>
          <w:ilvl w:val="0"/>
          <w:numId w:val="26"/>
        </w:numPr>
        <w:jc w:val="both"/>
        <w:rPr>
          <w:rFonts w:ascii="Arial" w:hAnsi="Arial" w:cs="Arial"/>
          <w:sz w:val="22"/>
          <w:szCs w:val="22"/>
        </w:rPr>
      </w:pPr>
      <w:r w:rsidRPr="00B123D6">
        <w:rPr>
          <w:rFonts w:ascii="Arial" w:hAnsi="Arial" w:cs="Arial"/>
          <w:sz w:val="22"/>
          <w:szCs w:val="22"/>
        </w:rPr>
        <w:t>Verificar que los controles definidos para los procesos y actividades de la organización se cumplan por los responsables de su ejecución, estén adecuadamente definidos, sean apropiados y se mejoren permanentemente, de acuerdo con la evolución de la entidad; al igual que verificar el cumplimiento de los requisitos legales y reglamentarios.</w:t>
      </w:r>
    </w:p>
    <w:p w14:paraId="35993C24" w14:textId="77777777" w:rsidR="00830923" w:rsidRPr="00B123D6" w:rsidRDefault="00830923" w:rsidP="00830923">
      <w:pPr>
        <w:spacing w:after="0" w:line="240" w:lineRule="auto"/>
        <w:jc w:val="both"/>
        <w:rPr>
          <w:rFonts w:ascii="Arial" w:hAnsi="Arial" w:cs="Arial"/>
        </w:rPr>
      </w:pPr>
    </w:p>
    <w:p w14:paraId="52A502AD" w14:textId="6A620AA3" w:rsidR="00830923" w:rsidRPr="00B123D6" w:rsidRDefault="00830923" w:rsidP="00697DD3">
      <w:pPr>
        <w:pStyle w:val="Prrafodelista"/>
        <w:numPr>
          <w:ilvl w:val="0"/>
          <w:numId w:val="26"/>
        </w:numPr>
        <w:jc w:val="both"/>
        <w:rPr>
          <w:rFonts w:ascii="Arial" w:hAnsi="Arial" w:cs="Arial"/>
          <w:sz w:val="22"/>
          <w:szCs w:val="22"/>
        </w:rPr>
      </w:pPr>
      <w:r w:rsidRPr="00B123D6">
        <w:rPr>
          <w:rFonts w:ascii="Arial" w:hAnsi="Arial" w:cs="Arial"/>
          <w:sz w:val="22"/>
          <w:szCs w:val="22"/>
        </w:rPr>
        <w:t>Proporcionar información acerca de si el Sistema de Gestión Ambiental:</w:t>
      </w:r>
    </w:p>
    <w:p w14:paraId="1F647945" w14:textId="55ED660B" w:rsidR="00830923" w:rsidRPr="00B123D6" w:rsidRDefault="00830923" w:rsidP="00697DD3">
      <w:pPr>
        <w:pStyle w:val="Prrafodelista"/>
        <w:numPr>
          <w:ilvl w:val="0"/>
          <w:numId w:val="27"/>
        </w:numPr>
        <w:jc w:val="both"/>
        <w:rPr>
          <w:rFonts w:ascii="Arial" w:hAnsi="Arial" w:cs="Arial"/>
          <w:sz w:val="22"/>
          <w:szCs w:val="22"/>
        </w:rPr>
      </w:pPr>
      <w:r w:rsidRPr="00B123D6">
        <w:rPr>
          <w:rFonts w:ascii="Arial" w:hAnsi="Arial" w:cs="Arial"/>
          <w:sz w:val="22"/>
          <w:szCs w:val="22"/>
        </w:rPr>
        <w:t>Es conforme con los requisitos propios de la organización para su Sistema de Gestión Ambiental y los requisitos de la norma NTC ISO 14001:2015</w:t>
      </w:r>
    </w:p>
    <w:p w14:paraId="6C8D1E69" w14:textId="5F429614" w:rsidR="00830923" w:rsidRPr="00B123D6" w:rsidRDefault="00830923" w:rsidP="00697DD3">
      <w:pPr>
        <w:pStyle w:val="Prrafodelista"/>
        <w:numPr>
          <w:ilvl w:val="0"/>
          <w:numId w:val="27"/>
        </w:numPr>
        <w:jc w:val="both"/>
        <w:rPr>
          <w:rFonts w:ascii="Arial" w:hAnsi="Arial" w:cs="Arial"/>
          <w:sz w:val="22"/>
          <w:szCs w:val="22"/>
        </w:rPr>
      </w:pPr>
      <w:r w:rsidRPr="00B123D6">
        <w:rPr>
          <w:rFonts w:ascii="Arial" w:hAnsi="Arial" w:cs="Arial"/>
          <w:sz w:val="22"/>
          <w:szCs w:val="22"/>
        </w:rPr>
        <w:t>Se implementa y mantiene eficazmente.</w:t>
      </w:r>
    </w:p>
    <w:p w14:paraId="7CD493E2" w14:textId="77777777" w:rsidR="00830923" w:rsidRPr="00B123D6" w:rsidRDefault="00830923" w:rsidP="00830923">
      <w:pPr>
        <w:spacing w:after="0" w:line="240" w:lineRule="auto"/>
        <w:rPr>
          <w:rFonts w:ascii="Arial" w:hAnsi="Arial" w:cs="Arial"/>
        </w:rPr>
      </w:pPr>
    </w:p>
    <w:p w14:paraId="26383E61" w14:textId="77777777" w:rsidR="00697DD3" w:rsidRPr="00B123D6" w:rsidRDefault="00830923" w:rsidP="00830923">
      <w:pPr>
        <w:pStyle w:val="Prrafodelista"/>
        <w:numPr>
          <w:ilvl w:val="0"/>
          <w:numId w:val="26"/>
        </w:numPr>
        <w:tabs>
          <w:tab w:val="center" w:pos="4703"/>
        </w:tabs>
        <w:rPr>
          <w:rFonts w:ascii="Arial" w:hAnsi="Arial" w:cs="Arial"/>
          <w:sz w:val="22"/>
          <w:szCs w:val="22"/>
        </w:rPr>
      </w:pPr>
      <w:r w:rsidRPr="00B123D6">
        <w:rPr>
          <w:rFonts w:ascii="Arial" w:hAnsi="Arial" w:cs="Arial"/>
          <w:sz w:val="22"/>
          <w:szCs w:val="22"/>
        </w:rPr>
        <w:lastRenderedPageBreak/>
        <w:t>Identificar Oportunidades de Mejora.</w:t>
      </w:r>
      <w:r w:rsidR="00697DD3" w:rsidRPr="00B123D6">
        <w:rPr>
          <w:rFonts w:ascii="Arial" w:hAnsi="Arial" w:cs="Arial"/>
          <w:sz w:val="22"/>
          <w:szCs w:val="22"/>
        </w:rPr>
        <w:tab/>
      </w:r>
    </w:p>
    <w:p w14:paraId="5BB0AA6E" w14:textId="77777777" w:rsidR="00697DD3" w:rsidRPr="00B123D6" w:rsidRDefault="00697DD3" w:rsidP="00697DD3">
      <w:pPr>
        <w:pStyle w:val="Prrafodelista"/>
        <w:tabs>
          <w:tab w:val="center" w:pos="4703"/>
        </w:tabs>
        <w:ind w:left="720"/>
        <w:rPr>
          <w:rFonts w:ascii="Arial" w:hAnsi="Arial" w:cs="Arial"/>
          <w:sz w:val="22"/>
          <w:szCs w:val="22"/>
        </w:rPr>
      </w:pPr>
    </w:p>
    <w:p w14:paraId="09496F11" w14:textId="5CA44D59" w:rsidR="006979E1" w:rsidRPr="00B123D6" w:rsidRDefault="00830923" w:rsidP="00830923">
      <w:pPr>
        <w:pStyle w:val="Prrafodelista"/>
        <w:numPr>
          <w:ilvl w:val="0"/>
          <w:numId w:val="26"/>
        </w:numPr>
        <w:tabs>
          <w:tab w:val="center" w:pos="4703"/>
        </w:tabs>
        <w:rPr>
          <w:rFonts w:ascii="Arial" w:hAnsi="Arial" w:cs="Arial"/>
          <w:sz w:val="22"/>
          <w:szCs w:val="22"/>
        </w:rPr>
      </w:pPr>
      <w:r w:rsidRPr="00B123D6">
        <w:rPr>
          <w:rFonts w:ascii="Arial" w:hAnsi="Arial" w:cs="Arial"/>
          <w:sz w:val="22"/>
          <w:szCs w:val="22"/>
        </w:rPr>
        <w:t xml:space="preserve"> Realizar seguimiento a las NC de auditorías internas anteriores al Sistema de Gestión Ambiental.</w:t>
      </w:r>
    </w:p>
    <w:p w14:paraId="0317DD4E" w14:textId="77777777" w:rsidR="00830923" w:rsidRPr="00FE2EEB" w:rsidRDefault="00830923" w:rsidP="00FB7F53">
      <w:pPr>
        <w:spacing w:after="0" w:line="240" w:lineRule="auto"/>
        <w:rPr>
          <w:rFonts w:ascii="Arial" w:hAnsi="Arial" w:cs="Arial"/>
        </w:rPr>
      </w:pPr>
    </w:p>
    <w:p w14:paraId="50E4F606" w14:textId="77777777" w:rsidR="006979E1" w:rsidRPr="004E21B6" w:rsidRDefault="006979E1" w:rsidP="004E21B6">
      <w:pPr>
        <w:pStyle w:val="Ttulo1"/>
        <w:numPr>
          <w:ilvl w:val="0"/>
          <w:numId w:val="25"/>
        </w:numPr>
        <w:rPr>
          <w:rFonts w:ascii="Arial" w:hAnsi="Arial" w:cs="Arial"/>
          <w:b/>
          <w:color w:val="auto"/>
          <w:sz w:val="22"/>
          <w:szCs w:val="22"/>
        </w:rPr>
      </w:pPr>
      <w:bookmarkStart w:id="52" w:name="_Toc213789209"/>
      <w:bookmarkStart w:id="53" w:name="_Toc213789258"/>
      <w:bookmarkStart w:id="54" w:name="_Toc215488153"/>
      <w:bookmarkStart w:id="55" w:name="_Toc215569083"/>
      <w:bookmarkStart w:id="56" w:name="_Toc221449144"/>
      <w:bookmarkStart w:id="57" w:name="_Toc221449390"/>
      <w:bookmarkStart w:id="58" w:name="_Toc166464142"/>
      <w:bookmarkStart w:id="59" w:name="_Toc166464927"/>
      <w:bookmarkStart w:id="60" w:name="_Toc166464976"/>
      <w:bookmarkStart w:id="61" w:name="_Toc166465276"/>
      <w:bookmarkStart w:id="62" w:name="_Toc166857156"/>
      <w:bookmarkStart w:id="63" w:name="_Toc166857726"/>
      <w:bookmarkStart w:id="64" w:name="_Toc166892293"/>
      <w:bookmarkStart w:id="65" w:name="_Toc166897415"/>
      <w:bookmarkStart w:id="66" w:name="_Toc167510980"/>
      <w:bookmarkStart w:id="67" w:name="_Toc167518804"/>
      <w:bookmarkStart w:id="68" w:name="_Toc167605185"/>
      <w:bookmarkStart w:id="69" w:name="_Toc167605362"/>
      <w:bookmarkStart w:id="70" w:name="_Toc167605539"/>
      <w:bookmarkStart w:id="71" w:name="_Toc167848561"/>
      <w:bookmarkStart w:id="72" w:name="_Toc177182531"/>
      <w:bookmarkStart w:id="73" w:name="_Toc177182627"/>
      <w:bookmarkStart w:id="74" w:name="_Toc191184769"/>
      <w:bookmarkStart w:id="75" w:name="_Toc265654676"/>
      <w:bookmarkStart w:id="76" w:name="_Toc270595192"/>
      <w:bookmarkStart w:id="77" w:name="_Toc271532045"/>
      <w:bookmarkStart w:id="78" w:name="_Toc316902888"/>
      <w:bookmarkStart w:id="79" w:name="_Toc316903841"/>
      <w:bookmarkStart w:id="80" w:name="_Toc316904113"/>
      <w:bookmarkStart w:id="81" w:name="_Toc316904275"/>
      <w:bookmarkStart w:id="82" w:name="_Toc166464146"/>
      <w:bookmarkStart w:id="83" w:name="_Toc166464931"/>
      <w:bookmarkStart w:id="84" w:name="_Toc166464980"/>
      <w:bookmarkStart w:id="85" w:name="_Toc166465280"/>
      <w:bookmarkStart w:id="86" w:name="_Toc166857160"/>
      <w:bookmarkStart w:id="87" w:name="_Toc166857730"/>
      <w:bookmarkStart w:id="88" w:name="_Toc166892297"/>
      <w:bookmarkStart w:id="89" w:name="_Toc166897419"/>
      <w:bookmarkStart w:id="90" w:name="_Toc167510984"/>
      <w:bookmarkStart w:id="91" w:name="_Toc167518808"/>
      <w:bookmarkStart w:id="92" w:name="_Toc167605189"/>
      <w:bookmarkStart w:id="93" w:name="_Toc167605366"/>
      <w:bookmarkStart w:id="94" w:name="_Toc167605543"/>
      <w:bookmarkStart w:id="95" w:name="_Toc167848565"/>
      <w:bookmarkStart w:id="96" w:name="_Toc177182535"/>
      <w:bookmarkStart w:id="97" w:name="_Toc177182631"/>
      <w:bookmarkStart w:id="98" w:name="_Toc191184774"/>
      <w:bookmarkEnd w:id="52"/>
      <w:bookmarkEnd w:id="53"/>
      <w:bookmarkEnd w:id="54"/>
      <w:bookmarkEnd w:id="55"/>
      <w:bookmarkEnd w:id="56"/>
      <w:bookmarkEnd w:id="57"/>
      <w:r w:rsidRPr="004E21B6">
        <w:rPr>
          <w:rFonts w:ascii="Arial" w:hAnsi="Arial" w:cs="Arial"/>
          <w:b/>
          <w:color w:val="auto"/>
          <w:sz w:val="22"/>
          <w:szCs w:val="22"/>
        </w:rPr>
        <w:t>ALCANCE:</w:t>
      </w:r>
    </w:p>
    <w:p w14:paraId="093D08D2" w14:textId="77777777" w:rsidR="00FB7F53" w:rsidRDefault="00FB7F53" w:rsidP="00FB7F53">
      <w:pPr>
        <w:spacing w:after="0" w:line="240" w:lineRule="auto"/>
        <w:rPr>
          <w:rFonts w:ascii="Arial" w:hAnsi="Arial" w:cs="Arial"/>
          <w:b/>
        </w:rPr>
      </w:pPr>
    </w:p>
    <w:p w14:paraId="125C8711" w14:textId="5C833396" w:rsidR="006979E1" w:rsidRPr="00B123D6" w:rsidRDefault="006979E1" w:rsidP="003B5217">
      <w:pPr>
        <w:spacing w:after="0" w:line="240" w:lineRule="auto"/>
        <w:jc w:val="both"/>
        <w:rPr>
          <w:rFonts w:ascii="Arial" w:eastAsia="Times New Roman" w:hAnsi="Arial" w:cs="Arial"/>
          <w:lang w:val="es-CO" w:eastAsia="es-ES"/>
        </w:rPr>
      </w:pPr>
      <w:r w:rsidRPr="00B123D6">
        <w:rPr>
          <w:rFonts w:ascii="Arial" w:eastAsia="Times New Roman" w:hAnsi="Arial" w:cs="Arial"/>
          <w:b/>
          <w:bCs/>
          <w:lang w:val="es-CO" w:eastAsia="es-ES"/>
        </w:rPr>
        <w:t>Procesos:</w:t>
      </w:r>
      <w:r w:rsidR="003B5217" w:rsidRPr="00B123D6">
        <w:rPr>
          <w:rFonts w:ascii="Arial" w:eastAsia="Times New Roman" w:hAnsi="Arial" w:cs="Arial"/>
          <w:lang w:val="es-CO" w:eastAsia="es-ES"/>
        </w:rPr>
        <w:t xml:space="preserve"> Direccionamiento Estratégico, Mejora e Innovación, Comunicación Estratégica, Promoción y Prevención - Primera Infancia – Nutrición, Adquisición de Bienes y Servicios, Servicios Administrativos, Gestión del Talento Humano, Monitoreo y Seguimiento a la Gestión.</w:t>
      </w:r>
    </w:p>
    <w:p w14:paraId="3B3B2ADB" w14:textId="77777777" w:rsidR="003B5217" w:rsidRPr="00B123D6" w:rsidRDefault="003B5217" w:rsidP="003B5217">
      <w:pPr>
        <w:spacing w:after="0" w:line="240" w:lineRule="auto"/>
        <w:jc w:val="both"/>
        <w:rPr>
          <w:rFonts w:ascii="Arial" w:eastAsia="Times New Roman" w:hAnsi="Arial" w:cs="Arial"/>
          <w:lang w:val="es-CO" w:eastAsia="es-ES"/>
        </w:rPr>
      </w:pPr>
    </w:p>
    <w:p w14:paraId="02B657FE" w14:textId="000A605B" w:rsidR="006979E1" w:rsidRPr="00B123D6" w:rsidRDefault="006979E1" w:rsidP="00FB7F53">
      <w:pPr>
        <w:spacing w:after="0" w:line="240" w:lineRule="auto"/>
        <w:rPr>
          <w:rFonts w:ascii="Arial" w:eastAsia="Times New Roman" w:hAnsi="Arial" w:cs="Arial"/>
          <w:lang w:val="es-CO" w:eastAsia="es-ES"/>
        </w:rPr>
      </w:pPr>
      <w:r w:rsidRPr="00B123D6">
        <w:rPr>
          <w:rFonts w:ascii="Arial" w:eastAsia="Times New Roman" w:hAnsi="Arial" w:cs="Arial"/>
          <w:b/>
          <w:bCs/>
          <w:lang w:val="es-CO" w:eastAsia="es-ES"/>
        </w:rPr>
        <w:t>Periodo:</w:t>
      </w:r>
      <w:r w:rsidR="003B5217" w:rsidRPr="00B123D6">
        <w:rPr>
          <w:rFonts w:ascii="Arial" w:eastAsia="Times New Roman" w:hAnsi="Arial" w:cs="Arial"/>
          <w:lang w:val="es-CO" w:eastAsia="es-ES"/>
        </w:rPr>
        <w:t xml:space="preserve"> 01 de marzo de 2023 al 31 de marzo 2024</w:t>
      </w:r>
    </w:p>
    <w:p w14:paraId="5CF8E949" w14:textId="77777777" w:rsidR="003B5217" w:rsidRPr="00B123D6" w:rsidRDefault="003B5217" w:rsidP="00FB7F53">
      <w:pPr>
        <w:spacing w:after="0" w:line="240" w:lineRule="auto"/>
        <w:rPr>
          <w:rFonts w:ascii="Arial" w:eastAsia="Times New Roman" w:hAnsi="Arial" w:cs="Arial"/>
          <w:lang w:val="es-CO" w:eastAsia="es-ES"/>
        </w:rPr>
      </w:pPr>
    </w:p>
    <w:p w14:paraId="285A6352" w14:textId="542017D0" w:rsidR="006979E1" w:rsidRPr="00B123D6" w:rsidRDefault="006979E1" w:rsidP="00FB7F53">
      <w:pPr>
        <w:spacing w:after="0" w:line="240" w:lineRule="auto"/>
        <w:rPr>
          <w:rFonts w:ascii="Arial" w:eastAsia="Times New Roman" w:hAnsi="Arial" w:cs="Arial"/>
          <w:lang w:val="es-CO" w:eastAsia="es-ES"/>
        </w:rPr>
      </w:pPr>
      <w:r w:rsidRPr="00B123D6">
        <w:rPr>
          <w:rFonts w:ascii="Arial" w:eastAsia="Times New Roman" w:hAnsi="Arial" w:cs="Arial"/>
          <w:b/>
          <w:bCs/>
          <w:lang w:val="es-CO" w:eastAsia="es-ES"/>
        </w:rPr>
        <w:t>Sede</w:t>
      </w:r>
      <w:r w:rsidRPr="00B123D6">
        <w:rPr>
          <w:rFonts w:ascii="Arial" w:eastAsia="Times New Roman" w:hAnsi="Arial" w:cs="Arial"/>
          <w:lang w:val="es-CO" w:eastAsia="es-ES"/>
        </w:rPr>
        <w:t xml:space="preserve">: </w:t>
      </w:r>
      <w:r w:rsidR="003B5217" w:rsidRPr="00B123D6">
        <w:rPr>
          <w:rFonts w:ascii="Arial" w:eastAsia="Times New Roman" w:hAnsi="Arial" w:cs="Arial"/>
          <w:lang w:val="es-CO" w:eastAsia="es-ES"/>
        </w:rPr>
        <w:t xml:space="preserve">Dirección General y </w:t>
      </w:r>
      <w:r w:rsidR="00B123D6" w:rsidRPr="00B123D6">
        <w:rPr>
          <w:rFonts w:ascii="Arial" w:eastAsia="Times New Roman" w:hAnsi="Arial" w:cs="Arial"/>
          <w:lang w:val="es-CO" w:eastAsia="es-ES"/>
        </w:rPr>
        <w:t>Metrópolis</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2EA11589" w14:textId="77777777" w:rsidR="006979E1" w:rsidRPr="00B123D6" w:rsidRDefault="006979E1" w:rsidP="00FB7F53">
      <w:pPr>
        <w:spacing w:after="0" w:line="240" w:lineRule="auto"/>
        <w:rPr>
          <w:rFonts w:ascii="Arial" w:hAnsi="Arial" w:cs="Arial"/>
        </w:rPr>
      </w:pPr>
    </w:p>
    <w:p w14:paraId="74C403F4" w14:textId="77777777" w:rsidR="006979E1" w:rsidRPr="004E21B6" w:rsidRDefault="006979E1" w:rsidP="004E21B6">
      <w:pPr>
        <w:pStyle w:val="Ttulo1"/>
        <w:numPr>
          <w:ilvl w:val="0"/>
          <w:numId w:val="25"/>
        </w:numPr>
        <w:rPr>
          <w:rFonts w:ascii="Arial" w:hAnsi="Arial" w:cs="Arial"/>
          <w:b/>
          <w:color w:val="auto"/>
          <w:sz w:val="22"/>
          <w:szCs w:val="22"/>
        </w:rPr>
      </w:pPr>
      <w:r w:rsidRPr="004E21B6">
        <w:rPr>
          <w:rFonts w:ascii="Arial" w:hAnsi="Arial" w:cs="Arial"/>
          <w:b/>
          <w:color w:val="auto"/>
          <w:sz w:val="22"/>
          <w:szCs w:val="22"/>
        </w:rPr>
        <w:t xml:space="preserve">RELACIÓN DE HALLAZGOS </w:t>
      </w:r>
    </w:p>
    <w:p w14:paraId="372071C7" w14:textId="0394869B" w:rsidR="00133FD8" w:rsidRDefault="00133FD8" w:rsidP="00FB7F53">
      <w:pPr>
        <w:spacing w:after="0" w:line="240" w:lineRule="auto"/>
        <w:rPr>
          <w:rFonts w:ascii="Arial" w:hAnsi="Arial" w:cs="Arial"/>
        </w:rPr>
      </w:pPr>
    </w:p>
    <w:tbl>
      <w:tblPr>
        <w:tblW w:w="3880" w:type="dxa"/>
        <w:jc w:val="center"/>
        <w:tblCellMar>
          <w:left w:w="70" w:type="dxa"/>
          <w:right w:w="70" w:type="dxa"/>
        </w:tblCellMar>
        <w:tblLook w:val="04A0" w:firstRow="1" w:lastRow="0" w:firstColumn="1" w:lastColumn="0" w:noHBand="0" w:noVBand="1"/>
      </w:tblPr>
      <w:tblGrid>
        <w:gridCol w:w="1940"/>
        <w:gridCol w:w="1940"/>
      </w:tblGrid>
      <w:tr w:rsidR="003516B4" w:rsidRPr="00C53D99" w14:paraId="505BDA78" w14:textId="77777777" w:rsidTr="003516B4">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0EE6" w14:textId="228936F5" w:rsidR="003516B4" w:rsidRPr="00C53D99" w:rsidRDefault="00A47E7F" w:rsidP="00C53D99">
            <w:pPr>
              <w:spacing w:after="0" w:line="240" w:lineRule="auto"/>
              <w:jc w:val="center"/>
              <w:rPr>
                <w:rFonts w:eastAsia="Times New Roman"/>
                <w:b/>
                <w:bCs/>
                <w:color w:val="000000"/>
                <w:lang w:val="es-CO" w:eastAsia="es-CO"/>
              </w:rPr>
            </w:pPr>
            <w:r>
              <w:rPr>
                <w:rFonts w:eastAsia="Times New Roman"/>
                <w:b/>
                <w:bCs/>
                <w:color w:val="000000"/>
                <w:lang w:val="es-CO" w:eastAsia="es-CO"/>
              </w:rPr>
              <w:t xml:space="preserve">NUMERO DE </w:t>
            </w:r>
            <w:r w:rsidR="003516B4" w:rsidRPr="00C53D99">
              <w:rPr>
                <w:rFonts w:eastAsia="Times New Roman"/>
                <w:b/>
                <w:bCs/>
                <w:color w:val="000000"/>
                <w:lang w:val="es-CO" w:eastAsia="es-CO"/>
              </w:rPr>
              <w:t>CONFORMIDAD</w:t>
            </w:r>
            <w:r>
              <w:rPr>
                <w:rFonts w:eastAsia="Times New Roman"/>
                <w:b/>
                <w:bCs/>
                <w:color w:val="000000"/>
                <w:lang w:val="es-CO" w:eastAsia="es-CO"/>
              </w:rPr>
              <w:t>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DC8C1C" w14:textId="61C7B775" w:rsidR="003516B4" w:rsidRPr="00C53D99" w:rsidRDefault="00A47E7F" w:rsidP="00C53D99">
            <w:pPr>
              <w:spacing w:after="0" w:line="240" w:lineRule="auto"/>
              <w:jc w:val="center"/>
              <w:rPr>
                <w:rFonts w:eastAsia="Times New Roman"/>
                <w:b/>
                <w:bCs/>
                <w:color w:val="000000"/>
                <w:lang w:val="es-CO" w:eastAsia="es-CO"/>
              </w:rPr>
            </w:pPr>
            <w:r>
              <w:rPr>
                <w:rFonts w:eastAsia="Times New Roman"/>
                <w:b/>
                <w:bCs/>
                <w:color w:val="000000"/>
                <w:lang w:val="es-CO" w:eastAsia="es-CO"/>
              </w:rPr>
              <w:t xml:space="preserve">NUMERO DE </w:t>
            </w:r>
            <w:r w:rsidR="003516B4" w:rsidRPr="00C53D99">
              <w:rPr>
                <w:rFonts w:eastAsia="Times New Roman"/>
                <w:b/>
                <w:bCs/>
                <w:color w:val="000000"/>
                <w:lang w:val="es-CO" w:eastAsia="es-CO"/>
              </w:rPr>
              <w:t>NO CONFORMIDAD</w:t>
            </w:r>
            <w:r>
              <w:rPr>
                <w:rFonts w:eastAsia="Times New Roman"/>
                <w:b/>
                <w:bCs/>
                <w:color w:val="000000"/>
                <w:lang w:val="es-CO" w:eastAsia="es-CO"/>
              </w:rPr>
              <w:t>ES</w:t>
            </w:r>
          </w:p>
        </w:tc>
      </w:tr>
      <w:tr w:rsidR="003516B4" w:rsidRPr="00C53D99" w14:paraId="5BF7FF70" w14:textId="77777777" w:rsidTr="003516B4">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ED915D1" w14:textId="32FBAAB5" w:rsidR="003516B4" w:rsidRPr="00C53D99" w:rsidRDefault="00B123D6" w:rsidP="00B123D6">
            <w:pPr>
              <w:spacing w:after="0" w:line="240" w:lineRule="auto"/>
              <w:jc w:val="center"/>
              <w:rPr>
                <w:rFonts w:eastAsia="Times New Roman"/>
                <w:color w:val="000000"/>
                <w:lang w:val="es-CO" w:eastAsia="es-CO"/>
              </w:rPr>
            </w:pPr>
            <w:r>
              <w:rPr>
                <w:rFonts w:eastAsia="Times New Roman"/>
                <w:color w:val="000000"/>
                <w:lang w:val="es-CO" w:eastAsia="es-CO"/>
              </w:rPr>
              <w:t>24</w:t>
            </w:r>
          </w:p>
        </w:tc>
        <w:tc>
          <w:tcPr>
            <w:tcW w:w="1940" w:type="dxa"/>
            <w:tcBorders>
              <w:top w:val="nil"/>
              <w:left w:val="nil"/>
              <w:bottom w:val="single" w:sz="4" w:space="0" w:color="auto"/>
              <w:right w:val="single" w:sz="4" w:space="0" w:color="auto"/>
            </w:tcBorders>
            <w:shd w:val="clear" w:color="auto" w:fill="auto"/>
            <w:vAlign w:val="bottom"/>
            <w:hideMark/>
          </w:tcPr>
          <w:p w14:paraId="1926E62B" w14:textId="7BD09EF8" w:rsidR="003516B4" w:rsidRPr="00C53D99" w:rsidRDefault="00B123D6" w:rsidP="00B123D6">
            <w:pPr>
              <w:spacing w:after="0" w:line="240" w:lineRule="auto"/>
              <w:jc w:val="center"/>
              <w:rPr>
                <w:rFonts w:eastAsia="Times New Roman"/>
                <w:color w:val="000000"/>
                <w:lang w:val="es-CO" w:eastAsia="es-CO"/>
              </w:rPr>
            </w:pPr>
            <w:r>
              <w:rPr>
                <w:rFonts w:eastAsia="Times New Roman"/>
                <w:color w:val="000000"/>
                <w:lang w:val="es-CO" w:eastAsia="es-CO"/>
              </w:rPr>
              <w:t>9</w:t>
            </w:r>
          </w:p>
        </w:tc>
      </w:tr>
    </w:tbl>
    <w:p w14:paraId="2BBC26AA" w14:textId="130700A7" w:rsidR="00C53D99" w:rsidRDefault="00C53D99" w:rsidP="00FB7F53">
      <w:pPr>
        <w:spacing w:after="0" w:line="240" w:lineRule="auto"/>
        <w:rPr>
          <w:rFonts w:ascii="Arial" w:hAnsi="Arial" w:cs="Arial"/>
        </w:rPr>
      </w:pPr>
    </w:p>
    <w:p w14:paraId="0EB0CBFB" w14:textId="5D433847" w:rsidR="00C53D99" w:rsidRPr="00205271" w:rsidRDefault="003516B4" w:rsidP="00205271">
      <w:pPr>
        <w:pStyle w:val="Ttulo1"/>
        <w:numPr>
          <w:ilvl w:val="0"/>
          <w:numId w:val="25"/>
        </w:numPr>
        <w:rPr>
          <w:rFonts w:ascii="Arial" w:hAnsi="Arial" w:cs="Arial"/>
          <w:b/>
          <w:color w:val="auto"/>
          <w:sz w:val="22"/>
          <w:szCs w:val="22"/>
        </w:rPr>
      </w:pPr>
      <w:r w:rsidRPr="00205271">
        <w:rPr>
          <w:rFonts w:ascii="Arial" w:hAnsi="Arial" w:cs="Arial"/>
          <w:b/>
          <w:color w:val="auto"/>
          <w:sz w:val="22"/>
          <w:szCs w:val="22"/>
        </w:rPr>
        <w:t>OTRAS SITUACIONES</w:t>
      </w:r>
    </w:p>
    <w:p w14:paraId="76D2D867" w14:textId="77777777" w:rsidR="003516B4" w:rsidRDefault="003516B4" w:rsidP="00FB7F53">
      <w:pPr>
        <w:spacing w:after="0" w:line="240" w:lineRule="auto"/>
        <w:rPr>
          <w:rFonts w:ascii="Arial" w:hAnsi="Arial" w:cs="Arial"/>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800"/>
        <w:gridCol w:w="1800"/>
        <w:gridCol w:w="2351"/>
      </w:tblGrid>
      <w:tr w:rsidR="006A1686" w:rsidRPr="00133FD8" w14:paraId="051B12F5" w14:textId="77777777" w:rsidTr="006A1686">
        <w:trPr>
          <w:trHeight w:val="580"/>
          <w:jc w:val="center"/>
        </w:trPr>
        <w:tc>
          <w:tcPr>
            <w:tcW w:w="1940" w:type="dxa"/>
            <w:shd w:val="clear" w:color="auto" w:fill="auto"/>
            <w:vAlign w:val="center"/>
            <w:hideMark/>
          </w:tcPr>
          <w:p w14:paraId="58720B26" w14:textId="77777777" w:rsidR="006A1686" w:rsidRPr="00133FD8" w:rsidRDefault="006A1686" w:rsidP="00801844">
            <w:pPr>
              <w:spacing w:after="0" w:line="240" w:lineRule="auto"/>
              <w:jc w:val="center"/>
              <w:rPr>
                <w:rFonts w:eastAsia="Times New Roman"/>
                <w:b/>
                <w:bCs/>
                <w:color w:val="000000"/>
                <w:lang w:val="es-CO" w:eastAsia="es-CO"/>
              </w:rPr>
            </w:pPr>
            <w:r w:rsidRPr="00133FD8">
              <w:rPr>
                <w:rFonts w:eastAsia="Times New Roman"/>
                <w:b/>
                <w:bCs/>
                <w:color w:val="000000"/>
                <w:lang w:val="es-CO" w:eastAsia="es-CO"/>
              </w:rPr>
              <w:t>RIESGOS</w:t>
            </w:r>
          </w:p>
        </w:tc>
        <w:tc>
          <w:tcPr>
            <w:tcW w:w="1800" w:type="dxa"/>
          </w:tcPr>
          <w:p w14:paraId="477F476C" w14:textId="3E2B75DB" w:rsidR="006A1686" w:rsidRPr="00133FD8" w:rsidRDefault="006A1686" w:rsidP="00801844">
            <w:pPr>
              <w:spacing w:after="0" w:line="240" w:lineRule="auto"/>
              <w:jc w:val="center"/>
              <w:rPr>
                <w:rFonts w:eastAsia="Times New Roman"/>
                <w:b/>
                <w:bCs/>
                <w:color w:val="000000"/>
                <w:lang w:val="es-CO" w:eastAsia="es-CO"/>
              </w:rPr>
            </w:pPr>
            <w:r>
              <w:rPr>
                <w:rFonts w:eastAsia="Times New Roman"/>
                <w:b/>
                <w:bCs/>
                <w:color w:val="000000"/>
                <w:lang w:val="es-CO" w:eastAsia="es-CO"/>
              </w:rPr>
              <w:t>BUENAS PRÁCTICAS</w:t>
            </w:r>
          </w:p>
        </w:tc>
        <w:tc>
          <w:tcPr>
            <w:tcW w:w="1800" w:type="dxa"/>
            <w:shd w:val="clear" w:color="auto" w:fill="auto"/>
            <w:vAlign w:val="center"/>
            <w:hideMark/>
          </w:tcPr>
          <w:p w14:paraId="2A22A0E6" w14:textId="1863CB69" w:rsidR="006A1686" w:rsidRPr="00133FD8" w:rsidRDefault="006A1686" w:rsidP="00801844">
            <w:pPr>
              <w:spacing w:after="0" w:line="240" w:lineRule="auto"/>
              <w:jc w:val="center"/>
              <w:rPr>
                <w:rFonts w:eastAsia="Times New Roman"/>
                <w:b/>
                <w:bCs/>
                <w:color w:val="000000"/>
                <w:lang w:val="es-CO" w:eastAsia="es-CO"/>
              </w:rPr>
            </w:pPr>
            <w:r w:rsidRPr="00133FD8">
              <w:rPr>
                <w:rFonts w:eastAsia="Times New Roman"/>
                <w:b/>
                <w:bCs/>
                <w:color w:val="000000"/>
                <w:lang w:val="es-CO" w:eastAsia="es-CO"/>
              </w:rPr>
              <w:t>OPORTUNIDADES</w:t>
            </w:r>
          </w:p>
        </w:tc>
        <w:tc>
          <w:tcPr>
            <w:tcW w:w="2351" w:type="dxa"/>
            <w:shd w:val="clear" w:color="auto" w:fill="auto"/>
            <w:vAlign w:val="center"/>
            <w:hideMark/>
          </w:tcPr>
          <w:p w14:paraId="0D836735" w14:textId="77777777" w:rsidR="006A1686" w:rsidRPr="00133FD8" w:rsidRDefault="006A1686" w:rsidP="00801844">
            <w:pPr>
              <w:spacing w:after="0" w:line="240" w:lineRule="auto"/>
              <w:jc w:val="center"/>
              <w:rPr>
                <w:rFonts w:eastAsia="Times New Roman"/>
                <w:b/>
                <w:bCs/>
                <w:color w:val="000000"/>
                <w:lang w:val="es-CO" w:eastAsia="es-CO"/>
              </w:rPr>
            </w:pPr>
            <w:r w:rsidRPr="00133FD8">
              <w:rPr>
                <w:rFonts w:eastAsia="Times New Roman"/>
                <w:b/>
                <w:bCs/>
                <w:color w:val="000000"/>
                <w:lang w:val="es-CO" w:eastAsia="es-CO"/>
              </w:rPr>
              <w:t>RECOMENDACIONES DE MEJORA</w:t>
            </w:r>
          </w:p>
        </w:tc>
      </w:tr>
      <w:tr w:rsidR="006A1686" w:rsidRPr="00133FD8" w14:paraId="04E2C827" w14:textId="77777777" w:rsidTr="006A1686">
        <w:trPr>
          <w:trHeight w:val="290"/>
          <w:jc w:val="center"/>
        </w:trPr>
        <w:tc>
          <w:tcPr>
            <w:tcW w:w="1940" w:type="dxa"/>
            <w:shd w:val="clear" w:color="auto" w:fill="auto"/>
            <w:noWrap/>
            <w:vAlign w:val="bottom"/>
            <w:hideMark/>
          </w:tcPr>
          <w:p w14:paraId="5CF11AF8" w14:textId="59F319DB" w:rsidR="006A1686" w:rsidRPr="00133FD8" w:rsidRDefault="006A1686" w:rsidP="00B123D6">
            <w:pPr>
              <w:spacing w:after="0" w:line="240" w:lineRule="auto"/>
              <w:jc w:val="center"/>
              <w:rPr>
                <w:rFonts w:eastAsia="Times New Roman"/>
                <w:color w:val="000000"/>
                <w:lang w:val="es-CO" w:eastAsia="es-CO"/>
              </w:rPr>
            </w:pPr>
            <w:r>
              <w:rPr>
                <w:rFonts w:eastAsia="Times New Roman"/>
                <w:color w:val="000000"/>
                <w:lang w:val="es-CO" w:eastAsia="es-CO"/>
              </w:rPr>
              <w:t>0</w:t>
            </w:r>
          </w:p>
        </w:tc>
        <w:tc>
          <w:tcPr>
            <w:tcW w:w="1800" w:type="dxa"/>
          </w:tcPr>
          <w:p w14:paraId="56C77486" w14:textId="77777777" w:rsidR="006A1686" w:rsidRDefault="006A1686" w:rsidP="00B123D6">
            <w:pPr>
              <w:spacing w:after="0" w:line="240" w:lineRule="auto"/>
              <w:jc w:val="center"/>
              <w:rPr>
                <w:rFonts w:eastAsia="Times New Roman"/>
                <w:color w:val="000000"/>
                <w:lang w:val="es-CO" w:eastAsia="es-CO"/>
              </w:rPr>
            </w:pPr>
          </w:p>
        </w:tc>
        <w:tc>
          <w:tcPr>
            <w:tcW w:w="1800" w:type="dxa"/>
            <w:shd w:val="clear" w:color="auto" w:fill="auto"/>
            <w:noWrap/>
            <w:vAlign w:val="bottom"/>
            <w:hideMark/>
          </w:tcPr>
          <w:p w14:paraId="28A4903C" w14:textId="78E3D0A0" w:rsidR="006A1686" w:rsidRPr="00133FD8" w:rsidRDefault="006A1686" w:rsidP="00B123D6">
            <w:pPr>
              <w:spacing w:after="0" w:line="240" w:lineRule="auto"/>
              <w:jc w:val="center"/>
              <w:rPr>
                <w:rFonts w:eastAsia="Times New Roman"/>
                <w:color w:val="000000"/>
                <w:lang w:val="es-CO" w:eastAsia="es-CO"/>
              </w:rPr>
            </w:pPr>
            <w:r>
              <w:rPr>
                <w:rFonts w:eastAsia="Times New Roman"/>
                <w:color w:val="000000"/>
                <w:lang w:val="es-CO" w:eastAsia="es-CO"/>
              </w:rPr>
              <w:t>0</w:t>
            </w:r>
          </w:p>
        </w:tc>
        <w:tc>
          <w:tcPr>
            <w:tcW w:w="2351" w:type="dxa"/>
            <w:shd w:val="clear" w:color="auto" w:fill="auto"/>
            <w:noWrap/>
            <w:vAlign w:val="bottom"/>
            <w:hideMark/>
          </w:tcPr>
          <w:p w14:paraId="4C3E161A" w14:textId="52EA0E00" w:rsidR="006A1686" w:rsidRPr="00133FD8" w:rsidRDefault="006A1686" w:rsidP="00B123D6">
            <w:pPr>
              <w:spacing w:after="0" w:line="240" w:lineRule="auto"/>
              <w:jc w:val="center"/>
              <w:rPr>
                <w:rFonts w:eastAsia="Times New Roman"/>
                <w:color w:val="000000"/>
                <w:lang w:val="es-CO" w:eastAsia="es-CO"/>
              </w:rPr>
            </w:pPr>
            <w:r>
              <w:rPr>
                <w:rFonts w:eastAsia="Times New Roman"/>
                <w:color w:val="000000"/>
                <w:lang w:val="es-CO" w:eastAsia="es-CO"/>
              </w:rPr>
              <w:t>10</w:t>
            </w:r>
          </w:p>
        </w:tc>
      </w:tr>
    </w:tbl>
    <w:p w14:paraId="26AB51C3" w14:textId="77777777" w:rsidR="000D22BD" w:rsidRDefault="000D22BD" w:rsidP="000D22BD">
      <w:pPr>
        <w:spacing w:after="0" w:line="240" w:lineRule="auto"/>
        <w:rPr>
          <w:rFonts w:ascii="Arial" w:hAnsi="Arial" w:cs="Arial"/>
        </w:rPr>
      </w:pPr>
    </w:p>
    <w:p w14:paraId="71FCCC4B" w14:textId="77777777" w:rsidR="006979E1" w:rsidRPr="00205271" w:rsidRDefault="006979E1" w:rsidP="00205271">
      <w:pPr>
        <w:pStyle w:val="Ttulo1"/>
        <w:numPr>
          <w:ilvl w:val="0"/>
          <w:numId w:val="25"/>
        </w:numPr>
        <w:rPr>
          <w:rFonts w:ascii="Arial" w:hAnsi="Arial" w:cs="Arial"/>
          <w:b/>
          <w:color w:val="auto"/>
          <w:sz w:val="22"/>
          <w:szCs w:val="22"/>
        </w:rPr>
      </w:pPr>
      <w:bookmarkStart w:id="99" w:name="_Toc271528841"/>
      <w:bookmarkStart w:id="100" w:name="_Toc271528925"/>
      <w:bookmarkStart w:id="101" w:name="_Toc271529829"/>
      <w:bookmarkStart w:id="102" w:name="_Toc271530174"/>
      <w:bookmarkStart w:id="103" w:name="_Toc271532046"/>
      <w:bookmarkStart w:id="104" w:name="_Toc271532094"/>
      <w:bookmarkStart w:id="105" w:name="_Toc272219349"/>
      <w:bookmarkStart w:id="106" w:name="_Toc285458938"/>
      <w:bookmarkStart w:id="107" w:name="_Toc271532059"/>
      <w:bookmarkStart w:id="108" w:name="_Toc316902896"/>
      <w:bookmarkStart w:id="109" w:name="_Toc316903853"/>
      <w:bookmarkStart w:id="110" w:name="_Toc316904125"/>
      <w:bookmarkStart w:id="111" w:name="_Toc31690428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205271">
        <w:rPr>
          <w:rFonts w:ascii="Arial" w:hAnsi="Arial" w:cs="Arial"/>
          <w:b/>
          <w:color w:val="auto"/>
          <w:sz w:val="22"/>
          <w:szCs w:val="22"/>
        </w:rPr>
        <w:t>CONCLUSIONES</w:t>
      </w:r>
      <w:bookmarkEnd w:id="107"/>
      <w:bookmarkEnd w:id="108"/>
      <w:bookmarkEnd w:id="109"/>
      <w:bookmarkEnd w:id="110"/>
      <w:bookmarkEnd w:id="111"/>
      <w:r w:rsidRPr="00205271">
        <w:rPr>
          <w:rFonts w:ascii="Arial" w:hAnsi="Arial" w:cs="Arial"/>
          <w:b/>
          <w:color w:val="auto"/>
          <w:sz w:val="22"/>
          <w:szCs w:val="22"/>
        </w:rPr>
        <w:t xml:space="preserve"> RELEVANTES</w:t>
      </w:r>
    </w:p>
    <w:p w14:paraId="0A3658DA" w14:textId="77777777" w:rsidR="006979E1" w:rsidRPr="00FE2EEB" w:rsidRDefault="006979E1" w:rsidP="00FB7F53">
      <w:pPr>
        <w:spacing w:after="0" w:line="240" w:lineRule="auto"/>
        <w:rPr>
          <w:rFonts w:ascii="Arial" w:hAnsi="Arial" w:cs="Arial"/>
        </w:rPr>
      </w:pPr>
    </w:p>
    <w:p w14:paraId="60FD3085" w14:textId="6E0DA22B" w:rsidR="001D268A" w:rsidRPr="001D268A" w:rsidRDefault="006979E1" w:rsidP="001D268A">
      <w:pPr>
        <w:spacing w:after="0" w:line="240" w:lineRule="auto"/>
        <w:jc w:val="both"/>
        <w:rPr>
          <w:rFonts w:ascii="Arial" w:hAnsi="Arial" w:cs="Arial"/>
          <w:bCs/>
        </w:rPr>
      </w:pPr>
      <w:bookmarkStart w:id="112" w:name="_Toc271532060"/>
      <w:bookmarkStart w:id="113" w:name="_Toc271532108"/>
      <w:bookmarkStart w:id="114" w:name="_Toc272219363"/>
      <w:bookmarkStart w:id="115" w:name="_Toc272921406"/>
      <w:bookmarkStart w:id="116" w:name="_Toc280881391"/>
      <w:bookmarkStart w:id="117" w:name="_Toc280881423"/>
      <w:bookmarkStart w:id="118" w:name="_Toc271532061"/>
      <w:bookmarkStart w:id="119" w:name="_Toc271532109"/>
      <w:bookmarkStart w:id="120" w:name="_Toc272219364"/>
      <w:bookmarkStart w:id="121" w:name="_Toc272921407"/>
      <w:bookmarkStart w:id="122" w:name="_Toc280881392"/>
      <w:bookmarkStart w:id="123" w:name="_Toc280881424"/>
      <w:bookmarkStart w:id="124" w:name="_Toc271532062"/>
      <w:bookmarkStart w:id="125" w:name="_Toc271532110"/>
      <w:bookmarkStart w:id="126" w:name="_Toc272219365"/>
      <w:bookmarkStart w:id="127" w:name="_Toc272921408"/>
      <w:bookmarkStart w:id="128" w:name="_Toc280881393"/>
      <w:bookmarkStart w:id="129" w:name="_Toc280881425"/>
      <w:bookmarkStart w:id="130" w:name="_Toc271532063"/>
      <w:bookmarkStart w:id="131" w:name="_Toc271532111"/>
      <w:bookmarkStart w:id="132" w:name="_Toc272219366"/>
      <w:bookmarkStart w:id="133" w:name="_Toc272921409"/>
      <w:bookmarkStart w:id="134" w:name="_Toc280881394"/>
      <w:bookmarkStart w:id="135" w:name="_Toc280881426"/>
      <w:bookmarkStart w:id="136" w:name="_Toc271532064"/>
      <w:bookmarkStart w:id="137" w:name="_Toc271532112"/>
      <w:bookmarkStart w:id="138" w:name="_Toc272219367"/>
      <w:bookmarkStart w:id="139" w:name="_Toc272921410"/>
      <w:bookmarkStart w:id="140" w:name="_Toc280881395"/>
      <w:bookmarkStart w:id="141" w:name="_Toc280881427"/>
      <w:bookmarkStart w:id="142" w:name="_Toc271532065"/>
      <w:bookmarkStart w:id="143" w:name="_Toc271532113"/>
      <w:bookmarkStart w:id="144" w:name="_Toc272219368"/>
      <w:bookmarkStart w:id="145" w:name="_Toc272921411"/>
      <w:bookmarkStart w:id="146" w:name="_Toc280881396"/>
      <w:bookmarkStart w:id="147" w:name="_Toc28088142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Arial" w:hAnsi="Arial"/>
        </w:rPr>
        <w:t xml:space="preserve">De acuerdo con </w:t>
      </w:r>
      <w:r w:rsidRPr="00FE2EEB">
        <w:rPr>
          <w:rFonts w:ascii="Arial" w:hAnsi="Arial" w:cs="Arial"/>
        </w:rPr>
        <w:t xml:space="preserve">el alcance </w:t>
      </w:r>
      <w:r>
        <w:rPr>
          <w:rFonts w:ascii="Arial" w:hAnsi="Arial"/>
        </w:rPr>
        <w:t>y l</w:t>
      </w:r>
      <w:r w:rsidRPr="00FE2EEB">
        <w:rPr>
          <w:rFonts w:ascii="Arial" w:hAnsi="Arial" w:cs="Arial"/>
        </w:rPr>
        <w:t>os resultados de las pruebas de auditoría se concluye</w:t>
      </w:r>
      <w:bookmarkStart w:id="148" w:name="_Toc191184781"/>
      <w:bookmarkStart w:id="149" w:name="_Toc271532068"/>
      <w:bookmarkStart w:id="150" w:name="_Toc316902897"/>
      <w:bookmarkStart w:id="151" w:name="_Toc316903854"/>
      <w:bookmarkStart w:id="152" w:name="_Toc316904126"/>
      <w:bookmarkStart w:id="153" w:name="_Toc316904288"/>
      <w:bookmarkStart w:id="154" w:name="_Toc415060899"/>
      <w:bookmarkStart w:id="155" w:name="_Toc166464933"/>
      <w:bookmarkStart w:id="156" w:name="_Toc166464982"/>
      <w:bookmarkStart w:id="157" w:name="_Toc166465282"/>
      <w:bookmarkStart w:id="158" w:name="_Toc166857162"/>
      <w:bookmarkStart w:id="159" w:name="_Toc166857732"/>
      <w:bookmarkStart w:id="160" w:name="_Toc166892299"/>
      <w:bookmarkStart w:id="161" w:name="_Toc166897421"/>
      <w:bookmarkStart w:id="162" w:name="_Toc167510986"/>
      <w:bookmarkStart w:id="163" w:name="_Toc167518810"/>
      <w:bookmarkStart w:id="164" w:name="_Toc167605191"/>
      <w:bookmarkStart w:id="165" w:name="_Toc167605368"/>
      <w:bookmarkStart w:id="166" w:name="_Toc167605545"/>
      <w:bookmarkStart w:id="167" w:name="_Toc167848567"/>
      <w:bookmarkStart w:id="168" w:name="_Toc177182537"/>
      <w:bookmarkStart w:id="169" w:name="_Toc177182633"/>
      <w:bookmarkStart w:id="170" w:name="_Toc191184776"/>
      <w:r w:rsidR="001D268A">
        <w:rPr>
          <w:rFonts w:ascii="Arial" w:hAnsi="Arial" w:cs="Arial"/>
        </w:rPr>
        <w:t xml:space="preserve"> </w:t>
      </w:r>
      <w:r w:rsidR="001D268A" w:rsidRPr="001D268A">
        <w:rPr>
          <w:rFonts w:ascii="Arial" w:hAnsi="Arial" w:cs="Arial"/>
          <w:bCs/>
        </w:rPr>
        <w:t xml:space="preserve">que a la fecha el Sistema de Gestión Ambiental del ICBF bajo la norma NTC- ISO-14001:2015, auditado en la Sede de la Dirección General, frente a los requisitos aplicables propios de la organización y de la norma técnica internacional citada obtuvo los siguientes resultados: </w:t>
      </w:r>
    </w:p>
    <w:p w14:paraId="6C3B47AA" w14:textId="77777777" w:rsidR="001D268A" w:rsidRPr="001D268A" w:rsidRDefault="001D268A" w:rsidP="001D268A">
      <w:pPr>
        <w:spacing w:after="0" w:line="240" w:lineRule="auto"/>
        <w:jc w:val="both"/>
        <w:rPr>
          <w:rFonts w:ascii="Arial" w:hAnsi="Arial" w:cs="Arial"/>
          <w:b/>
        </w:rPr>
      </w:pPr>
    </w:p>
    <w:p w14:paraId="39392D6F" w14:textId="4382D052" w:rsidR="001D268A" w:rsidRPr="001D268A" w:rsidRDefault="001D268A" w:rsidP="001D268A">
      <w:pPr>
        <w:spacing w:after="0" w:line="240" w:lineRule="auto"/>
        <w:jc w:val="both"/>
        <w:rPr>
          <w:rFonts w:ascii="Arial" w:hAnsi="Arial" w:cs="Arial"/>
          <w:bCs/>
        </w:rPr>
      </w:pPr>
      <w:r w:rsidRPr="001D268A">
        <w:rPr>
          <w:rFonts w:ascii="Arial" w:hAnsi="Arial" w:cs="Arial"/>
          <w:b/>
        </w:rPr>
        <w:t>Conformidades:</w:t>
      </w:r>
      <w:r w:rsidRPr="001D268A">
        <w:rPr>
          <w:rFonts w:ascii="Arial" w:hAnsi="Arial" w:cs="Arial"/>
          <w:bCs/>
        </w:rPr>
        <w:t xml:space="preserve"> 4.1. Conocimiento de la Organización y de su Contexto; 4.2. Comprensión de las Necesidades y Expectativas de las Partes Interesadas; 4.3. Determinación del Alcance del Sistema de Gestión Ambiental; 4.4. Sistema de Gestión Ambiental; 5.1. Liderazgo y Compromiso; 5.2. Política ambiental; 5.3. Roles, responsabilidades y autoridades en la Organización; 6.1.1 Generalidades; 6.1.3 Requisitos Legales y otros Requisitos; 6.1.4. Planificación de Acciones; 6.2.1. Objetivos Ambientales; 6.2.2. Planificación de acciones para lograr los objetivos ambientales; 7.1. Recursos; 7.2. Competencia; 7.3. Toma de Conciencia; 7.4.1 Generalidades; </w:t>
      </w:r>
      <w:r w:rsidRPr="001D268A">
        <w:rPr>
          <w:rFonts w:ascii="Arial" w:hAnsi="Arial" w:cs="Arial"/>
          <w:bCs/>
        </w:rPr>
        <w:lastRenderedPageBreak/>
        <w:t>7.5.1. Generalidades; 7.5.2. Creación y Actualización; 7.5.3. Control de la Información Documentada; 9.1.1 Seguimiento, medición, análisis y evaluación; 9.3. Revisión por la Dirección; 10.1. Generalidades; 10.2. No Conformidades y Acciones Correctivas; 10.3. Mejora Continua.</w:t>
      </w:r>
    </w:p>
    <w:p w14:paraId="6190CBB8" w14:textId="77777777" w:rsidR="001D268A" w:rsidRPr="001D268A" w:rsidRDefault="001D268A" w:rsidP="001D268A">
      <w:pPr>
        <w:spacing w:after="0" w:line="240" w:lineRule="auto"/>
        <w:jc w:val="both"/>
        <w:rPr>
          <w:rFonts w:ascii="Arial" w:hAnsi="Arial" w:cs="Arial"/>
          <w:bCs/>
        </w:rPr>
      </w:pPr>
    </w:p>
    <w:p w14:paraId="0AE44E3A" w14:textId="77777777" w:rsidR="001D268A" w:rsidRPr="001D268A" w:rsidRDefault="001D268A" w:rsidP="001D268A">
      <w:pPr>
        <w:spacing w:after="0" w:line="240" w:lineRule="auto"/>
        <w:jc w:val="both"/>
        <w:rPr>
          <w:rFonts w:ascii="Arial" w:hAnsi="Arial" w:cs="Arial"/>
          <w:bCs/>
        </w:rPr>
      </w:pPr>
      <w:r w:rsidRPr="001D268A">
        <w:rPr>
          <w:rFonts w:ascii="Arial" w:hAnsi="Arial" w:cs="Arial"/>
          <w:b/>
        </w:rPr>
        <w:t>No Conformidades</w:t>
      </w:r>
      <w:r w:rsidRPr="001D268A">
        <w:rPr>
          <w:rFonts w:ascii="Arial" w:hAnsi="Arial" w:cs="Arial"/>
          <w:bCs/>
        </w:rPr>
        <w:t>:  7.4.2 Comunicación Interna; 7.4.3 Comunicación externa; 8.1 Planificación y Control Operacional; 8.2 Preparación y Respuesta ante emergencias; 9.1.2 Evaluación del cumplimiento</w:t>
      </w:r>
    </w:p>
    <w:p w14:paraId="7399CEA0" w14:textId="77777777" w:rsidR="001D268A" w:rsidRPr="001D268A" w:rsidRDefault="001D268A" w:rsidP="001D268A">
      <w:pPr>
        <w:spacing w:after="0" w:line="240" w:lineRule="auto"/>
        <w:jc w:val="both"/>
        <w:rPr>
          <w:rFonts w:ascii="Arial" w:hAnsi="Arial" w:cs="Arial"/>
          <w:b/>
        </w:rPr>
      </w:pPr>
    </w:p>
    <w:p w14:paraId="79606154" w14:textId="77D33209" w:rsidR="003516B4" w:rsidRPr="001D268A" w:rsidRDefault="001D268A" w:rsidP="001D268A">
      <w:pPr>
        <w:spacing w:after="0" w:line="240" w:lineRule="auto"/>
        <w:jc w:val="both"/>
        <w:rPr>
          <w:rFonts w:ascii="Arial" w:hAnsi="Arial" w:cs="Arial"/>
          <w:bCs/>
        </w:rPr>
      </w:pPr>
      <w:r w:rsidRPr="001D268A">
        <w:rPr>
          <w:rFonts w:ascii="Arial" w:hAnsi="Arial" w:cs="Arial"/>
          <w:b/>
        </w:rPr>
        <w:t>Recomendaciones para la Mejora:</w:t>
      </w:r>
      <w:r w:rsidRPr="001D268A">
        <w:rPr>
          <w:rFonts w:ascii="Arial" w:hAnsi="Arial" w:cs="Arial"/>
          <w:bCs/>
        </w:rPr>
        <w:t xml:space="preserve">  6.1 Acciones para abordar riesgos y oportunidades; 6.2. objetivos ambientales y planificación para abordarlos; 7.1.  Recursos; 7.3. Toma de Conciencia; 7.5.2 Información documentada - Creación y Actualización; 8.1 Planificación y Control Operacional; 9.1.1. Seguimiento, Medición y Análisis - generalidades; 10. Mejora.</w:t>
      </w:r>
    </w:p>
    <w:p w14:paraId="70CBBB1D" w14:textId="0F9244A7" w:rsidR="006979E1" w:rsidRPr="00205271" w:rsidRDefault="006979E1" w:rsidP="00205271">
      <w:pPr>
        <w:pStyle w:val="Ttulo1"/>
        <w:numPr>
          <w:ilvl w:val="0"/>
          <w:numId w:val="25"/>
        </w:numPr>
        <w:rPr>
          <w:rFonts w:ascii="Arial" w:hAnsi="Arial" w:cs="Arial"/>
          <w:b/>
          <w:color w:val="auto"/>
          <w:sz w:val="22"/>
          <w:szCs w:val="22"/>
        </w:rPr>
      </w:pPr>
      <w:r w:rsidRPr="00205271">
        <w:rPr>
          <w:rFonts w:ascii="Arial" w:hAnsi="Arial" w:cs="Arial"/>
          <w:b/>
          <w:color w:val="auto"/>
          <w:sz w:val="22"/>
          <w:szCs w:val="22"/>
        </w:rPr>
        <w:t>RECOMENDACIONES</w:t>
      </w:r>
      <w:bookmarkEnd w:id="148"/>
      <w:bookmarkEnd w:id="149"/>
      <w:bookmarkEnd w:id="150"/>
      <w:bookmarkEnd w:id="151"/>
      <w:bookmarkEnd w:id="152"/>
      <w:bookmarkEnd w:id="153"/>
      <w:bookmarkEnd w:id="154"/>
      <w:r w:rsidRPr="00205271">
        <w:rPr>
          <w:rFonts w:ascii="Arial" w:hAnsi="Arial" w:cs="Arial"/>
          <w:b/>
          <w:color w:val="auto"/>
          <w:sz w:val="22"/>
          <w:szCs w:val="22"/>
        </w:rPr>
        <w:t xml:space="preserve"> RELEVANTES</w:t>
      </w:r>
    </w:p>
    <w:p w14:paraId="345FF731" w14:textId="77777777" w:rsidR="00205271" w:rsidRDefault="00205271" w:rsidP="003516B4">
      <w:pPr>
        <w:spacing w:after="0" w:line="240" w:lineRule="auto"/>
        <w:rPr>
          <w:rFonts w:ascii="Arial" w:hAnsi="Arial" w:cs="Arial"/>
          <w:b/>
        </w:rPr>
      </w:pPr>
    </w:p>
    <w:p w14:paraId="1CDDBEFB" w14:textId="418F5FEE" w:rsidR="003516B4" w:rsidRDefault="003516B4" w:rsidP="003516B4">
      <w:pPr>
        <w:spacing w:after="0" w:line="240" w:lineRule="auto"/>
        <w:rPr>
          <w:rFonts w:ascii="Arial" w:hAnsi="Arial" w:cs="Arial"/>
        </w:rPr>
      </w:pPr>
      <w:r>
        <w:rPr>
          <w:rFonts w:ascii="Arial" w:hAnsi="Arial"/>
        </w:rPr>
        <w:t xml:space="preserve">De acuerdo con </w:t>
      </w:r>
      <w:r w:rsidRPr="00FE2EEB">
        <w:rPr>
          <w:rFonts w:ascii="Arial" w:hAnsi="Arial" w:cs="Arial"/>
        </w:rPr>
        <w:t xml:space="preserve">el alcance </w:t>
      </w:r>
      <w:r>
        <w:rPr>
          <w:rFonts w:ascii="Arial" w:hAnsi="Arial"/>
        </w:rPr>
        <w:t>y l</w:t>
      </w:r>
      <w:r w:rsidRPr="00FE2EEB">
        <w:rPr>
          <w:rFonts w:ascii="Arial" w:hAnsi="Arial" w:cs="Arial"/>
        </w:rPr>
        <w:t xml:space="preserve">os resultados de las pruebas de auditoría se </w:t>
      </w:r>
      <w:r>
        <w:rPr>
          <w:rFonts w:ascii="Arial" w:hAnsi="Arial" w:cs="Arial"/>
        </w:rPr>
        <w:t>recomienda</w:t>
      </w:r>
      <w:r w:rsidRPr="00FE2EEB">
        <w:rPr>
          <w:rFonts w:ascii="Arial" w:hAnsi="Arial" w:cs="Arial"/>
        </w:rPr>
        <w:t>:</w:t>
      </w:r>
    </w:p>
    <w:p w14:paraId="2D98C5A5" w14:textId="77777777" w:rsidR="00B123D6" w:rsidRDefault="00B123D6" w:rsidP="003516B4">
      <w:pPr>
        <w:spacing w:after="0" w:line="240" w:lineRule="auto"/>
        <w:rPr>
          <w:rFonts w:ascii="Arial" w:hAnsi="Arial" w:cs="Arial"/>
        </w:rPr>
      </w:pPr>
    </w:p>
    <w:p w14:paraId="2B040FC9" w14:textId="12E239E9" w:rsidR="00841AFE" w:rsidRDefault="00841AFE" w:rsidP="00841AFE">
      <w:pPr>
        <w:pStyle w:val="Prrafodelista"/>
        <w:numPr>
          <w:ilvl w:val="0"/>
          <w:numId w:val="30"/>
        </w:numPr>
        <w:jc w:val="both"/>
        <w:rPr>
          <w:rFonts w:ascii="Arial" w:eastAsia="Calibri" w:hAnsi="Arial" w:cs="Arial"/>
          <w:bCs/>
          <w:sz w:val="22"/>
          <w:szCs w:val="22"/>
          <w:lang w:val="es-ES" w:eastAsia="en-US"/>
        </w:rPr>
      </w:pPr>
      <w:r w:rsidRPr="00841AFE">
        <w:rPr>
          <w:rFonts w:ascii="Arial" w:eastAsia="Calibri" w:hAnsi="Arial" w:cs="Arial"/>
          <w:bCs/>
          <w:sz w:val="22"/>
          <w:szCs w:val="22"/>
          <w:lang w:val="es-ES" w:eastAsia="en-US"/>
        </w:rPr>
        <w:t>Desde el Proceso de Direccionamiento Estratégico en conjunto con el Proceso de Gestión del Talento Humano revisar las funciones relacionadas con el tema ambiental de los grupos internos de trabajo de la Dirección Administrativa definidas en la Resolución No 060 de 2003, considerando que actualmente el Grupo de Planeación Administrativa tiene a cargo a los referentes ambientales y la consolidación de todas las evidencias del eje ambiental.</w:t>
      </w:r>
    </w:p>
    <w:p w14:paraId="6DE8BC8B" w14:textId="77777777" w:rsidR="00841AFE" w:rsidRDefault="00841AFE" w:rsidP="00841AFE">
      <w:pPr>
        <w:pStyle w:val="Prrafodelista"/>
        <w:ind w:left="720"/>
        <w:jc w:val="both"/>
        <w:rPr>
          <w:rFonts w:ascii="Arial" w:eastAsia="Calibri" w:hAnsi="Arial" w:cs="Arial"/>
          <w:bCs/>
          <w:sz w:val="22"/>
          <w:szCs w:val="22"/>
          <w:lang w:val="es-ES" w:eastAsia="en-US"/>
        </w:rPr>
      </w:pPr>
    </w:p>
    <w:p w14:paraId="01C7E478" w14:textId="16C25256" w:rsidR="003516B4" w:rsidRPr="00EE42E6" w:rsidRDefault="00841AFE" w:rsidP="00FB7F53">
      <w:pPr>
        <w:pStyle w:val="Prrafodelista"/>
        <w:numPr>
          <w:ilvl w:val="0"/>
          <w:numId w:val="30"/>
        </w:numPr>
        <w:jc w:val="both"/>
        <w:rPr>
          <w:rFonts w:ascii="Arial" w:eastAsia="Calibri" w:hAnsi="Arial" w:cs="Arial"/>
          <w:bCs/>
          <w:sz w:val="22"/>
          <w:szCs w:val="22"/>
          <w:lang w:val="es-ES" w:eastAsia="en-US"/>
        </w:rPr>
      </w:pPr>
      <w:r w:rsidRPr="00841AFE">
        <w:rPr>
          <w:rFonts w:ascii="Arial" w:eastAsia="Calibri" w:hAnsi="Arial" w:cs="Arial"/>
          <w:bCs/>
          <w:sz w:val="22"/>
          <w:szCs w:val="22"/>
          <w:lang w:val="es-ES" w:eastAsia="en-US"/>
        </w:rPr>
        <w:t>Desde el proceso de Mejora e Innovación en conjunto con el proceso de Direccionamiento Estratégico adelantar acciones que permitan impulsar la actualización del Manual SIGE y demás documentación requerida por el sistema de gestión ambiental acorde con la nueva plataforma estratégica.</w:t>
      </w:r>
    </w:p>
    <w:p w14:paraId="024413E0" w14:textId="13BFD8A0" w:rsidR="003516B4" w:rsidRDefault="003516B4" w:rsidP="00FB7F53">
      <w:pPr>
        <w:spacing w:after="0" w:line="240" w:lineRule="auto"/>
        <w:rPr>
          <w:rFonts w:ascii="Arial" w:hAnsi="Arial" w:cs="Arial"/>
          <w:b/>
        </w:rPr>
      </w:pPr>
    </w:p>
    <w:p w14:paraId="10887679" w14:textId="422AF6CE" w:rsidR="008A091B" w:rsidRPr="008A091B" w:rsidRDefault="008A091B" w:rsidP="00FB7F53">
      <w:pPr>
        <w:spacing w:after="0" w:line="240" w:lineRule="auto"/>
        <w:rPr>
          <w:rFonts w:ascii="Arial" w:hAnsi="Arial" w:cs="Arial"/>
        </w:rPr>
      </w:pPr>
      <w:r w:rsidRPr="008A091B">
        <w:rPr>
          <w:rFonts w:ascii="Arial" w:hAnsi="Arial" w:cs="Arial"/>
        </w:rPr>
        <w:t>Atentamente,</w:t>
      </w:r>
    </w:p>
    <w:p w14:paraId="054B0DEA" w14:textId="52B1D5E6" w:rsidR="008A091B" w:rsidRDefault="008A091B" w:rsidP="00FB7F53">
      <w:pPr>
        <w:spacing w:after="0" w:line="240" w:lineRule="auto"/>
        <w:rPr>
          <w:rFonts w:ascii="Arial" w:hAnsi="Arial" w:cs="Arial"/>
          <w:b/>
        </w:rPr>
      </w:pPr>
    </w:p>
    <w:p w14:paraId="0B67CA86" w14:textId="77777777" w:rsidR="008A091B" w:rsidRDefault="008A091B" w:rsidP="00FB7F53">
      <w:pPr>
        <w:spacing w:after="0" w:line="240" w:lineRule="auto"/>
        <w:rPr>
          <w:rFonts w:ascii="Arial" w:hAnsi="Arial" w:cs="Arial"/>
          <w:b/>
        </w:rPr>
      </w:pPr>
    </w:p>
    <w:p w14:paraId="41842A29" w14:textId="586FEB68" w:rsidR="008A091B" w:rsidRDefault="008A091B" w:rsidP="00FB7F53">
      <w:pPr>
        <w:spacing w:after="0" w:line="240" w:lineRule="auto"/>
        <w:rPr>
          <w:rFonts w:ascii="Arial" w:hAnsi="Arial" w:cs="Arial"/>
          <w:b/>
        </w:rPr>
      </w:pPr>
      <w:r>
        <w:rPr>
          <w:rFonts w:ascii="Arial" w:hAnsi="Arial" w:cs="Arial"/>
          <w:b/>
        </w:rPr>
        <w:t>______________________________</w:t>
      </w:r>
    </w:p>
    <w:p w14:paraId="4C72DE93" w14:textId="747AB200" w:rsidR="00841AFE" w:rsidRDefault="00841AFE" w:rsidP="00FB7F53">
      <w:pPr>
        <w:spacing w:after="0" w:line="240" w:lineRule="auto"/>
        <w:rPr>
          <w:rFonts w:ascii="Arial" w:hAnsi="Arial" w:cs="Arial"/>
          <w:b/>
        </w:rPr>
      </w:pPr>
      <w:r>
        <w:rPr>
          <w:rFonts w:ascii="Arial" w:hAnsi="Arial" w:cs="Arial"/>
          <w:b/>
        </w:rPr>
        <w:t>Yanira Villamil S.</w:t>
      </w:r>
    </w:p>
    <w:p w14:paraId="71DCD8D4" w14:textId="4AB5F4FB" w:rsidR="008A091B" w:rsidRPr="001567BD" w:rsidRDefault="008A091B" w:rsidP="00FB7F53">
      <w:pPr>
        <w:spacing w:after="0" w:line="240" w:lineRule="auto"/>
        <w:rPr>
          <w:rFonts w:ascii="Arial" w:hAnsi="Arial" w:cs="Arial"/>
          <w:b/>
        </w:rPr>
      </w:pPr>
      <w:r>
        <w:rPr>
          <w:rFonts w:ascii="Arial" w:hAnsi="Arial" w:cs="Arial"/>
          <w:b/>
        </w:rPr>
        <w:t>Jefe de Oficina de Control Interno</w:t>
      </w:r>
    </w:p>
    <w:p w14:paraId="52D62FD6" w14:textId="77777777" w:rsidR="006979E1" w:rsidRPr="00FE2EEB" w:rsidRDefault="006979E1" w:rsidP="00FB7F53">
      <w:pPr>
        <w:spacing w:after="0" w:line="240" w:lineRule="auto"/>
        <w:rPr>
          <w:rFonts w:ascii="Arial" w:hAnsi="Arial" w:cs="Arial"/>
        </w:rPr>
      </w:pPr>
    </w:p>
    <w:p w14:paraId="7DF5F895" w14:textId="77777777" w:rsidR="006979E1" w:rsidRPr="00FE2EEB" w:rsidRDefault="006979E1" w:rsidP="00FB7F53">
      <w:pPr>
        <w:spacing w:after="0" w:line="240" w:lineRule="auto"/>
        <w:rPr>
          <w:rFonts w:ascii="Arial" w:hAnsi="Arial" w:cs="Arial"/>
        </w:rPr>
      </w:pPr>
      <w:bookmarkStart w:id="171" w:name="_Toc271532069"/>
      <w:bookmarkStart w:id="172" w:name="_Toc271532117"/>
      <w:bookmarkStart w:id="173" w:name="_Toc272219372"/>
      <w:bookmarkStart w:id="174" w:name="_Toc272921415"/>
      <w:bookmarkStart w:id="175" w:name="_Toc280881400"/>
      <w:bookmarkStart w:id="176" w:name="_Toc28088143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73CAA44" w14:textId="07146D1A" w:rsidR="00432FBD" w:rsidRPr="00841AFE" w:rsidRDefault="00432FBD" w:rsidP="00432FBD">
      <w:pPr>
        <w:spacing w:after="0"/>
        <w:rPr>
          <w:rFonts w:ascii="Arial" w:hAnsi="Arial" w:cs="Arial"/>
          <w:sz w:val="18"/>
          <w:szCs w:val="18"/>
          <w:lang w:val="pt-BR"/>
        </w:rPr>
      </w:pPr>
      <w:r w:rsidRPr="00841AFE">
        <w:rPr>
          <w:rFonts w:ascii="Arial" w:hAnsi="Arial" w:cs="Arial"/>
          <w:sz w:val="18"/>
          <w:szCs w:val="18"/>
          <w:lang w:val="pt-BR"/>
        </w:rPr>
        <w:t>Elaboró:</w:t>
      </w:r>
      <w:r w:rsidR="00841AFE" w:rsidRPr="00841AFE">
        <w:rPr>
          <w:rFonts w:ascii="Arial" w:hAnsi="Arial" w:cs="Arial"/>
          <w:sz w:val="18"/>
          <w:szCs w:val="18"/>
          <w:lang w:val="pt-BR"/>
        </w:rPr>
        <w:t xml:space="preserve"> Viviana Bejarano</w:t>
      </w:r>
      <w:r w:rsidR="00C963FB">
        <w:rPr>
          <w:rFonts w:ascii="Arial" w:hAnsi="Arial" w:cs="Arial"/>
          <w:sz w:val="18"/>
          <w:szCs w:val="18"/>
          <w:lang w:val="pt-BR"/>
        </w:rPr>
        <w:t>___</w:t>
      </w:r>
      <w:r w:rsidR="00841AFE" w:rsidRPr="00841AFE">
        <w:rPr>
          <w:rFonts w:ascii="Arial" w:hAnsi="Arial" w:cs="Arial"/>
          <w:sz w:val="18"/>
          <w:szCs w:val="18"/>
          <w:lang w:val="pt-BR"/>
        </w:rPr>
        <w:t>- Contratista OCI</w:t>
      </w:r>
    </w:p>
    <w:p w14:paraId="7D5CBDC7" w14:textId="77777777" w:rsidR="00432FBD" w:rsidRPr="00841AFE" w:rsidRDefault="00432FBD" w:rsidP="00432FBD">
      <w:pPr>
        <w:spacing w:after="0"/>
        <w:rPr>
          <w:rFonts w:ascii="Arial" w:hAnsi="Arial" w:cs="Arial"/>
          <w:sz w:val="18"/>
          <w:szCs w:val="18"/>
          <w:lang w:val="pt-BR"/>
        </w:rPr>
      </w:pPr>
    </w:p>
    <w:p w14:paraId="392E063B" w14:textId="1B0CFF0B" w:rsidR="00A36AE5" w:rsidRPr="00841AFE" w:rsidRDefault="00432FBD" w:rsidP="00841AFE">
      <w:pPr>
        <w:spacing w:after="0"/>
        <w:rPr>
          <w:lang w:val="pt-BR"/>
        </w:rPr>
      </w:pPr>
      <w:r w:rsidRPr="00841AFE">
        <w:rPr>
          <w:rFonts w:ascii="Arial" w:hAnsi="Arial" w:cs="Arial"/>
          <w:sz w:val="18"/>
          <w:szCs w:val="18"/>
          <w:lang w:val="pt-BR"/>
        </w:rPr>
        <w:t xml:space="preserve">Revisó: </w:t>
      </w:r>
      <w:r w:rsidR="00841AFE" w:rsidRPr="00841AFE">
        <w:rPr>
          <w:rFonts w:ascii="Arial" w:hAnsi="Arial" w:cs="Arial"/>
          <w:sz w:val="18"/>
          <w:szCs w:val="18"/>
          <w:lang w:val="pt-BR"/>
        </w:rPr>
        <w:t>Flor Ali</w:t>
      </w:r>
      <w:r w:rsidR="00841AFE">
        <w:rPr>
          <w:rFonts w:ascii="Arial" w:hAnsi="Arial" w:cs="Arial"/>
          <w:sz w:val="18"/>
          <w:szCs w:val="18"/>
          <w:lang w:val="pt-BR"/>
        </w:rPr>
        <w:t>cia Rojas Aguilar</w:t>
      </w:r>
      <w:r w:rsidR="00C963FB">
        <w:rPr>
          <w:rFonts w:ascii="Arial" w:hAnsi="Arial" w:cs="Arial"/>
          <w:sz w:val="18"/>
          <w:szCs w:val="18"/>
          <w:lang w:val="pt-BR"/>
        </w:rPr>
        <w:t>___</w:t>
      </w:r>
      <w:r w:rsidR="00841AFE">
        <w:rPr>
          <w:rFonts w:ascii="Arial" w:hAnsi="Arial" w:cs="Arial"/>
          <w:sz w:val="18"/>
          <w:szCs w:val="18"/>
          <w:lang w:val="pt-BR"/>
        </w:rPr>
        <w:t>- Lider de Auditoria OCI; Flor Rocio Patarroyo Suárez</w:t>
      </w:r>
      <w:r w:rsidR="00C963FB">
        <w:rPr>
          <w:rFonts w:ascii="Arial" w:hAnsi="Arial" w:cs="Arial"/>
          <w:sz w:val="18"/>
          <w:szCs w:val="18"/>
          <w:lang w:val="pt-BR"/>
        </w:rPr>
        <w:t>___</w:t>
      </w:r>
      <w:r w:rsidR="00841AFE">
        <w:rPr>
          <w:rFonts w:ascii="Arial" w:hAnsi="Arial" w:cs="Arial"/>
          <w:sz w:val="18"/>
          <w:szCs w:val="18"/>
          <w:lang w:val="pt-BR"/>
        </w:rPr>
        <w:t>- Coordinadora GPM OCI</w:t>
      </w:r>
    </w:p>
    <w:sectPr w:rsidR="00A36AE5" w:rsidRPr="00841AFE"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E009" w14:textId="77777777" w:rsidR="00CF0D08" w:rsidRDefault="00CF0D08" w:rsidP="009B2507">
      <w:pPr>
        <w:spacing w:after="0" w:line="240" w:lineRule="auto"/>
      </w:pPr>
      <w:r>
        <w:separator/>
      </w:r>
    </w:p>
  </w:endnote>
  <w:endnote w:type="continuationSeparator" w:id="0">
    <w:p w14:paraId="74EC7983" w14:textId="77777777" w:rsidR="00CF0D08" w:rsidRDefault="00CF0D08"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C694" w14:textId="77777777" w:rsidR="00F128AF" w:rsidRPr="003E4CF7" w:rsidRDefault="00F128AF" w:rsidP="003E4CF7">
    <w:pPr>
      <w:spacing w:after="0" w:line="240" w:lineRule="auto"/>
      <w:jc w:val="center"/>
      <w:rPr>
        <w:rFonts w:ascii="Tempus Sans ITC" w:hAnsi="Tempus Sans ITC"/>
        <w:b/>
      </w:rPr>
    </w:pPr>
    <w:r w:rsidRPr="003E4CF7">
      <w:rPr>
        <w:rFonts w:ascii="Tempus Sans ITC" w:hAnsi="Tempus Sans ITC"/>
        <w:b/>
      </w:rPr>
      <w:t>Antes de imprimir este documento… piense en el medio ambiente!</w:t>
    </w:r>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LOS DATOS PROPORCIONADOS SERÁN TRATADOS DE ACUERDO A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33E0" w14:textId="77777777" w:rsidR="00CF0D08" w:rsidRDefault="00CF0D08" w:rsidP="009B2507">
      <w:pPr>
        <w:spacing w:after="0" w:line="240" w:lineRule="auto"/>
      </w:pPr>
      <w:r>
        <w:separator/>
      </w:r>
    </w:p>
  </w:footnote>
  <w:footnote w:type="continuationSeparator" w:id="0">
    <w:p w14:paraId="51B1D766" w14:textId="77777777" w:rsidR="00CF0D08" w:rsidRDefault="00CF0D08"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799E" w14:textId="77777777" w:rsidR="00F128AF" w:rsidRDefault="00D9204F">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312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3E8CE9DF"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D9204F">
            <w:rPr>
              <w:rFonts w:eastAsia="Times New Roman" w:cs="Arial"/>
              <w:b/>
              <w:bCs/>
              <w:noProof/>
              <w:lang w:val="es-CO" w:eastAsia="es-ES"/>
            </w:rPr>
            <w:t>3</w:t>
          </w:r>
          <w:r w:rsidRPr="00ED3D2F">
            <w:rPr>
              <w:rFonts w:eastAsia="Times New Roman" w:cs="Arial"/>
              <w:b/>
              <w:bCs/>
              <w:lang w:val="es-CO" w:eastAsia="es-ES"/>
            </w:rPr>
            <w:fldChar w:fldCharType="end"/>
          </w:r>
        </w:p>
      </w:tc>
    </w:tr>
  </w:tbl>
  <w:p w14:paraId="43765ECB" w14:textId="77777777" w:rsidR="00F128AF" w:rsidRDefault="00D9204F">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4EB5" w14:textId="77777777" w:rsidR="00F128AF" w:rsidRDefault="00D9204F">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41A"/>
    <w:multiLevelType w:val="hybridMultilevel"/>
    <w:tmpl w:val="28BAEB8A"/>
    <w:lvl w:ilvl="0" w:tplc="E10646D4">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0C5D0E"/>
    <w:multiLevelType w:val="hybridMultilevel"/>
    <w:tmpl w:val="55B80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4" w15:restartNumberingAfterBreak="0">
    <w:nsid w:val="17037ED6"/>
    <w:multiLevelType w:val="hybridMultilevel"/>
    <w:tmpl w:val="4E360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DE65A1"/>
    <w:multiLevelType w:val="hybridMultilevel"/>
    <w:tmpl w:val="BEAC48CE"/>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19"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9DB0C43"/>
    <w:multiLevelType w:val="hybridMultilevel"/>
    <w:tmpl w:val="2BC697E6"/>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8785265">
    <w:abstractNumId w:val="13"/>
  </w:num>
  <w:num w:numId="2" w16cid:durableId="800344412">
    <w:abstractNumId w:val="20"/>
  </w:num>
  <w:num w:numId="3" w16cid:durableId="1556509813">
    <w:abstractNumId w:val="19"/>
  </w:num>
  <w:num w:numId="4" w16cid:durableId="159465853">
    <w:abstractNumId w:val="1"/>
  </w:num>
  <w:num w:numId="5" w16cid:durableId="506333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976487">
    <w:abstractNumId w:val="22"/>
  </w:num>
  <w:num w:numId="7" w16cid:durableId="851143751">
    <w:abstractNumId w:val="21"/>
  </w:num>
  <w:num w:numId="8" w16cid:durableId="425198627">
    <w:abstractNumId w:val="25"/>
  </w:num>
  <w:num w:numId="9" w16cid:durableId="27266698">
    <w:abstractNumId w:val="23"/>
  </w:num>
  <w:num w:numId="10" w16cid:durableId="1608810263">
    <w:abstractNumId w:val="5"/>
  </w:num>
  <w:num w:numId="11" w16cid:durableId="1045718462">
    <w:abstractNumId w:val="12"/>
  </w:num>
  <w:num w:numId="12" w16cid:durableId="899633528">
    <w:abstractNumId w:val="15"/>
  </w:num>
  <w:num w:numId="13" w16cid:durableId="599416259">
    <w:abstractNumId w:val="24"/>
  </w:num>
  <w:num w:numId="14" w16cid:durableId="628825560">
    <w:abstractNumId w:val="17"/>
  </w:num>
  <w:num w:numId="15" w16cid:durableId="12809170">
    <w:abstractNumId w:val="10"/>
  </w:num>
  <w:num w:numId="16" w16cid:durableId="1530338341">
    <w:abstractNumId w:val="28"/>
  </w:num>
  <w:num w:numId="17" w16cid:durableId="510726860">
    <w:abstractNumId w:val="26"/>
  </w:num>
  <w:num w:numId="18" w16cid:durableId="546992846">
    <w:abstractNumId w:val="6"/>
  </w:num>
  <w:num w:numId="19" w16cid:durableId="869538536">
    <w:abstractNumId w:val="29"/>
  </w:num>
  <w:num w:numId="20" w16cid:durableId="20474711">
    <w:abstractNumId w:val="3"/>
  </w:num>
  <w:num w:numId="21" w16cid:durableId="676006526">
    <w:abstractNumId w:val="7"/>
  </w:num>
  <w:num w:numId="22" w16cid:durableId="1636372527">
    <w:abstractNumId w:val="18"/>
  </w:num>
  <w:num w:numId="23" w16cid:durableId="1055815767">
    <w:abstractNumId w:val="14"/>
  </w:num>
  <w:num w:numId="24" w16cid:durableId="1217276489">
    <w:abstractNumId w:val="16"/>
  </w:num>
  <w:num w:numId="25" w16cid:durableId="1762872367">
    <w:abstractNumId w:val="8"/>
  </w:num>
  <w:num w:numId="26" w16cid:durableId="1247228741">
    <w:abstractNumId w:val="2"/>
  </w:num>
  <w:num w:numId="27" w16cid:durableId="674308334">
    <w:abstractNumId w:val="0"/>
  </w:num>
  <w:num w:numId="28" w16cid:durableId="2047828444">
    <w:abstractNumId w:val="11"/>
  </w:num>
  <w:num w:numId="29" w16cid:durableId="334844078">
    <w:abstractNumId w:val="27"/>
  </w:num>
  <w:num w:numId="30" w16cid:durableId="8314085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7296"/>
    <w:rsid w:val="00027D6D"/>
    <w:rsid w:val="00030161"/>
    <w:rsid w:val="00030462"/>
    <w:rsid w:val="00030489"/>
    <w:rsid w:val="000317BA"/>
    <w:rsid w:val="00032049"/>
    <w:rsid w:val="00032050"/>
    <w:rsid w:val="00032265"/>
    <w:rsid w:val="000322E4"/>
    <w:rsid w:val="0003290E"/>
    <w:rsid w:val="00033090"/>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7290"/>
    <w:rsid w:val="00087E68"/>
    <w:rsid w:val="00087E74"/>
    <w:rsid w:val="00090B1E"/>
    <w:rsid w:val="00091158"/>
    <w:rsid w:val="00095994"/>
    <w:rsid w:val="000964AF"/>
    <w:rsid w:val="0009654A"/>
    <w:rsid w:val="0009729C"/>
    <w:rsid w:val="000A07D9"/>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93D"/>
    <w:rsid w:val="00113993"/>
    <w:rsid w:val="00113AE6"/>
    <w:rsid w:val="00113F49"/>
    <w:rsid w:val="001149C4"/>
    <w:rsid w:val="0011566B"/>
    <w:rsid w:val="0011595D"/>
    <w:rsid w:val="00121114"/>
    <w:rsid w:val="00121518"/>
    <w:rsid w:val="00123815"/>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223E"/>
    <w:rsid w:val="001526FF"/>
    <w:rsid w:val="00152755"/>
    <w:rsid w:val="0015299B"/>
    <w:rsid w:val="001530F3"/>
    <w:rsid w:val="00156E64"/>
    <w:rsid w:val="001601DD"/>
    <w:rsid w:val="0016184B"/>
    <w:rsid w:val="001634F8"/>
    <w:rsid w:val="00163C18"/>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1D15"/>
    <w:rsid w:val="00182D3E"/>
    <w:rsid w:val="0018388F"/>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268A"/>
    <w:rsid w:val="001D301E"/>
    <w:rsid w:val="001D30A5"/>
    <w:rsid w:val="001D3311"/>
    <w:rsid w:val="001D455E"/>
    <w:rsid w:val="001D4715"/>
    <w:rsid w:val="001D4AF7"/>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6D2"/>
    <w:rsid w:val="00202C5C"/>
    <w:rsid w:val="0020301C"/>
    <w:rsid w:val="00204356"/>
    <w:rsid w:val="002046AE"/>
    <w:rsid w:val="00204CF9"/>
    <w:rsid w:val="00205271"/>
    <w:rsid w:val="002055EB"/>
    <w:rsid w:val="002075EB"/>
    <w:rsid w:val="002076C4"/>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40078"/>
    <w:rsid w:val="00240A76"/>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2F1"/>
    <w:rsid w:val="00345331"/>
    <w:rsid w:val="0034594B"/>
    <w:rsid w:val="003469EB"/>
    <w:rsid w:val="00347DA1"/>
    <w:rsid w:val="003516B4"/>
    <w:rsid w:val="00351707"/>
    <w:rsid w:val="00352CB1"/>
    <w:rsid w:val="00352DDC"/>
    <w:rsid w:val="003534F0"/>
    <w:rsid w:val="00356354"/>
    <w:rsid w:val="00356459"/>
    <w:rsid w:val="003570B5"/>
    <w:rsid w:val="0036086A"/>
    <w:rsid w:val="00360B20"/>
    <w:rsid w:val="0036113F"/>
    <w:rsid w:val="00362583"/>
    <w:rsid w:val="00363E11"/>
    <w:rsid w:val="003652C0"/>
    <w:rsid w:val="00365F2E"/>
    <w:rsid w:val="00366E3E"/>
    <w:rsid w:val="00367492"/>
    <w:rsid w:val="00367F8B"/>
    <w:rsid w:val="00371670"/>
    <w:rsid w:val="003729DE"/>
    <w:rsid w:val="00372B93"/>
    <w:rsid w:val="0037323A"/>
    <w:rsid w:val="0037501F"/>
    <w:rsid w:val="0037554D"/>
    <w:rsid w:val="00375892"/>
    <w:rsid w:val="00376F1B"/>
    <w:rsid w:val="003779D0"/>
    <w:rsid w:val="003803B1"/>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5217"/>
    <w:rsid w:val="003B642F"/>
    <w:rsid w:val="003B6BCE"/>
    <w:rsid w:val="003B70F4"/>
    <w:rsid w:val="003B7E43"/>
    <w:rsid w:val="003C00E3"/>
    <w:rsid w:val="003C241A"/>
    <w:rsid w:val="003C276A"/>
    <w:rsid w:val="003C3635"/>
    <w:rsid w:val="003C4C0B"/>
    <w:rsid w:val="003C5251"/>
    <w:rsid w:val="003C54CF"/>
    <w:rsid w:val="003D07DD"/>
    <w:rsid w:val="003D1485"/>
    <w:rsid w:val="003D2910"/>
    <w:rsid w:val="003D30AA"/>
    <w:rsid w:val="003D4424"/>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F1E"/>
    <w:rsid w:val="00497979"/>
    <w:rsid w:val="004A093E"/>
    <w:rsid w:val="004A117F"/>
    <w:rsid w:val="004A2C63"/>
    <w:rsid w:val="004A34AA"/>
    <w:rsid w:val="004A3871"/>
    <w:rsid w:val="004B2413"/>
    <w:rsid w:val="004B2496"/>
    <w:rsid w:val="004B380B"/>
    <w:rsid w:val="004B7145"/>
    <w:rsid w:val="004C011B"/>
    <w:rsid w:val="004C18B3"/>
    <w:rsid w:val="004C1E1E"/>
    <w:rsid w:val="004C270F"/>
    <w:rsid w:val="004C301F"/>
    <w:rsid w:val="004C3DE2"/>
    <w:rsid w:val="004C4062"/>
    <w:rsid w:val="004C69B5"/>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676B"/>
    <w:rsid w:val="005D7F0F"/>
    <w:rsid w:val="005E0317"/>
    <w:rsid w:val="005E0401"/>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670E"/>
    <w:rsid w:val="006576D0"/>
    <w:rsid w:val="00661447"/>
    <w:rsid w:val="0066259C"/>
    <w:rsid w:val="00663A48"/>
    <w:rsid w:val="00664796"/>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7A37"/>
    <w:rsid w:val="00691239"/>
    <w:rsid w:val="00693604"/>
    <w:rsid w:val="006940B0"/>
    <w:rsid w:val="00694E48"/>
    <w:rsid w:val="00695CE7"/>
    <w:rsid w:val="00697146"/>
    <w:rsid w:val="00697190"/>
    <w:rsid w:val="006976E4"/>
    <w:rsid w:val="0069779A"/>
    <w:rsid w:val="006979E1"/>
    <w:rsid w:val="00697DD3"/>
    <w:rsid w:val="006A0633"/>
    <w:rsid w:val="006A06B6"/>
    <w:rsid w:val="006A09ED"/>
    <w:rsid w:val="006A1686"/>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E59"/>
    <w:rsid w:val="006C6739"/>
    <w:rsid w:val="006C6871"/>
    <w:rsid w:val="006D30D8"/>
    <w:rsid w:val="006D394C"/>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508F"/>
    <w:rsid w:val="006F5A8E"/>
    <w:rsid w:val="006F5B10"/>
    <w:rsid w:val="006F7F09"/>
    <w:rsid w:val="007002A1"/>
    <w:rsid w:val="00700AE1"/>
    <w:rsid w:val="00700E4E"/>
    <w:rsid w:val="00700FA4"/>
    <w:rsid w:val="007010FE"/>
    <w:rsid w:val="007017BB"/>
    <w:rsid w:val="00702DCC"/>
    <w:rsid w:val="007033A2"/>
    <w:rsid w:val="00704DA7"/>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5372"/>
    <w:rsid w:val="00747B6D"/>
    <w:rsid w:val="00747C01"/>
    <w:rsid w:val="00747DA3"/>
    <w:rsid w:val="007508FD"/>
    <w:rsid w:val="00750F41"/>
    <w:rsid w:val="00752D5C"/>
    <w:rsid w:val="00753BA3"/>
    <w:rsid w:val="0075705A"/>
    <w:rsid w:val="00757AA4"/>
    <w:rsid w:val="00760383"/>
    <w:rsid w:val="00760FB8"/>
    <w:rsid w:val="00761625"/>
    <w:rsid w:val="00761F0B"/>
    <w:rsid w:val="00762382"/>
    <w:rsid w:val="0076367B"/>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138F"/>
    <w:rsid w:val="007D1A33"/>
    <w:rsid w:val="007D2A3C"/>
    <w:rsid w:val="007D46C0"/>
    <w:rsid w:val="007D4ACE"/>
    <w:rsid w:val="007D53CB"/>
    <w:rsid w:val="007D5DFF"/>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C43"/>
    <w:rsid w:val="007F3E75"/>
    <w:rsid w:val="007F3E9D"/>
    <w:rsid w:val="007F3FE9"/>
    <w:rsid w:val="007F4F74"/>
    <w:rsid w:val="007F5304"/>
    <w:rsid w:val="007F6220"/>
    <w:rsid w:val="007F713E"/>
    <w:rsid w:val="00801D6E"/>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923"/>
    <w:rsid w:val="00830F69"/>
    <w:rsid w:val="00831B83"/>
    <w:rsid w:val="008320E4"/>
    <w:rsid w:val="008321BC"/>
    <w:rsid w:val="0083404B"/>
    <w:rsid w:val="0083455C"/>
    <w:rsid w:val="00834BED"/>
    <w:rsid w:val="00836BE8"/>
    <w:rsid w:val="0083701C"/>
    <w:rsid w:val="008401D1"/>
    <w:rsid w:val="00841AFE"/>
    <w:rsid w:val="00845126"/>
    <w:rsid w:val="00845884"/>
    <w:rsid w:val="00845F88"/>
    <w:rsid w:val="008469C5"/>
    <w:rsid w:val="008472A2"/>
    <w:rsid w:val="008477BE"/>
    <w:rsid w:val="00850606"/>
    <w:rsid w:val="0085065E"/>
    <w:rsid w:val="00850FB6"/>
    <w:rsid w:val="00850FC4"/>
    <w:rsid w:val="00851308"/>
    <w:rsid w:val="0085252F"/>
    <w:rsid w:val="00854A85"/>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2590"/>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6A10"/>
    <w:rsid w:val="008D7020"/>
    <w:rsid w:val="008D7CB7"/>
    <w:rsid w:val="008D7D11"/>
    <w:rsid w:val="008D7E02"/>
    <w:rsid w:val="008E0638"/>
    <w:rsid w:val="008E1788"/>
    <w:rsid w:val="008E1DA8"/>
    <w:rsid w:val="008E2792"/>
    <w:rsid w:val="008E374F"/>
    <w:rsid w:val="008E3896"/>
    <w:rsid w:val="008E57EE"/>
    <w:rsid w:val="008E6CDB"/>
    <w:rsid w:val="008E6F68"/>
    <w:rsid w:val="008E7E38"/>
    <w:rsid w:val="008F0174"/>
    <w:rsid w:val="008F0B19"/>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FEE"/>
    <w:rsid w:val="009426B7"/>
    <w:rsid w:val="00943350"/>
    <w:rsid w:val="00943877"/>
    <w:rsid w:val="009441C3"/>
    <w:rsid w:val="009465C5"/>
    <w:rsid w:val="009502E5"/>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507"/>
    <w:rsid w:val="009B2CFC"/>
    <w:rsid w:val="009B2E33"/>
    <w:rsid w:val="009B3661"/>
    <w:rsid w:val="009B501F"/>
    <w:rsid w:val="009B5142"/>
    <w:rsid w:val="009B679B"/>
    <w:rsid w:val="009B7332"/>
    <w:rsid w:val="009B77EE"/>
    <w:rsid w:val="009B7AED"/>
    <w:rsid w:val="009C012F"/>
    <w:rsid w:val="009C17D1"/>
    <w:rsid w:val="009C239E"/>
    <w:rsid w:val="009C4528"/>
    <w:rsid w:val="009C47C9"/>
    <w:rsid w:val="009C7D59"/>
    <w:rsid w:val="009C7DDE"/>
    <w:rsid w:val="009D1E53"/>
    <w:rsid w:val="009D3F88"/>
    <w:rsid w:val="009D4343"/>
    <w:rsid w:val="009D4A5E"/>
    <w:rsid w:val="009D5AC3"/>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DA6"/>
    <w:rsid w:val="00A21633"/>
    <w:rsid w:val="00A21839"/>
    <w:rsid w:val="00A2186C"/>
    <w:rsid w:val="00A2289D"/>
    <w:rsid w:val="00A22A61"/>
    <w:rsid w:val="00A243EF"/>
    <w:rsid w:val="00A24434"/>
    <w:rsid w:val="00A260BE"/>
    <w:rsid w:val="00A2690A"/>
    <w:rsid w:val="00A273EB"/>
    <w:rsid w:val="00A30803"/>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B46"/>
    <w:rsid w:val="00AA4D93"/>
    <w:rsid w:val="00AA57C3"/>
    <w:rsid w:val="00AA5AE3"/>
    <w:rsid w:val="00AA5BAC"/>
    <w:rsid w:val="00AA5E93"/>
    <w:rsid w:val="00AA612E"/>
    <w:rsid w:val="00AA7512"/>
    <w:rsid w:val="00AA7F3F"/>
    <w:rsid w:val="00AB00BC"/>
    <w:rsid w:val="00AB1C78"/>
    <w:rsid w:val="00AB2A6C"/>
    <w:rsid w:val="00AB2BC4"/>
    <w:rsid w:val="00AB365D"/>
    <w:rsid w:val="00AB39B2"/>
    <w:rsid w:val="00AB44EB"/>
    <w:rsid w:val="00AB477F"/>
    <w:rsid w:val="00AB5243"/>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8B9"/>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2055"/>
    <w:rsid w:val="00B123D6"/>
    <w:rsid w:val="00B12713"/>
    <w:rsid w:val="00B1528E"/>
    <w:rsid w:val="00B15B39"/>
    <w:rsid w:val="00B17716"/>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46D"/>
    <w:rsid w:val="00B55936"/>
    <w:rsid w:val="00B55E61"/>
    <w:rsid w:val="00B56451"/>
    <w:rsid w:val="00B5676A"/>
    <w:rsid w:val="00B57317"/>
    <w:rsid w:val="00B60794"/>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7659"/>
    <w:rsid w:val="00BF105F"/>
    <w:rsid w:val="00BF1F03"/>
    <w:rsid w:val="00BF2734"/>
    <w:rsid w:val="00BF6B75"/>
    <w:rsid w:val="00C00533"/>
    <w:rsid w:val="00C00863"/>
    <w:rsid w:val="00C016E3"/>
    <w:rsid w:val="00C034E6"/>
    <w:rsid w:val="00C03C4B"/>
    <w:rsid w:val="00C03D10"/>
    <w:rsid w:val="00C03DD4"/>
    <w:rsid w:val="00C04588"/>
    <w:rsid w:val="00C048DD"/>
    <w:rsid w:val="00C0539F"/>
    <w:rsid w:val="00C05D6E"/>
    <w:rsid w:val="00C06AF4"/>
    <w:rsid w:val="00C07C26"/>
    <w:rsid w:val="00C10172"/>
    <w:rsid w:val="00C10505"/>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E5D"/>
    <w:rsid w:val="00C52708"/>
    <w:rsid w:val="00C537E0"/>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A07"/>
    <w:rsid w:val="00C86B34"/>
    <w:rsid w:val="00C876C3"/>
    <w:rsid w:val="00C904FD"/>
    <w:rsid w:val="00C907B0"/>
    <w:rsid w:val="00C908A5"/>
    <w:rsid w:val="00C918C6"/>
    <w:rsid w:val="00C92CC4"/>
    <w:rsid w:val="00C935C2"/>
    <w:rsid w:val="00C93CAD"/>
    <w:rsid w:val="00C93E53"/>
    <w:rsid w:val="00C95DB7"/>
    <w:rsid w:val="00C961FB"/>
    <w:rsid w:val="00C963FB"/>
    <w:rsid w:val="00C973E2"/>
    <w:rsid w:val="00C9760F"/>
    <w:rsid w:val="00C97AEA"/>
    <w:rsid w:val="00C97FE8"/>
    <w:rsid w:val="00CA02BD"/>
    <w:rsid w:val="00CA1109"/>
    <w:rsid w:val="00CA1D08"/>
    <w:rsid w:val="00CA2E0D"/>
    <w:rsid w:val="00CA3060"/>
    <w:rsid w:val="00CA4568"/>
    <w:rsid w:val="00CA4B6F"/>
    <w:rsid w:val="00CA5F18"/>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0D0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6F0"/>
    <w:rsid w:val="00D167D0"/>
    <w:rsid w:val="00D21C80"/>
    <w:rsid w:val="00D24639"/>
    <w:rsid w:val="00D24D9B"/>
    <w:rsid w:val="00D26935"/>
    <w:rsid w:val="00D27939"/>
    <w:rsid w:val="00D27A2B"/>
    <w:rsid w:val="00D304C4"/>
    <w:rsid w:val="00D322BE"/>
    <w:rsid w:val="00D32886"/>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C24"/>
    <w:rsid w:val="00D477F7"/>
    <w:rsid w:val="00D50A6A"/>
    <w:rsid w:val="00D50CB8"/>
    <w:rsid w:val="00D50D30"/>
    <w:rsid w:val="00D51B6D"/>
    <w:rsid w:val="00D51D56"/>
    <w:rsid w:val="00D52527"/>
    <w:rsid w:val="00D528B6"/>
    <w:rsid w:val="00D52CBA"/>
    <w:rsid w:val="00D53426"/>
    <w:rsid w:val="00D547B7"/>
    <w:rsid w:val="00D572CA"/>
    <w:rsid w:val="00D57C07"/>
    <w:rsid w:val="00D619A7"/>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85B"/>
    <w:rsid w:val="00D75920"/>
    <w:rsid w:val="00D7625E"/>
    <w:rsid w:val="00D76EBD"/>
    <w:rsid w:val="00D80270"/>
    <w:rsid w:val="00D8140E"/>
    <w:rsid w:val="00D8185E"/>
    <w:rsid w:val="00D81F04"/>
    <w:rsid w:val="00D828E9"/>
    <w:rsid w:val="00D8465B"/>
    <w:rsid w:val="00D84E62"/>
    <w:rsid w:val="00D85841"/>
    <w:rsid w:val="00D8592C"/>
    <w:rsid w:val="00D85FDA"/>
    <w:rsid w:val="00D86B2B"/>
    <w:rsid w:val="00D87215"/>
    <w:rsid w:val="00D90DA7"/>
    <w:rsid w:val="00D91860"/>
    <w:rsid w:val="00D9204F"/>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7558"/>
    <w:rsid w:val="00E3775A"/>
    <w:rsid w:val="00E42BDE"/>
    <w:rsid w:val="00E4328F"/>
    <w:rsid w:val="00E44539"/>
    <w:rsid w:val="00E44E08"/>
    <w:rsid w:val="00E45082"/>
    <w:rsid w:val="00E460DA"/>
    <w:rsid w:val="00E467BD"/>
    <w:rsid w:val="00E46FE9"/>
    <w:rsid w:val="00E47710"/>
    <w:rsid w:val="00E47AEB"/>
    <w:rsid w:val="00E47B80"/>
    <w:rsid w:val="00E47E71"/>
    <w:rsid w:val="00E50536"/>
    <w:rsid w:val="00E50639"/>
    <w:rsid w:val="00E5109E"/>
    <w:rsid w:val="00E53BEE"/>
    <w:rsid w:val="00E53F4A"/>
    <w:rsid w:val="00E55392"/>
    <w:rsid w:val="00E55846"/>
    <w:rsid w:val="00E56B7C"/>
    <w:rsid w:val="00E57502"/>
    <w:rsid w:val="00E57A09"/>
    <w:rsid w:val="00E60003"/>
    <w:rsid w:val="00E61A57"/>
    <w:rsid w:val="00E6215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B27"/>
    <w:rsid w:val="00EA60B9"/>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7222"/>
    <w:rsid w:val="00EE0A2D"/>
    <w:rsid w:val="00EE0FD6"/>
    <w:rsid w:val="00EE18CE"/>
    <w:rsid w:val="00EE2646"/>
    <w:rsid w:val="00EE29C9"/>
    <w:rsid w:val="00EE33ED"/>
    <w:rsid w:val="00EE3C70"/>
    <w:rsid w:val="00EE3D03"/>
    <w:rsid w:val="00EE42E6"/>
    <w:rsid w:val="00EE5337"/>
    <w:rsid w:val="00EE5D5F"/>
    <w:rsid w:val="00EE6C7D"/>
    <w:rsid w:val="00EE7221"/>
    <w:rsid w:val="00EF23D7"/>
    <w:rsid w:val="00EF2E5A"/>
    <w:rsid w:val="00EF5508"/>
    <w:rsid w:val="00EF658E"/>
    <w:rsid w:val="00EF6D47"/>
    <w:rsid w:val="00EF7010"/>
    <w:rsid w:val="00F00705"/>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9F5"/>
    <w:rsid w:val="00FC407E"/>
    <w:rsid w:val="00FC494B"/>
    <w:rsid w:val="00FC4FF7"/>
    <w:rsid w:val="00FC5037"/>
    <w:rsid w:val="00FC5417"/>
    <w:rsid w:val="00FC5562"/>
    <w:rsid w:val="00FD003F"/>
    <w:rsid w:val="00FD0A3D"/>
    <w:rsid w:val="00FD1D42"/>
    <w:rsid w:val="00FD24B7"/>
    <w:rsid w:val="00FD2C9B"/>
    <w:rsid w:val="00FD4D47"/>
    <w:rsid w:val="00FD52AD"/>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4474</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Laura Mariana Moreno Rubio</cp:lastModifiedBy>
  <cp:revision>2</cp:revision>
  <cp:lastPrinted>2020-07-03T17:18:00Z</cp:lastPrinted>
  <dcterms:created xsi:type="dcterms:W3CDTF">2024-12-23T21:20:00Z</dcterms:created>
  <dcterms:modified xsi:type="dcterms:W3CDTF">2024-12-23T21:20:00Z</dcterms:modified>
</cp:coreProperties>
</file>