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076" w14:textId="0A678CF1" w:rsidR="0012484D" w:rsidRPr="004D0C92" w:rsidRDefault="00113F49" w:rsidP="004D0C92">
      <w:pPr>
        <w:spacing w:after="0"/>
        <w:jc w:val="center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INFORME EJECUTIVO</w:t>
      </w:r>
    </w:p>
    <w:p w14:paraId="3FA41806" w14:textId="77777777" w:rsidR="0012484D" w:rsidRPr="004D0C92" w:rsidRDefault="0012484D" w:rsidP="004D0C92">
      <w:pPr>
        <w:spacing w:after="0"/>
        <w:jc w:val="center"/>
        <w:rPr>
          <w:rFonts w:ascii="Verdana" w:hAnsi="Verdana" w:cs="Arial"/>
          <w:b/>
        </w:rPr>
      </w:pPr>
    </w:p>
    <w:p w14:paraId="3A467CC5" w14:textId="77777777" w:rsidR="00326E63" w:rsidRPr="004D0C92" w:rsidRDefault="00326E63" w:rsidP="004D0C92">
      <w:pPr>
        <w:spacing w:after="0"/>
        <w:jc w:val="center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AUDITORÍA INTERNA</w:t>
      </w:r>
    </w:p>
    <w:p w14:paraId="17F8977B" w14:textId="299BB64E" w:rsidR="006979E1" w:rsidRPr="004D0C92" w:rsidRDefault="00326E63" w:rsidP="004D0C92">
      <w:pPr>
        <w:spacing w:after="0"/>
        <w:jc w:val="center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CONTROL DISCIPLINARIO INTERNO – INSTRUCCIÓN Y JUZGAMIENTO 2022-2024</w:t>
      </w:r>
    </w:p>
    <w:p w14:paraId="21279F74" w14:textId="77777777" w:rsidR="00326E63" w:rsidRPr="004D0C92" w:rsidRDefault="00326E63" w:rsidP="004D0C92">
      <w:pPr>
        <w:spacing w:after="0"/>
        <w:rPr>
          <w:rFonts w:ascii="Verdana" w:hAnsi="Verdan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4D0C92" w14:paraId="2562DBB6" w14:textId="77777777" w:rsidTr="00757533">
        <w:trPr>
          <w:trHeight w:val="281"/>
        </w:trPr>
        <w:tc>
          <w:tcPr>
            <w:tcW w:w="2057" w:type="pct"/>
          </w:tcPr>
          <w:p w14:paraId="36D800D5" w14:textId="659B882D" w:rsidR="006979E1" w:rsidRPr="004D0C92" w:rsidRDefault="006979E1" w:rsidP="004D0C92">
            <w:pPr>
              <w:spacing w:after="0"/>
              <w:rPr>
                <w:rFonts w:ascii="Verdana" w:hAnsi="Verdana" w:cs="Arial"/>
                <w:b/>
              </w:rPr>
            </w:pPr>
            <w:bookmarkStart w:id="0" w:name="_Toc30690994"/>
            <w:r w:rsidRPr="004D0C92">
              <w:rPr>
                <w:rFonts w:ascii="Verdana" w:hAnsi="Verdana" w:cs="Arial"/>
                <w:b/>
              </w:rPr>
              <w:t>FECHA</w:t>
            </w:r>
            <w:bookmarkEnd w:id="0"/>
            <w:r w:rsidRPr="004D0C92">
              <w:rPr>
                <w:rFonts w:ascii="Verdana" w:hAnsi="Verdana" w:cs="Arial"/>
                <w:b/>
              </w:rPr>
              <w:t xml:space="preserve"> DE COMUNICACIÓN</w:t>
            </w:r>
            <w:r w:rsidR="007D235C" w:rsidRPr="004D0C92">
              <w:rPr>
                <w:rFonts w:ascii="Verdana" w:hAnsi="Verdana" w:cs="Arial"/>
                <w:b/>
              </w:rPr>
              <w:t xml:space="preserve"> INFORME FINAL</w:t>
            </w:r>
          </w:p>
        </w:tc>
        <w:tc>
          <w:tcPr>
            <w:tcW w:w="2943" w:type="pct"/>
          </w:tcPr>
          <w:p w14:paraId="17A4B93B" w14:textId="3707405D" w:rsidR="006979E1" w:rsidRPr="004D0C92" w:rsidRDefault="00F02422" w:rsidP="004D0C92">
            <w:pPr>
              <w:spacing w:after="0"/>
              <w:rPr>
                <w:rFonts w:ascii="Verdana" w:hAnsi="Verdana" w:cs="Arial"/>
              </w:rPr>
            </w:pPr>
            <w:r w:rsidRPr="004D0C92">
              <w:rPr>
                <w:rFonts w:ascii="Verdana" w:hAnsi="Verdana" w:cs="Arial"/>
              </w:rPr>
              <w:t>2</w:t>
            </w:r>
            <w:r w:rsidR="00830923" w:rsidRPr="004D0C92">
              <w:rPr>
                <w:rFonts w:ascii="Verdana" w:hAnsi="Verdana" w:cs="Arial"/>
              </w:rPr>
              <w:t xml:space="preserve">0 de </w:t>
            </w:r>
            <w:r w:rsidRPr="004D0C92">
              <w:rPr>
                <w:rFonts w:ascii="Verdana" w:hAnsi="Verdana" w:cs="Arial"/>
              </w:rPr>
              <w:t>diciembre</w:t>
            </w:r>
            <w:r w:rsidR="00830923" w:rsidRPr="004D0C92">
              <w:rPr>
                <w:rFonts w:ascii="Verdana" w:hAnsi="Verdana" w:cs="Arial"/>
              </w:rPr>
              <w:t xml:space="preserve"> de 2024</w:t>
            </w:r>
          </w:p>
        </w:tc>
      </w:tr>
    </w:tbl>
    <w:p w14:paraId="45E1D8D1" w14:textId="77777777" w:rsidR="006979E1" w:rsidRPr="004D0C92" w:rsidRDefault="006979E1" w:rsidP="004D0C92">
      <w:pPr>
        <w:spacing w:after="0"/>
        <w:jc w:val="center"/>
        <w:rPr>
          <w:rFonts w:ascii="Verdana" w:hAnsi="Verdana" w:cs="Arial"/>
        </w:rPr>
      </w:pPr>
    </w:p>
    <w:p w14:paraId="0447B201" w14:textId="636A26EC" w:rsidR="006979E1" w:rsidRPr="004D0C92" w:rsidRDefault="006979E1" w:rsidP="004D0C92">
      <w:pPr>
        <w:spacing w:after="0"/>
        <w:rPr>
          <w:rFonts w:ascii="Verdana" w:hAnsi="Verdana"/>
          <w:b/>
        </w:rPr>
      </w:pPr>
      <w:r w:rsidRPr="004D0C92">
        <w:rPr>
          <w:rFonts w:ascii="Verdana" w:hAnsi="Verdana"/>
          <w:b/>
        </w:rPr>
        <w:t>EQUIPO:</w:t>
      </w:r>
    </w:p>
    <w:p w14:paraId="2D5CF237" w14:textId="77777777" w:rsidR="00F02422" w:rsidRPr="004D0C92" w:rsidRDefault="00F02422" w:rsidP="004D0C92">
      <w:pPr>
        <w:spacing w:after="0"/>
        <w:rPr>
          <w:rFonts w:ascii="Verdana" w:hAnsi="Verdana"/>
          <w:b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247"/>
      </w:tblGrid>
      <w:tr w:rsidR="00F02422" w:rsidRPr="004D0C92" w14:paraId="2F150B39" w14:textId="77777777" w:rsidTr="00773B92">
        <w:trPr>
          <w:jc w:val="center"/>
        </w:trPr>
        <w:tc>
          <w:tcPr>
            <w:tcW w:w="3685" w:type="dxa"/>
            <w:shd w:val="pct5" w:color="auto" w:fill="FFFFFF"/>
          </w:tcPr>
          <w:p w14:paraId="33C154EC" w14:textId="77777777" w:rsidR="00F02422" w:rsidRPr="004D0C92" w:rsidRDefault="00F02422" w:rsidP="004D0C92">
            <w:pPr>
              <w:pStyle w:val="Ttulo9"/>
              <w:spacing w:before="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D0C92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</w:p>
        </w:tc>
        <w:tc>
          <w:tcPr>
            <w:tcW w:w="3261" w:type="dxa"/>
            <w:shd w:val="pct5" w:color="auto" w:fill="FFFFFF"/>
          </w:tcPr>
          <w:p w14:paraId="1AE3AA7E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D0C92">
              <w:rPr>
                <w:rFonts w:ascii="Verdana" w:hAnsi="Verdana" w:cs="Arial"/>
                <w:b/>
                <w:sz w:val="20"/>
                <w:szCs w:val="20"/>
              </w:rPr>
              <w:t>Cargo/ Rol</w:t>
            </w:r>
          </w:p>
        </w:tc>
        <w:tc>
          <w:tcPr>
            <w:tcW w:w="2247" w:type="dxa"/>
            <w:shd w:val="pct5" w:color="auto" w:fill="FFFFFF"/>
          </w:tcPr>
          <w:p w14:paraId="2B106590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D0C92">
              <w:rPr>
                <w:rFonts w:ascii="Verdana" w:hAnsi="Verdana" w:cs="Arial"/>
                <w:b/>
                <w:sz w:val="20"/>
                <w:szCs w:val="20"/>
              </w:rPr>
              <w:t>Dependencia</w:t>
            </w:r>
          </w:p>
        </w:tc>
      </w:tr>
      <w:tr w:rsidR="00F02422" w:rsidRPr="004D0C92" w14:paraId="56783C42" w14:textId="77777777" w:rsidTr="00773B92">
        <w:trPr>
          <w:trHeight w:val="48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F3D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 xml:space="preserve">Yanira Villamil Suzunaga </w:t>
            </w:r>
          </w:p>
          <w:p w14:paraId="5158C694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96D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Jefe Oficina de Control Interno - Directora de Auditoría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A662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00AEAFF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DE619F8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F7F1710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9A47DBB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sz w:val="20"/>
                <w:szCs w:val="20"/>
              </w:rPr>
              <w:t>Oficina de Control Interno</w:t>
            </w:r>
          </w:p>
        </w:tc>
      </w:tr>
      <w:tr w:rsidR="00F02422" w:rsidRPr="004D0C92" w14:paraId="420716EF" w14:textId="77777777" w:rsidTr="00773B92">
        <w:trPr>
          <w:trHeight w:val="48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B33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Luis Antonio Guerrero Benavides</w:t>
            </w:r>
            <w:r w:rsidRPr="004D0C92"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  <w:p w14:paraId="41CACA98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59C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Profesional Especializado - Coordinador Grupo de Procesos de Apoyo</w:t>
            </w:r>
            <w:r w:rsidRPr="004D0C92">
              <w:rPr>
                <w:rFonts w:ascii="Verdana" w:hAnsi="Verdana" w:cs="Arial"/>
                <w:bCs/>
                <w:sz w:val="20"/>
                <w:szCs w:val="20"/>
              </w:rPr>
              <w:tab/>
              <w:t>- Supervisor de Auditoría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2E3B9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2422" w:rsidRPr="004D0C92" w14:paraId="38AF09F6" w14:textId="77777777" w:rsidTr="00773B92">
        <w:trPr>
          <w:trHeight w:val="82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9CA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Flor Alicia Rojas Aguilar - Profesional Especializado OCI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17E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Profesional Especializado - Administrador Público - Líder de Equipo Auditor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0B6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2422" w:rsidRPr="004D0C92" w14:paraId="50D9DDFC" w14:textId="77777777" w:rsidTr="00773B92">
        <w:trPr>
          <w:trHeight w:val="489"/>
          <w:jc w:val="center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E32" w14:textId="77777777" w:rsidR="00A2078D" w:rsidRDefault="00A2078D" w:rsidP="00A2078D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EFE0FC6" w14:textId="77777777" w:rsidR="00A2078D" w:rsidRDefault="00F02422" w:rsidP="00A2078D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0C92">
              <w:rPr>
                <w:rFonts w:ascii="Verdana" w:hAnsi="Verdana" w:cs="Arial"/>
                <w:b/>
                <w:bCs/>
                <w:sz w:val="20"/>
                <w:szCs w:val="20"/>
              </w:rPr>
              <w:t>AUDITORES</w:t>
            </w:r>
          </w:p>
          <w:p w14:paraId="2E1E0606" w14:textId="779C03CB" w:rsidR="00A2078D" w:rsidRPr="004D0C92" w:rsidRDefault="00A2078D" w:rsidP="00A2078D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02422" w:rsidRPr="004D0C92" w14:paraId="4CA9C846" w14:textId="77777777" w:rsidTr="00773B92">
        <w:trPr>
          <w:trHeight w:val="48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32A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Flor Alicia Rojas Aguilar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B33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 xml:space="preserve">Administrador Público - Profesional Especializado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BE4E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1AF9AD2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8D30DA8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3BFB5AE" w14:textId="77777777" w:rsidR="00F02422" w:rsidRPr="004D0C92" w:rsidRDefault="00F02422" w:rsidP="004D0C92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sz w:val="20"/>
                <w:szCs w:val="20"/>
              </w:rPr>
              <w:t>Oficina de Control Interno</w:t>
            </w:r>
          </w:p>
        </w:tc>
      </w:tr>
      <w:tr w:rsidR="00F02422" w:rsidRPr="004D0C92" w14:paraId="0BE91577" w14:textId="77777777" w:rsidTr="00773B92">
        <w:trPr>
          <w:trHeight w:val="28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D22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José Sebastián Velásquez Aguirre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3D0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Abogado - Contratista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70D2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2422" w:rsidRPr="004D0C92" w14:paraId="376FB00B" w14:textId="77777777" w:rsidTr="00773B92">
        <w:trPr>
          <w:trHeight w:val="133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C5F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Sandra Isabel Anaya Flórez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D73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Abogada - Contratista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4C73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02422" w:rsidRPr="004D0C92" w14:paraId="1A8937F2" w14:textId="77777777" w:rsidTr="00773B92">
        <w:trPr>
          <w:trHeight w:val="266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EC9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Diana Paola Cetina Gómez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839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0C92">
              <w:rPr>
                <w:rFonts w:ascii="Verdana" w:hAnsi="Verdana" w:cs="Arial"/>
                <w:bCs/>
                <w:sz w:val="20"/>
                <w:szCs w:val="20"/>
              </w:rPr>
              <w:t>Abogada - Contratista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F6E" w14:textId="77777777" w:rsidR="00F02422" w:rsidRPr="004D0C92" w:rsidRDefault="00F02422" w:rsidP="004D0C92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A4C30A8" w14:textId="77777777" w:rsidR="00F02422" w:rsidRDefault="00F02422" w:rsidP="004D0C92">
      <w:pPr>
        <w:spacing w:after="0"/>
        <w:rPr>
          <w:rFonts w:ascii="Verdana" w:hAnsi="Verdana"/>
          <w:bCs/>
        </w:rPr>
      </w:pPr>
    </w:p>
    <w:p w14:paraId="22DB9E0D" w14:textId="77777777" w:rsidR="00FF50A4" w:rsidRPr="004D0C92" w:rsidRDefault="00FF50A4" w:rsidP="004D0C92">
      <w:pPr>
        <w:spacing w:after="0"/>
        <w:rPr>
          <w:rFonts w:ascii="Verdana" w:hAnsi="Verdana"/>
          <w:bCs/>
        </w:rPr>
      </w:pPr>
    </w:p>
    <w:p w14:paraId="313D2C51" w14:textId="77777777" w:rsidR="006979E1" w:rsidRPr="004D0C92" w:rsidRDefault="006979E1" w:rsidP="004D0C92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4D0C92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D0C92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12D9F12D" w14:textId="77777777" w:rsidR="006979E1" w:rsidRPr="004D0C92" w:rsidRDefault="006979E1" w:rsidP="004D0C92">
      <w:pPr>
        <w:spacing w:after="0"/>
        <w:rPr>
          <w:rFonts w:ascii="Verdana" w:hAnsi="Verdana" w:cs="Arial"/>
        </w:rPr>
      </w:pPr>
    </w:p>
    <w:p w14:paraId="4E060557" w14:textId="3F8B0481" w:rsidR="006979E1" w:rsidRPr="00837B42" w:rsidRDefault="006979E1" w:rsidP="00837B42">
      <w:pPr>
        <w:pStyle w:val="Prrafodelista"/>
        <w:numPr>
          <w:ilvl w:val="1"/>
          <w:numId w:val="25"/>
        </w:numPr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837B42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837B42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42928457" w14:textId="77777777" w:rsidR="00830923" w:rsidRPr="004D0C92" w:rsidRDefault="00830923" w:rsidP="004D0C92">
      <w:pPr>
        <w:spacing w:after="0"/>
        <w:rPr>
          <w:rFonts w:ascii="Verdana" w:hAnsi="Verdana" w:cs="Arial"/>
          <w:b/>
        </w:rPr>
      </w:pPr>
    </w:p>
    <w:p w14:paraId="3E066408" w14:textId="21EF8C72" w:rsidR="006979E1" w:rsidRPr="004D0C92" w:rsidRDefault="00F02422" w:rsidP="002F3D46">
      <w:pPr>
        <w:spacing w:after="0"/>
        <w:jc w:val="both"/>
        <w:rPr>
          <w:rFonts w:ascii="Verdana" w:hAnsi="Verdana" w:cs="Arial"/>
          <w:bCs/>
        </w:rPr>
      </w:pPr>
      <w:r w:rsidRPr="004D0C92">
        <w:rPr>
          <w:rFonts w:ascii="Verdana" w:hAnsi="Verdana" w:cs="Arial"/>
          <w:bCs/>
        </w:rPr>
        <w:t>Evaluar en forma independiente y objetiva la gestión del Control Disciplinario Interno en el ICBF con el fin de verificar el cumplimiento de las normas legales, reglamentarias e internas aplicables al ejercicio de esta función.</w:t>
      </w:r>
    </w:p>
    <w:p w14:paraId="7FA72A3B" w14:textId="77777777" w:rsidR="00F02422" w:rsidRPr="004D0C92" w:rsidRDefault="00F02422" w:rsidP="002F3D46">
      <w:pPr>
        <w:spacing w:after="0"/>
        <w:jc w:val="both"/>
        <w:rPr>
          <w:rFonts w:ascii="Verdana" w:hAnsi="Verdana" w:cs="Arial"/>
        </w:rPr>
      </w:pPr>
    </w:p>
    <w:p w14:paraId="16384F5D" w14:textId="3C59B2BA" w:rsidR="006979E1" w:rsidRPr="00837B42" w:rsidRDefault="006979E1" w:rsidP="00837B42">
      <w:pPr>
        <w:pStyle w:val="Prrafodelista"/>
        <w:numPr>
          <w:ilvl w:val="1"/>
          <w:numId w:val="25"/>
        </w:numPr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837B42">
        <w:rPr>
          <w:rFonts w:ascii="Verdana" w:hAnsi="Verdana" w:cs="Arial"/>
          <w:b/>
        </w:rPr>
        <w:lastRenderedPageBreak/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A3AABBA" w14:textId="77777777" w:rsidR="00830923" w:rsidRPr="004D0C92" w:rsidRDefault="00830923" w:rsidP="004D0C92">
      <w:pPr>
        <w:spacing w:after="0"/>
        <w:rPr>
          <w:rFonts w:ascii="Verdana" w:hAnsi="Verdana" w:cs="Arial"/>
          <w:b/>
        </w:rPr>
      </w:pPr>
    </w:p>
    <w:p w14:paraId="3B4524B5" w14:textId="77777777" w:rsidR="00F02422" w:rsidRPr="004D0C92" w:rsidRDefault="00F02422" w:rsidP="004D0C92">
      <w:pPr>
        <w:pStyle w:val="Textoindependiente"/>
        <w:spacing w:line="276" w:lineRule="auto"/>
        <w:rPr>
          <w:rFonts w:ascii="Verdana" w:hAnsi="Verdana" w:cs="Arial"/>
          <w:b/>
          <w:sz w:val="22"/>
          <w:szCs w:val="22"/>
        </w:rPr>
      </w:pPr>
      <w:r w:rsidRPr="004D0C92">
        <w:rPr>
          <w:rFonts w:ascii="Verdana" w:hAnsi="Verdana" w:cs="Arial"/>
          <w:b/>
          <w:sz w:val="22"/>
          <w:szCs w:val="22"/>
        </w:rPr>
        <w:t xml:space="preserve">Verificar en relación con el Control Disciplinario Interno del ICBF: </w:t>
      </w:r>
    </w:p>
    <w:p w14:paraId="669DF8D6" w14:textId="77777777" w:rsidR="00F02422" w:rsidRPr="004D0C92" w:rsidRDefault="00F02422" w:rsidP="004D0C92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556015B6" w14:textId="32944E44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 xml:space="preserve">1. Organización administrativa </w:t>
      </w:r>
    </w:p>
    <w:p w14:paraId="622DDD81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14977768" w14:textId="2102465C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</w:t>
      </w:r>
      <w:r w:rsidR="00F02422" w:rsidRPr="004D0C92">
        <w:rPr>
          <w:rFonts w:ascii="Verdana" w:hAnsi="Verdana" w:cs="Arial"/>
          <w:bCs/>
          <w:sz w:val="22"/>
          <w:szCs w:val="22"/>
        </w:rPr>
        <w:t>2.</w:t>
      </w:r>
      <w:r>
        <w:rPr>
          <w:rFonts w:ascii="Verdana" w:hAnsi="Verdana" w:cs="Arial"/>
          <w:bCs/>
          <w:sz w:val="22"/>
          <w:szCs w:val="22"/>
        </w:rPr>
        <w:t>2.</w:t>
      </w:r>
      <w:r w:rsidR="00F02422" w:rsidRPr="004D0C92">
        <w:rPr>
          <w:rFonts w:ascii="Verdana" w:hAnsi="Verdana" w:cs="Arial"/>
          <w:bCs/>
          <w:sz w:val="22"/>
          <w:szCs w:val="22"/>
        </w:rPr>
        <w:t xml:space="preserve"> Actividades encaminadas a la prevención de la falta disciplinaria. </w:t>
      </w:r>
    </w:p>
    <w:p w14:paraId="11CC8695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6E53C5A3" w14:textId="067E9A22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 xml:space="preserve">3. Gestión de los riesgos y controles </w:t>
      </w:r>
    </w:p>
    <w:p w14:paraId="1ED1F14F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7723172C" w14:textId="7CEF4A3A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 xml:space="preserve">4. Evaluación y trámite de las noticias disciplinarias </w:t>
      </w:r>
    </w:p>
    <w:p w14:paraId="183CEB06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 w:rsidRPr="004D0C92">
        <w:rPr>
          <w:rFonts w:ascii="Verdana" w:hAnsi="Verdana" w:cs="Arial"/>
          <w:bCs/>
          <w:sz w:val="22"/>
          <w:szCs w:val="22"/>
        </w:rPr>
        <w:t xml:space="preserve"> </w:t>
      </w:r>
    </w:p>
    <w:p w14:paraId="7410F85A" w14:textId="4642F4C1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>5. Trámite de las investigaciones disciplinarias</w:t>
      </w:r>
    </w:p>
    <w:p w14:paraId="4A149738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12FA295F" w14:textId="6CCBD5AC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>6. Gestión del juzgamiento disciplinario.</w:t>
      </w:r>
    </w:p>
    <w:p w14:paraId="2211D5D0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21445E29" w14:textId="49A1E80F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>7. Aplicación de controles y puntos de control definidos, que sean apropiados y se mejoren permanentemente de acuerdo con la evolución de la entidad.</w:t>
      </w:r>
    </w:p>
    <w:p w14:paraId="56DD1D51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7BBA7EC5" w14:textId="2DC961E8" w:rsidR="00F02422" w:rsidRPr="004D0C92" w:rsidRDefault="00837B4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>8. Monitoreo y seguimiento.</w:t>
      </w:r>
    </w:p>
    <w:p w14:paraId="3C9E3D4F" w14:textId="77777777" w:rsidR="00F02422" w:rsidRPr="004D0C92" w:rsidRDefault="00F02422" w:rsidP="002F3D46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1DA2CF5A" w14:textId="77777777" w:rsidR="00F02422" w:rsidRPr="004D0C92" w:rsidRDefault="00F02422" w:rsidP="004D0C92">
      <w:pPr>
        <w:pStyle w:val="Textoindependiente"/>
        <w:spacing w:line="276" w:lineRule="auto"/>
        <w:rPr>
          <w:rFonts w:ascii="Verdana" w:hAnsi="Verdana" w:cs="Arial"/>
          <w:b/>
          <w:sz w:val="22"/>
          <w:szCs w:val="22"/>
        </w:rPr>
      </w:pPr>
      <w:r w:rsidRPr="004D0C92">
        <w:rPr>
          <w:rFonts w:ascii="Verdana" w:hAnsi="Verdana" w:cs="Arial"/>
          <w:b/>
          <w:sz w:val="22"/>
          <w:szCs w:val="22"/>
        </w:rPr>
        <w:t>Identificar:</w:t>
      </w:r>
    </w:p>
    <w:p w14:paraId="09F96666" w14:textId="77777777" w:rsidR="00F02422" w:rsidRPr="004D0C92" w:rsidRDefault="00F02422" w:rsidP="004D0C92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3FD9FB18" w14:textId="72EA7E97" w:rsidR="00F02422" w:rsidRPr="004D0C92" w:rsidRDefault="00837B42" w:rsidP="004D0C92">
      <w:pPr>
        <w:pStyle w:val="Textoindependiente"/>
        <w:spacing w:line="276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1.2.</w:t>
      </w:r>
      <w:r w:rsidR="00F02422" w:rsidRPr="004D0C92">
        <w:rPr>
          <w:rFonts w:ascii="Verdana" w:hAnsi="Verdana" w:cs="Arial"/>
          <w:bCs/>
          <w:sz w:val="22"/>
          <w:szCs w:val="22"/>
        </w:rPr>
        <w:t>9.  Oportunidades de Mejora.</w:t>
      </w:r>
    </w:p>
    <w:p w14:paraId="0317DD4E" w14:textId="77777777" w:rsidR="00830923" w:rsidRPr="004D0C92" w:rsidRDefault="00830923" w:rsidP="004D0C92">
      <w:pPr>
        <w:spacing w:after="0"/>
        <w:rPr>
          <w:rFonts w:ascii="Verdana" w:hAnsi="Verdana" w:cs="Arial"/>
        </w:rPr>
      </w:pPr>
    </w:p>
    <w:p w14:paraId="50E4F606" w14:textId="77777777" w:rsidR="006979E1" w:rsidRPr="004D0C92" w:rsidRDefault="006979E1" w:rsidP="004D0C92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4D0C92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093D08D2" w14:textId="77777777" w:rsidR="00FB7F53" w:rsidRPr="004D0C92" w:rsidRDefault="00FB7F53" w:rsidP="004D0C92">
      <w:pPr>
        <w:spacing w:after="0"/>
        <w:rPr>
          <w:rFonts w:ascii="Verdana" w:hAnsi="Verdana" w:cs="Arial"/>
          <w:b/>
        </w:rPr>
      </w:pP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13B0266B" w14:textId="77777777" w:rsidR="00F02422" w:rsidRPr="004D0C92" w:rsidRDefault="00F02422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 xml:space="preserve">Procesos: </w:t>
      </w:r>
    </w:p>
    <w:p w14:paraId="67BE96DC" w14:textId="77777777" w:rsidR="00F02422" w:rsidRPr="004D0C92" w:rsidRDefault="00F02422" w:rsidP="004D0C92">
      <w:pPr>
        <w:pStyle w:val="Prrafodelista"/>
        <w:spacing w:line="276" w:lineRule="auto"/>
        <w:rPr>
          <w:rFonts w:ascii="Verdana" w:hAnsi="Verdana" w:cs="Arial"/>
          <w:b/>
          <w:sz w:val="22"/>
          <w:szCs w:val="22"/>
        </w:rPr>
      </w:pPr>
    </w:p>
    <w:p w14:paraId="15AE5469" w14:textId="77777777" w:rsidR="00F02422" w:rsidRPr="004D0C92" w:rsidRDefault="00F02422" w:rsidP="004D0C92">
      <w:pPr>
        <w:spacing w:after="0"/>
        <w:rPr>
          <w:rFonts w:ascii="Verdana" w:hAnsi="Verdana" w:cs="Arial"/>
          <w:bCs/>
        </w:rPr>
      </w:pPr>
      <w:r w:rsidRPr="004D0C92">
        <w:rPr>
          <w:rFonts w:ascii="Verdana" w:hAnsi="Verdana" w:cs="Arial"/>
          <w:b/>
        </w:rPr>
        <w:t>Estratégicos</w:t>
      </w:r>
      <w:r w:rsidRPr="004D0C92">
        <w:rPr>
          <w:rFonts w:ascii="Verdana" w:hAnsi="Verdana" w:cs="Arial"/>
          <w:bCs/>
        </w:rPr>
        <w:t>: Mejora e Innovación</w:t>
      </w:r>
    </w:p>
    <w:p w14:paraId="5BE8F57E" w14:textId="77777777" w:rsidR="00F02422" w:rsidRPr="004D0C92" w:rsidRDefault="00F02422" w:rsidP="004D0C92">
      <w:pPr>
        <w:spacing w:after="0"/>
        <w:rPr>
          <w:rFonts w:ascii="Verdana" w:hAnsi="Verdana" w:cs="Arial"/>
          <w:bCs/>
        </w:rPr>
      </w:pPr>
      <w:r w:rsidRPr="004D0C92">
        <w:rPr>
          <w:rFonts w:ascii="Verdana" w:hAnsi="Verdana" w:cs="Arial"/>
          <w:b/>
        </w:rPr>
        <w:t>De apoyo</w:t>
      </w:r>
      <w:r w:rsidRPr="004D0C92">
        <w:rPr>
          <w:rFonts w:ascii="Verdana" w:hAnsi="Verdana" w:cs="Arial"/>
          <w:bCs/>
        </w:rPr>
        <w:t xml:space="preserve">: Gestión del Talento Humano y Adquisición de Bienes y Servicios </w:t>
      </w:r>
    </w:p>
    <w:p w14:paraId="131EC934" w14:textId="77777777" w:rsidR="00F02422" w:rsidRPr="004D0C92" w:rsidRDefault="00F02422" w:rsidP="004D0C92">
      <w:pPr>
        <w:spacing w:after="0"/>
        <w:rPr>
          <w:rFonts w:ascii="Verdana" w:hAnsi="Verdana" w:cs="Arial"/>
          <w:bCs/>
        </w:rPr>
      </w:pPr>
      <w:r w:rsidRPr="004D0C92">
        <w:rPr>
          <w:rFonts w:ascii="Verdana" w:hAnsi="Verdana" w:cs="Arial"/>
          <w:b/>
        </w:rPr>
        <w:t>De evaluación</w:t>
      </w:r>
      <w:r w:rsidRPr="004D0C92">
        <w:rPr>
          <w:rFonts w:ascii="Verdana" w:hAnsi="Verdana" w:cs="Arial"/>
          <w:bCs/>
        </w:rPr>
        <w:t>: Monitoreo y Seguimiento a la Gestión"</w:t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</w:p>
    <w:p w14:paraId="1F198EFC" w14:textId="77777777" w:rsidR="00F02422" w:rsidRPr="004D0C92" w:rsidRDefault="00F02422" w:rsidP="004D0C92">
      <w:pPr>
        <w:pStyle w:val="Prrafodelista"/>
        <w:spacing w:line="276" w:lineRule="auto"/>
        <w:rPr>
          <w:rFonts w:ascii="Verdana" w:hAnsi="Verdana" w:cs="Arial"/>
          <w:b/>
          <w:sz w:val="22"/>
          <w:szCs w:val="22"/>
        </w:rPr>
      </w:pPr>
    </w:p>
    <w:p w14:paraId="328F0AC7" w14:textId="77777777" w:rsidR="00F02422" w:rsidRPr="004D0C92" w:rsidRDefault="00F02422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 xml:space="preserve">Sedes: </w:t>
      </w:r>
    </w:p>
    <w:p w14:paraId="349D34BB" w14:textId="77777777" w:rsidR="00F02422" w:rsidRPr="004D0C92" w:rsidRDefault="00F02422" w:rsidP="004D0C92">
      <w:pPr>
        <w:pStyle w:val="Prrafodelista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0DFCCBDE" w14:textId="77777777" w:rsidR="00F02422" w:rsidRPr="004D0C92" w:rsidRDefault="00F02422" w:rsidP="004D0C92">
      <w:pPr>
        <w:spacing w:after="0"/>
        <w:rPr>
          <w:rFonts w:ascii="Verdana" w:hAnsi="Verdana" w:cs="Arial"/>
          <w:bCs/>
        </w:rPr>
      </w:pPr>
      <w:r w:rsidRPr="004D0C92">
        <w:rPr>
          <w:rFonts w:ascii="Verdana" w:hAnsi="Verdana" w:cs="Arial"/>
          <w:b/>
        </w:rPr>
        <w:t>Dirección General</w:t>
      </w:r>
      <w:r w:rsidRPr="004D0C92">
        <w:rPr>
          <w:rFonts w:ascii="Verdana" w:hAnsi="Verdana" w:cs="Arial"/>
          <w:bCs/>
        </w:rPr>
        <w:t>: Avenida Carrera 68 No 64C-75 y Avenida Carrera 68 No. 75A- 50, Centro Comercial y Empresarial Metrópolis (Bogotá).</w:t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</w:p>
    <w:p w14:paraId="7590CC35" w14:textId="77777777" w:rsidR="00A416B8" w:rsidRDefault="00A416B8" w:rsidP="004D0C92">
      <w:pPr>
        <w:spacing w:after="0"/>
        <w:rPr>
          <w:rFonts w:ascii="Verdana" w:hAnsi="Verdana" w:cs="Arial"/>
          <w:b/>
        </w:rPr>
      </w:pPr>
    </w:p>
    <w:p w14:paraId="1D73945E" w14:textId="3F191CB9" w:rsidR="00F02422" w:rsidRPr="004D0C92" w:rsidRDefault="00F02422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lastRenderedPageBreak/>
        <w:t xml:space="preserve">Período Auditado:  </w:t>
      </w:r>
      <w:r w:rsidRPr="004D0C92">
        <w:rPr>
          <w:rFonts w:ascii="Verdana" w:hAnsi="Verdana" w:cs="Arial"/>
          <w:bCs/>
        </w:rPr>
        <w:t>01 de enero de 2022 al 31 de julio de 2024.</w:t>
      </w:r>
    </w:p>
    <w:p w14:paraId="760FA932" w14:textId="77777777" w:rsidR="00F02422" w:rsidRPr="004D0C92" w:rsidRDefault="00F02422" w:rsidP="004D0C92">
      <w:pPr>
        <w:pStyle w:val="Prrafodelista"/>
        <w:spacing w:line="276" w:lineRule="auto"/>
        <w:rPr>
          <w:rFonts w:ascii="Verdana" w:hAnsi="Verdana" w:cs="Arial"/>
          <w:b/>
          <w:sz w:val="22"/>
          <w:szCs w:val="22"/>
        </w:rPr>
      </w:pPr>
    </w:p>
    <w:p w14:paraId="51DAD534" w14:textId="77777777" w:rsidR="00F02422" w:rsidRPr="004D0C92" w:rsidRDefault="00F02422" w:rsidP="002F3D46">
      <w:pPr>
        <w:spacing w:after="0"/>
        <w:jc w:val="both"/>
        <w:rPr>
          <w:rFonts w:ascii="Verdana" w:hAnsi="Verdana" w:cs="Arial"/>
          <w:bCs/>
        </w:rPr>
      </w:pPr>
      <w:r w:rsidRPr="004D0C92">
        <w:rPr>
          <w:rFonts w:ascii="Verdana" w:hAnsi="Verdana" w:cs="Arial"/>
          <w:b/>
        </w:rPr>
        <w:t xml:space="preserve">Nota: </w:t>
      </w:r>
      <w:r w:rsidRPr="004D0C92">
        <w:rPr>
          <w:rFonts w:ascii="Verdana" w:hAnsi="Verdana" w:cs="Arial"/>
          <w:bCs/>
        </w:rPr>
        <w:t>en el alcance se incluyeron los expedientes disciplinarios activos para las vigencias 2022, 2023 y corte a 31/07/2024, independientemente de la fecha de recibo de la noticia disciplinaria.</w:t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  <w:r w:rsidRPr="004D0C92">
        <w:rPr>
          <w:rFonts w:ascii="Verdana" w:hAnsi="Verdana" w:cs="Arial"/>
          <w:bCs/>
        </w:rPr>
        <w:tab/>
      </w:r>
    </w:p>
    <w:p w14:paraId="2EA11589" w14:textId="77777777" w:rsidR="006979E1" w:rsidRPr="004D0C92" w:rsidRDefault="006979E1" w:rsidP="002F3D46">
      <w:pPr>
        <w:spacing w:after="0"/>
        <w:jc w:val="both"/>
        <w:rPr>
          <w:rFonts w:ascii="Verdana" w:hAnsi="Verdana" w:cs="Arial"/>
        </w:rPr>
      </w:pPr>
    </w:p>
    <w:p w14:paraId="74C403F4" w14:textId="77777777" w:rsidR="006979E1" w:rsidRPr="004D0C92" w:rsidRDefault="006979E1" w:rsidP="002F3D46">
      <w:pPr>
        <w:pStyle w:val="Ttulo1"/>
        <w:numPr>
          <w:ilvl w:val="0"/>
          <w:numId w:val="25"/>
        </w:numPr>
        <w:spacing w:before="0"/>
        <w:jc w:val="both"/>
        <w:rPr>
          <w:rFonts w:ascii="Verdana" w:hAnsi="Verdana" w:cs="Arial"/>
          <w:b/>
          <w:color w:val="auto"/>
          <w:sz w:val="22"/>
          <w:szCs w:val="22"/>
        </w:rPr>
      </w:pPr>
      <w:r w:rsidRPr="004D0C92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76F9571E" w14:textId="77777777" w:rsidR="00F02422" w:rsidRPr="004D0C92" w:rsidRDefault="00F02422" w:rsidP="002F3D46">
      <w:pPr>
        <w:spacing w:after="0"/>
        <w:jc w:val="both"/>
        <w:rPr>
          <w:rFonts w:ascii="Verdana" w:hAnsi="Verdana"/>
        </w:rPr>
      </w:pPr>
    </w:p>
    <w:p w14:paraId="188CF8C4" w14:textId="4B1D4A3A" w:rsidR="00F02422" w:rsidRPr="004D0C92" w:rsidRDefault="00CA437F" w:rsidP="002F3D46">
      <w:pPr>
        <w:spacing w:after="0"/>
        <w:jc w:val="both"/>
        <w:rPr>
          <w:rFonts w:ascii="Verdana" w:hAnsi="Verdana" w:cs="Arial"/>
        </w:rPr>
      </w:pPr>
      <w:r w:rsidRPr="004D0C92">
        <w:rPr>
          <w:rFonts w:ascii="Verdana" w:hAnsi="Verdana" w:cs="Arial"/>
        </w:rPr>
        <w:t>S</w:t>
      </w:r>
      <w:r w:rsidR="00F02422" w:rsidRPr="004D0C92">
        <w:rPr>
          <w:rFonts w:ascii="Verdana" w:hAnsi="Verdana" w:cs="Arial"/>
        </w:rPr>
        <w:t xml:space="preserve">e presentaron 13 No Conformidades, de acuerdo con la relación presentada en la siguiente tabla: </w:t>
      </w:r>
    </w:p>
    <w:p w14:paraId="73302A00" w14:textId="0B652315" w:rsidR="00F02422" w:rsidRPr="004D0C92" w:rsidRDefault="00F02422" w:rsidP="004D0C92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4D0C92">
        <w:rPr>
          <w:rFonts w:ascii="Verdana" w:hAnsi="Verdana" w:cs="Arial"/>
          <w:b/>
          <w:bCs/>
          <w:sz w:val="18"/>
          <w:szCs w:val="18"/>
        </w:rPr>
        <w:t xml:space="preserve">Tabla </w:t>
      </w:r>
      <w:proofErr w:type="spellStart"/>
      <w:r w:rsidRPr="004D0C92">
        <w:rPr>
          <w:rFonts w:ascii="Verdana" w:hAnsi="Verdana" w:cs="Arial"/>
          <w:b/>
          <w:color w:val="000000" w:themeColor="text1"/>
          <w:sz w:val="18"/>
          <w:szCs w:val="18"/>
        </w:rPr>
        <w:t>N°</w:t>
      </w:r>
      <w:proofErr w:type="spellEnd"/>
      <w:r w:rsidRPr="004D0C9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C7117" w:rsidRPr="004D0C92">
        <w:rPr>
          <w:rFonts w:ascii="Verdana" w:hAnsi="Verdana" w:cs="Arial"/>
          <w:b/>
          <w:bCs/>
          <w:sz w:val="18"/>
          <w:szCs w:val="18"/>
        </w:rPr>
        <w:t>1</w:t>
      </w:r>
      <w:r w:rsidRPr="004D0C92">
        <w:rPr>
          <w:rFonts w:ascii="Verdana" w:hAnsi="Verdana" w:cs="Arial"/>
          <w:b/>
          <w:bCs/>
          <w:sz w:val="18"/>
          <w:szCs w:val="18"/>
        </w:rPr>
        <w:t>. No Conformidades por Temas y Proceso</w:t>
      </w:r>
    </w:p>
    <w:tbl>
      <w:tblPr>
        <w:tblW w:w="8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2"/>
        <w:gridCol w:w="2928"/>
        <w:gridCol w:w="1694"/>
      </w:tblGrid>
      <w:tr w:rsidR="00F02422" w:rsidRPr="008766C8" w14:paraId="3B320053" w14:textId="77777777" w:rsidTr="00773B92">
        <w:trPr>
          <w:trHeight w:val="613"/>
          <w:tblHeader/>
          <w:jc w:val="center"/>
        </w:trPr>
        <w:tc>
          <w:tcPr>
            <w:tcW w:w="3694" w:type="dxa"/>
            <w:shd w:val="clear" w:color="000000" w:fill="92D050"/>
            <w:vAlign w:val="center"/>
            <w:hideMark/>
          </w:tcPr>
          <w:p w14:paraId="19C8480D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TEMA</w:t>
            </w:r>
          </w:p>
        </w:tc>
        <w:tc>
          <w:tcPr>
            <w:tcW w:w="2980" w:type="dxa"/>
            <w:shd w:val="clear" w:color="000000" w:fill="92D050"/>
            <w:vAlign w:val="center"/>
            <w:hideMark/>
          </w:tcPr>
          <w:p w14:paraId="3380CC8D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</w:t>
            </w:r>
          </w:p>
        </w:tc>
        <w:tc>
          <w:tcPr>
            <w:tcW w:w="1580" w:type="dxa"/>
            <w:shd w:val="clear" w:color="000000" w:fill="92D050"/>
            <w:vAlign w:val="center"/>
            <w:hideMark/>
          </w:tcPr>
          <w:p w14:paraId="6F340F0B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 CONFORMIDAD</w:t>
            </w:r>
          </w:p>
        </w:tc>
      </w:tr>
      <w:tr w:rsidR="00F02422" w:rsidRPr="008766C8" w14:paraId="0EF36809" w14:textId="77777777" w:rsidTr="00773B92">
        <w:trPr>
          <w:trHeight w:val="480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08433637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 Riesgos - Seguimiento y Monitoreo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5838917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Mejora e Innovación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22EF82A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10204D8C" w14:textId="77777777" w:rsidTr="00773B92">
        <w:trPr>
          <w:trHeight w:val="629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2AEACFA7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Indagación Preliminar - Procedencia, fines y trámite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D2CFDDB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2137947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5D30A34D" w14:textId="77777777" w:rsidTr="00773B92">
        <w:trPr>
          <w:trHeight w:val="567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424BA28A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Investigación Disciplinaria - Fines, Trámite y Cierre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AA76830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354F465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4FDD3662" w14:textId="77777777" w:rsidTr="00773B92">
        <w:trPr>
          <w:trHeight w:val="702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2DF5AE4B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Indagación Previa - Procedencia, Objetivo y Trámite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52C4D9C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FAA35C2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5DCD7037" w14:textId="77777777" w:rsidTr="00773B92">
        <w:trPr>
          <w:trHeight w:val="557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747C1E72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Investigación Disciplinaria - Comunicación </w:t>
            </w:r>
            <w:proofErr w:type="spellStart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Viceprocuraduría</w:t>
            </w:r>
            <w:proofErr w:type="spellEnd"/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8A8FB3E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5BB4EDD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6B3EBFCA" w14:textId="77777777" w:rsidTr="00773B92">
        <w:trPr>
          <w:trHeight w:val="720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2D56D874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Investigación Disciplinaria - Apelación Decisión (Segunda Instancia)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7BAB83F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 -Segunda Instancia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13B4E7C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5F7DFFDC" w14:textId="77777777" w:rsidTr="00773B92">
        <w:trPr>
          <w:trHeight w:val="602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615092EE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Fijación del Juzgamiento a Seguir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B2199B0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Juzgamiento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311DDFE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0FBE406B" w14:textId="77777777" w:rsidTr="00773B92">
        <w:trPr>
          <w:trHeight w:val="696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7FCD89AA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Investigación Disciplinaria Casos OCI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B274170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del Talento Humano - Control Interno Disciplinario - Instrucción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0610C5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47E373C5" w14:textId="77777777" w:rsidTr="00773B92">
        <w:trPr>
          <w:trHeight w:val="565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10B9FD40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Etapa Precontractual – Componente Jurídico – Selección del Contratista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A353274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5DD5A70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1053329A" w14:textId="77777777" w:rsidTr="00773B92">
        <w:trPr>
          <w:trHeight w:val="720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7BDD3AC8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Etapa de Ejecución – Componente Jurídico – Publicación en </w:t>
            </w:r>
            <w:proofErr w:type="spellStart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Secop</w:t>
            </w:r>
            <w:proofErr w:type="spellEnd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 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1251246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63AFEF1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76038433" w14:textId="77777777" w:rsidTr="00773B92">
        <w:trPr>
          <w:trHeight w:val="862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62C9099F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lastRenderedPageBreak/>
              <w:t>Etapa de Ejecución – Componente Jurídico – Coherencia Actividades con Objeto Contractual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5830422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E42715B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0A433115" w14:textId="77777777" w:rsidTr="00773B92">
        <w:trPr>
          <w:trHeight w:val="720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7FF3980D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Etapa de </w:t>
            </w:r>
            <w:proofErr w:type="spellStart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Poscontractual</w:t>
            </w:r>
            <w:proofErr w:type="spellEnd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 – Componente Jurídico – Cierre Proceso Contractual en </w:t>
            </w:r>
            <w:proofErr w:type="spellStart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Secop</w:t>
            </w:r>
            <w:proofErr w:type="spellEnd"/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 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F1D30EB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Adquisición de Bienes y Servicios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DEA8D7F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709018A7" w14:textId="77777777" w:rsidTr="00773B92">
        <w:trPr>
          <w:trHeight w:val="480"/>
          <w:jc w:val="center"/>
        </w:trPr>
        <w:tc>
          <w:tcPr>
            <w:tcW w:w="3694" w:type="dxa"/>
            <w:shd w:val="clear" w:color="auto" w:fill="auto"/>
            <w:vAlign w:val="center"/>
            <w:hideMark/>
          </w:tcPr>
          <w:p w14:paraId="4EBEB457" w14:textId="77777777" w:rsidR="00F02422" w:rsidRPr="008766C8" w:rsidRDefault="00F02422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Información y Comunicación – Directorio Activo - SCAD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51952EA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Gestión de la Tecnología e Información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78E7E4D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</w:tr>
      <w:tr w:rsidR="00F02422" w:rsidRPr="008766C8" w14:paraId="6CD7AE19" w14:textId="77777777" w:rsidTr="00773B92">
        <w:trPr>
          <w:trHeight w:val="300"/>
          <w:jc w:val="center"/>
        </w:trPr>
        <w:tc>
          <w:tcPr>
            <w:tcW w:w="6674" w:type="dxa"/>
            <w:gridSpan w:val="2"/>
            <w:shd w:val="clear" w:color="auto" w:fill="auto"/>
            <w:vAlign w:val="center"/>
            <w:hideMark/>
          </w:tcPr>
          <w:p w14:paraId="630E9FD9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317384D" w14:textId="77777777" w:rsidR="00F02422" w:rsidRPr="008766C8" w:rsidRDefault="00F02422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</w:tr>
    </w:tbl>
    <w:p w14:paraId="293EE3E7" w14:textId="77777777" w:rsidR="00F02422" w:rsidRPr="004D0C92" w:rsidRDefault="00F02422" w:rsidP="004D0C92">
      <w:pPr>
        <w:pStyle w:val="Ttulo1"/>
        <w:spacing w:before="0"/>
        <w:ind w:left="720"/>
        <w:rPr>
          <w:rFonts w:ascii="Verdana" w:hAnsi="Verdana" w:cs="Arial"/>
          <w:b/>
          <w:bCs/>
          <w:color w:val="auto"/>
          <w:sz w:val="22"/>
          <w:szCs w:val="22"/>
        </w:rPr>
      </w:pPr>
    </w:p>
    <w:p w14:paraId="0EB0CBFB" w14:textId="5D433847" w:rsidR="00C53D99" w:rsidRPr="004D0C92" w:rsidRDefault="003516B4" w:rsidP="004D0C92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r w:rsidRPr="004D0C92">
        <w:rPr>
          <w:rFonts w:ascii="Verdana" w:hAnsi="Verdana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Pr="004D0C92" w:rsidRDefault="003516B4" w:rsidP="004D0C92">
      <w:pPr>
        <w:spacing w:after="0"/>
        <w:rPr>
          <w:rFonts w:ascii="Verdana" w:hAnsi="Verdana" w:cs="Arial"/>
        </w:rPr>
      </w:pPr>
    </w:p>
    <w:tbl>
      <w:tblPr>
        <w:tblW w:w="7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431"/>
        <w:gridCol w:w="2127"/>
        <w:gridCol w:w="2437"/>
      </w:tblGrid>
      <w:tr w:rsidR="006A1686" w:rsidRPr="008766C8" w14:paraId="051B12F5" w14:textId="77777777" w:rsidTr="006A1686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RIESGOS</w:t>
            </w:r>
          </w:p>
        </w:tc>
        <w:tc>
          <w:tcPr>
            <w:tcW w:w="1800" w:type="dxa"/>
          </w:tcPr>
          <w:p w14:paraId="477F476C" w14:textId="3E2B75DB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BUENAS PRÁCTICAS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22A0E6" w14:textId="1863CB69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D836735" w14:textId="77777777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RECOMENDACIONES DE MEJORA</w:t>
            </w:r>
          </w:p>
        </w:tc>
      </w:tr>
      <w:tr w:rsidR="006A1686" w:rsidRPr="008766C8" w14:paraId="04E2C827" w14:textId="77777777" w:rsidTr="006A1686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59F319DB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800" w:type="dxa"/>
          </w:tcPr>
          <w:p w14:paraId="56C77486" w14:textId="5D48FAEA" w:rsidR="006A1686" w:rsidRPr="008766C8" w:rsidRDefault="00F02422" w:rsidP="004D0C92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78E3D0A0" w:rsidR="006A1686" w:rsidRPr="008766C8" w:rsidRDefault="006A1686" w:rsidP="004D0C92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2A4DFEE7" w:rsidR="006A1686" w:rsidRPr="008766C8" w:rsidRDefault="00F02422" w:rsidP="004D0C92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8766C8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9</w:t>
            </w:r>
          </w:p>
        </w:tc>
      </w:tr>
    </w:tbl>
    <w:p w14:paraId="26AB51C3" w14:textId="77777777" w:rsidR="000D22BD" w:rsidRPr="004D0C92" w:rsidRDefault="000D22BD" w:rsidP="004D0C92">
      <w:pPr>
        <w:spacing w:after="0"/>
        <w:rPr>
          <w:rFonts w:ascii="Verdana" w:hAnsi="Verdana" w:cs="Arial"/>
        </w:rPr>
      </w:pPr>
    </w:p>
    <w:p w14:paraId="71FCCC4B" w14:textId="77777777" w:rsidR="006979E1" w:rsidRPr="004D0C92" w:rsidRDefault="006979E1" w:rsidP="004D0C92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4D0C92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4D0C92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4D0C92" w:rsidRDefault="006979E1" w:rsidP="004D0C92">
      <w:pPr>
        <w:spacing w:after="0"/>
        <w:rPr>
          <w:rFonts w:ascii="Verdana" w:hAnsi="Verdana" w:cs="Arial"/>
        </w:rPr>
      </w:pPr>
    </w:p>
    <w:p w14:paraId="6C3B47AA" w14:textId="10491C83" w:rsidR="001D268A" w:rsidRPr="004D0C92" w:rsidRDefault="006979E1" w:rsidP="004D0C92">
      <w:pPr>
        <w:spacing w:after="0"/>
        <w:jc w:val="both"/>
        <w:rPr>
          <w:rFonts w:ascii="Verdana" w:hAnsi="Verdana" w:cs="Arial"/>
          <w:b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D0C92">
        <w:rPr>
          <w:rFonts w:ascii="Verdana" w:hAnsi="Verdana"/>
        </w:rPr>
        <w:t xml:space="preserve">De acuerdo con </w:t>
      </w:r>
      <w:r w:rsidRPr="004D0C92">
        <w:rPr>
          <w:rFonts w:ascii="Verdana" w:hAnsi="Verdana" w:cs="Arial"/>
        </w:rPr>
        <w:t xml:space="preserve">el alcance </w:t>
      </w:r>
      <w:r w:rsidRPr="004D0C92">
        <w:rPr>
          <w:rFonts w:ascii="Verdana" w:hAnsi="Verdana"/>
        </w:rPr>
        <w:t>y l</w:t>
      </w:r>
      <w:r w:rsidRPr="004D0C92">
        <w:rPr>
          <w:rFonts w:ascii="Verdana" w:hAnsi="Verdana" w:cs="Arial"/>
        </w:rPr>
        <w:t xml:space="preserve">os resultados de las pruebas de auditoría </w:t>
      </w:r>
      <w:r w:rsidR="00CA437F" w:rsidRPr="004D0C92">
        <w:rPr>
          <w:rFonts w:ascii="Verdana" w:hAnsi="Verdana" w:cs="Arial"/>
        </w:rPr>
        <w:t xml:space="preserve">aplicadas, </w:t>
      </w:r>
      <w:r w:rsidRPr="004D0C92">
        <w:rPr>
          <w:rFonts w:ascii="Verdana" w:hAnsi="Verdana" w:cs="Arial"/>
        </w:rPr>
        <w:t>se concluye</w:t>
      </w: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r w:rsidR="001D268A" w:rsidRPr="004D0C92">
        <w:rPr>
          <w:rFonts w:ascii="Verdana" w:hAnsi="Verdana" w:cs="Arial"/>
          <w:bCs/>
        </w:rPr>
        <w:t xml:space="preserve">: </w:t>
      </w:r>
    </w:p>
    <w:p w14:paraId="159218C0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  <w:b/>
        </w:rPr>
      </w:pPr>
    </w:p>
    <w:p w14:paraId="03D714F9" w14:textId="6C7057CA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  <w:r w:rsidRPr="004D0C92">
        <w:rPr>
          <w:rFonts w:ascii="Verdana" w:hAnsi="Verdana" w:cs="Arial"/>
        </w:rPr>
        <w:t>En cuanto a la verificación de la organización administrativa interna de la función disciplinaria se observó que el ICBF emitió los actos modificatorios de los grupos internos de trabajo y sus funciones, al igual que los manuales de funciones de los empleos con funciones disciplinarias tanto en las etapas de instrucción como de juzgamiento para dar cumplimiento a lo definido en la Ley 1952 de 2019; el último estudio de cargas laborales fue realizado en la 2020 antes de entrar a regir la Ley 1952 de 2019 sin considerar la etapa de juzgamiento disciplinario; tampoco se ha definido documentación</w:t>
      </w:r>
      <w:r w:rsidR="002F3D46">
        <w:rPr>
          <w:rFonts w:ascii="Verdana" w:hAnsi="Verdana" w:cs="Arial"/>
        </w:rPr>
        <w:t xml:space="preserve"> </w:t>
      </w:r>
      <w:r w:rsidRPr="004D0C92">
        <w:rPr>
          <w:rFonts w:ascii="Verdana" w:hAnsi="Verdana" w:cs="Arial"/>
        </w:rPr>
        <w:t>para la etapa de juzgamiento disciplinario para primera y para segunda instancia.</w:t>
      </w:r>
    </w:p>
    <w:p w14:paraId="6D4C5784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</w:p>
    <w:p w14:paraId="24C65299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  <w:r w:rsidRPr="004D0C92">
        <w:rPr>
          <w:rFonts w:ascii="Verdana" w:hAnsi="Verdana" w:cs="Arial"/>
        </w:rPr>
        <w:t>Las actividades encaminadas a la prevención de la falta disciplinaria son adelantadas por la Oficina de Control Interno Disciplinario.</w:t>
      </w:r>
    </w:p>
    <w:p w14:paraId="675B83EF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</w:p>
    <w:p w14:paraId="3CE1452F" w14:textId="33A00563" w:rsidR="00CA437F" w:rsidRPr="004D0C92" w:rsidRDefault="00CA47A1" w:rsidP="004D0C92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Respecto</w:t>
      </w:r>
      <w:r w:rsidR="00CA437F" w:rsidRPr="004D0C92">
        <w:rPr>
          <w:rFonts w:ascii="Verdana" w:hAnsi="Verdana" w:cs="Arial"/>
        </w:rPr>
        <w:t xml:space="preserve"> a la Gestión de los riesgos y controles se han identificado únicamente para la etapa de instrucción a pesar de que pueden presentarse en cualquiera de las etapas del proceso disciplinario. </w:t>
      </w:r>
    </w:p>
    <w:p w14:paraId="2928025A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</w:p>
    <w:p w14:paraId="7EEF0E35" w14:textId="619F7AC1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  <w:r w:rsidRPr="004D0C92">
        <w:rPr>
          <w:rFonts w:ascii="Verdana" w:hAnsi="Verdana" w:cs="Arial"/>
        </w:rPr>
        <w:t xml:space="preserve">De los </w:t>
      </w:r>
      <w:r w:rsidRPr="004D0C92">
        <w:rPr>
          <w:rFonts w:ascii="Verdana" w:hAnsi="Verdana" w:cs="Arial"/>
          <w:b/>
          <w:bCs/>
        </w:rPr>
        <w:t>52 (100%)</w:t>
      </w:r>
      <w:r w:rsidRPr="004D0C92">
        <w:rPr>
          <w:rFonts w:ascii="Verdana" w:hAnsi="Verdana" w:cs="Arial"/>
        </w:rPr>
        <w:t xml:space="preserve"> casos revisados como muestra de expedientes disciplinarios se encontró que en </w:t>
      </w:r>
      <w:r w:rsidRPr="004D0C92">
        <w:rPr>
          <w:rFonts w:ascii="Verdana" w:hAnsi="Verdana" w:cs="Arial"/>
          <w:b/>
          <w:bCs/>
        </w:rPr>
        <w:t>33 (63,46%)</w:t>
      </w:r>
      <w:r w:rsidRPr="004D0C92">
        <w:rPr>
          <w:rFonts w:ascii="Verdana" w:hAnsi="Verdana" w:cs="Arial"/>
        </w:rPr>
        <w:t xml:space="preserve"> de ellos ha operado el fenómeno de la </w:t>
      </w:r>
      <w:r w:rsidRPr="004D0C92">
        <w:rPr>
          <w:rFonts w:ascii="Verdana" w:hAnsi="Verdana" w:cs="Arial"/>
          <w:b/>
        </w:rPr>
        <w:t>Prescripción de la Acción Disciplinaria</w:t>
      </w:r>
      <w:r w:rsidRPr="004D0C92">
        <w:rPr>
          <w:rFonts w:ascii="Verdana" w:hAnsi="Verdana" w:cs="Arial"/>
        </w:rPr>
        <w:t xml:space="preserve"> y en </w:t>
      </w:r>
      <w:r w:rsidRPr="004D0C92">
        <w:rPr>
          <w:rFonts w:ascii="Verdana" w:hAnsi="Verdana" w:cs="Arial"/>
          <w:b/>
          <w:bCs/>
        </w:rPr>
        <w:t>1 (19,23%)</w:t>
      </w:r>
      <w:r w:rsidRPr="004D0C92">
        <w:rPr>
          <w:rFonts w:ascii="Verdana" w:hAnsi="Verdana" w:cs="Arial"/>
        </w:rPr>
        <w:t xml:space="preserve"> se presentó la caducidad para el inicio de la misma acción</w:t>
      </w:r>
      <w:r w:rsidR="003C7117" w:rsidRPr="004D0C92">
        <w:rPr>
          <w:rFonts w:ascii="Verdana" w:hAnsi="Verdana" w:cs="Arial"/>
        </w:rPr>
        <w:t>.</w:t>
      </w:r>
    </w:p>
    <w:p w14:paraId="34010D74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</w:p>
    <w:p w14:paraId="7B541ECB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  <w:r w:rsidRPr="004D0C92">
        <w:rPr>
          <w:rFonts w:ascii="Verdana" w:hAnsi="Verdana" w:cs="Arial"/>
        </w:rPr>
        <w:t xml:space="preserve">De los </w:t>
      </w:r>
      <w:r w:rsidRPr="004D0C92">
        <w:rPr>
          <w:rFonts w:ascii="Verdana" w:hAnsi="Verdana" w:cs="Arial"/>
          <w:b/>
          <w:bCs/>
        </w:rPr>
        <w:t>18 (100%)</w:t>
      </w:r>
      <w:r w:rsidRPr="004D0C92">
        <w:rPr>
          <w:rFonts w:ascii="Verdana" w:hAnsi="Verdana" w:cs="Arial"/>
        </w:rPr>
        <w:t xml:space="preserve"> casos revisados como muestra de informes de auditoría trasladados por parte de la Oficina de Control Interno a la Oficina de Control Interno Disciplinario se encontró que en </w:t>
      </w:r>
      <w:r w:rsidRPr="004D0C92">
        <w:rPr>
          <w:rFonts w:ascii="Verdana" w:hAnsi="Verdana" w:cs="Arial"/>
          <w:b/>
          <w:bCs/>
        </w:rPr>
        <w:t>11 (61,11%)</w:t>
      </w:r>
      <w:r w:rsidRPr="004D0C92">
        <w:rPr>
          <w:rFonts w:ascii="Verdana" w:hAnsi="Verdana" w:cs="Arial"/>
        </w:rPr>
        <w:t xml:space="preserve"> ha operado el fenómeno de la </w:t>
      </w:r>
      <w:r w:rsidRPr="004D0C92">
        <w:rPr>
          <w:rFonts w:ascii="Verdana" w:hAnsi="Verdana" w:cs="Arial"/>
          <w:b/>
        </w:rPr>
        <w:t>Prescripción de la Acción Disciplinaria</w:t>
      </w:r>
      <w:r w:rsidRPr="004D0C92">
        <w:rPr>
          <w:rFonts w:ascii="Verdana" w:hAnsi="Verdana" w:cs="Arial"/>
        </w:rPr>
        <w:t xml:space="preserve"> y en </w:t>
      </w:r>
      <w:r w:rsidRPr="004D0C92">
        <w:rPr>
          <w:rFonts w:ascii="Verdana" w:hAnsi="Verdana" w:cs="Arial"/>
          <w:b/>
          <w:bCs/>
        </w:rPr>
        <w:t>1 (5,55%)</w:t>
      </w:r>
      <w:r w:rsidRPr="004D0C92">
        <w:rPr>
          <w:rFonts w:ascii="Verdana" w:hAnsi="Verdana" w:cs="Arial"/>
        </w:rPr>
        <w:t xml:space="preserve"> se presentó la caducidad para el inicio de la acción disciplinaria.  </w:t>
      </w:r>
    </w:p>
    <w:p w14:paraId="652E5086" w14:textId="77777777" w:rsidR="00CA437F" w:rsidRPr="004D0C92" w:rsidRDefault="00CA437F" w:rsidP="004D0C92">
      <w:pPr>
        <w:spacing w:after="0"/>
        <w:jc w:val="both"/>
        <w:rPr>
          <w:rFonts w:ascii="Verdana" w:hAnsi="Verdana" w:cs="Arial"/>
        </w:rPr>
      </w:pPr>
    </w:p>
    <w:p w14:paraId="2E6F4106" w14:textId="4576F97B" w:rsidR="00CA437F" w:rsidRPr="004D0C92" w:rsidRDefault="00CA47A1" w:rsidP="004D0C92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es-ES"/>
        </w:rPr>
        <w:t>Considerando</w:t>
      </w:r>
      <w:r w:rsidR="00CA437F" w:rsidRPr="004D0C92">
        <w:rPr>
          <w:rFonts w:ascii="Verdana" w:hAnsi="Verdana" w:cs="Arial"/>
          <w:sz w:val="22"/>
          <w:szCs w:val="22"/>
          <w:lang w:val="es-ES"/>
        </w:rPr>
        <w:t xml:space="preserve"> la información suministrada por la Secretaría General – Grupo de Juzgamiento Disciplinario se determinó que de los </w:t>
      </w:r>
      <w:r w:rsidR="00CA437F" w:rsidRPr="004D0C92">
        <w:rPr>
          <w:rFonts w:ascii="Verdana" w:hAnsi="Verdana" w:cs="Arial"/>
          <w:b/>
          <w:bCs/>
          <w:sz w:val="22"/>
          <w:szCs w:val="22"/>
        </w:rPr>
        <w:t>27 (100%)</w:t>
      </w:r>
      <w:r w:rsidR="00CA437F" w:rsidRPr="004D0C92">
        <w:rPr>
          <w:rFonts w:ascii="Verdana" w:hAnsi="Verdana" w:cs="Arial"/>
          <w:sz w:val="22"/>
          <w:szCs w:val="22"/>
        </w:rPr>
        <w:t xml:space="preserve"> fallos emitidos en primera instancia (2022-2024) </w:t>
      </w:r>
      <w:r w:rsidR="00CA437F" w:rsidRPr="004D0C92">
        <w:rPr>
          <w:rFonts w:ascii="Verdana" w:hAnsi="Verdana" w:cs="Arial"/>
          <w:b/>
          <w:bCs/>
          <w:sz w:val="22"/>
          <w:szCs w:val="22"/>
        </w:rPr>
        <w:t>23</w:t>
      </w:r>
      <w:r w:rsidR="00CA437F" w:rsidRPr="004D0C92">
        <w:rPr>
          <w:rFonts w:ascii="Verdana" w:hAnsi="Verdana" w:cs="Arial"/>
          <w:sz w:val="22"/>
          <w:szCs w:val="22"/>
        </w:rPr>
        <w:t xml:space="preserve"> (</w:t>
      </w:r>
      <w:r w:rsidR="00CA437F" w:rsidRPr="004D0C92">
        <w:rPr>
          <w:rFonts w:ascii="Verdana" w:hAnsi="Verdana" w:cs="Arial"/>
          <w:b/>
          <w:bCs/>
          <w:sz w:val="22"/>
          <w:szCs w:val="22"/>
        </w:rPr>
        <w:t>85,19%)</w:t>
      </w:r>
      <w:r w:rsidR="00CA437F" w:rsidRPr="004D0C92">
        <w:rPr>
          <w:rFonts w:ascii="Verdana" w:hAnsi="Verdana" w:cs="Arial"/>
          <w:sz w:val="22"/>
          <w:szCs w:val="22"/>
        </w:rPr>
        <w:t xml:space="preserve"> corresponden a sanciones contra personas que laboran en asuntos del proceso Protección asociados al Proceso Administrativo de Restablecimiento de Derechos; </w:t>
      </w:r>
      <w:r w:rsidR="00CA437F" w:rsidRPr="004D0C92">
        <w:rPr>
          <w:rFonts w:ascii="Verdana" w:hAnsi="Verdana" w:cs="Arial"/>
          <w:b/>
          <w:bCs/>
          <w:sz w:val="22"/>
          <w:szCs w:val="22"/>
        </w:rPr>
        <w:t>3 (11,11%)</w:t>
      </w:r>
      <w:r w:rsidR="00CA437F" w:rsidRPr="004D0C92">
        <w:rPr>
          <w:rFonts w:ascii="Verdana" w:hAnsi="Verdana" w:cs="Arial"/>
          <w:sz w:val="22"/>
          <w:szCs w:val="22"/>
        </w:rPr>
        <w:t xml:space="preserve"> corresponden a personas que incumplen sus funciones o abandonan el cargo y </w:t>
      </w:r>
      <w:r w:rsidR="00CA437F" w:rsidRPr="004D0C92">
        <w:rPr>
          <w:rFonts w:ascii="Verdana" w:hAnsi="Verdana" w:cs="Arial"/>
          <w:b/>
          <w:bCs/>
          <w:sz w:val="22"/>
          <w:szCs w:val="22"/>
        </w:rPr>
        <w:t>1 (3,70%)</w:t>
      </w:r>
      <w:r w:rsidR="00CA437F" w:rsidRPr="004D0C92">
        <w:rPr>
          <w:rFonts w:ascii="Verdana" w:hAnsi="Verdana" w:cs="Arial"/>
          <w:sz w:val="22"/>
          <w:szCs w:val="22"/>
        </w:rPr>
        <w:t xml:space="preserve"> se refiere a personas que no gestionan adecuadamente los bienes a cargo, según se detalla a continuación:</w:t>
      </w:r>
    </w:p>
    <w:p w14:paraId="7D1E4F4E" w14:textId="77777777" w:rsidR="00CA437F" w:rsidRPr="004D0C92" w:rsidRDefault="00CA437F" w:rsidP="004D0C92">
      <w:pPr>
        <w:pStyle w:val="Textoindependiente"/>
        <w:spacing w:line="276" w:lineRule="auto"/>
        <w:rPr>
          <w:rFonts w:ascii="Verdana" w:hAnsi="Verdana" w:cs="Arial"/>
          <w:sz w:val="22"/>
          <w:szCs w:val="22"/>
          <w:lang w:val="es-ES"/>
        </w:rPr>
      </w:pPr>
    </w:p>
    <w:p w14:paraId="0ED55229" w14:textId="0344EE3E" w:rsidR="00CA437F" w:rsidRPr="004D0C92" w:rsidRDefault="00CA437F" w:rsidP="004D0C92">
      <w:pPr>
        <w:pStyle w:val="Textoindependiente"/>
        <w:spacing w:line="276" w:lineRule="aut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 w:rsidRPr="004D0C92">
        <w:rPr>
          <w:rFonts w:ascii="Verdana" w:hAnsi="Verdana" w:cs="Arial"/>
          <w:b/>
          <w:bCs/>
          <w:sz w:val="18"/>
          <w:szCs w:val="18"/>
          <w:lang w:val="es-ES"/>
        </w:rPr>
        <w:t xml:space="preserve">Tabla </w:t>
      </w:r>
      <w:proofErr w:type="spellStart"/>
      <w:r w:rsidRPr="004D0C92">
        <w:rPr>
          <w:rFonts w:ascii="Verdana" w:hAnsi="Verdana" w:cs="Arial"/>
          <w:b/>
          <w:color w:val="000000" w:themeColor="text1"/>
          <w:sz w:val="18"/>
          <w:szCs w:val="18"/>
        </w:rPr>
        <w:t>N°</w:t>
      </w:r>
      <w:proofErr w:type="spellEnd"/>
      <w:r w:rsidRPr="004D0C92">
        <w:rPr>
          <w:rFonts w:ascii="Verdana" w:hAnsi="Verdana" w:cs="Arial"/>
          <w:b/>
          <w:bCs/>
          <w:sz w:val="18"/>
          <w:szCs w:val="18"/>
          <w:lang w:val="es-ES"/>
        </w:rPr>
        <w:t xml:space="preserve"> 2. Principales faltas por proceso - fallo en primera instancia </w:t>
      </w:r>
    </w:p>
    <w:p w14:paraId="28BD94E3" w14:textId="3350369D" w:rsidR="00CA437F" w:rsidRPr="004D0C92" w:rsidRDefault="00CA437F" w:rsidP="004D0C92">
      <w:pPr>
        <w:pStyle w:val="Textoindependiente"/>
        <w:spacing w:line="276" w:lineRule="aut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 w:rsidRPr="004D0C92">
        <w:rPr>
          <w:rFonts w:ascii="Verdana" w:hAnsi="Verdana" w:cs="Arial"/>
          <w:b/>
          <w:bCs/>
          <w:sz w:val="18"/>
          <w:szCs w:val="18"/>
          <w:lang w:val="es-ES"/>
        </w:rPr>
        <w:t>(2022, 202</w:t>
      </w:r>
      <w:r w:rsidR="003C7117" w:rsidRPr="004D0C92">
        <w:rPr>
          <w:rFonts w:ascii="Verdana" w:hAnsi="Verdana" w:cs="Arial"/>
          <w:b/>
          <w:bCs/>
          <w:sz w:val="18"/>
          <w:szCs w:val="18"/>
          <w:lang w:val="es-ES"/>
        </w:rPr>
        <w:t>3</w:t>
      </w:r>
      <w:r w:rsidRPr="004D0C92">
        <w:rPr>
          <w:rFonts w:ascii="Verdana" w:hAnsi="Verdana" w:cs="Arial"/>
          <w:b/>
          <w:bCs/>
          <w:sz w:val="18"/>
          <w:szCs w:val="18"/>
          <w:lang w:val="es-ES"/>
        </w:rPr>
        <w:t xml:space="preserve"> y 202</w:t>
      </w:r>
      <w:r w:rsidR="003C7117" w:rsidRPr="004D0C92">
        <w:rPr>
          <w:rFonts w:ascii="Verdana" w:hAnsi="Verdana" w:cs="Arial"/>
          <w:b/>
          <w:bCs/>
          <w:sz w:val="18"/>
          <w:szCs w:val="18"/>
          <w:lang w:val="es-ES"/>
        </w:rPr>
        <w:t>4</w:t>
      </w:r>
      <w:r w:rsidRPr="004D0C92">
        <w:rPr>
          <w:rFonts w:ascii="Verdana" w:hAnsi="Verdana" w:cs="Arial"/>
          <w:b/>
          <w:bCs/>
          <w:sz w:val="18"/>
          <w:szCs w:val="18"/>
          <w:lang w:val="es-ES"/>
        </w:rPr>
        <w:t>)</w:t>
      </w:r>
    </w:p>
    <w:tbl>
      <w:tblPr>
        <w:tblW w:w="7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3"/>
        <w:gridCol w:w="1222"/>
        <w:gridCol w:w="946"/>
      </w:tblGrid>
      <w:tr w:rsidR="00CA437F" w:rsidRPr="008766C8" w14:paraId="69C2A8D6" w14:textId="77777777" w:rsidTr="003C7117">
        <w:trPr>
          <w:trHeight w:val="480"/>
          <w:tblHeader/>
          <w:jc w:val="center"/>
        </w:trPr>
        <w:tc>
          <w:tcPr>
            <w:tcW w:w="6010" w:type="dxa"/>
            <w:shd w:val="clear" w:color="000000" w:fill="92D050"/>
            <w:vAlign w:val="center"/>
            <w:hideMark/>
          </w:tcPr>
          <w:p w14:paraId="0C057F77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CO" w:eastAsia="es-CO"/>
              </w:rPr>
              <w:t>PROCESO/FALTA COMETIDA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14:paraId="49F7B825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CO" w:eastAsia="es-CO"/>
              </w:rPr>
              <w:t>CANTIDAD</w:t>
            </w:r>
          </w:p>
        </w:tc>
        <w:tc>
          <w:tcPr>
            <w:tcW w:w="751" w:type="dxa"/>
            <w:shd w:val="clear" w:color="000000" w:fill="92D050"/>
            <w:vAlign w:val="center"/>
            <w:hideMark/>
          </w:tcPr>
          <w:p w14:paraId="3F603AF5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%</w:t>
            </w:r>
          </w:p>
        </w:tc>
      </w:tr>
      <w:tr w:rsidR="00CA437F" w:rsidRPr="008766C8" w14:paraId="6106566E" w14:textId="77777777" w:rsidTr="00773B92">
        <w:trPr>
          <w:trHeight w:val="30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6BD3FFCB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Protección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08F7B9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6143A1D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85,19%</w:t>
            </w:r>
          </w:p>
        </w:tc>
      </w:tr>
      <w:tr w:rsidR="00CA437F" w:rsidRPr="008766C8" w14:paraId="555F8100" w14:textId="77777777" w:rsidTr="00773B92">
        <w:trPr>
          <w:trHeight w:val="48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4B2EA961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PARD - Pérdida de competencia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24CBE6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6AF1258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77,78%</w:t>
            </w:r>
          </w:p>
        </w:tc>
      </w:tr>
      <w:tr w:rsidR="00CA437F" w:rsidRPr="008766C8" w14:paraId="11811A14" w14:textId="77777777" w:rsidTr="00773B92">
        <w:trPr>
          <w:trHeight w:val="48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4BE4BE55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PARD- Violación al Debido Proceso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669AD9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84F33BF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7,41%</w:t>
            </w:r>
          </w:p>
        </w:tc>
      </w:tr>
      <w:tr w:rsidR="00CA437F" w:rsidRPr="008766C8" w14:paraId="54BF125A" w14:textId="77777777" w:rsidTr="00773B92">
        <w:trPr>
          <w:trHeight w:val="48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20D23621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Gestión del Talento Humano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7340B1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F85A2B0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11,11%</w:t>
            </w:r>
          </w:p>
        </w:tc>
      </w:tr>
      <w:tr w:rsidR="00CA437F" w:rsidRPr="008766C8" w14:paraId="37B88927" w14:textId="77777777" w:rsidTr="00773B92">
        <w:trPr>
          <w:trHeight w:val="48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412FED6C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 xml:space="preserve">Incumplimiento de Funciones y Deberes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B42332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7B722A3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7,41%</w:t>
            </w:r>
          </w:p>
        </w:tc>
      </w:tr>
      <w:tr w:rsidR="00CA437F" w:rsidRPr="008766C8" w14:paraId="1D300E6C" w14:textId="77777777" w:rsidTr="00773B92">
        <w:trPr>
          <w:trHeight w:val="30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3D727103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GH Abandono del Cargo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6663BE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50D6030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3,70%</w:t>
            </w:r>
          </w:p>
        </w:tc>
      </w:tr>
      <w:tr w:rsidR="00CA437F" w:rsidRPr="008766C8" w14:paraId="152784B9" w14:textId="77777777" w:rsidTr="00773B92">
        <w:trPr>
          <w:trHeight w:val="480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57A5F7CF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Servicios Administrativos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20B158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2403B16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3,70%</w:t>
            </w:r>
          </w:p>
        </w:tc>
      </w:tr>
      <w:tr w:rsidR="00CA437F" w:rsidRPr="008766C8" w14:paraId="3E91A342" w14:textId="77777777" w:rsidTr="00773B92">
        <w:trPr>
          <w:trHeight w:val="549"/>
          <w:jc w:val="center"/>
        </w:trPr>
        <w:tc>
          <w:tcPr>
            <w:tcW w:w="6010" w:type="dxa"/>
            <w:shd w:val="clear" w:color="auto" w:fill="auto"/>
            <w:vAlign w:val="center"/>
            <w:hideMark/>
          </w:tcPr>
          <w:p w14:paraId="281B7CDC" w14:textId="77777777" w:rsidR="00CA437F" w:rsidRPr="008766C8" w:rsidRDefault="00CA437F" w:rsidP="004D0C92">
            <w:pPr>
              <w:spacing w:after="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Administración, negligencia, custodia, mantenimiento y uso adecuado de bienes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91BA9F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EB1302B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3,70%</w:t>
            </w:r>
          </w:p>
        </w:tc>
      </w:tr>
      <w:tr w:rsidR="00CA437F" w:rsidRPr="008766C8" w14:paraId="3490D797" w14:textId="77777777" w:rsidTr="00773B92">
        <w:trPr>
          <w:trHeight w:val="300"/>
          <w:jc w:val="center"/>
        </w:trPr>
        <w:tc>
          <w:tcPr>
            <w:tcW w:w="6010" w:type="dxa"/>
            <w:shd w:val="clear" w:color="000000" w:fill="D9D9D9"/>
            <w:vAlign w:val="center"/>
            <w:hideMark/>
          </w:tcPr>
          <w:p w14:paraId="7430F94F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1080" w:type="dxa"/>
            <w:shd w:val="clear" w:color="000000" w:fill="D9D9D9"/>
            <w:noWrap/>
            <w:vAlign w:val="center"/>
            <w:hideMark/>
          </w:tcPr>
          <w:p w14:paraId="15D93FD7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  <w:tc>
          <w:tcPr>
            <w:tcW w:w="751" w:type="dxa"/>
            <w:shd w:val="clear" w:color="000000" w:fill="D9D9D9"/>
            <w:noWrap/>
            <w:vAlign w:val="center"/>
            <w:hideMark/>
          </w:tcPr>
          <w:p w14:paraId="4A72E390" w14:textId="77777777" w:rsidR="00CA437F" w:rsidRPr="008766C8" w:rsidRDefault="00CA437F" w:rsidP="004D0C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766C8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100%</w:t>
            </w:r>
          </w:p>
        </w:tc>
      </w:tr>
    </w:tbl>
    <w:p w14:paraId="33AB9240" w14:textId="77777777" w:rsidR="00CA437F" w:rsidRPr="004D0C92" w:rsidRDefault="00CA437F" w:rsidP="004D0C92">
      <w:pPr>
        <w:pStyle w:val="Textoindependiente"/>
        <w:spacing w:line="276" w:lineRule="auto"/>
        <w:jc w:val="center"/>
        <w:rPr>
          <w:rFonts w:ascii="Verdana" w:hAnsi="Verdana" w:cs="Arial"/>
          <w:b/>
          <w:bCs/>
          <w:sz w:val="20"/>
          <w:lang w:val="es-ES"/>
        </w:rPr>
      </w:pPr>
    </w:p>
    <w:p w14:paraId="70CBBB1D" w14:textId="0F9244A7" w:rsidR="006979E1" w:rsidRPr="004D0C92" w:rsidRDefault="006979E1" w:rsidP="004D0C92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r w:rsidRPr="004D0C92">
        <w:rPr>
          <w:rFonts w:ascii="Verdana" w:hAnsi="Verdana" w:cs="Arial"/>
          <w:b/>
          <w:color w:val="auto"/>
          <w:sz w:val="22"/>
          <w:szCs w:val="22"/>
        </w:rPr>
        <w:lastRenderedPageBreak/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4D0C92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Pr="004D0C92" w:rsidRDefault="00205271" w:rsidP="004D0C92">
      <w:pPr>
        <w:spacing w:after="0"/>
        <w:rPr>
          <w:rFonts w:ascii="Verdana" w:hAnsi="Verdana" w:cs="Arial"/>
          <w:b/>
        </w:rPr>
      </w:pPr>
    </w:p>
    <w:p w14:paraId="1CDDBEFB" w14:textId="21391036" w:rsidR="003516B4" w:rsidRPr="004D0C92" w:rsidRDefault="003516B4" w:rsidP="004D0C92">
      <w:pPr>
        <w:spacing w:after="0"/>
        <w:rPr>
          <w:rFonts w:ascii="Verdana" w:hAnsi="Verdana" w:cs="Arial"/>
        </w:rPr>
      </w:pPr>
      <w:r w:rsidRPr="004D0C92">
        <w:rPr>
          <w:rFonts w:ascii="Verdana" w:hAnsi="Verdana"/>
        </w:rPr>
        <w:t xml:space="preserve">De acuerdo con </w:t>
      </w:r>
      <w:r w:rsidRPr="004D0C92">
        <w:rPr>
          <w:rFonts w:ascii="Verdana" w:hAnsi="Verdana" w:cs="Arial"/>
        </w:rPr>
        <w:t xml:space="preserve">el alcance </w:t>
      </w:r>
      <w:r w:rsidRPr="004D0C92">
        <w:rPr>
          <w:rFonts w:ascii="Verdana" w:hAnsi="Verdana"/>
        </w:rPr>
        <w:t>y l</w:t>
      </w:r>
      <w:r w:rsidRPr="004D0C92">
        <w:rPr>
          <w:rFonts w:ascii="Verdana" w:hAnsi="Verdana" w:cs="Arial"/>
        </w:rPr>
        <w:t xml:space="preserve">os resultados de las pruebas de auditoría </w:t>
      </w:r>
      <w:r w:rsidR="003C7117" w:rsidRPr="004D0C92">
        <w:rPr>
          <w:rFonts w:ascii="Verdana" w:hAnsi="Verdana" w:cs="Arial"/>
        </w:rPr>
        <w:t xml:space="preserve">aplicadas, </w:t>
      </w:r>
      <w:r w:rsidRPr="004D0C92">
        <w:rPr>
          <w:rFonts w:ascii="Verdana" w:hAnsi="Verdana" w:cs="Arial"/>
        </w:rPr>
        <w:t>se recomienda:</w:t>
      </w:r>
    </w:p>
    <w:p w14:paraId="2D98C5A5" w14:textId="77777777" w:rsidR="00B123D6" w:rsidRPr="004D0C92" w:rsidRDefault="00B123D6" w:rsidP="004D0C92">
      <w:pPr>
        <w:spacing w:after="0"/>
        <w:rPr>
          <w:rFonts w:ascii="Verdana" w:hAnsi="Verdana" w:cs="Arial"/>
        </w:rPr>
      </w:pPr>
    </w:p>
    <w:p w14:paraId="694BC2A9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/>
          <w:snapToGrid w:val="0"/>
        </w:rPr>
      </w:pPr>
      <w:r w:rsidRPr="004D0C92">
        <w:rPr>
          <w:rFonts w:ascii="Verdana" w:hAnsi="Verdana" w:cs="Arial"/>
          <w:b/>
          <w:snapToGrid w:val="0"/>
        </w:rPr>
        <w:t xml:space="preserve">Desde el Proceso de Gestión del Talento: </w:t>
      </w:r>
    </w:p>
    <w:p w14:paraId="1A77C20F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7F5C8C2B" w14:textId="77777777" w:rsidR="003C7117" w:rsidRPr="004D0C92" w:rsidRDefault="003C7117" w:rsidP="004D0C92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En conjunto con el proceso de Direccionamiento Estratégico continuar con el trámite de modificación del Decreto 987 de 2012 - estructura ICBF y funciones de las dependencias ICBF para adecuar la función disciplinaria acorde a lo dispuesto en la Ley 1952 de 2019 (modificada por la Ley 2094 de 2021) en cuanto a la independencia que de las etapas (instrucción y juzgamiento), así mismo confirmar la necesidad de ajustar el estudio de cargas y la documentación de la función disciplinaria para cada etapa.</w:t>
      </w:r>
    </w:p>
    <w:p w14:paraId="1C7A3BD8" w14:textId="77777777" w:rsidR="003C7117" w:rsidRPr="004D0C92" w:rsidRDefault="003C7117" w:rsidP="004D0C92">
      <w:pPr>
        <w:spacing w:after="0"/>
        <w:ind w:left="426"/>
        <w:jc w:val="both"/>
        <w:rPr>
          <w:rFonts w:ascii="Verdana" w:hAnsi="Verdana" w:cs="Arial"/>
          <w:bCs/>
          <w:snapToGrid w:val="0"/>
        </w:rPr>
      </w:pPr>
    </w:p>
    <w:p w14:paraId="18568871" w14:textId="77777777" w:rsidR="003C7117" w:rsidRPr="004D0C92" w:rsidRDefault="003C7117" w:rsidP="004D0C92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Impulsar acciones que permitan prevenir la falta disciplinaria considerando que la mayor parte de los fallos disciplinarios en primera instancia corresponden a sanciones contra personas que laboran en el proceso Protección asociadas al Proceso Administrativo de Restablecimiento de Derechos.</w:t>
      </w:r>
    </w:p>
    <w:p w14:paraId="4ABD08A7" w14:textId="77777777" w:rsidR="003C7117" w:rsidRPr="004D0C92" w:rsidRDefault="003C7117" w:rsidP="004D0C92">
      <w:pPr>
        <w:pStyle w:val="Prrafodelista"/>
        <w:spacing w:line="276" w:lineRule="auto"/>
        <w:rPr>
          <w:rFonts w:ascii="Verdana" w:hAnsi="Verdana" w:cs="Arial"/>
          <w:bCs/>
          <w:snapToGrid w:val="0"/>
          <w:sz w:val="22"/>
          <w:szCs w:val="22"/>
        </w:rPr>
      </w:pPr>
    </w:p>
    <w:p w14:paraId="5101D1F2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/>
          <w:snapToGrid w:val="0"/>
        </w:rPr>
      </w:pPr>
      <w:r w:rsidRPr="004D0C92">
        <w:rPr>
          <w:rFonts w:ascii="Verdana" w:hAnsi="Verdana" w:cs="Arial"/>
          <w:b/>
          <w:snapToGrid w:val="0"/>
        </w:rPr>
        <w:t>Desde el Proceso de Mejora e Innovación:</w:t>
      </w:r>
    </w:p>
    <w:p w14:paraId="4DE0249A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2AE9132B" w14:textId="230114DF" w:rsidR="003C7117" w:rsidRPr="004D0C92" w:rsidRDefault="003C7117" w:rsidP="004D0C92">
      <w:pPr>
        <w:pStyle w:val="Prrafodelista"/>
        <w:numPr>
          <w:ilvl w:val="0"/>
          <w:numId w:val="33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 xml:space="preserve">Revisar y determinar la necesidad de ajustar las matrices de riesgos, así como formalizar los controles y planes de tratamiento en relación con la etapa de juzgamiento teniendo en cuenta que los riesgos pueden materializarse en todas las etapas. </w:t>
      </w:r>
    </w:p>
    <w:p w14:paraId="4A912FB0" w14:textId="77777777" w:rsidR="003C7117" w:rsidRPr="004D0C92" w:rsidRDefault="003C7117" w:rsidP="004D0C92">
      <w:pPr>
        <w:spacing w:after="0"/>
        <w:ind w:left="426"/>
        <w:jc w:val="both"/>
        <w:rPr>
          <w:rFonts w:ascii="Verdana" w:hAnsi="Verdana" w:cs="Arial"/>
          <w:bCs/>
          <w:snapToGrid w:val="0"/>
        </w:rPr>
      </w:pPr>
    </w:p>
    <w:p w14:paraId="3EDF4F53" w14:textId="77777777" w:rsidR="003C7117" w:rsidRPr="004D0C92" w:rsidRDefault="003C7117" w:rsidP="004D0C92">
      <w:pPr>
        <w:pStyle w:val="Prrafodelista"/>
        <w:numPr>
          <w:ilvl w:val="0"/>
          <w:numId w:val="33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Revisar y considerar integralmente las causas generadoras de cada riesgo para fortalecer los controles existentes y los planes de tratamiento de modo que permita reducir la probabilidad de ocurrencia o mitigar el impacto cuando se presentan en cada etapa.</w:t>
      </w:r>
    </w:p>
    <w:p w14:paraId="17F2FB92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5FA9D067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/>
          <w:snapToGrid w:val="0"/>
        </w:rPr>
      </w:pPr>
      <w:r w:rsidRPr="004D0C92">
        <w:rPr>
          <w:rFonts w:ascii="Verdana" w:hAnsi="Verdana" w:cs="Arial"/>
          <w:b/>
          <w:snapToGrid w:val="0"/>
        </w:rPr>
        <w:t>Desde el Proceso de Gestión del Talento Humano – Control Interno Disciplinario:</w:t>
      </w:r>
    </w:p>
    <w:p w14:paraId="10ACDA62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5242A8B5" w14:textId="77777777" w:rsidR="003C7117" w:rsidRPr="004D0C92" w:rsidRDefault="003C7117" w:rsidP="004D0C92">
      <w:pPr>
        <w:pStyle w:val="Prrafodelista"/>
        <w:numPr>
          <w:ilvl w:val="0"/>
          <w:numId w:val="32"/>
        </w:numPr>
        <w:spacing w:line="276" w:lineRule="auto"/>
        <w:ind w:left="426" w:hanging="219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 xml:space="preserve">Revisar las normas descritas en la matriz de activos de información para los activos de la función disciplinaria, toda vez que en la columna donde se relaciona únicamente la </w:t>
      </w:r>
      <w:r w:rsidRPr="004D0C9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“Ley por la cual es Reservada” </w:t>
      </w:r>
      <w:r w:rsidRPr="004D0C92">
        <w:rPr>
          <w:rFonts w:ascii="Verdana" w:hAnsi="Verdana" w:cs="Arial"/>
          <w:bCs/>
          <w:snapToGrid w:val="0"/>
          <w:sz w:val="22"/>
          <w:szCs w:val="22"/>
        </w:rPr>
        <w:t xml:space="preserve">se describe </w:t>
      </w:r>
      <w:r w:rsidRPr="004D0C92">
        <w:rPr>
          <w:rFonts w:ascii="Verdana" w:hAnsi="Verdana" w:cs="Arial"/>
          <w:bCs/>
          <w:i/>
          <w:iCs/>
          <w:snapToGrid w:val="0"/>
          <w:sz w:val="22"/>
          <w:szCs w:val="22"/>
        </w:rPr>
        <w:t>“Ley 734 de 2002”</w:t>
      </w:r>
      <w:r w:rsidRPr="004D0C92">
        <w:rPr>
          <w:rFonts w:ascii="Verdana" w:hAnsi="Verdana" w:cs="Arial"/>
          <w:bCs/>
          <w:snapToGrid w:val="0"/>
          <w:sz w:val="22"/>
          <w:szCs w:val="22"/>
        </w:rPr>
        <w:t xml:space="preserve">, sin </w:t>
      </w:r>
      <w:r w:rsidRPr="004D0C92">
        <w:rPr>
          <w:rFonts w:ascii="Verdana" w:hAnsi="Verdana" w:cs="Arial"/>
          <w:bCs/>
          <w:snapToGrid w:val="0"/>
          <w:sz w:val="22"/>
          <w:szCs w:val="22"/>
        </w:rPr>
        <w:lastRenderedPageBreak/>
        <w:t>considerar otras normas como el Código General Disciplinario y la Ley de Tratamiento de Datos Personales (Ley 1581 de 2012).</w:t>
      </w:r>
    </w:p>
    <w:p w14:paraId="624F100D" w14:textId="77777777" w:rsidR="003C7117" w:rsidRPr="004D0C92" w:rsidRDefault="003C7117" w:rsidP="004D0C92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0E27BCEF" w14:textId="77777777" w:rsidR="003C7117" w:rsidRPr="004D0C92" w:rsidRDefault="003C7117" w:rsidP="004D0C92">
      <w:pPr>
        <w:pStyle w:val="Prrafodelista"/>
        <w:numPr>
          <w:ilvl w:val="0"/>
          <w:numId w:val="32"/>
        </w:numPr>
        <w:spacing w:line="276" w:lineRule="auto"/>
        <w:ind w:left="426" w:hanging="219"/>
        <w:jc w:val="both"/>
        <w:rPr>
          <w:rFonts w:ascii="Verdana" w:hAnsi="Verdana" w:cs="Arial"/>
          <w:sz w:val="22"/>
          <w:szCs w:val="22"/>
          <w:lang w:val="es-ES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En conjunto con el Proceso de Servicios Administrativos re</w:t>
      </w:r>
      <w:r w:rsidRPr="004D0C92">
        <w:rPr>
          <w:rFonts w:ascii="Verdana" w:hAnsi="Verdana" w:cs="Arial"/>
          <w:sz w:val="22"/>
          <w:szCs w:val="22"/>
          <w:lang w:val="es-ES"/>
        </w:rPr>
        <w:t>visar la necesidad de ajustar la tabla de retención documental para la función disciplinaria conforme a los cambios institucionales (etapas de instrucción y juzgamiento).</w:t>
      </w:r>
    </w:p>
    <w:p w14:paraId="2587DA1E" w14:textId="77777777" w:rsidR="003C7117" w:rsidRPr="004D0C92" w:rsidRDefault="003C7117" w:rsidP="004D0C92">
      <w:pPr>
        <w:pStyle w:val="Prrafodelista"/>
        <w:spacing w:line="276" w:lineRule="auto"/>
        <w:jc w:val="both"/>
        <w:rPr>
          <w:rFonts w:ascii="Verdana" w:hAnsi="Verdana" w:cs="Arial"/>
          <w:bCs/>
          <w:snapToGrid w:val="0"/>
          <w:sz w:val="22"/>
          <w:szCs w:val="22"/>
        </w:rPr>
      </w:pPr>
    </w:p>
    <w:p w14:paraId="67C77AB3" w14:textId="77777777" w:rsidR="003C7117" w:rsidRPr="004D0C92" w:rsidRDefault="003C7117" w:rsidP="004D0C92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En conjunto con el Proceso de Gestión de la Tecnología e Información revisar las políticas del servicio en cuanto a los usuarios del Sistema de Control de Control de Asuntos Disciplinarios - SCAD (OCID y Secretaría General – Grupo de Juzgamiento Disciplinario) y proceder con los ajustes que se requieran.</w:t>
      </w:r>
    </w:p>
    <w:p w14:paraId="6ABB2201" w14:textId="77777777" w:rsidR="003C7117" w:rsidRPr="004D0C92" w:rsidRDefault="003C7117" w:rsidP="004D0C92">
      <w:pPr>
        <w:spacing w:after="0"/>
        <w:ind w:left="426"/>
        <w:jc w:val="both"/>
        <w:rPr>
          <w:rFonts w:ascii="Verdana" w:hAnsi="Verdana" w:cs="Arial"/>
          <w:bCs/>
          <w:snapToGrid w:val="0"/>
        </w:rPr>
      </w:pPr>
    </w:p>
    <w:p w14:paraId="28147FAB" w14:textId="77777777" w:rsidR="003C7117" w:rsidRPr="004D0C92" w:rsidRDefault="003C7117" w:rsidP="004D0C92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En conjunto con el Proceso de Gestión de la Tecnología e Información revisar la viabilidad de actualizar la herramienta Sistema de Control de Control de Asuntos Disciplinarios – SCAD teniendo en cuenta que funciona con Windows 10 y puede estar en riesgo de obsolescencia, o acudir al mercado para conocer una alternativa más eficiente que permita incorporar mejores prácticas para controlar los procesos disciplinarios en cada una de sus etapas.</w:t>
      </w:r>
    </w:p>
    <w:p w14:paraId="35728DE7" w14:textId="77777777" w:rsidR="003C7117" w:rsidRPr="004D0C92" w:rsidRDefault="003C7117" w:rsidP="004D0C92">
      <w:pPr>
        <w:spacing w:after="0"/>
        <w:ind w:left="426"/>
        <w:jc w:val="both"/>
        <w:rPr>
          <w:rFonts w:ascii="Verdana" w:hAnsi="Verdana" w:cs="Arial"/>
          <w:bCs/>
          <w:snapToGrid w:val="0"/>
        </w:rPr>
      </w:pPr>
    </w:p>
    <w:p w14:paraId="06BA950A" w14:textId="77777777" w:rsidR="003C7117" w:rsidRPr="004D0C92" w:rsidRDefault="003C7117" w:rsidP="004D0C92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napToGrid w:val="0"/>
          <w:sz w:val="22"/>
          <w:szCs w:val="22"/>
        </w:rPr>
      </w:pPr>
      <w:r w:rsidRPr="004D0C92">
        <w:rPr>
          <w:rFonts w:ascii="Verdana" w:hAnsi="Verdana" w:cs="Arial"/>
          <w:bCs/>
          <w:snapToGrid w:val="0"/>
          <w:sz w:val="22"/>
          <w:szCs w:val="22"/>
        </w:rPr>
        <w:t>En conjunto con el Proceso de Monitoreo y Seguimiento a la Gestión</w:t>
      </w:r>
      <w:r w:rsidRPr="004D0C92">
        <w:rPr>
          <w:rFonts w:ascii="Verdana" w:hAnsi="Verdana" w:cs="Arial"/>
          <w:bCs/>
          <w:sz w:val="22"/>
          <w:szCs w:val="22"/>
        </w:rPr>
        <w:t xml:space="preserve"> revisar la necesidad de definir indicadores para medir la gestión en la etapa de juzgamiento disciplinario.</w:t>
      </w:r>
    </w:p>
    <w:p w14:paraId="024413E0" w14:textId="13BFD8A0" w:rsidR="003516B4" w:rsidRPr="004D0C92" w:rsidRDefault="003516B4" w:rsidP="004D0C92">
      <w:pPr>
        <w:spacing w:after="0"/>
        <w:rPr>
          <w:rFonts w:ascii="Verdana" w:hAnsi="Verdana" w:cs="Arial"/>
          <w:b/>
        </w:rPr>
      </w:pPr>
    </w:p>
    <w:p w14:paraId="10887679" w14:textId="422AF6CE" w:rsidR="008A091B" w:rsidRPr="004D0C92" w:rsidRDefault="008A091B" w:rsidP="004D0C92">
      <w:pPr>
        <w:spacing w:after="0"/>
        <w:rPr>
          <w:rFonts w:ascii="Verdana" w:hAnsi="Verdana" w:cs="Arial"/>
        </w:rPr>
      </w:pPr>
      <w:r w:rsidRPr="004D0C92">
        <w:rPr>
          <w:rFonts w:ascii="Verdana" w:hAnsi="Verdana" w:cs="Arial"/>
        </w:rPr>
        <w:t>Atentamente,</w:t>
      </w:r>
    </w:p>
    <w:p w14:paraId="054B0DEA" w14:textId="52B1D5E6" w:rsidR="008A091B" w:rsidRPr="004D0C92" w:rsidRDefault="008A091B" w:rsidP="004D0C92">
      <w:pPr>
        <w:spacing w:after="0"/>
        <w:rPr>
          <w:rFonts w:ascii="Verdana" w:hAnsi="Verdana" w:cs="Arial"/>
          <w:b/>
        </w:rPr>
      </w:pPr>
    </w:p>
    <w:p w14:paraId="0B67CA86" w14:textId="77777777" w:rsidR="008A091B" w:rsidRPr="004D0C92" w:rsidRDefault="008A091B" w:rsidP="004D0C92">
      <w:pPr>
        <w:spacing w:after="0"/>
        <w:rPr>
          <w:rFonts w:ascii="Verdana" w:hAnsi="Verdana" w:cs="Arial"/>
          <w:b/>
        </w:rPr>
      </w:pPr>
    </w:p>
    <w:p w14:paraId="41842A29" w14:textId="586FEB68" w:rsidR="008A091B" w:rsidRPr="004D0C92" w:rsidRDefault="008A091B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______________________________</w:t>
      </w:r>
    </w:p>
    <w:p w14:paraId="4C72DE93" w14:textId="747AB200" w:rsidR="00841AFE" w:rsidRPr="004D0C92" w:rsidRDefault="00841AFE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Yanira Villamil S.</w:t>
      </w:r>
    </w:p>
    <w:p w14:paraId="71DCD8D4" w14:textId="4AB5F4FB" w:rsidR="008A091B" w:rsidRPr="004D0C92" w:rsidRDefault="008A091B" w:rsidP="004D0C92">
      <w:pPr>
        <w:spacing w:after="0"/>
        <w:rPr>
          <w:rFonts w:ascii="Verdana" w:hAnsi="Verdana" w:cs="Arial"/>
          <w:b/>
        </w:rPr>
      </w:pPr>
      <w:r w:rsidRPr="004D0C92">
        <w:rPr>
          <w:rFonts w:ascii="Verdana" w:hAnsi="Verdana" w:cs="Arial"/>
          <w:b/>
        </w:rPr>
        <w:t>Jefe de Oficina de Control Interno</w:t>
      </w:r>
    </w:p>
    <w:p w14:paraId="52D62FD6" w14:textId="77777777" w:rsidR="006979E1" w:rsidRPr="004D0C92" w:rsidRDefault="006979E1" w:rsidP="004D0C92">
      <w:pPr>
        <w:spacing w:after="0"/>
        <w:rPr>
          <w:rFonts w:ascii="Verdana" w:hAnsi="Verdana" w:cs="Arial"/>
        </w:rPr>
      </w:pPr>
    </w:p>
    <w:p w14:paraId="1E2FBD06" w14:textId="77777777" w:rsidR="008766C8" w:rsidRPr="008766C8" w:rsidRDefault="008766C8" w:rsidP="008766C8">
      <w:pPr>
        <w:spacing w:after="0"/>
        <w:rPr>
          <w:rFonts w:ascii="Verdana" w:hAnsi="Verdana" w:cs="Arial"/>
          <w:sz w:val="18"/>
          <w:szCs w:val="18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8766C8">
        <w:rPr>
          <w:rFonts w:ascii="Verdana" w:hAnsi="Verdana" w:cs="Arial"/>
          <w:sz w:val="18"/>
          <w:szCs w:val="18"/>
        </w:rPr>
        <w:t>Elaboró: Flor Alicia Rojas Aguilar ___- Profesional Especializado OCI</w:t>
      </w:r>
    </w:p>
    <w:p w14:paraId="287350AB" w14:textId="77777777" w:rsidR="008766C8" w:rsidRPr="008766C8" w:rsidRDefault="008766C8" w:rsidP="008766C8">
      <w:pPr>
        <w:spacing w:after="0"/>
        <w:rPr>
          <w:rFonts w:ascii="Verdana" w:hAnsi="Verdana" w:cs="Arial"/>
          <w:sz w:val="18"/>
          <w:szCs w:val="18"/>
        </w:rPr>
      </w:pPr>
    </w:p>
    <w:p w14:paraId="7DF5F895" w14:textId="79A2BBBC" w:rsidR="006979E1" w:rsidRPr="008766C8" w:rsidRDefault="008766C8" w:rsidP="008766C8">
      <w:pPr>
        <w:spacing w:after="0"/>
        <w:rPr>
          <w:rFonts w:ascii="Verdana" w:hAnsi="Verdana" w:cs="Arial"/>
          <w:sz w:val="18"/>
          <w:szCs w:val="18"/>
        </w:rPr>
      </w:pPr>
      <w:r w:rsidRPr="008766C8">
        <w:rPr>
          <w:rFonts w:ascii="Verdana" w:hAnsi="Verdana" w:cs="Arial"/>
          <w:sz w:val="18"/>
          <w:szCs w:val="18"/>
        </w:rPr>
        <w:t xml:space="preserve">Revisó: </w:t>
      </w:r>
      <w:r w:rsidR="00925002">
        <w:rPr>
          <w:rFonts w:ascii="Verdana" w:hAnsi="Verdana" w:cs="Arial"/>
          <w:sz w:val="18"/>
          <w:szCs w:val="18"/>
        </w:rPr>
        <w:t>Flor Rocío Patarroyo</w:t>
      </w:r>
      <w:r w:rsidR="001B4583">
        <w:rPr>
          <w:rFonts w:ascii="Verdana" w:hAnsi="Verdana" w:cs="Arial"/>
          <w:sz w:val="18"/>
          <w:szCs w:val="18"/>
        </w:rPr>
        <w:t xml:space="preserve"> Suárez</w:t>
      </w:r>
      <w:r w:rsidR="00925002">
        <w:rPr>
          <w:rFonts w:ascii="Verdana" w:hAnsi="Verdana" w:cs="Arial"/>
          <w:sz w:val="18"/>
          <w:szCs w:val="18"/>
        </w:rPr>
        <w:t xml:space="preserve"> </w:t>
      </w:r>
      <w:r w:rsidRPr="008766C8">
        <w:rPr>
          <w:rFonts w:ascii="Verdana" w:hAnsi="Verdana" w:cs="Arial"/>
          <w:sz w:val="18"/>
          <w:szCs w:val="18"/>
        </w:rPr>
        <w:t>___</w:t>
      </w:r>
      <w:r w:rsidR="001B4583">
        <w:rPr>
          <w:rFonts w:ascii="Verdana" w:hAnsi="Verdana" w:cs="Arial"/>
          <w:sz w:val="18"/>
          <w:szCs w:val="18"/>
        </w:rPr>
        <w:t>_____</w:t>
      </w:r>
      <w:r w:rsidRPr="008766C8">
        <w:rPr>
          <w:rFonts w:ascii="Verdana" w:hAnsi="Verdana" w:cs="Arial"/>
          <w:sz w:val="18"/>
          <w:szCs w:val="18"/>
        </w:rPr>
        <w:t>- Coordinador</w:t>
      </w:r>
      <w:r w:rsidR="00925002">
        <w:rPr>
          <w:rFonts w:ascii="Verdana" w:hAnsi="Verdana" w:cs="Arial"/>
          <w:sz w:val="18"/>
          <w:szCs w:val="18"/>
        </w:rPr>
        <w:t>a</w:t>
      </w:r>
      <w:r w:rsidRPr="008766C8">
        <w:rPr>
          <w:rFonts w:ascii="Verdana" w:hAnsi="Verdana" w:cs="Arial"/>
          <w:sz w:val="18"/>
          <w:szCs w:val="18"/>
        </w:rPr>
        <w:t xml:space="preserve"> Grupo Procesos de Apoyo OCI</w:t>
      </w:r>
    </w:p>
    <w:sectPr w:rsidR="006979E1" w:rsidRPr="008766C8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7EE8" w14:textId="77777777" w:rsidR="005779E8" w:rsidRDefault="005779E8" w:rsidP="009B2507">
      <w:pPr>
        <w:spacing w:after="0" w:line="240" w:lineRule="auto"/>
      </w:pPr>
      <w:r>
        <w:separator/>
      </w:r>
    </w:p>
  </w:endnote>
  <w:endnote w:type="continuationSeparator" w:id="0">
    <w:p w14:paraId="2C8F4656" w14:textId="77777777" w:rsidR="005779E8" w:rsidRDefault="005779E8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97DC" w14:textId="77777777" w:rsidR="005779E8" w:rsidRDefault="005779E8" w:rsidP="009B2507">
      <w:pPr>
        <w:spacing w:after="0" w:line="240" w:lineRule="auto"/>
      </w:pPr>
      <w:r>
        <w:separator/>
      </w:r>
    </w:p>
  </w:footnote>
  <w:footnote w:type="continuationSeparator" w:id="0">
    <w:p w14:paraId="5933DF7D" w14:textId="77777777" w:rsidR="005779E8" w:rsidRDefault="005779E8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446DFF40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1B4583">
            <w:rPr>
              <w:rFonts w:eastAsia="Times New Roman" w:cs="Arial"/>
              <w:b/>
              <w:bCs/>
              <w:noProof/>
              <w:lang w:val="es-CO" w:eastAsia="es-ES"/>
            </w:rPr>
            <w:t>7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41A"/>
    <w:multiLevelType w:val="hybridMultilevel"/>
    <w:tmpl w:val="28BAEB8A"/>
    <w:lvl w:ilvl="0" w:tplc="E10646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73A4C"/>
    <w:multiLevelType w:val="hybridMultilevel"/>
    <w:tmpl w:val="6442C2F4"/>
    <w:lvl w:ilvl="0" w:tplc="7D2E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D0E"/>
    <w:multiLevelType w:val="hybridMultilevel"/>
    <w:tmpl w:val="55B80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188"/>
    <w:multiLevelType w:val="hybridMultilevel"/>
    <w:tmpl w:val="08AAB00A"/>
    <w:lvl w:ilvl="0" w:tplc="7D2E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6" w15:restartNumberingAfterBreak="0">
    <w:nsid w:val="17037ED6"/>
    <w:multiLevelType w:val="hybridMultilevel"/>
    <w:tmpl w:val="4E36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A812BB"/>
    <w:multiLevelType w:val="hybridMultilevel"/>
    <w:tmpl w:val="9B801626"/>
    <w:lvl w:ilvl="0" w:tplc="7D2E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5A1"/>
    <w:multiLevelType w:val="hybridMultilevel"/>
    <w:tmpl w:val="BEAC48CE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2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2360A0"/>
    <w:multiLevelType w:val="hybridMultilevel"/>
    <w:tmpl w:val="34C824F2"/>
    <w:lvl w:ilvl="0" w:tplc="7D2E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B0C43"/>
    <w:multiLevelType w:val="hybridMultilevel"/>
    <w:tmpl w:val="2BC697E6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265">
    <w:abstractNumId w:val="16"/>
  </w:num>
  <w:num w:numId="2" w16cid:durableId="800344412">
    <w:abstractNumId w:val="23"/>
  </w:num>
  <w:num w:numId="3" w16cid:durableId="1556509813">
    <w:abstractNumId w:val="22"/>
  </w:num>
  <w:num w:numId="4" w16cid:durableId="159465853">
    <w:abstractNumId w:val="2"/>
  </w:num>
  <w:num w:numId="5" w16cid:durableId="506333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976487">
    <w:abstractNumId w:val="25"/>
  </w:num>
  <w:num w:numId="7" w16cid:durableId="851143751">
    <w:abstractNumId w:val="24"/>
  </w:num>
  <w:num w:numId="8" w16cid:durableId="425198627">
    <w:abstractNumId w:val="29"/>
  </w:num>
  <w:num w:numId="9" w16cid:durableId="27266698">
    <w:abstractNumId w:val="27"/>
  </w:num>
  <w:num w:numId="10" w16cid:durableId="1608810263">
    <w:abstractNumId w:val="7"/>
  </w:num>
  <w:num w:numId="11" w16cid:durableId="1045718462">
    <w:abstractNumId w:val="15"/>
  </w:num>
  <w:num w:numId="12" w16cid:durableId="899633528">
    <w:abstractNumId w:val="18"/>
  </w:num>
  <w:num w:numId="13" w16cid:durableId="599416259">
    <w:abstractNumId w:val="28"/>
  </w:num>
  <w:num w:numId="14" w16cid:durableId="628825560">
    <w:abstractNumId w:val="20"/>
  </w:num>
  <w:num w:numId="15" w16cid:durableId="12809170">
    <w:abstractNumId w:val="13"/>
  </w:num>
  <w:num w:numId="16" w16cid:durableId="1530338341">
    <w:abstractNumId w:val="32"/>
  </w:num>
  <w:num w:numId="17" w16cid:durableId="510726860">
    <w:abstractNumId w:val="30"/>
  </w:num>
  <w:num w:numId="18" w16cid:durableId="546992846">
    <w:abstractNumId w:val="8"/>
  </w:num>
  <w:num w:numId="19" w16cid:durableId="869538536">
    <w:abstractNumId w:val="33"/>
  </w:num>
  <w:num w:numId="20" w16cid:durableId="20474711">
    <w:abstractNumId w:val="5"/>
  </w:num>
  <w:num w:numId="21" w16cid:durableId="676006526">
    <w:abstractNumId w:val="9"/>
  </w:num>
  <w:num w:numId="22" w16cid:durableId="1636372527">
    <w:abstractNumId w:val="21"/>
  </w:num>
  <w:num w:numId="23" w16cid:durableId="1055815767">
    <w:abstractNumId w:val="17"/>
  </w:num>
  <w:num w:numId="24" w16cid:durableId="1217276489">
    <w:abstractNumId w:val="19"/>
  </w:num>
  <w:num w:numId="25" w16cid:durableId="1762872367">
    <w:abstractNumId w:val="10"/>
  </w:num>
  <w:num w:numId="26" w16cid:durableId="1247228741">
    <w:abstractNumId w:val="3"/>
  </w:num>
  <w:num w:numId="27" w16cid:durableId="674308334">
    <w:abstractNumId w:val="0"/>
  </w:num>
  <w:num w:numId="28" w16cid:durableId="2047828444">
    <w:abstractNumId w:val="14"/>
  </w:num>
  <w:num w:numId="29" w16cid:durableId="334844078">
    <w:abstractNumId w:val="31"/>
  </w:num>
  <w:num w:numId="30" w16cid:durableId="831408550">
    <w:abstractNumId w:val="6"/>
  </w:num>
  <w:num w:numId="31" w16cid:durableId="309752174">
    <w:abstractNumId w:val="26"/>
  </w:num>
  <w:num w:numId="32" w16cid:durableId="1311443428">
    <w:abstractNumId w:val="11"/>
  </w:num>
  <w:num w:numId="33" w16cid:durableId="249506001">
    <w:abstractNumId w:val="1"/>
  </w:num>
  <w:num w:numId="34" w16cid:durableId="198261694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5920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0B1E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0B1A"/>
    <w:rsid w:val="0015223E"/>
    <w:rsid w:val="00152571"/>
    <w:rsid w:val="001526FF"/>
    <w:rsid w:val="00152755"/>
    <w:rsid w:val="0015299B"/>
    <w:rsid w:val="001530F3"/>
    <w:rsid w:val="00156E64"/>
    <w:rsid w:val="001601DD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1D15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583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27E"/>
    <w:rsid w:val="001C64C0"/>
    <w:rsid w:val="001D0F6F"/>
    <w:rsid w:val="001D268A"/>
    <w:rsid w:val="001D301E"/>
    <w:rsid w:val="001D30A5"/>
    <w:rsid w:val="001D3311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53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291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3D46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6E63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2583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5217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C54CF"/>
    <w:rsid w:val="003C7117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653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C92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779E8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6797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97DD3"/>
    <w:rsid w:val="006A0633"/>
    <w:rsid w:val="006A06B6"/>
    <w:rsid w:val="006A09ED"/>
    <w:rsid w:val="006A1686"/>
    <w:rsid w:val="006A18A6"/>
    <w:rsid w:val="006A1E8D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705A"/>
    <w:rsid w:val="00757533"/>
    <w:rsid w:val="00757AA4"/>
    <w:rsid w:val="00760383"/>
    <w:rsid w:val="00760FB8"/>
    <w:rsid w:val="00761625"/>
    <w:rsid w:val="00761F0B"/>
    <w:rsid w:val="00762382"/>
    <w:rsid w:val="0076367B"/>
    <w:rsid w:val="00764B2A"/>
    <w:rsid w:val="00764E5F"/>
    <w:rsid w:val="00766BED"/>
    <w:rsid w:val="00766DDC"/>
    <w:rsid w:val="007673E6"/>
    <w:rsid w:val="00771BA6"/>
    <w:rsid w:val="00771FE0"/>
    <w:rsid w:val="0077205C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35C"/>
    <w:rsid w:val="007D2A3C"/>
    <w:rsid w:val="007D46C0"/>
    <w:rsid w:val="007D4ACE"/>
    <w:rsid w:val="007D53CB"/>
    <w:rsid w:val="007D5DFF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E9"/>
    <w:rsid w:val="007F4F74"/>
    <w:rsid w:val="007F5304"/>
    <w:rsid w:val="007F58A2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923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37B42"/>
    <w:rsid w:val="008401D1"/>
    <w:rsid w:val="00841AFE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66C8"/>
    <w:rsid w:val="00877005"/>
    <w:rsid w:val="008776DC"/>
    <w:rsid w:val="00877B7D"/>
    <w:rsid w:val="00877DBE"/>
    <w:rsid w:val="00881BE0"/>
    <w:rsid w:val="00881F87"/>
    <w:rsid w:val="00882590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C75E6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02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423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0532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78D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16B8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2D8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6959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3D6"/>
    <w:rsid w:val="00B12713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5C2A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63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37F"/>
    <w:rsid w:val="00CA4568"/>
    <w:rsid w:val="00CA47A1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0D0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85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C6E06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0800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42E6"/>
    <w:rsid w:val="00EE5337"/>
    <w:rsid w:val="00EE5D5F"/>
    <w:rsid w:val="00EE6C7D"/>
    <w:rsid w:val="00EE7221"/>
    <w:rsid w:val="00EF0E0D"/>
    <w:rsid w:val="00EF23D7"/>
    <w:rsid w:val="00EF2E5A"/>
    <w:rsid w:val="00EF5508"/>
    <w:rsid w:val="00EF658E"/>
    <w:rsid w:val="00EF6D47"/>
    <w:rsid w:val="00EF7010"/>
    <w:rsid w:val="00F00705"/>
    <w:rsid w:val="00F01A0E"/>
    <w:rsid w:val="00F02422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0A4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titulo 3,List,Bullets,Fluvial1,Cuadrícula clara - Énfasis 31,HOJA,Bolita,BOLADEF"/>
    <w:basedOn w:val="Normal"/>
    <w:link w:val="PrrafodelistaCar"/>
    <w:uiPriority w:val="1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titulo 3 Car,List Car"/>
    <w:link w:val="Prrafodelista"/>
    <w:uiPriority w:val="1"/>
    <w:qFormat/>
    <w:rsid w:val="00F02422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1601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Flor Rocio Patarroyo Suarez</cp:lastModifiedBy>
  <cp:revision>3</cp:revision>
  <cp:lastPrinted>2020-07-03T17:18:00Z</cp:lastPrinted>
  <dcterms:created xsi:type="dcterms:W3CDTF">2025-01-21T19:56:00Z</dcterms:created>
  <dcterms:modified xsi:type="dcterms:W3CDTF">2025-01-21T19:57:00Z</dcterms:modified>
</cp:coreProperties>
</file>