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5183" w14:textId="4EF530D2" w:rsidR="00B01BD4" w:rsidRPr="00FF426F" w:rsidRDefault="00B01BD4" w:rsidP="00B01BD4">
      <w:pPr>
        <w:spacing w:after="0" w:line="240" w:lineRule="auto"/>
        <w:jc w:val="center"/>
        <w:rPr>
          <w:rFonts w:ascii="Verdana" w:hAnsi="Verdana" w:cs="Arial"/>
          <w:b/>
        </w:rPr>
      </w:pPr>
      <w:r w:rsidRPr="00FF426F">
        <w:rPr>
          <w:rFonts w:ascii="Verdana" w:hAnsi="Verdana" w:cs="Arial"/>
          <w:b/>
        </w:rPr>
        <w:t>INFORME EJECUTIVO</w:t>
      </w:r>
    </w:p>
    <w:p w14:paraId="2293B96B" w14:textId="77777777" w:rsidR="003C1CDF" w:rsidRPr="00FF426F" w:rsidRDefault="003C1CDF" w:rsidP="00B01BD4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79E60675" w14:textId="77777777" w:rsidR="00B01BD4" w:rsidRPr="00FF426F" w:rsidRDefault="00B01BD4" w:rsidP="00B01BD4">
      <w:pPr>
        <w:spacing w:after="0" w:line="240" w:lineRule="auto"/>
        <w:jc w:val="center"/>
        <w:rPr>
          <w:rFonts w:ascii="Verdana" w:hAnsi="Verdana" w:cs="Arial"/>
          <w:b/>
        </w:rPr>
      </w:pPr>
      <w:r w:rsidRPr="00FF426F">
        <w:rPr>
          <w:rFonts w:ascii="Verdana" w:hAnsi="Verdana" w:cs="Arial"/>
          <w:b/>
        </w:rPr>
        <w:t xml:space="preserve">PROCESO SERVICIOS ADMINISTRATIVOS </w:t>
      </w:r>
    </w:p>
    <w:p w14:paraId="0892BBA8" w14:textId="77777777" w:rsidR="00B01BD4" w:rsidRPr="00FF426F" w:rsidRDefault="00B01BD4" w:rsidP="00B01BD4">
      <w:pPr>
        <w:spacing w:after="0" w:line="240" w:lineRule="auto"/>
        <w:jc w:val="center"/>
        <w:rPr>
          <w:rFonts w:ascii="Verdana" w:hAnsi="Verdana" w:cs="Arial"/>
          <w:b/>
        </w:rPr>
      </w:pPr>
      <w:r w:rsidRPr="00FF426F">
        <w:rPr>
          <w:rFonts w:ascii="Verdana" w:hAnsi="Verdana" w:cs="Arial"/>
          <w:b/>
        </w:rPr>
        <w:t>PROGRAMA DE GESTIÓN DOCUMENTAL - PLAN INSTITUCIONAL DE ARCHIVOS 2024</w:t>
      </w:r>
    </w:p>
    <w:p w14:paraId="2A1ECEA5" w14:textId="77777777" w:rsidR="00B01BD4" w:rsidRPr="00FF426F" w:rsidRDefault="00B01BD4" w:rsidP="00B01BD4">
      <w:pPr>
        <w:spacing w:after="0" w:line="240" w:lineRule="auto"/>
        <w:jc w:val="center"/>
        <w:rPr>
          <w:rFonts w:ascii="Verdana" w:hAnsi="Verdana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862"/>
      </w:tblGrid>
      <w:tr w:rsidR="00B01BD4" w:rsidRPr="00FF426F" w14:paraId="62880515" w14:textId="77777777" w:rsidTr="00A8610B">
        <w:trPr>
          <w:trHeight w:val="281"/>
          <w:jc w:val="center"/>
        </w:trPr>
        <w:tc>
          <w:tcPr>
            <w:tcW w:w="2413" w:type="pct"/>
          </w:tcPr>
          <w:p w14:paraId="7AEA4C68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Toc30690994"/>
            <w:r w:rsidRPr="00FF426F">
              <w:rPr>
                <w:rFonts w:ascii="Verdana" w:hAnsi="Verdana" w:cs="Arial"/>
                <w:b/>
                <w:sz w:val="20"/>
                <w:szCs w:val="20"/>
              </w:rPr>
              <w:t>FECHA</w:t>
            </w:r>
            <w:bookmarkEnd w:id="0"/>
            <w:r w:rsidRPr="00FF426F">
              <w:rPr>
                <w:rFonts w:ascii="Verdana" w:hAnsi="Verdana" w:cs="Arial"/>
                <w:b/>
                <w:sz w:val="20"/>
                <w:szCs w:val="20"/>
              </w:rPr>
              <w:t xml:space="preserve"> DE COMUNICACIÓN INFORME FINAL</w:t>
            </w:r>
          </w:p>
        </w:tc>
        <w:tc>
          <w:tcPr>
            <w:tcW w:w="2587" w:type="pct"/>
            <w:vAlign w:val="center"/>
          </w:tcPr>
          <w:p w14:paraId="0982306A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>26/12/2024</w:t>
            </w:r>
          </w:p>
        </w:tc>
      </w:tr>
    </w:tbl>
    <w:p w14:paraId="56C3550B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</w:rPr>
      </w:pPr>
    </w:p>
    <w:p w14:paraId="1EA27717" w14:textId="77777777" w:rsidR="00B01BD4" w:rsidRPr="00FF426F" w:rsidRDefault="00B01BD4" w:rsidP="00B01BD4">
      <w:pPr>
        <w:spacing w:after="0" w:line="240" w:lineRule="auto"/>
        <w:rPr>
          <w:rFonts w:ascii="Verdana" w:hAnsi="Verdana"/>
          <w:b/>
        </w:rPr>
      </w:pPr>
      <w:r w:rsidRPr="00FF426F">
        <w:rPr>
          <w:rFonts w:ascii="Verdana" w:hAnsi="Verdana"/>
          <w:b/>
        </w:rPr>
        <w:t>EQUIPO:</w:t>
      </w:r>
    </w:p>
    <w:p w14:paraId="59BF7D01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3349"/>
        <w:gridCol w:w="3965"/>
      </w:tblGrid>
      <w:tr w:rsidR="00B01BD4" w:rsidRPr="00FF426F" w14:paraId="1EE46256" w14:textId="77777777" w:rsidTr="00A8610B">
        <w:trPr>
          <w:jc w:val="center"/>
        </w:trPr>
        <w:tc>
          <w:tcPr>
            <w:tcW w:w="1058" w:type="pct"/>
            <w:shd w:val="pct5" w:color="auto" w:fill="FFFFFF"/>
          </w:tcPr>
          <w:p w14:paraId="222B6C6D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F426F">
              <w:rPr>
                <w:rFonts w:ascii="Verdana" w:hAnsi="Verdana" w:cs="Arial"/>
                <w:b/>
                <w:sz w:val="20"/>
                <w:szCs w:val="20"/>
              </w:rPr>
              <w:t>Rol</w:t>
            </w:r>
          </w:p>
        </w:tc>
        <w:tc>
          <w:tcPr>
            <w:tcW w:w="1805" w:type="pct"/>
            <w:shd w:val="pct5" w:color="auto" w:fill="FFFFFF"/>
          </w:tcPr>
          <w:p w14:paraId="76EB5C00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26F">
              <w:rPr>
                <w:rFonts w:ascii="Verdana" w:hAnsi="Verdana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137" w:type="pct"/>
            <w:shd w:val="pct5" w:color="auto" w:fill="FFFFFF"/>
          </w:tcPr>
          <w:p w14:paraId="3E355400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26F">
              <w:rPr>
                <w:rFonts w:ascii="Verdana" w:hAnsi="Verdana" w:cs="Arial"/>
                <w:b/>
                <w:bCs/>
                <w:sz w:val="20"/>
                <w:szCs w:val="20"/>
              </w:rPr>
              <w:t>Cargo</w:t>
            </w:r>
            <w:r w:rsidRPr="00FF426F">
              <w:rPr>
                <w:rFonts w:ascii="Verdana" w:hAnsi="Verdana" w:cs="Arial"/>
                <w:b/>
                <w:sz w:val="20"/>
                <w:szCs w:val="20"/>
              </w:rPr>
              <w:t>/Contratista</w:t>
            </w:r>
          </w:p>
        </w:tc>
      </w:tr>
      <w:tr w:rsidR="00B01BD4" w:rsidRPr="00FF426F" w14:paraId="1698E65E" w14:textId="77777777" w:rsidTr="00A8610B">
        <w:trPr>
          <w:trHeight w:val="334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B05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F426F">
              <w:rPr>
                <w:rFonts w:ascii="Verdana" w:hAnsi="Verdana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71F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>Yanira Villamil Suzunaga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4F8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 xml:space="preserve">Jefe Oficina de Control Interno </w:t>
            </w:r>
          </w:p>
        </w:tc>
      </w:tr>
      <w:tr w:rsidR="00B01BD4" w:rsidRPr="00FF426F" w14:paraId="695C2382" w14:textId="77777777" w:rsidTr="00A8610B">
        <w:trPr>
          <w:trHeight w:val="257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770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F426F">
              <w:rPr>
                <w:rFonts w:ascii="Verdana" w:hAnsi="Verdana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EB83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>Luis Antonio Guerrero Benavides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C06E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>Coordinador Grupo Procesos de Apoyo</w:t>
            </w:r>
          </w:p>
        </w:tc>
      </w:tr>
      <w:tr w:rsidR="00B01BD4" w:rsidRPr="00FF426F" w14:paraId="46618A96" w14:textId="77777777" w:rsidTr="00A8610B">
        <w:trPr>
          <w:trHeight w:val="307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337B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F426F">
              <w:rPr>
                <w:rFonts w:ascii="Verdana" w:hAnsi="Verdana" w:cs="Arial"/>
                <w:b/>
                <w:sz w:val="20"/>
                <w:szCs w:val="20"/>
              </w:rPr>
              <w:t>Líder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5D3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>Yanet Burgos Duitama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5B6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>Ingeniera Industrial - Servidor Público</w:t>
            </w:r>
          </w:p>
        </w:tc>
      </w:tr>
      <w:tr w:rsidR="00B01BD4" w:rsidRPr="00FF426F" w14:paraId="1F7ADCE9" w14:textId="77777777" w:rsidTr="00A8610B">
        <w:trPr>
          <w:trHeight w:val="243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3AC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F426F">
              <w:rPr>
                <w:rFonts w:ascii="Verdana" w:hAnsi="Verdana" w:cs="Arial"/>
                <w:b/>
                <w:sz w:val="20"/>
                <w:szCs w:val="20"/>
              </w:rPr>
              <w:t>Equipo Auditor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1587" w14:textId="77777777" w:rsidR="00B01BD4" w:rsidRPr="00FF426F" w:rsidRDefault="00B01BD4" w:rsidP="00A8610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F426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Elizabeth Castillo Rincón   </w:t>
            </w:r>
          </w:p>
          <w:p w14:paraId="4CECD726" w14:textId="77777777" w:rsidR="00B01BD4" w:rsidRPr="00FF426F" w:rsidRDefault="00B01BD4" w:rsidP="00A8610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14:paraId="3506B76E" w14:textId="77777777" w:rsidR="00B01BD4" w:rsidRPr="00FF426F" w:rsidRDefault="00B01BD4" w:rsidP="00A8610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F426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Sandra Isabel Anaya Flórez</w:t>
            </w:r>
          </w:p>
          <w:p w14:paraId="5DB7BCA5" w14:textId="77777777" w:rsidR="00B01BD4" w:rsidRPr="00FF426F" w:rsidRDefault="00B01BD4" w:rsidP="00A8610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14:paraId="6CCCDCEE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Edixon Alexander Tovar Pinzón.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23F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 xml:space="preserve">Ingeniera Industrial -Servidor Público. </w:t>
            </w:r>
          </w:p>
          <w:p w14:paraId="03AB3110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985F2CD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 xml:space="preserve">Abogada-Contratista </w:t>
            </w:r>
          </w:p>
          <w:p w14:paraId="02C080F6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E2012B8" w14:textId="77777777" w:rsidR="00B01BD4" w:rsidRPr="00FF426F" w:rsidRDefault="00B01BD4" w:rsidP="00A861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F426F">
              <w:rPr>
                <w:rFonts w:ascii="Verdana" w:hAnsi="Verdana" w:cs="Arial"/>
                <w:sz w:val="20"/>
                <w:szCs w:val="20"/>
              </w:rPr>
              <w:t>Contador Público -Contratista</w:t>
            </w:r>
          </w:p>
        </w:tc>
      </w:tr>
    </w:tbl>
    <w:p w14:paraId="21E49D30" w14:textId="77777777" w:rsidR="00B01BD4" w:rsidRPr="00FF426F" w:rsidRDefault="00B01BD4" w:rsidP="00B01BD4">
      <w:pPr>
        <w:rPr>
          <w:rFonts w:ascii="Verdana" w:hAnsi="Verdana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</w:p>
    <w:p w14:paraId="5A6EFBB3" w14:textId="77777777" w:rsidR="00B01BD4" w:rsidRPr="00FF426F" w:rsidRDefault="00B01BD4" w:rsidP="00B01BD4">
      <w:pPr>
        <w:pStyle w:val="Ttulo1"/>
        <w:numPr>
          <w:ilvl w:val="0"/>
          <w:numId w:val="25"/>
        </w:numPr>
        <w:spacing w:before="0"/>
        <w:ind w:left="357"/>
        <w:rPr>
          <w:rFonts w:ascii="Verdana" w:hAnsi="Verdana" w:cs="Arial"/>
          <w:b/>
          <w:color w:val="auto"/>
          <w:sz w:val="22"/>
          <w:szCs w:val="22"/>
        </w:rPr>
      </w:pPr>
      <w:r w:rsidRPr="00FF426F">
        <w:rPr>
          <w:rFonts w:ascii="Verdana" w:hAnsi="Verdana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FF426F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6EBAE3E2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</w:rPr>
      </w:pPr>
    </w:p>
    <w:p w14:paraId="12C5377C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FF426F">
        <w:rPr>
          <w:rFonts w:ascii="Verdana" w:hAnsi="Verdana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FF426F">
        <w:rPr>
          <w:rFonts w:ascii="Verdana" w:hAnsi="Verdana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32EE568E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</w:p>
    <w:p w14:paraId="7C7B5C80" w14:textId="77777777" w:rsidR="00B01BD4" w:rsidRPr="00FF426F" w:rsidRDefault="00B01BD4" w:rsidP="00313CEC">
      <w:pPr>
        <w:spacing w:after="0"/>
        <w:ind w:left="57"/>
        <w:jc w:val="both"/>
        <w:rPr>
          <w:rFonts w:ascii="Verdana" w:hAnsi="Verdana" w:cs="Arial"/>
          <w:i/>
          <w:iCs/>
          <w:color w:val="000000"/>
        </w:rPr>
      </w:pPr>
      <w:r w:rsidRPr="00FF426F">
        <w:rPr>
          <w:rFonts w:ascii="Verdana" w:hAnsi="Verdana" w:cs="Arial"/>
          <w:color w:val="000000"/>
        </w:rPr>
        <w:t xml:space="preserve">Evaluar de manera independiente y objetiva el cumplimiento de los objetivos, actividades y requisitos legales y reglamentarios sobre la formulación e implementación del </w:t>
      </w:r>
      <w:r w:rsidRPr="00FF426F">
        <w:rPr>
          <w:rFonts w:ascii="Verdana" w:hAnsi="Verdana" w:cs="Arial"/>
          <w:i/>
          <w:iCs/>
          <w:color w:val="000000"/>
        </w:rPr>
        <w:t>Programa de Gestión Documental - PGD PG36.SA 24/04/2023 Versión 3. Vigencia 2023 a 2026</w:t>
      </w:r>
      <w:r w:rsidRPr="00FF426F">
        <w:rPr>
          <w:rFonts w:ascii="Verdana" w:hAnsi="Verdana" w:cs="Arial"/>
          <w:color w:val="000000"/>
        </w:rPr>
        <w:t xml:space="preserve"> y el </w:t>
      </w:r>
      <w:r w:rsidRPr="00FF426F">
        <w:rPr>
          <w:rFonts w:ascii="Verdana" w:hAnsi="Verdana" w:cs="Arial"/>
          <w:i/>
          <w:iCs/>
          <w:color w:val="000000"/>
        </w:rPr>
        <w:t>Plan Institucional de Archivos (PINAR) del ICBF del 31/01/2023.</w:t>
      </w:r>
    </w:p>
    <w:p w14:paraId="74F9E3E9" w14:textId="77777777" w:rsidR="003C1CDF" w:rsidRPr="00FF426F" w:rsidRDefault="003C1CDF" w:rsidP="00313CEC">
      <w:pPr>
        <w:spacing w:after="0"/>
        <w:ind w:left="57"/>
        <w:jc w:val="both"/>
        <w:rPr>
          <w:rFonts w:ascii="Verdana" w:hAnsi="Verdana" w:cs="Arial"/>
          <w:i/>
          <w:iCs/>
          <w:color w:val="000000"/>
        </w:rPr>
      </w:pPr>
    </w:p>
    <w:p w14:paraId="2C57AC30" w14:textId="77777777" w:rsidR="00B01BD4" w:rsidRPr="00A5774B" w:rsidRDefault="00B01BD4" w:rsidP="00313CEC">
      <w:pPr>
        <w:spacing w:after="0" w:line="240" w:lineRule="auto"/>
        <w:ind w:left="57"/>
        <w:rPr>
          <w:rFonts w:ascii="Verdana" w:hAnsi="Verdana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A5774B">
        <w:rPr>
          <w:rFonts w:ascii="Verdana" w:hAnsi="Verdana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3A7577C4" w14:textId="77777777" w:rsidR="00B01BD4" w:rsidRPr="00A5774B" w:rsidRDefault="00B01BD4" w:rsidP="00313CEC">
      <w:pPr>
        <w:spacing w:after="0" w:line="240" w:lineRule="auto"/>
        <w:ind w:left="57"/>
        <w:rPr>
          <w:rFonts w:ascii="Verdana" w:hAnsi="Verdana" w:cs="Arial"/>
          <w:b/>
        </w:rPr>
      </w:pPr>
    </w:p>
    <w:p w14:paraId="47807B3C" w14:textId="47D354C3" w:rsidR="00B01BD4" w:rsidRPr="00A5774B" w:rsidRDefault="00B01BD4" w:rsidP="00A5774B">
      <w:pPr>
        <w:pStyle w:val="Prrafodelista"/>
        <w:numPr>
          <w:ilvl w:val="0"/>
          <w:numId w:val="34"/>
        </w:numPr>
        <w:ind w:left="0" w:hanging="2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A5774B">
        <w:rPr>
          <w:rFonts w:ascii="Verdana" w:hAnsi="Verdana"/>
          <w:b/>
          <w:bCs/>
          <w:color w:val="000000"/>
          <w:sz w:val="22"/>
          <w:szCs w:val="22"/>
        </w:rPr>
        <w:t>E</w:t>
      </w:r>
      <w:r w:rsidR="00FF426F" w:rsidRPr="00A5774B">
        <w:rPr>
          <w:rFonts w:ascii="Verdana" w:hAnsi="Verdana"/>
          <w:b/>
          <w:bCs/>
          <w:color w:val="000000"/>
          <w:sz w:val="22"/>
          <w:szCs w:val="22"/>
        </w:rPr>
        <w:t>valuar</w:t>
      </w:r>
      <w:r w:rsidRPr="00A5774B">
        <w:rPr>
          <w:rFonts w:ascii="Verdana" w:hAnsi="Verdana"/>
          <w:b/>
          <w:bCs/>
          <w:color w:val="000000"/>
          <w:sz w:val="22"/>
          <w:szCs w:val="22"/>
        </w:rPr>
        <w:t>:</w:t>
      </w:r>
    </w:p>
    <w:p w14:paraId="1742F4E5" w14:textId="77777777" w:rsidR="00313CEC" w:rsidRPr="00A5774B" w:rsidRDefault="00313CEC" w:rsidP="00313CEC">
      <w:pPr>
        <w:spacing w:after="0"/>
        <w:ind w:left="57"/>
        <w:rPr>
          <w:rFonts w:ascii="Verdana" w:hAnsi="Verdana" w:cs="Arial"/>
          <w:b/>
          <w:bCs/>
          <w:color w:val="000000"/>
          <w:lang w:val="es-ES_tradnl"/>
        </w:rPr>
      </w:pPr>
    </w:p>
    <w:p w14:paraId="74F87E03" w14:textId="0302A364" w:rsidR="00B01BD4" w:rsidRPr="00A5774B" w:rsidRDefault="00B01BD4" w:rsidP="006C4418">
      <w:pPr>
        <w:spacing w:after="0"/>
        <w:rPr>
          <w:rFonts w:ascii="Verdana" w:hAnsi="Verdana" w:cs="Arial"/>
          <w:b/>
          <w:bCs/>
          <w:color w:val="000000"/>
          <w:lang w:val="es-ES_tradnl"/>
        </w:rPr>
      </w:pPr>
      <w:r w:rsidRPr="00A5774B">
        <w:rPr>
          <w:rFonts w:ascii="Verdana" w:hAnsi="Verdana" w:cs="Arial"/>
          <w:b/>
          <w:bCs/>
          <w:color w:val="000000"/>
          <w:lang w:val="es-ES_tradnl"/>
        </w:rPr>
        <w:t>Aspectos Técnicos:</w:t>
      </w:r>
    </w:p>
    <w:p w14:paraId="46B09ACA" w14:textId="77777777" w:rsidR="003C1CDF" w:rsidRPr="00FF426F" w:rsidRDefault="003C1CDF" w:rsidP="00313CEC">
      <w:pPr>
        <w:spacing w:after="0"/>
        <w:ind w:left="57"/>
        <w:rPr>
          <w:rFonts w:ascii="Verdana" w:hAnsi="Verdana"/>
          <w:color w:val="000000"/>
        </w:rPr>
      </w:pPr>
    </w:p>
    <w:p w14:paraId="7C072B47" w14:textId="77777777" w:rsidR="00B01BD4" w:rsidRPr="00FF426F" w:rsidRDefault="00B01BD4" w:rsidP="00B01BD4">
      <w:pPr>
        <w:numPr>
          <w:ilvl w:val="1"/>
          <w:numId w:val="36"/>
        </w:numPr>
        <w:ind w:left="142" w:hanging="142"/>
        <w:jc w:val="both"/>
        <w:rPr>
          <w:rFonts w:ascii="Verdana" w:hAnsi="Verdana" w:cs="Arial"/>
          <w:color w:val="000000"/>
          <w:lang w:val="es-ES_tradnl"/>
        </w:rPr>
      </w:pPr>
      <w:r w:rsidRPr="00FF426F">
        <w:rPr>
          <w:rFonts w:ascii="Verdana" w:hAnsi="Verdana" w:cs="Arial"/>
          <w:color w:val="000000"/>
          <w:lang w:val="es-ES_tradnl"/>
        </w:rPr>
        <w:t xml:space="preserve">Formulación e implementación del Programa de Gestión Documental (Archivo Físico y Sistema de Gestión de Documento Electrónico de Archivo) </w:t>
      </w:r>
    </w:p>
    <w:p w14:paraId="3A143C1A" w14:textId="77777777" w:rsidR="00B01BD4" w:rsidRPr="00FF426F" w:rsidRDefault="00B01BD4" w:rsidP="00B01BD4">
      <w:pPr>
        <w:numPr>
          <w:ilvl w:val="1"/>
          <w:numId w:val="36"/>
        </w:numPr>
        <w:ind w:left="142" w:hanging="142"/>
        <w:jc w:val="both"/>
        <w:rPr>
          <w:rFonts w:ascii="Verdana" w:hAnsi="Verdana" w:cs="Arial"/>
          <w:color w:val="000000"/>
          <w:lang w:val="es-ES_tradnl"/>
        </w:rPr>
      </w:pPr>
      <w:r w:rsidRPr="00FF426F">
        <w:rPr>
          <w:rFonts w:ascii="Verdana" w:hAnsi="Verdana" w:cs="Arial"/>
          <w:color w:val="000000"/>
          <w:lang w:val="es-ES_tradnl"/>
        </w:rPr>
        <w:lastRenderedPageBreak/>
        <w:t xml:space="preserve">Formulación e implementación del Plan Institucional de Archivos (Archivo Físico y Sistema de Gestión de Documento Electrónico de Archivo) </w:t>
      </w:r>
    </w:p>
    <w:p w14:paraId="35528E48" w14:textId="77777777" w:rsidR="00B01BD4" w:rsidRPr="00FF426F" w:rsidRDefault="00B01BD4" w:rsidP="00B01BD4">
      <w:pPr>
        <w:rPr>
          <w:rFonts w:ascii="Verdana" w:hAnsi="Verdana" w:cs="Arial"/>
          <w:b/>
          <w:bCs/>
          <w:color w:val="000000"/>
          <w:lang w:val="es-ES_tradnl"/>
        </w:rPr>
      </w:pPr>
      <w:r w:rsidRPr="00FF426F">
        <w:rPr>
          <w:rFonts w:ascii="Verdana" w:hAnsi="Verdana" w:cs="Arial"/>
          <w:b/>
          <w:bCs/>
          <w:color w:val="000000"/>
          <w:lang w:val="es-ES_tradnl"/>
        </w:rPr>
        <w:t>Contrato:</w:t>
      </w:r>
    </w:p>
    <w:p w14:paraId="3B293C05" w14:textId="77777777" w:rsidR="00B01BD4" w:rsidRPr="00FF426F" w:rsidRDefault="00B01BD4" w:rsidP="006965B5">
      <w:pPr>
        <w:numPr>
          <w:ilvl w:val="0"/>
          <w:numId w:val="35"/>
        </w:numPr>
        <w:ind w:left="284" w:hanging="142"/>
        <w:jc w:val="both"/>
        <w:rPr>
          <w:rFonts w:ascii="Verdana" w:hAnsi="Verdana" w:cs="Arial"/>
          <w:color w:val="000000"/>
          <w:lang w:val="es-ES_tradnl"/>
        </w:rPr>
      </w:pPr>
      <w:r w:rsidRPr="00FF426F">
        <w:rPr>
          <w:rFonts w:ascii="Verdana" w:hAnsi="Verdana" w:cs="Arial"/>
          <w:color w:val="000000"/>
          <w:lang w:val="es-ES_tradnl"/>
        </w:rPr>
        <w:t>Aspectos Jurídicos:  requisitos de las etapas precontractual, contractual y Postcontractual del contrato relacionado con la organización de la Gestión Documental.</w:t>
      </w:r>
    </w:p>
    <w:p w14:paraId="37F059D1" w14:textId="77777777" w:rsidR="00B01BD4" w:rsidRPr="00FF426F" w:rsidRDefault="00B01BD4" w:rsidP="006965B5">
      <w:pPr>
        <w:numPr>
          <w:ilvl w:val="0"/>
          <w:numId w:val="35"/>
        </w:numPr>
        <w:ind w:left="284" w:hanging="142"/>
        <w:jc w:val="both"/>
        <w:rPr>
          <w:rFonts w:ascii="Verdana" w:hAnsi="Verdana" w:cs="Arial"/>
          <w:color w:val="000000"/>
          <w:lang w:val="es-ES_tradnl"/>
        </w:rPr>
      </w:pPr>
      <w:r w:rsidRPr="00FF426F">
        <w:rPr>
          <w:rFonts w:ascii="Verdana" w:hAnsi="Verdana" w:cs="Arial"/>
          <w:color w:val="000000"/>
          <w:lang w:val="es-ES_tradnl"/>
        </w:rPr>
        <w:t>Aspectos Técnicos: especificaciones técnicas y operativas de los servicios de Organización de Archivos (incluyendo supervisión técnica).</w:t>
      </w:r>
    </w:p>
    <w:p w14:paraId="1AB28424" w14:textId="77777777" w:rsidR="00B01BD4" w:rsidRPr="00FF426F" w:rsidRDefault="00B01BD4" w:rsidP="006965B5">
      <w:pPr>
        <w:numPr>
          <w:ilvl w:val="0"/>
          <w:numId w:val="35"/>
        </w:numPr>
        <w:ind w:left="284" w:hanging="142"/>
        <w:jc w:val="both"/>
        <w:rPr>
          <w:rFonts w:ascii="Verdana" w:hAnsi="Verdana" w:cs="Arial"/>
          <w:color w:val="000000"/>
          <w:lang w:val="es-ES_tradnl"/>
        </w:rPr>
      </w:pPr>
      <w:r w:rsidRPr="00FF426F">
        <w:rPr>
          <w:rFonts w:ascii="Verdana" w:hAnsi="Verdana" w:cs="Arial"/>
          <w:color w:val="000000"/>
          <w:lang w:val="es-ES_tradnl"/>
        </w:rPr>
        <w:t>Aspectos Financieros: ejecución, desembolsos, registro contable y aspectos financieros aplicables sobre el contrato relacionado con la organización de la Gestión Documental</w:t>
      </w:r>
    </w:p>
    <w:p w14:paraId="03A7EE28" w14:textId="77777777" w:rsidR="00FF426F" w:rsidRPr="00FF426F" w:rsidRDefault="00B01BD4" w:rsidP="00B01BD4">
      <w:pPr>
        <w:rPr>
          <w:rFonts w:ascii="Verdana" w:hAnsi="Verdana" w:cs="Arial"/>
          <w:b/>
          <w:bCs/>
          <w:color w:val="000000"/>
          <w:lang w:val="es-ES_tradnl"/>
        </w:rPr>
      </w:pPr>
      <w:r w:rsidRPr="00FF426F">
        <w:rPr>
          <w:rFonts w:ascii="Verdana" w:hAnsi="Verdana" w:cs="Arial"/>
          <w:b/>
          <w:bCs/>
          <w:color w:val="000000"/>
          <w:lang w:val="es-ES_tradnl"/>
        </w:rPr>
        <w:t>Gobierno, Gestión de Riesgo y Control</w:t>
      </w:r>
    </w:p>
    <w:p w14:paraId="5DA8F7D8" w14:textId="7036DC22" w:rsidR="00B01BD4" w:rsidRPr="00FF426F" w:rsidRDefault="00B01BD4" w:rsidP="00B01BD4">
      <w:pPr>
        <w:rPr>
          <w:rFonts w:ascii="Verdana" w:hAnsi="Verdana" w:cs="Arial"/>
          <w:b/>
          <w:bCs/>
          <w:color w:val="000000"/>
          <w:lang w:val="es-ES_tradnl"/>
        </w:rPr>
      </w:pPr>
      <w:r w:rsidRPr="00FF426F">
        <w:rPr>
          <w:rFonts w:ascii="Verdana" w:hAnsi="Verdana" w:cs="Arial"/>
          <w:b/>
          <w:bCs/>
          <w:color w:val="000000"/>
          <w:lang w:val="es-ES_tradnl"/>
        </w:rPr>
        <w:t xml:space="preserve">Puntos de Control </w:t>
      </w:r>
    </w:p>
    <w:p w14:paraId="3638F88E" w14:textId="77777777" w:rsidR="00B01BD4" w:rsidRPr="00FF426F" w:rsidRDefault="00B01BD4" w:rsidP="00B01BD4">
      <w:pPr>
        <w:jc w:val="both"/>
        <w:rPr>
          <w:rFonts w:ascii="Verdana" w:hAnsi="Verdana"/>
          <w:color w:val="000000"/>
          <w:lang w:val="es-ES_tradnl"/>
        </w:rPr>
      </w:pPr>
      <w:r w:rsidRPr="00FF426F">
        <w:rPr>
          <w:rFonts w:ascii="Verdana" w:hAnsi="Verdana" w:cs="Arial"/>
          <w:color w:val="000000"/>
          <w:lang w:val="es-ES_tradnl"/>
        </w:rPr>
        <w:t>Definidos para los procesos en los procedimientos</w:t>
      </w:r>
      <w:r w:rsidRPr="00FF426F">
        <w:rPr>
          <w:rFonts w:ascii="Verdana" w:hAnsi="Verdana"/>
          <w:color w:val="000000"/>
          <w:lang w:val="es-ES_tradnl"/>
        </w:rPr>
        <w:t xml:space="preserve"> y demás documentación considerada como criterio de auditoría.  </w:t>
      </w:r>
    </w:p>
    <w:p w14:paraId="42A42652" w14:textId="5FCA017A" w:rsidR="00B01BD4" w:rsidRPr="00FF426F" w:rsidRDefault="00B01BD4" w:rsidP="00A5774B">
      <w:pPr>
        <w:numPr>
          <w:ilvl w:val="0"/>
          <w:numId w:val="34"/>
        </w:numPr>
        <w:ind w:left="0" w:firstLine="0"/>
        <w:rPr>
          <w:rFonts w:ascii="Verdana" w:hAnsi="Verdana"/>
          <w:b/>
          <w:bCs/>
          <w:color w:val="000000"/>
          <w:lang w:val="es-ES_tradnl"/>
        </w:rPr>
      </w:pPr>
      <w:r w:rsidRPr="00FF426F">
        <w:rPr>
          <w:rFonts w:ascii="Verdana" w:hAnsi="Verdana"/>
          <w:b/>
          <w:bCs/>
          <w:color w:val="000000"/>
          <w:lang w:val="es-ES_tradnl"/>
        </w:rPr>
        <w:t>R</w:t>
      </w:r>
      <w:r w:rsidR="00A5774B">
        <w:rPr>
          <w:rFonts w:ascii="Verdana" w:hAnsi="Verdana"/>
          <w:b/>
          <w:bCs/>
          <w:color w:val="000000"/>
          <w:lang w:val="es-ES_tradnl"/>
        </w:rPr>
        <w:t>ealizar</w:t>
      </w:r>
      <w:r w:rsidRPr="00FF426F">
        <w:rPr>
          <w:rFonts w:ascii="Verdana" w:hAnsi="Verdana"/>
          <w:b/>
          <w:bCs/>
          <w:color w:val="000000"/>
          <w:lang w:val="es-ES_tradnl"/>
        </w:rPr>
        <w:t>:</w:t>
      </w:r>
    </w:p>
    <w:p w14:paraId="2E5EDD40" w14:textId="77777777" w:rsidR="00B01BD4" w:rsidRPr="00FF426F" w:rsidRDefault="00B01BD4" w:rsidP="00B01BD4">
      <w:pPr>
        <w:rPr>
          <w:rFonts w:ascii="Verdana" w:hAnsi="Verdana"/>
          <w:b/>
          <w:bCs/>
          <w:color w:val="000000"/>
          <w:lang w:val="es-ES_tradnl"/>
        </w:rPr>
      </w:pPr>
      <w:r w:rsidRPr="00FF426F">
        <w:rPr>
          <w:rFonts w:ascii="Verdana" w:hAnsi="Verdana" w:cs="Arial"/>
          <w:b/>
          <w:bCs/>
          <w:color w:val="000000"/>
          <w:lang w:val="es-ES_tradnl"/>
        </w:rPr>
        <w:t>Seguimiento al Plan de Mejoramiento Archivístico - PMA-AGN</w:t>
      </w:r>
    </w:p>
    <w:p w14:paraId="085AA257" w14:textId="77777777" w:rsidR="00B01BD4" w:rsidRPr="00FF426F" w:rsidRDefault="00B01BD4" w:rsidP="00B01BD4">
      <w:pPr>
        <w:jc w:val="both"/>
        <w:rPr>
          <w:rFonts w:ascii="Verdana" w:hAnsi="Verdana"/>
          <w:color w:val="000000"/>
          <w:lang w:val="es-ES_tradnl"/>
        </w:rPr>
      </w:pPr>
      <w:r w:rsidRPr="00FF426F">
        <w:rPr>
          <w:rFonts w:ascii="Verdana" w:hAnsi="Verdana"/>
          <w:color w:val="000000"/>
          <w:lang w:val="es-ES_tradnl"/>
        </w:rPr>
        <w:t xml:space="preserve">Seguimiento Reformulación del Plan de Mejoramiento Archivístico PMA AGN, específicamente al tratamiento de dos hallazgos que deben finalizar como resultado de las observaciones del Archivo General de la Nación a la Entidad </w:t>
      </w:r>
    </w:p>
    <w:p w14:paraId="18129F07" w14:textId="77777777" w:rsidR="00B01BD4" w:rsidRPr="00FF426F" w:rsidRDefault="00B01BD4" w:rsidP="00B01BD4">
      <w:pPr>
        <w:jc w:val="both"/>
        <w:rPr>
          <w:rFonts w:ascii="Verdana" w:hAnsi="Verdana" w:cs="Arial"/>
          <w:b/>
          <w:bCs/>
          <w:color w:val="000000"/>
          <w:lang w:val="es-ES_tradnl"/>
        </w:rPr>
      </w:pPr>
      <w:r w:rsidRPr="00FF426F">
        <w:rPr>
          <w:rFonts w:ascii="Verdana" w:hAnsi="Verdana" w:cs="Arial"/>
          <w:b/>
          <w:bCs/>
          <w:color w:val="000000"/>
          <w:lang w:val="es-ES_tradnl"/>
        </w:rPr>
        <w:t>Seguimiento a Acciones Correctivas derivadas de evaluaciones anteriores</w:t>
      </w:r>
    </w:p>
    <w:p w14:paraId="1D6B8498" w14:textId="77777777" w:rsidR="00B01BD4" w:rsidRPr="00FF426F" w:rsidRDefault="00B01BD4" w:rsidP="00B01BD4">
      <w:pPr>
        <w:jc w:val="both"/>
        <w:rPr>
          <w:rFonts w:ascii="Verdana" w:hAnsi="Verdana"/>
          <w:color w:val="000000"/>
          <w:lang w:val="es-ES_tradnl"/>
        </w:rPr>
      </w:pPr>
      <w:r w:rsidRPr="00FF426F">
        <w:rPr>
          <w:rFonts w:ascii="Verdana" w:hAnsi="Verdana"/>
          <w:color w:val="000000"/>
          <w:lang w:val="es-ES_tradnl"/>
        </w:rPr>
        <w:t>Seguimiento a Acciones Correctivas derivadas de evaluaciones anteriores: formuladas y desarrolladas frente a las No Conformidades de la Evaluación Independiente PGD y PINAR 2023</w:t>
      </w:r>
    </w:p>
    <w:p w14:paraId="40CA85C6" w14:textId="661A5AB3" w:rsidR="00B01BD4" w:rsidRPr="00A5774B" w:rsidRDefault="00B01BD4" w:rsidP="00B01BD4">
      <w:pPr>
        <w:rPr>
          <w:rFonts w:ascii="Verdana" w:hAnsi="Verdana"/>
          <w:color w:val="000000"/>
          <w:lang w:val="es-ES_tradnl"/>
        </w:rPr>
      </w:pPr>
      <w:r w:rsidRPr="00A5774B">
        <w:rPr>
          <w:rFonts w:ascii="Verdana" w:hAnsi="Verdana"/>
          <w:b/>
          <w:bCs/>
          <w:color w:val="000000"/>
          <w:lang w:val="es-ES_tradnl"/>
        </w:rPr>
        <w:t xml:space="preserve">C. </w:t>
      </w:r>
      <w:r w:rsidRPr="00A5774B">
        <w:rPr>
          <w:rFonts w:ascii="Verdana" w:hAnsi="Verdana"/>
          <w:b/>
          <w:bCs/>
          <w:color w:val="000000"/>
          <w:lang w:val="es-ES_tradnl"/>
        </w:rPr>
        <w:tab/>
        <w:t>I</w:t>
      </w:r>
      <w:r w:rsidR="00A5774B" w:rsidRPr="00A5774B">
        <w:rPr>
          <w:rFonts w:ascii="Verdana" w:hAnsi="Verdana"/>
          <w:b/>
          <w:bCs/>
          <w:color w:val="000000"/>
          <w:lang w:val="es-ES_tradnl"/>
        </w:rPr>
        <w:t>dentificar</w:t>
      </w:r>
      <w:r w:rsidRPr="00A5774B">
        <w:rPr>
          <w:rFonts w:ascii="Verdana" w:hAnsi="Verdana"/>
          <w:color w:val="000000"/>
          <w:lang w:val="es-ES_tradnl"/>
        </w:rPr>
        <w:t xml:space="preserve">: </w:t>
      </w:r>
    </w:p>
    <w:p w14:paraId="347ACC81" w14:textId="77777777" w:rsidR="00B01BD4" w:rsidRPr="00FF426F" w:rsidRDefault="00B01BD4" w:rsidP="00B01BD4">
      <w:pPr>
        <w:rPr>
          <w:rFonts w:ascii="Verdana" w:hAnsi="Verdana" w:cs="Arial"/>
          <w:color w:val="000000"/>
          <w:lang w:val="es-ES_tradnl"/>
        </w:rPr>
      </w:pPr>
      <w:r w:rsidRPr="00FF426F">
        <w:rPr>
          <w:rFonts w:ascii="Verdana" w:hAnsi="Verdana" w:cs="Arial"/>
          <w:b/>
          <w:bCs/>
          <w:color w:val="000000"/>
          <w:lang w:val="es-ES_tradnl"/>
        </w:rPr>
        <w:t xml:space="preserve"> </w:t>
      </w:r>
      <w:r w:rsidRPr="00FF426F">
        <w:rPr>
          <w:rFonts w:ascii="Verdana" w:hAnsi="Verdana" w:cs="Arial"/>
          <w:color w:val="000000"/>
          <w:lang w:val="es-ES_tradnl"/>
        </w:rPr>
        <w:t>Oportunidades de Mejora</w:t>
      </w:r>
    </w:p>
    <w:p w14:paraId="7580B376" w14:textId="77777777" w:rsidR="003C1CDF" w:rsidRPr="00FF426F" w:rsidRDefault="003C1CDF" w:rsidP="00B01BD4">
      <w:pPr>
        <w:rPr>
          <w:rFonts w:ascii="Verdana" w:hAnsi="Verdana" w:cs="Arial"/>
          <w:color w:val="000000"/>
          <w:lang w:val="es-ES_tradnl"/>
        </w:rPr>
      </w:pPr>
    </w:p>
    <w:p w14:paraId="660446F4" w14:textId="77777777" w:rsidR="00B01BD4" w:rsidRPr="00704434" w:rsidRDefault="00B01BD4" w:rsidP="00B01BD4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53" w:name="_Toc524357711"/>
      <w:bookmarkStart w:id="54" w:name="_Toc527660480"/>
      <w:bookmarkStart w:id="55" w:name="_Toc150894425"/>
      <w:bookmarkStart w:id="56" w:name="_Toc150894782"/>
      <w:bookmarkStart w:id="57" w:name="_Toc151975932"/>
      <w:bookmarkStart w:id="58" w:name="_Toc151976001"/>
      <w:bookmarkStart w:id="59" w:name="_Toc152000778"/>
      <w:bookmarkStart w:id="60" w:name="_Toc154759652"/>
      <w:r w:rsidRPr="00FF426F">
        <w:rPr>
          <w:rFonts w:ascii="Verdana" w:hAnsi="Verdana" w:cs="Arial"/>
          <w:b/>
          <w:color w:val="auto"/>
          <w:sz w:val="22"/>
          <w:szCs w:val="22"/>
        </w:rPr>
        <w:t>ALCANCE</w:t>
      </w:r>
      <w:bookmarkEnd w:id="53"/>
      <w:bookmarkEnd w:id="54"/>
      <w:r w:rsidRPr="00FF426F">
        <w:rPr>
          <w:rFonts w:ascii="Verdana" w:hAnsi="Verdana" w:cs="Arial"/>
          <w:b/>
          <w:color w:val="auto"/>
          <w:sz w:val="22"/>
          <w:szCs w:val="22"/>
        </w:rPr>
        <w:t>.</w:t>
      </w:r>
      <w:bookmarkEnd w:id="55"/>
      <w:bookmarkEnd w:id="56"/>
      <w:bookmarkEnd w:id="57"/>
      <w:bookmarkEnd w:id="58"/>
      <w:bookmarkEnd w:id="59"/>
      <w:bookmarkEnd w:id="60"/>
    </w:p>
    <w:p w14:paraId="4D22F387" w14:textId="77777777" w:rsidR="00B01BD4" w:rsidRPr="00704434" w:rsidRDefault="00B01BD4" w:rsidP="00B01BD4">
      <w:pPr>
        <w:pStyle w:val="Prrafodelista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0E569AB" w14:textId="77777777" w:rsidR="00B01BD4" w:rsidRPr="00704434" w:rsidRDefault="00B01BD4" w:rsidP="00B01BD4">
      <w:pPr>
        <w:pStyle w:val="Prrafodelista"/>
        <w:numPr>
          <w:ilvl w:val="0"/>
          <w:numId w:val="33"/>
        </w:numPr>
        <w:spacing w:line="276" w:lineRule="auto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  <w:r w:rsidRPr="00704434">
        <w:rPr>
          <w:rFonts w:ascii="Verdana" w:hAnsi="Verdana" w:cs="Arial"/>
          <w:color w:val="000000"/>
          <w:sz w:val="22"/>
          <w:szCs w:val="22"/>
        </w:rPr>
        <w:t xml:space="preserve">Sede Dirección General: Dirección Administrativa - Dirección de Información y Tecnología Dirección de Contratación - Dirección Financiera </w:t>
      </w:r>
    </w:p>
    <w:p w14:paraId="0C13A6FB" w14:textId="77777777" w:rsidR="00B01BD4" w:rsidRPr="00704434" w:rsidRDefault="00B01BD4" w:rsidP="00B01BD4">
      <w:pPr>
        <w:pStyle w:val="Prrafodelista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8F9A733" w14:textId="77777777" w:rsidR="00B01BD4" w:rsidRPr="00704434" w:rsidRDefault="00B01BD4" w:rsidP="00B01BD4">
      <w:pPr>
        <w:pStyle w:val="Prrafodelista"/>
        <w:numPr>
          <w:ilvl w:val="0"/>
          <w:numId w:val="33"/>
        </w:numPr>
        <w:spacing w:line="276" w:lineRule="auto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  <w:r w:rsidRPr="00704434">
        <w:rPr>
          <w:rFonts w:ascii="Verdana" w:hAnsi="Verdana" w:cs="Arial"/>
          <w:color w:val="000000"/>
          <w:sz w:val="22"/>
          <w:szCs w:val="22"/>
        </w:rPr>
        <w:t xml:space="preserve">Regional Caldas </w:t>
      </w:r>
    </w:p>
    <w:p w14:paraId="4C903C53" w14:textId="77777777" w:rsidR="00B01BD4" w:rsidRPr="00704434" w:rsidRDefault="00B01BD4" w:rsidP="00B01BD4">
      <w:pPr>
        <w:pStyle w:val="Prrafodelista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4670C1A" w14:textId="77777777" w:rsidR="00B01BD4" w:rsidRPr="00704434" w:rsidRDefault="00B01BD4" w:rsidP="00B01BD4">
      <w:pPr>
        <w:pStyle w:val="Prrafodelista"/>
        <w:numPr>
          <w:ilvl w:val="0"/>
          <w:numId w:val="33"/>
        </w:numPr>
        <w:spacing w:line="276" w:lineRule="auto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  <w:r w:rsidRPr="00704434">
        <w:rPr>
          <w:rFonts w:ascii="Verdana" w:hAnsi="Verdana" w:cs="Arial"/>
          <w:color w:val="000000"/>
          <w:sz w:val="22"/>
          <w:szCs w:val="22"/>
        </w:rPr>
        <w:t>Procesos: Servicios Administrativos - Adquisición de Bienes y Servicios - Gestión de la Tecnología e Información - Gestión Financiera</w:t>
      </w:r>
    </w:p>
    <w:p w14:paraId="10481405" w14:textId="77777777" w:rsidR="00B01BD4" w:rsidRPr="00704434" w:rsidRDefault="00B01BD4" w:rsidP="00B01BD4">
      <w:pPr>
        <w:pStyle w:val="Prrafodelista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834BDBD" w14:textId="77777777" w:rsidR="00B01BD4" w:rsidRPr="00704434" w:rsidRDefault="00B01BD4" w:rsidP="00B01BD4">
      <w:pPr>
        <w:pStyle w:val="Prrafodelista"/>
        <w:numPr>
          <w:ilvl w:val="0"/>
          <w:numId w:val="32"/>
        </w:numPr>
        <w:spacing w:line="276" w:lineRule="auto"/>
        <w:ind w:left="284"/>
        <w:jc w:val="both"/>
        <w:rPr>
          <w:rFonts w:ascii="Verdana" w:hAnsi="Verdana" w:cs="Arial"/>
          <w:color w:val="000000"/>
          <w:sz w:val="22"/>
          <w:szCs w:val="22"/>
        </w:rPr>
      </w:pPr>
      <w:r w:rsidRPr="00704434">
        <w:rPr>
          <w:rFonts w:ascii="Verdana" w:hAnsi="Verdana" w:cs="Arial"/>
          <w:color w:val="000000"/>
          <w:sz w:val="22"/>
          <w:szCs w:val="22"/>
        </w:rPr>
        <w:t>Periodo evaluado: 01 noviembre de 2023 a 30 de agosto de 2024</w:t>
      </w:r>
    </w:p>
    <w:p w14:paraId="5A5FBECB" w14:textId="77777777" w:rsidR="00B01BD4" w:rsidRPr="00704434" w:rsidRDefault="00B01BD4" w:rsidP="00B01BD4">
      <w:pPr>
        <w:spacing w:after="0" w:line="240" w:lineRule="auto"/>
        <w:rPr>
          <w:rFonts w:ascii="Verdana" w:hAnsi="Verdana" w:cs="Arial"/>
          <w:b/>
        </w:rPr>
      </w:pPr>
    </w:p>
    <w:p w14:paraId="2627685C" w14:textId="77777777" w:rsidR="00B01BD4" w:rsidRPr="00704434" w:rsidRDefault="00B01BD4" w:rsidP="00B01BD4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61" w:name="_Toc166464146"/>
      <w:bookmarkStart w:id="62" w:name="_Toc166464931"/>
      <w:bookmarkStart w:id="63" w:name="_Toc166464980"/>
      <w:bookmarkStart w:id="64" w:name="_Toc166465280"/>
      <w:bookmarkStart w:id="65" w:name="_Toc166857160"/>
      <w:bookmarkStart w:id="66" w:name="_Toc166857730"/>
      <w:bookmarkStart w:id="67" w:name="_Toc166892297"/>
      <w:bookmarkStart w:id="68" w:name="_Toc166897419"/>
      <w:bookmarkStart w:id="69" w:name="_Toc167510984"/>
      <w:bookmarkStart w:id="70" w:name="_Toc167518808"/>
      <w:bookmarkStart w:id="71" w:name="_Toc167605189"/>
      <w:bookmarkStart w:id="72" w:name="_Toc167605366"/>
      <w:bookmarkStart w:id="73" w:name="_Toc167605543"/>
      <w:bookmarkStart w:id="74" w:name="_Toc167848565"/>
      <w:bookmarkStart w:id="75" w:name="_Toc177182535"/>
      <w:bookmarkStart w:id="76" w:name="_Toc177182631"/>
      <w:bookmarkStart w:id="77" w:name="_Toc191184774"/>
      <w:r w:rsidRPr="00704434">
        <w:rPr>
          <w:rFonts w:ascii="Verdana" w:hAnsi="Verdana" w:cs="Arial"/>
          <w:b/>
          <w:color w:val="auto"/>
          <w:sz w:val="22"/>
          <w:szCs w:val="22"/>
        </w:rPr>
        <w:t xml:space="preserve">RELACIÓN DE HALLAZGOS </w:t>
      </w:r>
    </w:p>
    <w:p w14:paraId="50DB5981" w14:textId="77777777" w:rsidR="00B01BD4" w:rsidRPr="00FF426F" w:rsidRDefault="00B01BD4" w:rsidP="00B01BD4">
      <w:pPr>
        <w:rPr>
          <w:rFonts w:ascii="Verdana" w:hAnsi="Verdana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6"/>
        <w:gridCol w:w="2146"/>
      </w:tblGrid>
      <w:tr w:rsidR="00B01BD4" w:rsidRPr="00FF426F" w14:paraId="54D56BDA" w14:textId="77777777" w:rsidTr="00A8610B">
        <w:trPr>
          <w:trHeight w:val="29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79AA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F426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NÚMERO DE CONFORMIDADES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365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F426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NÚMERO DE NO CONFORMIDADES</w:t>
            </w:r>
          </w:p>
        </w:tc>
      </w:tr>
      <w:tr w:rsidR="00B01BD4" w:rsidRPr="00FF426F" w14:paraId="37962FB8" w14:textId="77777777" w:rsidTr="00A8610B">
        <w:trPr>
          <w:trHeight w:val="29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2F3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F426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535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04000D30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F426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21</w:t>
            </w:r>
          </w:p>
          <w:p w14:paraId="11069021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43D4037A" w14:textId="77777777" w:rsidR="00B01BD4" w:rsidRPr="00FF426F" w:rsidRDefault="00B01BD4" w:rsidP="00A8610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3B6213EF" w14:textId="77777777" w:rsidR="001602F6" w:rsidRPr="00FF426F" w:rsidRDefault="001602F6" w:rsidP="00B01BD4">
      <w:pPr>
        <w:rPr>
          <w:rFonts w:ascii="Verdana" w:hAnsi="Verdana"/>
        </w:rPr>
      </w:pPr>
    </w:p>
    <w:p w14:paraId="31FFE7DB" w14:textId="77777777" w:rsidR="00B01BD4" w:rsidRPr="00FF426F" w:rsidRDefault="00B01BD4" w:rsidP="00B01BD4">
      <w:pPr>
        <w:numPr>
          <w:ilvl w:val="0"/>
          <w:numId w:val="25"/>
        </w:numPr>
        <w:rPr>
          <w:rFonts w:ascii="Verdana" w:hAnsi="Verdana" w:cs="Arial"/>
          <w:b/>
          <w:bCs/>
        </w:rPr>
      </w:pPr>
      <w:r w:rsidRPr="00FF426F">
        <w:rPr>
          <w:rFonts w:ascii="Verdana" w:hAnsi="Verdana" w:cs="Arial"/>
          <w:b/>
          <w:bCs/>
        </w:rPr>
        <w:t xml:space="preserve">CONCLUSIONES </w:t>
      </w:r>
    </w:p>
    <w:p w14:paraId="416E77AD" w14:textId="77777777" w:rsidR="00B01BD4" w:rsidRPr="00FF426F" w:rsidRDefault="00B01BD4" w:rsidP="00B01BD4">
      <w:pPr>
        <w:spacing w:after="0"/>
        <w:rPr>
          <w:rFonts w:ascii="Verdana" w:hAnsi="Verdana"/>
        </w:rPr>
      </w:pPr>
    </w:p>
    <w:p w14:paraId="45F20DC0" w14:textId="77777777" w:rsidR="00B01BD4" w:rsidRPr="00FF426F" w:rsidRDefault="00B01BD4" w:rsidP="00B01BD4">
      <w:pPr>
        <w:spacing w:after="0"/>
        <w:rPr>
          <w:rFonts w:ascii="Verdana" w:hAnsi="Verdana" w:cs="Arial"/>
        </w:rPr>
      </w:pPr>
      <w:r w:rsidRPr="00FF426F">
        <w:rPr>
          <w:rFonts w:ascii="Verdana" w:hAnsi="Verdana"/>
        </w:rPr>
        <w:t xml:space="preserve">De acuerdo con </w:t>
      </w:r>
      <w:r w:rsidRPr="00FF426F">
        <w:rPr>
          <w:rFonts w:ascii="Verdana" w:hAnsi="Verdana" w:cs="Arial"/>
        </w:rPr>
        <w:t xml:space="preserve">el alcance </w:t>
      </w:r>
      <w:r w:rsidRPr="00FF426F">
        <w:rPr>
          <w:rFonts w:ascii="Verdana" w:hAnsi="Verdana"/>
        </w:rPr>
        <w:t>y l</w:t>
      </w:r>
      <w:r w:rsidRPr="00FF426F">
        <w:rPr>
          <w:rFonts w:ascii="Verdana" w:hAnsi="Verdana" w:cs="Arial"/>
        </w:rPr>
        <w:t>os resultados de las pruebas de auditoría se concluye:</w:t>
      </w:r>
    </w:p>
    <w:p w14:paraId="720659C9" w14:textId="77777777" w:rsidR="00B01BD4" w:rsidRPr="00FF426F" w:rsidRDefault="00B01BD4" w:rsidP="00B01BD4">
      <w:pPr>
        <w:pStyle w:val="Default"/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78AF6874" w14:textId="77777777" w:rsidR="00B01BD4" w:rsidRPr="00FF426F" w:rsidRDefault="00B01BD4" w:rsidP="00B01BD4">
      <w:pPr>
        <w:pStyle w:val="Default"/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7C4734D4" w14:textId="77777777" w:rsidR="00B01BD4" w:rsidRPr="00FF426F" w:rsidRDefault="00B01BD4" w:rsidP="00B01BD4">
      <w:pPr>
        <w:pStyle w:val="Default"/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FF426F">
        <w:rPr>
          <w:rFonts w:ascii="Verdana" w:hAnsi="Verdana"/>
          <w:b/>
          <w:bCs/>
          <w:sz w:val="22"/>
          <w:szCs w:val="22"/>
        </w:rPr>
        <w:t xml:space="preserve">Plan Institucional de Archivos -PINAR- Programa de Gestión Documental -PGD. </w:t>
      </w:r>
    </w:p>
    <w:p w14:paraId="52C2B19C" w14:textId="77777777" w:rsidR="00B01BD4" w:rsidRPr="00FF426F" w:rsidRDefault="00B01BD4" w:rsidP="00B01BD4">
      <w:pPr>
        <w:pStyle w:val="Default"/>
        <w:spacing w:line="276" w:lineRule="auto"/>
        <w:ind w:left="360"/>
        <w:jc w:val="both"/>
        <w:rPr>
          <w:rFonts w:ascii="Verdana" w:hAnsi="Verdana"/>
          <w:b/>
          <w:bCs/>
          <w:sz w:val="22"/>
          <w:szCs w:val="22"/>
        </w:rPr>
      </w:pPr>
    </w:p>
    <w:p w14:paraId="12248C9C" w14:textId="70CD2C4E" w:rsidR="00B01BD4" w:rsidRPr="00FF426F" w:rsidRDefault="00B01BD4" w:rsidP="007E6908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 w:rsidRPr="00FF426F">
        <w:rPr>
          <w:rFonts w:ascii="Verdana" w:eastAsia="Times New Roman" w:hAnsi="Verdana"/>
          <w:bCs/>
          <w:color w:val="auto"/>
          <w:sz w:val="22"/>
          <w:szCs w:val="22"/>
        </w:rPr>
        <w:t xml:space="preserve">En </w:t>
      </w:r>
      <w:r w:rsidR="00592F12">
        <w:rPr>
          <w:rFonts w:ascii="Verdana" w:eastAsia="Times New Roman" w:hAnsi="Verdana"/>
          <w:bCs/>
          <w:color w:val="auto"/>
          <w:sz w:val="22"/>
          <w:szCs w:val="22"/>
        </w:rPr>
        <w:t>cuanto a</w:t>
      </w:r>
      <w:r w:rsidRPr="00FF426F">
        <w:rPr>
          <w:rFonts w:ascii="Verdana" w:eastAsia="Times New Roman" w:hAnsi="Verdana"/>
          <w:bCs/>
          <w:color w:val="auto"/>
          <w:sz w:val="22"/>
          <w:szCs w:val="22"/>
        </w:rPr>
        <w:t xml:space="preserve">l Programa de Gestión Documental se encontraron fortalezas relacionadas con los siguientes temas: </w:t>
      </w:r>
      <w:r w:rsidR="00592F12">
        <w:rPr>
          <w:rFonts w:ascii="Verdana" w:eastAsia="Times New Roman" w:hAnsi="Verdana"/>
          <w:bCs/>
          <w:color w:val="auto"/>
          <w:sz w:val="22"/>
          <w:szCs w:val="22"/>
        </w:rPr>
        <w:t>l</w:t>
      </w:r>
      <w:r w:rsidRPr="00FF426F">
        <w:rPr>
          <w:rFonts w:ascii="Verdana" w:eastAsia="Times New Roman" w:hAnsi="Verdana"/>
          <w:bCs/>
          <w:color w:val="auto"/>
          <w:sz w:val="22"/>
          <w:szCs w:val="22"/>
        </w:rPr>
        <w:t xml:space="preserve">a Entidad documenta y actualiza las directrices de la Gestión documental mediante procesos y procedimientos acorde con el Sistema Gestión Calidad, herramientas técnicas de gestión documental aprobadas (TRD, TVD) de acuerdo con las necesidades propias de la Entidad; </w:t>
      </w:r>
      <w:r w:rsidR="00592F12">
        <w:rPr>
          <w:rFonts w:ascii="Verdana" w:eastAsia="Times New Roman" w:hAnsi="Verdana"/>
          <w:bCs/>
          <w:color w:val="auto"/>
          <w:sz w:val="22"/>
          <w:szCs w:val="22"/>
        </w:rPr>
        <w:t>c</w:t>
      </w:r>
      <w:r w:rsidRPr="00FF426F">
        <w:rPr>
          <w:rFonts w:ascii="Verdana" w:eastAsia="Times New Roman" w:hAnsi="Verdana"/>
          <w:bCs/>
          <w:color w:val="auto"/>
          <w:sz w:val="22"/>
          <w:szCs w:val="22"/>
        </w:rPr>
        <w:t xml:space="preserve">apacitación en </w:t>
      </w:r>
      <w:r w:rsidR="00592F12">
        <w:rPr>
          <w:rFonts w:ascii="Verdana" w:eastAsia="Times New Roman" w:hAnsi="Verdana"/>
          <w:bCs/>
          <w:color w:val="auto"/>
          <w:sz w:val="22"/>
          <w:szCs w:val="22"/>
        </w:rPr>
        <w:t xml:space="preserve">aspectos </w:t>
      </w:r>
      <w:r w:rsidRPr="00FF426F">
        <w:rPr>
          <w:rFonts w:ascii="Verdana" w:eastAsia="Times New Roman" w:hAnsi="Verdana"/>
          <w:bCs/>
          <w:color w:val="auto"/>
          <w:sz w:val="22"/>
          <w:szCs w:val="22"/>
        </w:rPr>
        <w:t>de Gestión Documental articulad</w:t>
      </w:r>
      <w:r w:rsidR="00592F12">
        <w:rPr>
          <w:rFonts w:ascii="Verdana" w:eastAsia="Times New Roman" w:hAnsi="Verdana"/>
          <w:bCs/>
          <w:color w:val="auto"/>
          <w:sz w:val="22"/>
          <w:szCs w:val="22"/>
        </w:rPr>
        <w:t>a</w:t>
      </w:r>
      <w:r w:rsidRPr="00FF426F">
        <w:rPr>
          <w:rFonts w:ascii="Verdana" w:eastAsia="Times New Roman" w:hAnsi="Verdana"/>
          <w:bCs/>
          <w:color w:val="auto"/>
          <w:sz w:val="22"/>
          <w:szCs w:val="22"/>
        </w:rPr>
        <w:t xml:space="preserve"> con el Plan Institucional de Capacitación PIC de la Entidad. </w:t>
      </w:r>
    </w:p>
    <w:p w14:paraId="1F32F578" w14:textId="77777777" w:rsidR="00B01BD4" w:rsidRPr="00FF426F" w:rsidRDefault="00B01BD4" w:rsidP="007E6908">
      <w:pPr>
        <w:pStyle w:val="Default"/>
        <w:spacing w:line="276" w:lineRule="auto"/>
        <w:ind w:left="360"/>
        <w:jc w:val="both"/>
        <w:rPr>
          <w:rFonts w:ascii="Verdana" w:hAnsi="Verdana"/>
          <w:b/>
          <w:bCs/>
          <w:sz w:val="22"/>
          <w:szCs w:val="22"/>
        </w:rPr>
      </w:pPr>
    </w:p>
    <w:p w14:paraId="00FFCA4C" w14:textId="2237F391" w:rsidR="00B01BD4" w:rsidRPr="00FF426F" w:rsidRDefault="00B01BD4" w:rsidP="007E6908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 w:rsidRPr="00FF426F">
        <w:rPr>
          <w:rFonts w:ascii="Verdana" w:hAnsi="Verdana"/>
          <w:sz w:val="22"/>
          <w:szCs w:val="22"/>
        </w:rPr>
        <w:t xml:space="preserve">Se observaron debilidades </w:t>
      </w:r>
      <w:r w:rsidR="00B50650">
        <w:rPr>
          <w:rFonts w:ascii="Verdana" w:hAnsi="Verdana"/>
          <w:sz w:val="22"/>
          <w:szCs w:val="22"/>
        </w:rPr>
        <w:t>en los siguientes asuntos</w:t>
      </w:r>
      <w:r w:rsidRPr="00FF426F">
        <w:rPr>
          <w:rFonts w:ascii="Verdana" w:hAnsi="Verdana"/>
          <w:sz w:val="22"/>
          <w:szCs w:val="22"/>
        </w:rPr>
        <w:t>: formulación de la herramienta de seguimiento y control y mapa de Ruta PINAR; planeación del SGDEA programado para ser desarrollado durante la vigencia 2023-2026; gestor documental ORFEO puesto en producción sin estabilizar y en el Programa de Gestión Documental PGD sin formulación de actividades para la vigencia 2024 como parte del Plan de Acción Anual de la Entidad.</w:t>
      </w:r>
    </w:p>
    <w:p w14:paraId="700086F2" w14:textId="77777777" w:rsidR="00B01BD4" w:rsidRPr="00FF426F" w:rsidRDefault="00B01BD4" w:rsidP="007E6908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</w:p>
    <w:p w14:paraId="5F45DABD" w14:textId="77777777" w:rsidR="00B01BD4" w:rsidRPr="00FF426F" w:rsidRDefault="00B01BD4" w:rsidP="007E6908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 w:rsidRPr="00FF426F">
        <w:rPr>
          <w:rFonts w:ascii="Verdana" w:hAnsi="Verdana"/>
          <w:b/>
          <w:bCs/>
          <w:sz w:val="22"/>
          <w:szCs w:val="22"/>
        </w:rPr>
        <w:t>Seguimiento al Plan de Mejoramiento Archivístico -Archivo General de la Nación - PMA AGN.</w:t>
      </w:r>
      <w:r w:rsidRPr="00FF426F">
        <w:rPr>
          <w:rFonts w:ascii="Verdana" w:hAnsi="Verdana"/>
          <w:sz w:val="22"/>
          <w:szCs w:val="22"/>
        </w:rPr>
        <w:t xml:space="preserve"> </w:t>
      </w:r>
    </w:p>
    <w:p w14:paraId="15E56E89" w14:textId="77777777" w:rsidR="00B01BD4" w:rsidRPr="00FF426F" w:rsidRDefault="00B01BD4" w:rsidP="007E6908">
      <w:pPr>
        <w:pStyle w:val="Default"/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1DCE4A80" w14:textId="75A4D0B5" w:rsidR="00B01BD4" w:rsidRPr="00FF426F" w:rsidRDefault="0067543F" w:rsidP="007E690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Como fortaleza se </w:t>
      </w:r>
      <w:r w:rsidR="00B01BD4" w:rsidRPr="00FF426F">
        <w:rPr>
          <w:rFonts w:ascii="Verdana" w:hAnsi="Verdana" w:cs="Arial"/>
        </w:rPr>
        <w:t>identificó el tema</w:t>
      </w:r>
      <w:r w:rsidR="00592F12">
        <w:rPr>
          <w:rFonts w:ascii="Verdana" w:hAnsi="Verdana" w:cs="Arial"/>
        </w:rPr>
        <w:t xml:space="preserve">: </w:t>
      </w:r>
      <w:r w:rsidR="00B01BD4" w:rsidRPr="00FF426F">
        <w:rPr>
          <w:rFonts w:ascii="Verdana" w:hAnsi="Verdana" w:cs="Arial"/>
        </w:rPr>
        <w:t>actualización y aprobación del PL36.SA</w:t>
      </w:r>
      <w:r w:rsidR="00B01BD4" w:rsidRPr="00FF426F">
        <w:rPr>
          <w:rFonts w:ascii="Verdana" w:eastAsia="Times New Roman" w:hAnsi="Verdana" w:cs="Arial"/>
          <w:i/>
          <w:iCs/>
        </w:rPr>
        <w:t xml:space="preserve"> Plan del Sistema Integrado de Conservación Versión 4 del 31/01/2024”.</w:t>
      </w:r>
    </w:p>
    <w:p w14:paraId="0E0CC3FB" w14:textId="03005AA4" w:rsidR="00B01BD4" w:rsidRPr="00FF426F" w:rsidRDefault="00B01BD4" w:rsidP="007E6908">
      <w:pPr>
        <w:jc w:val="both"/>
        <w:rPr>
          <w:rFonts w:ascii="Verdana" w:hAnsi="Verdana" w:cs="Arial"/>
        </w:rPr>
      </w:pPr>
      <w:r w:rsidRPr="00FF426F">
        <w:rPr>
          <w:rFonts w:ascii="Verdana" w:hAnsi="Verdana" w:cs="Arial"/>
        </w:rPr>
        <w:t xml:space="preserve">Se evidenciaron debilidades en los </w:t>
      </w:r>
      <w:r w:rsidR="0067543F">
        <w:rPr>
          <w:rFonts w:ascii="Verdana" w:hAnsi="Verdana" w:cs="Arial"/>
        </w:rPr>
        <w:t xml:space="preserve">asuntos </w:t>
      </w:r>
      <w:r w:rsidRPr="00FF426F">
        <w:rPr>
          <w:rFonts w:ascii="Verdana" w:hAnsi="Verdana" w:cs="Arial"/>
        </w:rPr>
        <w:t xml:space="preserve">relacionados con: implementación del  Programa de Prevención y Atención de Desastres y el de Preservación del Sistema integrado de Conservación SIC; recolección de información sin gestionar de los </w:t>
      </w:r>
      <w:r w:rsidRPr="00A5774B">
        <w:rPr>
          <w:rFonts w:ascii="Verdana" w:hAnsi="Verdana" w:cs="Arial"/>
          <w:i/>
          <w:iCs/>
          <w:sz w:val="20"/>
          <w:szCs w:val="20"/>
        </w:rPr>
        <w:t>Programas de Inspección y mantenimiento de sistemas de almacenamiento</w:t>
      </w:r>
      <w:r w:rsidRPr="00A5774B">
        <w:rPr>
          <w:rFonts w:ascii="Verdana" w:hAnsi="Verdana" w:cs="Arial"/>
          <w:sz w:val="20"/>
          <w:szCs w:val="20"/>
        </w:rPr>
        <w:t xml:space="preserve">, </w:t>
      </w:r>
      <w:r w:rsidRPr="00A5774B">
        <w:rPr>
          <w:rFonts w:ascii="Verdana" w:hAnsi="Verdana" w:cs="Arial"/>
          <w:i/>
          <w:iCs/>
          <w:sz w:val="20"/>
          <w:szCs w:val="20"/>
        </w:rPr>
        <w:t>Programa de Saneamiento Ambiental, desinfección, desratización y desinfectación</w:t>
      </w:r>
      <w:r w:rsidRPr="00A5774B">
        <w:rPr>
          <w:rFonts w:ascii="Verdana" w:hAnsi="Verdana" w:cs="Arial"/>
          <w:sz w:val="20"/>
          <w:szCs w:val="20"/>
        </w:rPr>
        <w:t xml:space="preserve">, </w:t>
      </w:r>
      <w:r w:rsidRPr="00A5774B">
        <w:rPr>
          <w:rFonts w:ascii="Verdana" w:hAnsi="Verdana" w:cs="Arial"/>
          <w:i/>
          <w:iCs/>
          <w:sz w:val="20"/>
          <w:szCs w:val="20"/>
        </w:rPr>
        <w:t>Programa de Monitoreo y Control de Condiciones Ambientales</w:t>
      </w:r>
      <w:r w:rsidRPr="00A5774B">
        <w:rPr>
          <w:rFonts w:ascii="Verdana" w:hAnsi="Verdana" w:cs="Arial"/>
          <w:sz w:val="20"/>
          <w:szCs w:val="20"/>
        </w:rPr>
        <w:t xml:space="preserve">, </w:t>
      </w:r>
      <w:r w:rsidRPr="00A5774B">
        <w:rPr>
          <w:rFonts w:ascii="Verdana" w:hAnsi="Verdana" w:cs="Arial"/>
          <w:i/>
          <w:iCs/>
          <w:sz w:val="20"/>
          <w:szCs w:val="20"/>
        </w:rPr>
        <w:t>Programa de Almacenamiento y Re-almacenamiento</w:t>
      </w:r>
      <w:r w:rsidRPr="00FF426F">
        <w:rPr>
          <w:rFonts w:ascii="Verdana" w:hAnsi="Verdana" w:cs="Arial"/>
          <w:i/>
          <w:iCs/>
        </w:rPr>
        <w:t xml:space="preserve">; </w:t>
      </w:r>
      <w:r w:rsidRPr="00FF426F">
        <w:rPr>
          <w:rFonts w:ascii="Verdana" w:hAnsi="Verdana" w:cs="Arial"/>
        </w:rPr>
        <w:t>formulación de un plan de acción a corto, mediano y largo plazo con tiempos, responsables y recursos para la Intervención del Fondo Documental acumulado (FDA) de la Entidad.</w:t>
      </w:r>
    </w:p>
    <w:p w14:paraId="1AC71F7F" w14:textId="77777777" w:rsidR="00B01BD4" w:rsidRPr="00A5774B" w:rsidRDefault="00B01BD4" w:rsidP="007E6908">
      <w:pPr>
        <w:jc w:val="both"/>
        <w:rPr>
          <w:rFonts w:ascii="Verdana" w:eastAsia="Times New Roman" w:hAnsi="Verdana" w:cs="Arial"/>
          <w:b/>
          <w:bCs/>
          <w:lang w:val="es-ES_tradnl" w:eastAsia="es-ES"/>
        </w:rPr>
      </w:pPr>
      <w:r w:rsidRPr="00A5774B">
        <w:rPr>
          <w:rFonts w:ascii="Verdana" w:eastAsia="Times New Roman" w:hAnsi="Verdana" w:cs="Arial"/>
          <w:b/>
          <w:bCs/>
          <w:lang w:val="es-ES_tradnl" w:eastAsia="es-ES"/>
        </w:rPr>
        <w:t>Contrato interadministrativo No</w:t>
      </w:r>
      <w:r w:rsidRPr="00A5774B">
        <w:rPr>
          <w:rFonts w:ascii="Verdana" w:hAnsi="Verdana" w:cs="Arial"/>
          <w:b/>
          <w:bCs/>
        </w:rPr>
        <w:t>. 01019092023</w:t>
      </w:r>
      <w:r w:rsidRPr="00A5774B">
        <w:rPr>
          <w:rFonts w:ascii="Verdana" w:eastAsia="Times New Roman" w:hAnsi="Verdana" w:cs="Arial"/>
          <w:b/>
          <w:bCs/>
          <w:lang w:val="es-ES_tradnl" w:eastAsia="es-ES"/>
        </w:rPr>
        <w:t xml:space="preserve"> Sede de la Dirección General</w:t>
      </w:r>
    </w:p>
    <w:p w14:paraId="640FFE29" w14:textId="77777777" w:rsidR="00B01BD4" w:rsidRPr="00A5774B" w:rsidRDefault="00B01BD4" w:rsidP="007E6908">
      <w:pPr>
        <w:jc w:val="both"/>
        <w:rPr>
          <w:rFonts w:ascii="Verdana" w:hAnsi="Verdana" w:cs="Arial"/>
          <w:b/>
          <w:bCs/>
        </w:rPr>
      </w:pPr>
      <w:r w:rsidRPr="00A5774B">
        <w:rPr>
          <w:rFonts w:ascii="Verdana" w:hAnsi="Verdana" w:cs="Arial"/>
          <w:b/>
          <w:bCs/>
        </w:rPr>
        <w:t>Componente Jurídico</w:t>
      </w:r>
    </w:p>
    <w:p w14:paraId="54965F7B" w14:textId="77777777" w:rsidR="00B01BD4" w:rsidRPr="00A5774B" w:rsidRDefault="00B01BD4" w:rsidP="007E6908">
      <w:pPr>
        <w:ind w:left="142" w:hanging="207"/>
        <w:jc w:val="both"/>
        <w:rPr>
          <w:rFonts w:ascii="Verdana" w:hAnsi="Verdana" w:cs="Arial"/>
          <w:b/>
          <w:bCs/>
        </w:rPr>
      </w:pPr>
      <w:r w:rsidRPr="00A5774B">
        <w:rPr>
          <w:rFonts w:ascii="Verdana" w:hAnsi="Verdana" w:cs="Arial"/>
          <w:b/>
          <w:bCs/>
        </w:rPr>
        <w:t xml:space="preserve"> Etapa Precontractual</w:t>
      </w:r>
    </w:p>
    <w:p w14:paraId="27D9E3CD" w14:textId="545E6B3E" w:rsidR="00B01BD4" w:rsidRPr="00A5774B" w:rsidRDefault="00592F12" w:rsidP="007E6908">
      <w:pPr>
        <w:pStyle w:val="Prrafodelista"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="00B01BD4" w:rsidRPr="00A5774B">
        <w:rPr>
          <w:rFonts w:ascii="Verdana" w:hAnsi="Verdana"/>
          <w:sz w:val="22"/>
          <w:szCs w:val="22"/>
        </w:rPr>
        <w:t xml:space="preserve">ortalezas se observaron </w:t>
      </w:r>
      <w:r>
        <w:rPr>
          <w:rFonts w:ascii="Verdana" w:hAnsi="Verdana"/>
          <w:sz w:val="22"/>
          <w:szCs w:val="22"/>
        </w:rPr>
        <w:t xml:space="preserve">en </w:t>
      </w:r>
      <w:r w:rsidR="00B01BD4" w:rsidRPr="00A5774B">
        <w:rPr>
          <w:rFonts w:ascii="Verdana" w:hAnsi="Verdana"/>
          <w:sz w:val="22"/>
          <w:szCs w:val="22"/>
        </w:rPr>
        <w:t>los temas: aplicación de listas de chequeo como herramienta de apoyo al control de legalidad para la verificación de los documentos soporte de la contratación; implementación de estudios del sector y desarrollo de todos los ítems del Estudio Previo con sus anexos; Comité de Contratación como punto de control para la adquisición del servicio; acto administrativo de justificación desde la Ordenación del Gasto.</w:t>
      </w:r>
    </w:p>
    <w:p w14:paraId="62EB3A82" w14:textId="77777777" w:rsidR="001602F6" w:rsidRPr="00FF426F" w:rsidRDefault="001602F6" w:rsidP="007E6908">
      <w:pPr>
        <w:pStyle w:val="Prrafodelista"/>
        <w:spacing w:line="276" w:lineRule="auto"/>
        <w:ind w:left="0"/>
        <w:jc w:val="both"/>
        <w:rPr>
          <w:rFonts w:ascii="Verdana" w:hAnsi="Verdana"/>
        </w:rPr>
      </w:pPr>
    </w:p>
    <w:p w14:paraId="6D04FB73" w14:textId="77777777" w:rsidR="00B01BD4" w:rsidRPr="00FF426F" w:rsidRDefault="00B01BD4" w:rsidP="007E6908">
      <w:pPr>
        <w:jc w:val="both"/>
        <w:rPr>
          <w:rFonts w:ascii="Verdana" w:hAnsi="Verdana" w:cs="Arial"/>
          <w:b/>
          <w:bCs/>
        </w:rPr>
      </w:pPr>
      <w:r w:rsidRPr="00FF426F">
        <w:rPr>
          <w:rFonts w:ascii="Verdana" w:hAnsi="Verdana" w:cs="Arial"/>
          <w:b/>
          <w:bCs/>
        </w:rPr>
        <w:t>Etapa Contractual</w:t>
      </w:r>
    </w:p>
    <w:p w14:paraId="732F4BA8" w14:textId="1DC9CC2D" w:rsidR="00B01BD4" w:rsidRPr="00FF426F" w:rsidRDefault="00B01BD4" w:rsidP="007E6908">
      <w:pPr>
        <w:jc w:val="both"/>
        <w:rPr>
          <w:rFonts w:ascii="Verdana" w:hAnsi="Verdana" w:cs="Arial"/>
        </w:rPr>
      </w:pPr>
      <w:r w:rsidRPr="00FF426F">
        <w:rPr>
          <w:rFonts w:ascii="Verdana" w:hAnsi="Verdana" w:cs="Arial"/>
        </w:rPr>
        <w:t>Se identificaron fortalezas</w:t>
      </w:r>
      <w:r w:rsidR="00592F12">
        <w:rPr>
          <w:rFonts w:ascii="Verdana" w:hAnsi="Verdana" w:cs="Arial"/>
        </w:rPr>
        <w:t xml:space="preserve"> en</w:t>
      </w:r>
      <w:r w:rsidRPr="00FF426F">
        <w:rPr>
          <w:rFonts w:ascii="Verdana" w:hAnsi="Verdana" w:cs="Arial"/>
        </w:rPr>
        <w:t xml:space="preserve"> los </w:t>
      </w:r>
      <w:r w:rsidR="0067543F">
        <w:rPr>
          <w:rFonts w:ascii="Verdana" w:hAnsi="Verdana" w:cs="Arial"/>
        </w:rPr>
        <w:t xml:space="preserve">siguientes </w:t>
      </w:r>
      <w:r w:rsidR="003520DF">
        <w:rPr>
          <w:rFonts w:ascii="Verdana" w:hAnsi="Verdana" w:cs="Arial"/>
        </w:rPr>
        <w:t>aspectos</w:t>
      </w:r>
      <w:r w:rsidR="005D7AEA">
        <w:rPr>
          <w:rFonts w:ascii="Verdana" w:hAnsi="Verdana" w:cs="Arial"/>
        </w:rPr>
        <w:t>:</w:t>
      </w:r>
      <w:r w:rsidRPr="00FF426F">
        <w:rPr>
          <w:rFonts w:ascii="Verdana" w:hAnsi="Verdana" w:cs="Arial"/>
        </w:rPr>
        <w:t xml:space="preserve"> implementación de cláusula de indemnidad en la minuta del contrato; publicación de la minuta generada para la adquisición del servicio en SECOP II; aprobación y publicación de garantías y acta de inicio en SECOPII; publicación en plataforma de contratación pública de los informes de supervisión generados.  </w:t>
      </w:r>
    </w:p>
    <w:p w14:paraId="787666FC" w14:textId="77777777" w:rsidR="00B01BD4" w:rsidRPr="00FF426F" w:rsidRDefault="00B01BD4" w:rsidP="007E6908">
      <w:pPr>
        <w:jc w:val="both"/>
        <w:rPr>
          <w:rFonts w:ascii="Verdana" w:hAnsi="Verdana" w:cs="Arial"/>
        </w:rPr>
      </w:pPr>
      <w:bookmarkStart w:id="78" w:name="_Toc63184560"/>
      <w:bookmarkStart w:id="79" w:name="_Toc89575030"/>
      <w:bookmarkStart w:id="80" w:name="_Toc90475414"/>
      <w:r w:rsidRPr="00FF426F">
        <w:rPr>
          <w:rFonts w:ascii="Verdana" w:hAnsi="Verdana" w:cs="Arial"/>
        </w:rPr>
        <w:t xml:space="preserve">Se observaron debilidades en los siguientes temas: </w:t>
      </w:r>
      <w:bookmarkEnd w:id="78"/>
      <w:bookmarkEnd w:id="79"/>
      <w:bookmarkEnd w:id="80"/>
      <w:r w:rsidRPr="00FF426F">
        <w:rPr>
          <w:rFonts w:ascii="Verdana" w:hAnsi="Verdana"/>
          <w:snapToGrid w:val="0"/>
        </w:rPr>
        <w:t>publicación de la totalidad de los documentos derivados-soporte de la ejecución del contrato en SECOPII; generación oportuna de requerimientos, así como la utilización de herramientas previstas normativa y procedimentalmente para exigir el cumplimiento de las obligaciones conforme a lo pactado contractualmente</w:t>
      </w:r>
      <w:r w:rsidRPr="00FF426F">
        <w:rPr>
          <w:rFonts w:ascii="Verdana" w:hAnsi="Verdana" w:cs="Arial"/>
        </w:rPr>
        <w:t>.</w:t>
      </w:r>
    </w:p>
    <w:p w14:paraId="7159D498" w14:textId="77777777" w:rsidR="00B01BD4" w:rsidRPr="00FF426F" w:rsidRDefault="00B01BD4" w:rsidP="007E6908">
      <w:pPr>
        <w:jc w:val="both"/>
        <w:rPr>
          <w:rFonts w:ascii="Verdana" w:hAnsi="Verdana" w:cs="Arial"/>
          <w:b/>
          <w:bCs/>
        </w:rPr>
      </w:pPr>
      <w:r w:rsidRPr="00FF426F">
        <w:rPr>
          <w:rFonts w:ascii="Verdana" w:hAnsi="Verdana" w:cs="Arial"/>
          <w:b/>
          <w:bCs/>
        </w:rPr>
        <w:t xml:space="preserve">Componente Técnico </w:t>
      </w:r>
    </w:p>
    <w:p w14:paraId="1E3DBF96" w14:textId="4C12505E" w:rsidR="00B01BD4" w:rsidRPr="00FF426F" w:rsidRDefault="00B01BD4" w:rsidP="007E6908">
      <w:pPr>
        <w:pStyle w:val="CriterioBetto"/>
        <w:tabs>
          <w:tab w:val="left" w:pos="142"/>
        </w:tabs>
        <w:rPr>
          <w:rFonts w:ascii="Verdana" w:eastAsia="Calibri" w:hAnsi="Verdana" w:cs="Times New Roman"/>
          <w:i w:val="0"/>
          <w:color w:val="auto"/>
          <w:sz w:val="22"/>
          <w:szCs w:val="22"/>
          <w:lang w:val="es-CO" w:eastAsia="es-CO"/>
        </w:rPr>
      </w:pPr>
      <w:r w:rsidRPr="00FF426F">
        <w:rPr>
          <w:rFonts w:ascii="Verdana" w:eastAsia="Calibri" w:hAnsi="Verdana" w:cs="Times New Roman"/>
          <w:i w:val="0"/>
          <w:color w:val="auto"/>
          <w:sz w:val="22"/>
          <w:szCs w:val="22"/>
          <w:lang w:val="es-CO" w:eastAsia="es-CO"/>
        </w:rPr>
        <w:t xml:space="preserve">Se evidenciaron debilidades </w:t>
      </w:r>
      <w:r w:rsidR="005D7AEA">
        <w:rPr>
          <w:rFonts w:ascii="Verdana" w:eastAsia="Calibri" w:hAnsi="Verdana" w:cs="Times New Roman"/>
          <w:i w:val="0"/>
          <w:color w:val="auto"/>
          <w:sz w:val="22"/>
          <w:szCs w:val="22"/>
          <w:lang w:val="es-CO" w:eastAsia="es-CO"/>
        </w:rPr>
        <w:t>relacionadas con</w:t>
      </w:r>
      <w:r w:rsidR="00592F12">
        <w:rPr>
          <w:rFonts w:ascii="Verdana" w:eastAsia="Calibri" w:hAnsi="Verdana" w:cs="Times New Roman"/>
          <w:i w:val="0"/>
          <w:color w:val="auto"/>
          <w:sz w:val="22"/>
          <w:szCs w:val="22"/>
          <w:lang w:val="es-CO" w:eastAsia="es-CO"/>
        </w:rPr>
        <w:t xml:space="preserve"> los temas</w:t>
      </w:r>
      <w:r w:rsidRPr="00FF426F">
        <w:rPr>
          <w:rFonts w:ascii="Verdana" w:eastAsia="Calibri" w:hAnsi="Verdana" w:cs="Times New Roman"/>
          <w:i w:val="0"/>
          <w:color w:val="auto"/>
          <w:sz w:val="22"/>
          <w:szCs w:val="22"/>
          <w:lang w:val="es-CO" w:eastAsia="es-CO"/>
        </w:rPr>
        <w:t xml:space="preserve">: cumplimiento del cronograma; tiempos de presentación del equipo de trabajo para la ejecución del contrato; número de visitas técnicas a cada una de las Direcciones Regionales, Centros Zonales y dependencias de la Sede Nacional objeto de la intervención documental; plan de entregas del proveedor de cajas, carpetas y ganchos legajadores para aprobación mensual; suministro de dotación al personal; tiempos de entrega de la herramienta tecnología; clausulas SIGE eje ambiental  </w:t>
      </w:r>
    </w:p>
    <w:p w14:paraId="41EB946A" w14:textId="77777777" w:rsidR="00B01BD4" w:rsidRPr="00FF426F" w:rsidRDefault="00B01BD4" w:rsidP="007E6908">
      <w:pPr>
        <w:pStyle w:val="CriterioBetto"/>
        <w:tabs>
          <w:tab w:val="left" w:pos="142"/>
        </w:tabs>
        <w:rPr>
          <w:rFonts w:ascii="Verdana" w:eastAsia="Calibri" w:hAnsi="Verdana" w:cs="Times New Roman"/>
          <w:i w:val="0"/>
          <w:color w:val="auto"/>
          <w:sz w:val="22"/>
          <w:szCs w:val="22"/>
          <w:lang w:val="es-CO" w:eastAsia="es-CO"/>
        </w:rPr>
      </w:pPr>
    </w:p>
    <w:p w14:paraId="05A985D2" w14:textId="77777777" w:rsidR="00B01BD4" w:rsidRPr="00FF426F" w:rsidRDefault="00B01BD4" w:rsidP="007E6908">
      <w:pPr>
        <w:jc w:val="both"/>
        <w:rPr>
          <w:rFonts w:ascii="Verdana" w:hAnsi="Verdana" w:cs="Arial"/>
          <w:b/>
          <w:bCs/>
        </w:rPr>
      </w:pPr>
      <w:r w:rsidRPr="00FF426F">
        <w:rPr>
          <w:rFonts w:ascii="Verdana" w:hAnsi="Verdana" w:cs="Arial"/>
          <w:b/>
          <w:bCs/>
        </w:rPr>
        <w:t xml:space="preserve">Componente Financiero </w:t>
      </w:r>
    </w:p>
    <w:p w14:paraId="537F7E90" w14:textId="77777777" w:rsidR="00B01BD4" w:rsidRPr="00FF426F" w:rsidRDefault="00B01BD4" w:rsidP="007E6908">
      <w:pPr>
        <w:pStyle w:val="CriterioBetto"/>
        <w:rPr>
          <w:rFonts w:ascii="Verdana" w:hAnsi="Verdana"/>
          <w:i w:val="0"/>
          <w:color w:val="auto"/>
          <w:sz w:val="22"/>
          <w:szCs w:val="22"/>
        </w:rPr>
      </w:pPr>
      <w:r w:rsidRPr="00FF426F">
        <w:rPr>
          <w:rFonts w:ascii="Verdana" w:hAnsi="Verdana"/>
          <w:i w:val="0"/>
          <w:color w:val="auto"/>
          <w:sz w:val="22"/>
          <w:szCs w:val="22"/>
        </w:rPr>
        <w:t>Se identificaron fortalezas en los siguientes aspectos: documentos soporte remitidos al Grupo Financiero Sede de la Dirección General para los pagos; informes de supervisión que se deben elaborar previo a los desembolsos; seguimiento y control financiero y presupuestal del contrato.</w:t>
      </w:r>
    </w:p>
    <w:p w14:paraId="5D2739C5" w14:textId="77777777" w:rsidR="00B01BD4" w:rsidRPr="00FF426F" w:rsidRDefault="00B01BD4" w:rsidP="007E6908">
      <w:pPr>
        <w:pStyle w:val="CriterioBetto"/>
        <w:rPr>
          <w:rFonts w:ascii="Verdana" w:hAnsi="Verdana"/>
          <w:i w:val="0"/>
          <w:iCs/>
          <w:sz w:val="22"/>
          <w:szCs w:val="22"/>
        </w:rPr>
      </w:pPr>
    </w:p>
    <w:p w14:paraId="44E02424" w14:textId="77777777" w:rsidR="00B01BD4" w:rsidRPr="00FF426F" w:rsidRDefault="00B01BD4" w:rsidP="007E6908">
      <w:pPr>
        <w:numPr>
          <w:ilvl w:val="0"/>
          <w:numId w:val="25"/>
        </w:numPr>
        <w:rPr>
          <w:rFonts w:ascii="Verdana" w:hAnsi="Verdana" w:cs="Arial"/>
          <w:b/>
          <w:bCs/>
        </w:rPr>
      </w:pPr>
      <w:bookmarkStart w:id="81" w:name="_Toc271528841"/>
      <w:bookmarkStart w:id="82" w:name="_Toc271528925"/>
      <w:bookmarkStart w:id="83" w:name="_Toc271529829"/>
      <w:bookmarkStart w:id="84" w:name="_Toc271530174"/>
      <w:bookmarkStart w:id="85" w:name="_Toc271532046"/>
      <w:bookmarkStart w:id="86" w:name="_Toc271532094"/>
      <w:bookmarkStart w:id="87" w:name="_Toc272219349"/>
      <w:bookmarkStart w:id="88" w:name="_Toc28545893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FF426F">
        <w:rPr>
          <w:rFonts w:ascii="Verdana" w:hAnsi="Verdana" w:cs="Arial"/>
          <w:b/>
          <w:bCs/>
        </w:rPr>
        <w:t>RECOMENDACIONES</w:t>
      </w:r>
    </w:p>
    <w:p w14:paraId="65D7504B" w14:textId="77777777" w:rsidR="00B01BD4" w:rsidRPr="00FF426F" w:rsidRDefault="00B01BD4" w:rsidP="007E6908">
      <w:pPr>
        <w:pStyle w:val="CriterioBetto"/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</w:pPr>
      <w:r w:rsidRPr="00FF426F"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  <w:t>Adelantar las gestiones necesarias para establecer un plan de trabajo único y articulado entre las diferentes Dependencias que intervienen en la implementación del SGDEA con responsables, tiempos, recursos e indicadores.</w:t>
      </w:r>
    </w:p>
    <w:p w14:paraId="10303793" w14:textId="77777777" w:rsidR="00B01BD4" w:rsidRPr="00FF426F" w:rsidRDefault="00B01BD4" w:rsidP="007E6908">
      <w:pPr>
        <w:pStyle w:val="CriterioBetto"/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</w:pPr>
    </w:p>
    <w:p w14:paraId="24D0AC37" w14:textId="77777777" w:rsidR="00B01BD4" w:rsidRPr="00FF426F" w:rsidRDefault="00B01BD4" w:rsidP="007E6908">
      <w:pPr>
        <w:pStyle w:val="CriterioBetto"/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</w:pPr>
      <w:r w:rsidRPr="00FF426F"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  <w:t>Definir las directrices sobre el manejo de los expedientes virtuales con respecto al aplicativo ORFEO, teniendo en cuenta las limitaciones del software.</w:t>
      </w:r>
    </w:p>
    <w:p w14:paraId="746B7B17" w14:textId="77777777" w:rsidR="00B01BD4" w:rsidRPr="00FF426F" w:rsidRDefault="00B01BD4" w:rsidP="007E6908">
      <w:pPr>
        <w:pStyle w:val="CriterioBetto"/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</w:pPr>
    </w:p>
    <w:p w14:paraId="5A5E1BA3" w14:textId="77777777" w:rsidR="00B01BD4" w:rsidRPr="00FF426F" w:rsidRDefault="00B01BD4" w:rsidP="007E6908">
      <w:pPr>
        <w:pStyle w:val="CriterioBetto"/>
        <w:rPr>
          <w:rFonts w:ascii="Verdana" w:eastAsia="Calibri" w:hAnsi="Verdana"/>
          <w:i w:val="0"/>
          <w:snapToGrid/>
          <w:color w:val="auto"/>
          <w:sz w:val="22"/>
          <w:szCs w:val="22"/>
          <w:lang w:val="es-ES" w:eastAsia="es-CO"/>
        </w:rPr>
      </w:pPr>
      <w:r w:rsidRPr="00FF426F">
        <w:rPr>
          <w:rFonts w:ascii="Verdana" w:eastAsia="Calibri" w:hAnsi="Verdana"/>
          <w:i w:val="0"/>
          <w:snapToGrid/>
          <w:color w:val="auto"/>
          <w:sz w:val="22"/>
          <w:szCs w:val="22"/>
          <w:lang w:val="es-ES" w:eastAsia="es-CO"/>
        </w:rPr>
        <w:t>Ajustar los riesgos SA3 y SA5+ con relación al componente metodológico y el establecimiento de controles teniendo en cuenta que cada uno de ellos tiene contexto diferente.</w:t>
      </w:r>
    </w:p>
    <w:p w14:paraId="675726D6" w14:textId="77777777" w:rsidR="00B01BD4" w:rsidRPr="00FF426F" w:rsidRDefault="00B01BD4" w:rsidP="007E6908">
      <w:pPr>
        <w:pStyle w:val="CriterioBetto"/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</w:pPr>
    </w:p>
    <w:p w14:paraId="1579CBCB" w14:textId="1E73CEF4" w:rsidR="00B01BD4" w:rsidRPr="00FF426F" w:rsidRDefault="00B01BD4" w:rsidP="007E6908">
      <w:pPr>
        <w:pStyle w:val="CriterioBetto"/>
        <w:rPr>
          <w:rFonts w:ascii="Verdana" w:hAnsi="Verdana"/>
          <w:i w:val="0"/>
          <w:iCs/>
          <w:sz w:val="22"/>
          <w:szCs w:val="22"/>
          <w:lang w:val="es-ES"/>
        </w:rPr>
      </w:pPr>
      <w:r w:rsidRPr="00FF426F"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  <w:t xml:space="preserve">Gestionar la </w:t>
      </w:r>
      <w:r w:rsidR="00592F12"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  <w:t>i</w:t>
      </w:r>
      <w:r w:rsidRPr="00FF426F"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  <w:t xml:space="preserve">mplementación de las acciones requeridas como producto de la recolección de Información de los programas del SIC: </w:t>
      </w:r>
      <w:r w:rsidRPr="00FF426F">
        <w:rPr>
          <w:rFonts w:ascii="Verdana" w:eastAsia="Calibri" w:hAnsi="Verdana"/>
          <w:bCs/>
          <w:iCs/>
          <w:snapToGrid/>
          <w:color w:val="auto"/>
          <w:sz w:val="22"/>
          <w:szCs w:val="22"/>
          <w:lang w:eastAsia="es-CO"/>
        </w:rPr>
        <w:t>inspección</w:t>
      </w:r>
      <w:r w:rsidRPr="00FF426F">
        <w:rPr>
          <w:rFonts w:ascii="Verdana" w:hAnsi="Verdana"/>
          <w:iCs/>
          <w:sz w:val="22"/>
          <w:szCs w:val="22"/>
          <w:lang w:val="es-ES"/>
        </w:rPr>
        <w:t xml:space="preserve"> y mantenimiento de sistemas de almacenamiento</w:t>
      </w:r>
      <w:r w:rsidRPr="00FF426F">
        <w:rPr>
          <w:rFonts w:ascii="Verdana" w:hAnsi="Verdana"/>
          <w:i w:val="0"/>
          <w:iCs/>
          <w:sz w:val="22"/>
          <w:szCs w:val="22"/>
          <w:lang w:val="es-ES"/>
        </w:rPr>
        <w:t xml:space="preserve">, </w:t>
      </w:r>
      <w:r w:rsidRPr="00FF426F">
        <w:rPr>
          <w:rFonts w:ascii="Verdana" w:hAnsi="Verdana"/>
          <w:sz w:val="22"/>
          <w:szCs w:val="22"/>
          <w:lang w:val="es-ES"/>
        </w:rPr>
        <w:t>Programa de Saneamiento Ambiental, desinfección, desratización y desin</w:t>
      </w:r>
      <w:r w:rsidRPr="00FF426F">
        <w:rPr>
          <w:rFonts w:ascii="Verdana" w:hAnsi="Verdana"/>
          <w:i w:val="0"/>
          <w:sz w:val="22"/>
          <w:szCs w:val="22"/>
          <w:lang w:val="es-ES"/>
        </w:rPr>
        <w:t>f</w:t>
      </w:r>
      <w:r w:rsidRPr="00FF426F">
        <w:rPr>
          <w:rFonts w:ascii="Verdana" w:hAnsi="Verdana"/>
          <w:sz w:val="22"/>
          <w:szCs w:val="22"/>
          <w:lang w:val="es-ES"/>
        </w:rPr>
        <w:t>ectación</w:t>
      </w:r>
      <w:r w:rsidRPr="00FF426F">
        <w:rPr>
          <w:rFonts w:ascii="Verdana" w:hAnsi="Verdana"/>
          <w:i w:val="0"/>
          <w:sz w:val="22"/>
          <w:szCs w:val="22"/>
          <w:lang w:val="es-ES"/>
        </w:rPr>
        <w:t xml:space="preserve">, </w:t>
      </w:r>
      <w:r w:rsidRPr="00FF426F">
        <w:rPr>
          <w:rFonts w:ascii="Verdana" w:hAnsi="Verdana"/>
          <w:iCs/>
          <w:sz w:val="22"/>
          <w:szCs w:val="22"/>
          <w:lang w:val="es-ES"/>
        </w:rPr>
        <w:t>Programa de Monitoreo y Control de Condiciones Ambientales</w:t>
      </w:r>
      <w:r w:rsidRPr="00FF426F">
        <w:rPr>
          <w:rFonts w:ascii="Verdana" w:hAnsi="Verdana"/>
          <w:i w:val="0"/>
          <w:iCs/>
          <w:sz w:val="22"/>
          <w:szCs w:val="22"/>
          <w:lang w:val="es-ES"/>
        </w:rPr>
        <w:t xml:space="preserve">, </w:t>
      </w:r>
      <w:r w:rsidRPr="00FF426F">
        <w:rPr>
          <w:rFonts w:ascii="Verdana" w:hAnsi="Verdana"/>
          <w:iCs/>
          <w:sz w:val="22"/>
          <w:szCs w:val="22"/>
          <w:lang w:val="es-ES"/>
        </w:rPr>
        <w:t>Programa de Almacenamiento y Re-</w:t>
      </w:r>
      <w:r w:rsidRPr="00FF426F">
        <w:rPr>
          <w:rFonts w:ascii="Verdana" w:hAnsi="Verdana"/>
          <w:i w:val="0"/>
          <w:iCs/>
          <w:sz w:val="22"/>
          <w:szCs w:val="22"/>
          <w:lang w:val="es-ES"/>
        </w:rPr>
        <w:t>almacenamiento.</w:t>
      </w:r>
    </w:p>
    <w:p w14:paraId="7C8BDB5F" w14:textId="77777777" w:rsidR="00B01BD4" w:rsidRPr="00FF426F" w:rsidRDefault="00B01BD4" w:rsidP="007E6908">
      <w:pPr>
        <w:pStyle w:val="CriterioBetto"/>
        <w:rPr>
          <w:rFonts w:ascii="Verdana" w:hAnsi="Verdana"/>
          <w:i w:val="0"/>
          <w:iCs/>
          <w:sz w:val="22"/>
          <w:szCs w:val="22"/>
          <w:lang w:val="es-ES"/>
        </w:rPr>
      </w:pPr>
    </w:p>
    <w:p w14:paraId="1C6BC74C" w14:textId="77777777" w:rsidR="00B01BD4" w:rsidRPr="00FF426F" w:rsidRDefault="00B01BD4" w:rsidP="007E6908">
      <w:pPr>
        <w:pStyle w:val="CriterioBetto"/>
        <w:rPr>
          <w:rFonts w:ascii="Verdana" w:hAnsi="Verdana"/>
          <w:bCs/>
          <w:i w:val="0"/>
          <w:iCs/>
          <w:sz w:val="22"/>
          <w:szCs w:val="22"/>
          <w:lang w:val="es-CO"/>
        </w:rPr>
      </w:pPr>
      <w:r w:rsidRPr="00FF426F">
        <w:rPr>
          <w:rFonts w:ascii="Verdana" w:hAnsi="Verdana"/>
          <w:bCs/>
          <w:i w:val="0"/>
          <w:iCs/>
          <w:sz w:val="22"/>
          <w:szCs w:val="22"/>
          <w:lang w:val="es-CO"/>
        </w:rPr>
        <w:t xml:space="preserve">Fortalecer la elaboración de los cronogramas o planes de trabajo para la implementación del SIC, estableciendo una periodicidad y/o fechas específicas, a fin de realizar seguimiento permanente y generar acciones de mejora durante la ejecución de este. </w:t>
      </w:r>
    </w:p>
    <w:p w14:paraId="6DC964C8" w14:textId="77777777" w:rsidR="00B01BD4" w:rsidRPr="00FF426F" w:rsidRDefault="00B01BD4" w:rsidP="007E6908">
      <w:pPr>
        <w:pStyle w:val="CriterioBetto"/>
        <w:rPr>
          <w:rFonts w:ascii="Verdana" w:eastAsia="Calibri" w:hAnsi="Verdana"/>
          <w:bCs/>
          <w:i w:val="0"/>
          <w:iCs/>
          <w:snapToGrid/>
          <w:color w:val="auto"/>
          <w:sz w:val="22"/>
          <w:szCs w:val="22"/>
          <w:lang w:val="es-CO" w:eastAsia="es-CO"/>
        </w:rPr>
      </w:pPr>
    </w:p>
    <w:p w14:paraId="622C3302" w14:textId="77777777" w:rsidR="00B01BD4" w:rsidRPr="003520DF" w:rsidRDefault="00B01BD4" w:rsidP="007E6908">
      <w:pPr>
        <w:pStyle w:val="CriterioBetto"/>
        <w:rPr>
          <w:rFonts w:ascii="Verdana" w:eastAsia="Calibri" w:hAnsi="Verdana"/>
          <w:bCs/>
          <w:i w:val="0"/>
          <w:iCs/>
          <w:snapToGrid/>
          <w:color w:val="auto"/>
          <w:sz w:val="22"/>
          <w:szCs w:val="22"/>
          <w:lang w:eastAsia="es-CO"/>
        </w:rPr>
      </w:pPr>
      <w:r w:rsidRPr="003520DF">
        <w:rPr>
          <w:rStyle w:val="ui-provider"/>
          <w:rFonts w:ascii="Verdana" w:hAnsi="Verdana"/>
          <w:i w:val="0"/>
          <w:iCs/>
          <w:sz w:val="22"/>
          <w:szCs w:val="22"/>
        </w:rPr>
        <w:t>Se reiteran algunas recomendaciones del Informe Final de la vigencia 2023, así:</w:t>
      </w:r>
    </w:p>
    <w:p w14:paraId="54ADB25C" w14:textId="77777777" w:rsidR="00B01BD4" w:rsidRPr="003520DF" w:rsidRDefault="00B01BD4" w:rsidP="007E6908">
      <w:pPr>
        <w:pStyle w:val="CriterioBetto"/>
        <w:rPr>
          <w:rFonts w:ascii="Verdana" w:eastAsia="Calibri" w:hAnsi="Verdana"/>
          <w:bCs/>
          <w:i w:val="0"/>
          <w:snapToGrid/>
          <w:color w:val="auto"/>
          <w:sz w:val="22"/>
          <w:szCs w:val="22"/>
          <w:lang w:eastAsia="es-CO"/>
        </w:rPr>
      </w:pPr>
    </w:p>
    <w:p w14:paraId="26A05D13" w14:textId="77777777" w:rsidR="00B01BD4" w:rsidRPr="003520DF" w:rsidRDefault="00B01BD4" w:rsidP="007E6908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520DF">
        <w:rPr>
          <w:rFonts w:ascii="Verdana" w:hAnsi="Verdana"/>
          <w:i/>
          <w:iCs/>
          <w:sz w:val="20"/>
          <w:szCs w:val="20"/>
        </w:rPr>
        <w:t>Establecer un plan de trabajo con costos, tiempo y alcance para intervenir el Fondo Documental Acumulado (FDA).</w:t>
      </w:r>
    </w:p>
    <w:p w14:paraId="711F59B9" w14:textId="77777777" w:rsidR="00B01BD4" w:rsidRPr="003520DF" w:rsidRDefault="00B01BD4" w:rsidP="007E6908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normaltextrun"/>
          <w:rFonts w:ascii="Verdana" w:hAnsi="Verdana" w:cs="Arial"/>
          <w:i/>
          <w:iCs/>
          <w:sz w:val="20"/>
          <w:szCs w:val="20"/>
        </w:rPr>
      </w:pPr>
    </w:p>
    <w:p w14:paraId="5AC1F468" w14:textId="77777777" w:rsidR="00B01BD4" w:rsidRPr="003520DF" w:rsidRDefault="00B01BD4" w:rsidP="007E6908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i/>
          <w:iCs/>
          <w:sz w:val="20"/>
          <w:szCs w:val="20"/>
        </w:rPr>
      </w:pPr>
      <w:r w:rsidRPr="003520DF">
        <w:rPr>
          <w:rStyle w:val="normaltextrun"/>
          <w:rFonts w:ascii="Verdana" w:hAnsi="Verdana" w:cs="Arial"/>
          <w:i/>
          <w:iCs/>
          <w:sz w:val="20"/>
          <w:szCs w:val="20"/>
        </w:rPr>
        <w:t>Establecer directrices técnicas propias de organización de los archivos generados desde los operadores y entidades que prestan los servicios misionales al ICBF </w:t>
      </w:r>
      <w:r w:rsidRPr="003520DF">
        <w:rPr>
          <w:rStyle w:val="eop"/>
          <w:rFonts w:ascii="Verdana" w:hAnsi="Verdana" w:cs="Arial"/>
          <w:i/>
          <w:iCs/>
          <w:sz w:val="20"/>
          <w:szCs w:val="20"/>
        </w:rPr>
        <w:t> </w:t>
      </w:r>
    </w:p>
    <w:p w14:paraId="5DCA30B1" w14:textId="77777777" w:rsidR="00B01BD4" w:rsidRPr="003520DF" w:rsidRDefault="00B01BD4" w:rsidP="007E6908">
      <w:pPr>
        <w:rPr>
          <w:rFonts w:ascii="Verdana" w:hAnsi="Verdana" w:cs="Arial"/>
        </w:rPr>
      </w:pPr>
    </w:p>
    <w:p w14:paraId="30BADA42" w14:textId="77777777" w:rsidR="00B01BD4" w:rsidRPr="00FF426F" w:rsidRDefault="00B01BD4" w:rsidP="007E6908">
      <w:pPr>
        <w:spacing w:after="0"/>
        <w:rPr>
          <w:rFonts w:ascii="Verdana" w:hAnsi="Verdana" w:cs="Arial"/>
        </w:rPr>
      </w:pPr>
      <w:bookmarkStart w:id="89" w:name="_Toc271532060"/>
      <w:bookmarkStart w:id="90" w:name="_Toc271532108"/>
      <w:bookmarkStart w:id="91" w:name="_Toc272219363"/>
      <w:bookmarkStart w:id="92" w:name="_Toc272921406"/>
      <w:bookmarkStart w:id="93" w:name="_Toc280881391"/>
      <w:bookmarkStart w:id="94" w:name="_Toc280881423"/>
      <w:bookmarkStart w:id="95" w:name="_Toc271532061"/>
      <w:bookmarkStart w:id="96" w:name="_Toc271532109"/>
      <w:bookmarkStart w:id="97" w:name="_Toc272219364"/>
      <w:bookmarkStart w:id="98" w:name="_Toc272921407"/>
      <w:bookmarkStart w:id="99" w:name="_Toc280881392"/>
      <w:bookmarkStart w:id="100" w:name="_Toc280881424"/>
      <w:bookmarkStart w:id="101" w:name="_Toc271532062"/>
      <w:bookmarkStart w:id="102" w:name="_Toc271532110"/>
      <w:bookmarkStart w:id="103" w:name="_Toc272219365"/>
      <w:bookmarkStart w:id="104" w:name="_Toc272921408"/>
      <w:bookmarkStart w:id="105" w:name="_Toc280881393"/>
      <w:bookmarkStart w:id="106" w:name="_Toc280881425"/>
      <w:bookmarkStart w:id="107" w:name="_Toc271532063"/>
      <w:bookmarkStart w:id="108" w:name="_Toc271532111"/>
      <w:bookmarkStart w:id="109" w:name="_Toc272219366"/>
      <w:bookmarkStart w:id="110" w:name="_Toc272921409"/>
      <w:bookmarkStart w:id="111" w:name="_Toc280881394"/>
      <w:bookmarkStart w:id="112" w:name="_Toc280881426"/>
      <w:bookmarkStart w:id="113" w:name="_Toc271532064"/>
      <w:bookmarkStart w:id="114" w:name="_Toc271532112"/>
      <w:bookmarkStart w:id="115" w:name="_Toc272219367"/>
      <w:bookmarkStart w:id="116" w:name="_Toc272921410"/>
      <w:bookmarkStart w:id="117" w:name="_Toc280881395"/>
      <w:bookmarkStart w:id="118" w:name="_Toc280881427"/>
      <w:bookmarkStart w:id="119" w:name="_Toc271532065"/>
      <w:bookmarkStart w:id="120" w:name="_Toc271532113"/>
      <w:bookmarkStart w:id="121" w:name="_Toc272219368"/>
      <w:bookmarkStart w:id="122" w:name="_Toc272921411"/>
      <w:bookmarkStart w:id="123" w:name="_Toc280881396"/>
      <w:bookmarkStart w:id="124" w:name="_Toc280881428"/>
      <w:bookmarkStart w:id="125" w:name="_Toc166464933"/>
      <w:bookmarkStart w:id="126" w:name="_Toc166464982"/>
      <w:bookmarkStart w:id="127" w:name="_Toc166465282"/>
      <w:bookmarkStart w:id="128" w:name="_Toc166857162"/>
      <w:bookmarkStart w:id="129" w:name="_Toc166857732"/>
      <w:bookmarkStart w:id="130" w:name="_Toc166892299"/>
      <w:bookmarkStart w:id="131" w:name="_Toc166897421"/>
      <w:bookmarkStart w:id="132" w:name="_Toc167510986"/>
      <w:bookmarkStart w:id="133" w:name="_Toc167518810"/>
      <w:bookmarkStart w:id="134" w:name="_Toc167605191"/>
      <w:bookmarkStart w:id="135" w:name="_Toc167605368"/>
      <w:bookmarkStart w:id="136" w:name="_Toc167605545"/>
      <w:bookmarkStart w:id="137" w:name="_Toc167848567"/>
      <w:bookmarkStart w:id="138" w:name="_Toc177182537"/>
      <w:bookmarkStart w:id="139" w:name="_Toc177182633"/>
      <w:bookmarkStart w:id="140" w:name="_Toc19118477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FF426F">
        <w:rPr>
          <w:rFonts w:ascii="Verdana" w:hAnsi="Verdana" w:cs="Arial"/>
        </w:rPr>
        <w:t>Atentamente,</w:t>
      </w:r>
    </w:p>
    <w:p w14:paraId="0B53D54B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</w:rPr>
      </w:pPr>
    </w:p>
    <w:p w14:paraId="2A2A6461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</w:p>
    <w:p w14:paraId="3759B7AD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</w:p>
    <w:p w14:paraId="07E84AE8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  <w:r w:rsidRPr="00FF426F">
        <w:rPr>
          <w:rFonts w:ascii="Verdana" w:hAnsi="Verdana" w:cs="Arial"/>
          <w:b/>
        </w:rPr>
        <w:t>______________________________</w:t>
      </w:r>
    </w:p>
    <w:p w14:paraId="758E5EB3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  <w:r w:rsidRPr="00FF426F">
        <w:rPr>
          <w:rFonts w:ascii="Verdana" w:hAnsi="Verdana" w:cs="Arial"/>
          <w:b/>
        </w:rPr>
        <w:t xml:space="preserve">Yanira Villamil Suzunaga. </w:t>
      </w:r>
    </w:p>
    <w:p w14:paraId="71D3F09C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b/>
        </w:rPr>
      </w:pPr>
      <w:r w:rsidRPr="00FF426F">
        <w:rPr>
          <w:rFonts w:ascii="Verdana" w:hAnsi="Verdana" w:cs="Arial"/>
          <w:b/>
        </w:rPr>
        <w:t>Jefe de Oficina de Control Interno</w:t>
      </w:r>
    </w:p>
    <w:p w14:paraId="6AC28CFA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</w:rPr>
      </w:pPr>
    </w:p>
    <w:p w14:paraId="44A739D9" w14:textId="77777777" w:rsidR="00B01BD4" w:rsidRPr="00FF426F" w:rsidRDefault="00B01BD4" w:rsidP="00B01BD4">
      <w:pPr>
        <w:spacing w:after="0" w:line="240" w:lineRule="auto"/>
        <w:rPr>
          <w:rFonts w:ascii="Verdana" w:hAnsi="Verdana" w:cs="Arial"/>
          <w:sz w:val="16"/>
          <w:szCs w:val="16"/>
        </w:rPr>
      </w:pPr>
      <w:bookmarkStart w:id="141" w:name="_Toc271532069"/>
      <w:bookmarkStart w:id="142" w:name="_Toc271532117"/>
      <w:bookmarkStart w:id="143" w:name="_Toc272219372"/>
      <w:bookmarkStart w:id="144" w:name="_Toc272921415"/>
      <w:bookmarkStart w:id="145" w:name="_Toc280881400"/>
      <w:bookmarkStart w:id="146" w:name="_Toc280881432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5E630A4E" w14:textId="77777777" w:rsidR="00B01BD4" w:rsidRPr="00FF426F" w:rsidRDefault="00B01BD4" w:rsidP="00B01BD4">
      <w:pPr>
        <w:pStyle w:val="Default"/>
        <w:spacing w:line="276" w:lineRule="auto"/>
        <w:jc w:val="both"/>
        <w:rPr>
          <w:rFonts w:ascii="Verdana" w:hAnsi="Verdana"/>
          <w:i/>
          <w:iCs/>
          <w:color w:val="auto"/>
          <w:sz w:val="16"/>
          <w:szCs w:val="16"/>
          <w:lang w:val="es-ES"/>
        </w:rPr>
      </w:pPr>
      <w:r w:rsidRPr="00AD1D17">
        <w:rPr>
          <w:rFonts w:ascii="Verdana" w:hAnsi="Verdana"/>
          <w:color w:val="auto"/>
          <w:sz w:val="16"/>
          <w:szCs w:val="16"/>
          <w:lang w:val="es-ES"/>
        </w:rPr>
        <w:t>Consolidó datos:</w:t>
      </w:r>
      <w:r w:rsidRPr="00FF426F">
        <w:rPr>
          <w:rFonts w:ascii="Verdana" w:hAnsi="Verdana"/>
          <w:i/>
          <w:iCs/>
          <w:color w:val="auto"/>
          <w:sz w:val="16"/>
          <w:szCs w:val="16"/>
          <w:lang w:val="es-ES"/>
        </w:rPr>
        <w:t xml:space="preserve"> Yanet Burgos Duitama /OCI______ </w:t>
      </w:r>
    </w:p>
    <w:p w14:paraId="188F2F53" w14:textId="77777777" w:rsidR="00B01BD4" w:rsidRPr="00FF426F" w:rsidRDefault="00B01BD4" w:rsidP="00B01BD4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8174696" w14:textId="77777777" w:rsidR="00B01BD4" w:rsidRPr="00FF426F" w:rsidRDefault="00B01BD4" w:rsidP="00B01BD4">
      <w:pPr>
        <w:jc w:val="both"/>
        <w:rPr>
          <w:rFonts w:ascii="Verdana" w:hAnsi="Verdana"/>
        </w:rPr>
      </w:pPr>
      <w:r w:rsidRPr="00FF426F">
        <w:rPr>
          <w:rFonts w:ascii="Verdana" w:hAnsi="Verdana" w:cs="Arial"/>
          <w:sz w:val="16"/>
          <w:szCs w:val="16"/>
        </w:rPr>
        <w:t xml:space="preserve">Revisó: </w:t>
      </w:r>
      <w:r w:rsidRPr="00FF426F">
        <w:rPr>
          <w:rFonts w:ascii="Verdana" w:eastAsia="Times New Roman" w:hAnsi="Verdana" w:cs="Arial"/>
          <w:i/>
          <w:iCs/>
          <w:snapToGrid w:val="0"/>
          <w:color w:val="000000"/>
          <w:sz w:val="16"/>
          <w:szCs w:val="16"/>
          <w:lang w:eastAsia="es-ES"/>
        </w:rPr>
        <w:t>Luis Antonio Guerreo Benavides__ (Coordinador Grupo Proceso de Apoyo)</w:t>
      </w:r>
    </w:p>
    <w:p w14:paraId="392E063B" w14:textId="79F084D2" w:rsidR="00A36AE5" w:rsidRPr="000C74D2" w:rsidRDefault="00A36AE5" w:rsidP="007C64F9">
      <w:pPr>
        <w:spacing w:after="0"/>
        <w:rPr>
          <w:rFonts w:ascii="Verdana" w:hAnsi="Verdana"/>
        </w:rPr>
      </w:pPr>
    </w:p>
    <w:sectPr w:rsidR="00A36AE5" w:rsidRPr="000C74D2" w:rsidSect="00C537E0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8F03" w14:textId="77777777" w:rsidR="004E4555" w:rsidRDefault="004E4555" w:rsidP="009B2507">
      <w:pPr>
        <w:spacing w:after="0" w:line="240" w:lineRule="auto"/>
      </w:pPr>
      <w:r>
        <w:separator/>
      </w:r>
    </w:p>
  </w:endnote>
  <w:endnote w:type="continuationSeparator" w:id="0">
    <w:p w14:paraId="5F01138C" w14:textId="77777777" w:rsidR="004E4555" w:rsidRDefault="004E4555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0118" w14:textId="77777777" w:rsidR="004E4555" w:rsidRDefault="004E4555" w:rsidP="009B2507">
      <w:pPr>
        <w:spacing w:after="0" w:line="240" w:lineRule="auto"/>
      </w:pPr>
      <w:r>
        <w:separator/>
      </w:r>
    </w:p>
  </w:footnote>
  <w:footnote w:type="continuationSeparator" w:id="0">
    <w:p w14:paraId="080F25C8" w14:textId="77777777" w:rsidR="004E4555" w:rsidRDefault="004E4555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799E" w14:textId="77777777" w:rsidR="00F128AF" w:rsidRDefault="00000000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14B08B86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000000">
            <w:rPr>
              <w:rFonts w:eastAsia="Times New Roman" w:cs="Arial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000000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4EB5" w14:textId="77777777" w:rsidR="00F128AF" w:rsidRDefault="00000000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A35"/>
    <w:multiLevelType w:val="hybridMultilevel"/>
    <w:tmpl w:val="2AD82C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3" w15:restartNumberingAfterBreak="0">
    <w:nsid w:val="1AAE322B"/>
    <w:multiLevelType w:val="hybridMultilevel"/>
    <w:tmpl w:val="082E09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268B"/>
    <w:multiLevelType w:val="hybridMultilevel"/>
    <w:tmpl w:val="9FD057C6"/>
    <w:lvl w:ilvl="0" w:tplc="E7121D6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954"/>
    <w:multiLevelType w:val="hybridMultilevel"/>
    <w:tmpl w:val="1B7A6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72129"/>
    <w:multiLevelType w:val="hybridMultilevel"/>
    <w:tmpl w:val="B8983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0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965BA"/>
    <w:multiLevelType w:val="hybridMultilevel"/>
    <w:tmpl w:val="26C233F0"/>
    <w:lvl w:ilvl="0" w:tplc="240A0015">
      <w:start w:val="1"/>
      <w:numFmt w:val="upperLetter"/>
      <w:lvlText w:val="%1."/>
      <w:lvlJc w:val="left"/>
      <w:pPr>
        <w:ind w:left="72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4" w:hanging="360"/>
      </w:pPr>
    </w:lvl>
    <w:lvl w:ilvl="2" w:tplc="240A001B" w:tentative="1">
      <w:start w:val="1"/>
      <w:numFmt w:val="lowerRoman"/>
      <w:lvlText w:val="%3."/>
      <w:lvlJc w:val="right"/>
      <w:pPr>
        <w:ind w:left="2164" w:hanging="180"/>
      </w:pPr>
    </w:lvl>
    <w:lvl w:ilvl="3" w:tplc="240A000F" w:tentative="1">
      <w:start w:val="1"/>
      <w:numFmt w:val="decimal"/>
      <w:lvlText w:val="%4."/>
      <w:lvlJc w:val="left"/>
      <w:pPr>
        <w:ind w:left="2884" w:hanging="360"/>
      </w:pPr>
    </w:lvl>
    <w:lvl w:ilvl="4" w:tplc="240A0019" w:tentative="1">
      <w:start w:val="1"/>
      <w:numFmt w:val="lowerLetter"/>
      <w:lvlText w:val="%5."/>
      <w:lvlJc w:val="left"/>
      <w:pPr>
        <w:ind w:left="3604" w:hanging="360"/>
      </w:pPr>
    </w:lvl>
    <w:lvl w:ilvl="5" w:tplc="240A001B" w:tentative="1">
      <w:start w:val="1"/>
      <w:numFmt w:val="lowerRoman"/>
      <w:lvlText w:val="%6."/>
      <w:lvlJc w:val="right"/>
      <w:pPr>
        <w:ind w:left="4324" w:hanging="180"/>
      </w:pPr>
    </w:lvl>
    <w:lvl w:ilvl="6" w:tplc="240A000F" w:tentative="1">
      <w:start w:val="1"/>
      <w:numFmt w:val="decimal"/>
      <w:lvlText w:val="%7."/>
      <w:lvlJc w:val="left"/>
      <w:pPr>
        <w:ind w:left="5044" w:hanging="360"/>
      </w:pPr>
    </w:lvl>
    <w:lvl w:ilvl="7" w:tplc="240A0019" w:tentative="1">
      <w:start w:val="1"/>
      <w:numFmt w:val="lowerLetter"/>
      <w:lvlText w:val="%8."/>
      <w:lvlJc w:val="left"/>
      <w:pPr>
        <w:ind w:left="5764" w:hanging="360"/>
      </w:pPr>
    </w:lvl>
    <w:lvl w:ilvl="8" w:tplc="24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D2E8F"/>
    <w:multiLevelType w:val="hybridMultilevel"/>
    <w:tmpl w:val="C0F4ED48"/>
    <w:lvl w:ilvl="0" w:tplc="C55A9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9C3521"/>
    <w:multiLevelType w:val="hybridMultilevel"/>
    <w:tmpl w:val="05F272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A97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B4010"/>
    <w:multiLevelType w:val="hybridMultilevel"/>
    <w:tmpl w:val="EEF0160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151E6"/>
    <w:multiLevelType w:val="hybridMultilevel"/>
    <w:tmpl w:val="287C7292"/>
    <w:lvl w:ilvl="0" w:tplc="C620739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F21AE"/>
    <w:multiLevelType w:val="hybridMultilevel"/>
    <w:tmpl w:val="138EAAEE"/>
    <w:lvl w:ilvl="0" w:tplc="8DE8AA7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59597"/>
    <w:multiLevelType w:val="hybridMultilevel"/>
    <w:tmpl w:val="7E60C5C8"/>
    <w:lvl w:ilvl="0" w:tplc="21809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B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2B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0A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C1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83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5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4C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1328">
    <w:abstractNumId w:val="14"/>
  </w:num>
  <w:num w:numId="2" w16cid:durableId="802046353">
    <w:abstractNumId w:val="21"/>
  </w:num>
  <w:num w:numId="3" w16cid:durableId="1720665826">
    <w:abstractNumId w:val="20"/>
  </w:num>
  <w:num w:numId="4" w16cid:durableId="1591111610">
    <w:abstractNumId w:val="0"/>
  </w:num>
  <w:num w:numId="5" w16cid:durableId="436217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945537">
    <w:abstractNumId w:val="25"/>
  </w:num>
  <w:num w:numId="7" w16cid:durableId="1072193638">
    <w:abstractNumId w:val="23"/>
  </w:num>
  <w:num w:numId="8" w16cid:durableId="1670018639">
    <w:abstractNumId w:val="30"/>
  </w:num>
  <w:num w:numId="9" w16cid:durableId="809901498">
    <w:abstractNumId w:val="28"/>
  </w:num>
  <w:num w:numId="10" w16cid:durableId="1936014875">
    <w:abstractNumId w:val="4"/>
  </w:num>
  <w:num w:numId="11" w16cid:durableId="370424397">
    <w:abstractNumId w:val="13"/>
  </w:num>
  <w:num w:numId="12" w16cid:durableId="490491328">
    <w:abstractNumId w:val="16"/>
  </w:num>
  <w:num w:numId="13" w16cid:durableId="1145509127">
    <w:abstractNumId w:val="29"/>
  </w:num>
  <w:num w:numId="14" w16cid:durableId="95178581">
    <w:abstractNumId w:val="18"/>
  </w:num>
  <w:num w:numId="15" w16cid:durableId="193807754">
    <w:abstractNumId w:val="12"/>
  </w:num>
  <w:num w:numId="16" w16cid:durableId="2107186880">
    <w:abstractNumId w:val="33"/>
  </w:num>
  <w:num w:numId="17" w16cid:durableId="1950357353">
    <w:abstractNumId w:val="32"/>
  </w:num>
  <w:num w:numId="18" w16cid:durableId="1131365323">
    <w:abstractNumId w:val="6"/>
  </w:num>
  <w:num w:numId="19" w16cid:durableId="1836796177">
    <w:abstractNumId w:val="35"/>
  </w:num>
  <w:num w:numId="20" w16cid:durableId="1634406560">
    <w:abstractNumId w:val="2"/>
  </w:num>
  <w:num w:numId="21" w16cid:durableId="1568801562">
    <w:abstractNumId w:val="8"/>
  </w:num>
  <w:num w:numId="22" w16cid:durableId="427434253">
    <w:abstractNumId w:val="19"/>
  </w:num>
  <w:num w:numId="23" w16cid:durableId="66345790">
    <w:abstractNumId w:val="15"/>
  </w:num>
  <w:num w:numId="24" w16cid:durableId="1979915506">
    <w:abstractNumId w:val="17"/>
  </w:num>
  <w:num w:numId="25" w16cid:durableId="338430234">
    <w:abstractNumId w:val="9"/>
  </w:num>
  <w:num w:numId="26" w16cid:durableId="35396649">
    <w:abstractNumId w:val="27"/>
  </w:num>
  <w:num w:numId="27" w16cid:durableId="1134641134">
    <w:abstractNumId w:val="34"/>
  </w:num>
  <w:num w:numId="28" w16cid:durableId="2126926145">
    <w:abstractNumId w:val="31"/>
  </w:num>
  <w:num w:numId="29" w16cid:durableId="1433669365">
    <w:abstractNumId w:val="1"/>
  </w:num>
  <w:num w:numId="30" w16cid:durableId="1693647105">
    <w:abstractNumId w:val="7"/>
  </w:num>
  <w:num w:numId="31" w16cid:durableId="2033408490">
    <w:abstractNumId w:val="11"/>
  </w:num>
  <w:num w:numId="32" w16cid:durableId="1604455694">
    <w:abstractNumId w:val="36"/>
  </w:num>
  <w:num w:numId="33" w16cid:durableId="1954824575">
    <w:abstractNumId w:val="3"/>
  </w:num>
  <w:num w:numId="34" w16cid:durableId="1843349018">
    <w:abstractNumId w:val="22"/>
  </w:num>
  <w:num w:numId="35" w16cid:durableId="862592810">
    <w:abstractNumId w:val="24"/>
  </w:num>
  <w:num w:numId="36" w16cid:durableId="1062366705">
    <w:abstractNumId w:val="26"/>
  </w:num>
  <w:num w:numId="37" w16cid:durableId="21187452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470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A33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6D7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7290"/>
    <w:rsid w:val="00087E68"/>
    <w:rsid w:val="00087E74"/>
    <w:rsid w:val="00091158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C74D2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0F4AE5"/>
    <w:rsid w:val="000F709C"/>
    <w:rsid w:val="00101F73"/>
    <w:rsid w:val="0010286C"/>
    <w:rsid w:val="001031C2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2B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473A1"/>
    <w:rsid w:val="0015223E"/>
    <w:rsid w:val="001526FF"/>
    <w:rsid w:val="00152755"/>
    <w:rsid w:val="0015299B"/>
    <w:rsid w:val="001530F3"/>
    <w:rsid w:val="00156E64"/>
    <w:rsid w:val="001601DD"/>
    <w:rsid w:val="001602F6"/>
    <w:rsid w:val="0016033E"/>
    <w:rsid w:val="0016184B"/>
    <w:rsid w:val="001634F8"/>
    <w:rsid w:val="00163C18"/>
    <w:rsid w:val="001645C2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6C44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1AF9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1148"/>
    <w:rsid w:val="001D301E"/>
    <w:rsid w:val="001D30A5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2145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B5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69FE"/>
    <w:rsid w:val="002570E1"/>
    <w:rsid w:val="002577AF"/>
    <w:rsid w:val="00257A87"/>
    <w:rsid w:val="00257ADE"/>
    <w:rsid w:val="00257BAD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60F"/>
    <w:rsid w:val="00272C70"/>
    <w:rsid w:val="00273305"/>
    <w:rsid w:val="002733BC"/>
    <w:rsid w:val="00274CC7"/>
    <w:rsid w:val="0027518A"/>
    <w:rsid w:val="0028279A"/>
    <w:rsid w:val="00283C5E"/>
    <w:rsid w:val="00284B8B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6B6"/>
    <w:rsid w:val="002B1916"/>
    <w:rsid w:val="002B2C3D"/>
    <w:rsid w:val="002B438D"/>
    <w:rsid w:val="002B44E6"/>
    <w:rsid w:val="002B5973"/>
    <w:rsid w:val="002B6514"/>
    <w:rsid w:val="002B66B7"/>
    <w:rsid w:val="002B6BD7"/>
    <w:rsid w:val="002B6E60"/>
    <w:rsid w:val="002B7D2A"/>
    <w:rsid w:val="002C0D43"/>
    <w:rsid w:val="002C2CB8"/>
    <w:rsid w:val="002C3802"/>
    <w:rsid w:val="002C396B"/>
    <w:rsid w:val="002C3A18"/>
    <w:rsid w:val="002C4C7A"/>
    <w:rsid w:val="002C5218"/>
    <w:rsid w:val="002C6782"/>
    <w:rsid w:val="002C763A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86E"/>
    <w:rsid w:val="002D5C56"/>
    <w:rsid w:val="002D7189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E98"/>
    <w:rsid w:val="002F01A6"/>
    <w:rsid w:val="002F1196"/>
    <w:rsid w:val="002F12D6"/>
    <w:rsid w:val="002F2A0F"/>
    <w:rsid w:val="002F2D21"/>
    <w:rsid w:val="002F2F16"/>
    <w:rsid w:val="002F314C"/>
    <w:rsid w:val="002F3A54"/>
    <w:rsid w:val="002F3C1A"/>
    <w:rsid w:val="002F45F0"/>
    <w:rsid w:val="002F6E75"/>
    <w:rsid w:val="002F7CE8"/>
    <w:rsid w:val="002F7E94"/>
    <w:rsid w:val="00300A90"/>
    <w:rsid w:val="00300CCA"/>
    <w:rsid w:val="0030283F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D9E"/>
    <w:rsid w:val="00310E0F"/>
    <w:rsid w:val="00310E72"/>
    <w:rsid w:val="00311AE3"/>
    <w:rsid w:val="0031212A"/>
    <w:rsid w:val="00312EAE"/>
    <w:rsid w:val="0031378B"/>
    <w:rsid w:val="003137D8"/>
    <w:rsid w:val="00313CEC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30702"/>
    <w:rsid w:val="00330B8F"/>
    <w:rsid w:val="00333433"/>
    <w:rsid w:val="00333654"/>
    <w:rsid w:val="00333E50"/>
    <w:rsid w:val="003347BC"/>
    <w:rsid w:val="003352F5"/>
    <w:rsid w:val="00336381"/>
    <w:rsid w:val="003364AC"/>
    <w:rsid w:val="00336E76"/>
    <w:rsid w:val="00340BDA"/>
    <w:rsid w:val="00341546"/>
    <w:rsid w:val="003448BD"/>
    <w:rsid w:val="003450DA"/>
    <w:rsid w:val="003452F1"/>
    <w:rsid w:val="00345331"/>
    <w:rsid w:val="0034594B"/>
    <w:rsid w:val="003469EB"/>
    <w:rsid w:val="00347DA1"/>
    <w:rsid w:val="003516B4"/>
    <w:rsid w:val="00351707"/>
    <w:rsid w:val="003519B2"/>
    <w:rsid w:val="003520DF"/>
    <w:rsid w:val="00352CB1"/>
    <w:rsid w:val="00352DDC"/>
    <w:rsid w:val="003534F0"/>
    <w:rsid w:val="0035634A"/>
    <w:rsid w:val="00356354"/>
    <w:rsid w:val="00356459"/>
    <w:rsid w:val="003567D4"/>
    <w:rsid w:val="003570B5"/>
    <w:rsid w:val="0036070F"/>
    <w:rsid w:val="0036086A"/>
    <w:rsid w:val="00360B20"/>
    <w:rsid w:val="0036113F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2EE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703"/>
    <w:rsid w:val="003B1D78"/>
    <w:rsid w:val="003B2FF2"/>
    <w:rsid w:val="003B4202"/>
    <w:rsid w:val="003B4CA7"/>
    <w:rsid w:val="003B4D60"/>
    <w:rsid w:val="003B4F75"/>
    <w:rsid w:val="003B642F"/>
    <w:rsid w:val="003B6BCE"/>
    <w:rsid w:val="003B70F4"/>
    <w:rsid w:val="003B7E43"/>
    <w:rsid w:val="003C00E3"/>
    <w:rsid w:val="003C1CDF"/>
    <w:rsid w:val="003C241A"/>
    <w:rsid w:val="003C276A"/>
    <w:rsid w:val="003C3635"/>
    <w:rsid w:val="003C4C0B"/>
    <w:rsid w:val="003C4DBA"/>
    <w:rsid w:val="003C5251"/>
    <w:rsid w:val="003C7309"/>
    <w:rsid w:val="003D07DD"/>
    <w:rsid w:val="003D1485"/>
    <w:rsid w:val="003D2910"/>
    <w:rsid w:val="003D30AA"/>
    <w:rsid w:val="003D4424"/>
    <w:rsid w:val="003D65F5"/>
    <w:rsid w:val="003D76F4"/>
    <w:rsid w:val="003E0AD0"/>
    <w:rsid w:val="003E108D"/>
    <w:rsid w:val="003E1ADB"/>
    <w:rsid w:val="003E1D26"/>
    <w:rsid w:val="003E2A1F"/>
    <w:rsid w:val="003E2EE3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510"/>
    <w:rsid w:val="00404BC7"/>
    <w:rsid w:val="00405D9C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276DF"/>
    <w:rsid w:val="0043084A"/>
    <w:rsid w:val="00430937"/>
    <w:rsid w:val="00432675"/>
    <w:rsid w:val="00432AA8"/>
    <w:rsid w:val="00432DC8"/>
    <w:rsid w:val="00432FBD"/>
    <w:rsid w:val="00433840"/>
    <w:rsid w:val="00433939"/>
    <w:rsid w:val="00434213"/>
    <w:rsid w:val="00434501"/>
    <w:rsid w:val="00435A9A"/>
    <w:rsid w:val="0043617A"/>
    <w:rsid w:val="00436EC9"/>
    <w:rsid w:val="004410D3"/>
    <w:rsid w:val="00441322"/>
    <w:rsid w:val="00441469"/>
    <w:rsid w:val="00442F00"/>
    <w:rsid w:val="0044374E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1FC3"/>
    <w:rsid w:val="004524D7"/>
    <w:rsid w:val="00452C5C"/>
    <w:rsid w:val="0045340D"/>
    <w:rsid w:val="00453700"/>
    <w:rsid w:val="004541AF"/>
    <w:rsid w:val="00456235"/>
    <w:rsid w:val="004564E0"/>
    <w:rsid w:val="004566C0"/>
    <w:rsid w:val="00456B53"/>
    <w:rsid w:val="00457A3B"/>
    <w:rsid w:val="00457C15"/>
    <w:rsid w:val="00457E05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08F2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0CF4"/>
    <w:rsid w:val="004915CB"/>
    <w:rsid w:val="0049336E"/>
    <w:rsid w:val="00494052"/>
    <w:rsid w:val="00494BF2"/>
    <w:rsid w:val="00495F1E"/>
    <w:rsid w:val="00497979"/>
    <w:rsid w:val="004A05AD"/>
    <w:rsid w:val="004A093E"/>
    <w:rsid w:val="004A117F"/>
    <w:rsid w:val="004A2C63"/>
    <w:rsid w:val="004A34AA"/>
    <w:rsid w:val="004A3871"/>
    <w:rsid w:val="004A56E1"/>
    <w:rsid w:val="004A5BFA"/>
    <w:rsid w:val="004B2413"/>
    <w:rsid w:val="004B2496"/>
    <w:rsid w:val="004B380B"/>
    <w:rsid w:val="004B7145"/>
    <w:rsid w:val="004C011B"/>
    <w:rsid w:val="004C0A14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D93"/>
    <w:rsid w:val="004D20D6"/>
    <w:rsid w:val="004D2264"/>
    <w:rsid w:val="004D2B16"/>
    <w:rsid w:val="004D312D"/>
    <w:rsid w:val="004D38A9"/>
    <w:rsid w:val="004D5426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55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3466"/>
    <w:rsid w:val="00524F7C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4482"/>
    <w:rsid w:val="005456F2"/>
    <w:rsid w:val="00546ACA"/>
    <w:rsid w:val="00547001"/>
    <w:rsid w:val="0054716A"/>
    <w:rsid w:val="0055009A"/>
    <w:rsid w:val="00550DD7"/>
    <w:rsid w:val="0055128F"/>
    <w:rsid w:val="00552F4E"/>
    <w:rsid w:val="00553E3B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852"/>
    <w:rsid w:val="00566180"/>
    <w:rsid w:val="00566857"/>
    <w:rsid w:val="00566D75"/>
    <w:rsid w:val="00567A82"/>
    <w:rsid w:val="0057040B"/>
    <w:rsid w:val="00573A11"/>
    <w:rsid w:val="00573BFA"/>
    <w:rsid w:val="0057778F"/>
    <w:rsid w:val="00580FE6"/>
    <w:rsid w:val="005825FA"/>
    <w:rsid w:val="005837F1"/>
    <w:rsid w:val="00586A70"/>
    <w:rsid w:val="005914AC"/>
    <w:rsid w:val="00592F12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E84"/>
    <w:rsid w:val="005A7EA5"/>
    <w:rsid w:val="005A7F22"/>
    <w:rsid w:val="005B0A10"/>
    <w:rsid w:val="005B0BAE"/>
    <w:rsid w:val="005B0E9A"/>
    <w:rsid w:val="005B2266"/>
    <w:rsid w:val="005B26BF"/>
    <w:rsid w:val="005B2898"/>
    <w:rsid w:val="005B33A4"/>
    <w:rsid w:val="005B3667"/>
    <w:rsid w:val="005B39D1"/>
    <w:rsid w:val="005B54B9"/>
    <w:rsid w:val="005B5743"/>
    <w:rsid w:val="005B59C5"/>
    <w:rsid w:val="005B5BEA"/>
    <w:rsid w:val="005B6287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AEA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03D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368C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543F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5561"/>
    <w:rsid w:val="00686307"/>
    <w:rsid w:val="00686326"/>
    <w:rsid w:val="00687A37"/>
    <w:rsid w:val="00691239"/>
    <w:rsid w:val="00693604"/>
    <w:rsid w:val="00694E48"/>
    <w:rsid w:val="006951FA"/>
    <w:rsid w:val="006965B5"/>
    <w:rsid w:val="00697146"/>
    <w:rsid w:val="00697190"/>
    <w:rsid w:val="006976E4"/>
    <w:rsid w:val="0069779A"/>
    <w:rsid w:val="006979E1"/>
    <w:rsid w:val="006A0633"/>
    <w:rsid w:val="006A06B6"/>
    <w:rsid w:val="006A09ED"/>
    <w:rsid w:val="006A18A6"/>
    <w:rsid w:val="006A3FF4"/>
    <w:rsid w:val="006A407E"/>
    <w:rsid w:val="006A7268"/>
    <w:rsid w:val="006A7D28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418"/>
    <w:rsid w:val="006C4E59"/>
    <w:rsid w:val="006C6739"/>
    <w:rsid w:val="006C6871"/>
    <w:rsid w:val="006D30D8"/>
    <w:rsid w:val="006D394C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11"/>
    <w:rsid w:val="006E339B"/>
    <w:rsid w:val="006E3462"/>
    <w:rsid w:val="006E3B48"/>
    <w:rsid w:val="006E410A"/>
    <w:rsid w:val="006E420D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34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434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8FD"/>
    <w:rsid w:val="00750F41"/>
    <w:rsid w:val="00752D5C"/>
    <w:rsid w:val="00753BA3"/>
    <w:rsid w:val="0075705A"/>
    <w:rsid w:val="00757AA4"/>
    <w:rsid w:val="00760383"/>
    <w:rsid w:val="00760FB8"/>
    <w:rsid w:val="00761625"/>
    <w:rsid w:val="00761F0B"/>
    <w:rsid w:val="00762382"/>
    <w:rsid w:val="0076367B"/>
    <w:rsid w:val="00764B2A"/>
    <w:rsid w:val="00764E5F"/>
    <w:rsid w:val="00766BED"/>
    <w:rsid w:val="00766DDC"/>
    <w:rsid w:val="007673E6"/>
    <w:rsid w:val="00767750"/>
    <w:rsid w:val="00771BA6"/>
    <w:rsid w:val="00771FE0"/>
    <w:rsid w:val="0077392C"/>
    <w:rsid w:val="00774A6C"/>
    <w:rsid w:val="00774AAD"/>
    <w:rsid w:val="00775204"/>
    <w:rsid w:val="00775773"/>
    <w:rsid w:val="00775E01"/>
    <w:rsid w:val="007766B9"/>
    <w:rsid w:val="00777D5A"/>
    <w:rsid w:val="00777E43"/>
    <w:rsid w:val="00780462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2F54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C64F9"/>
    <w:rsid w:val="007D072C"/>
    <w:rsid w:val="007D138F"/>
    <w:rsid w:val="007D1A33"/>
    <w:rsid w:val="007D2030"/>
    <w:rsid w:val="007D2A3C"/>
    <w:rsid w:val="007D46C0"/>
    <w:rsid w:val="007D4ACE"/>
    <w:rsid w:val="007D53CB"/>
    <w:rsid w:val="007D5F9F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908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E75"/>
    <w:rsid w:val="007F3E96"/>
    <w:rsid w:val="007F3E9D"/>
    <w:rsid w:val="007F3F2F"/>
    <w:rsid w:val="007F3FE9"/>
    <w:rsid w:val="007F4F74"/>
    <w:rsid w:val="007F5304"/>
    <w:rsid w:val="007F6220"/>
    <w:rsid w:val="007F6F09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F69"/>
    <w:rsid w:val="00831B83"/>
    <w:rsid w:val="008320E4"/>
    <w:rsid w:val="008321BC"/>
    <w:rsid w:val="00833CBB"/>
    <w:rsid w:val="0083404B"/>
    <w:rsid w:val="0083455C"/>
    <w:rsid w:val="00834BED"/>
    <w:rsid w:val="00836BE8"/>
    <w:rsid w:val="0083701C"/>
    <w:rsid w:val="008401D1"/>
    <w:rsid w:val="00840927"/>
    <w:rsid w:val="00842968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04B7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BE0"/>
    <w:rsid w:val="00881F87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97CC4"/>
    <w:rsid w:val="008A00F9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6DA4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3C60"/>
    <w:rsid w:val="008E57EE"/>
    <w:rsid w:val="008E6CDB"/>
    <w:rsid w:val="008E6F68"/>
    <w:rsid w:val="008E7E38"/>
    <w:rsid w:val="008F0174"/>
    <w:rsid w:val="008F0B19"/>
    <w:rsid w:val="008F409C"/>
    <w:rsid w:val="008F5141"/>
    <w:rsid w:val="008F5CC0"/>
    <w:rsid w:val="008F6B47"/>
    <w:rsid w:val="008F6F68"/>
    <w:rsid w:val="00900386"/>
    <w:rsid w:val="00900BAB"/>
    <w:rsid w:val="0090191F"/>
    <w:rsid w:val="00902B58"/>
    <w:rsid w:val="009039D0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5F85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9053C"/>
    <w:rsid w:val="00990DF0"/>
    <w:rsid w:val="00991D7B"/>
    <w:rsid w:val="00992176"/>
    <w:rsid w:val="00992CC0"/>
    <w:rsid w:val="00992FCC"/>
    <w:rsid w:val="0099486A"/>
    <w:rsid w:val="00994A1C"/>
    <w:rsid w:val="009966BB"/>
    <w:rsid w:val="00996F7E"/>
    <w:rsid w:val="00996FC6"/>
    <w:rsid w:val="009979CF"/>
    <w:rsid w:val="009A14B7"/>
    <w:rsid w:val="009A263D"/>
    <w:rsid w:val="009A293F"/>
    <w:rsid w:val="009A437D"/>
    <w:rsid w:val="009A4C7C"/>
    <w:rsid w:val="009A6CF5"/>
    <w:rsid w:val="009A6ED0"/>
    <w:rsid w:val="009A7572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45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2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8CF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5A81"/>
    <w:rsid w:val="00A3681B"/>
    <w:rsid w:val="00A36A2F"/>
    <w:rsid w:val="00A36AE5"/>
    <w:rsid w:val="00A372FE"/>
    <w:rsid w:val="00A377EE"/>
    <w:rsid w:val="00A379EA"/>
    <w:rsid w:val="00A37CAF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7F8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5774B"/>
    <w:rsid w:val="00A618AE"/>
    <w:rsid w:val="00A6310B"/>
    <w:rsid w:val="00A63DB6"/>
    <w:rsid w:val="00A649D4"/>
    <w:rsid w:val="00A64D64"/>
    <w:rsid w:val="00A6566E"/>
    <w:rsid w:val="00A65731"/>
    <w:rsid w:val="00A65D8E"/>
    <w:rsid w:val="00A66B16"/>
    <w:rsid w:val="00A67656"/>
    <w:rsid w:val="00A70041"/>
    <w:rsid w:val="00A70140"/>
    <w:rsid w:val="00A70C37"/>
    <w:rsid w:val="00A72670"/>
    <w:rsid w:val="00A750D4"/>
    <w:rsid w:val="00A759A4"/>
    <w:rsid w:val="00A759B9"/>
    <w:rsid w:val="00A75A8E"/>
    <w:rsid w:val="00A76C98"/>
    <w:rsid w:val="00A7743E"/>
    <w:rsid w:val="00A80217"/>
    <w:rsid w:val="00A827FC"/>
    <w:rsid w:val="00A82E43"/>
    <w:rsid w:val="00A8301C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20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664F"/>
    <w:rsid w:val="00AC1C6E"/>
    <w:rsid w:val="00AC268A"/>
    <w:rsid w:val="00AC3C1B"/>
    <w:rsid w:val="00AC3F81"/>
    <w:rsid w:val="00AC4825"/>
    <w:rsid w:val="00AC4B08"/>
    <w:rsid w:val="00AC51DE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D17"/>
    <w:rsid w:val="00AD1EF1"/>
    <w:rsid w:val="00AD2650"/>
    <w:rsid w:val="00AD3495"/>
    <w:rsid w:val="00AD7357"/>
    <w:rsid w:val="00AD7E90"/>
    <w:rsid w:val="00AE02EC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1BD4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713"/>
    <w:rsid w:val="00B1528E"/>
    <w:rsid w:val="00B15B39"/>
    <w:rsid w:val="00B17716"/>
    <w:rsid w:val="00B178F7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5BCB"/>
    <w:rsid w:val="00B46034"/>
    <w:rsid w:val="00B46B84"/>
    <w:rsid w:val="00B4738D"/>
    <w:rsid w:val="00B476C4"/>
    <w:rsid w:val="00B4799F"/>
    <w:rsid w:val="00B50650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4C94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70EF"/>
    <w:rsid w:val="00BC13FF"/>
    <w:rsid w:val="00BC15B0"/>
    <w:rsid w:val="00BC1641"/>
    <w:rsid w:val="00BC2108"/>
    <w:rsid w:val="00BC2628"/>
    <w:rsid w:val="00BC301A"/>
    <w:rsid w:val="00BC3FBA"/>
    <w:rsid w:val="00BC4A58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4E29"/>
    <w:rsid w:val="00BD5237"/>
    <w:rsid w:val="00BD56EC"/>
    <w:rsid w:val="00BD5C4D"/>
    <w:rsid w:val="00BE1EC6"/>
    <w:rsid w:val="00BE1EEB"/>
    <w:rsid w:val="00BE341E"/>
    <w:rsid w:val="00BE3D65"/>
    <w:rsid w:val="00BE4FDB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ED"/>
    <w:rsid w:val="00C53D99"/>
    <w:rsid w:val="00C54161"/>
    <w:rsid w:val="00C54878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2C7"/>
    <w:rsid w:val="00C67B79"/>
    <w:rsid w:val="00C70088"/>
    <w:rsid w:val="00C705B3"/>
    <w:rsid w:val="00C71B32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29B3"/>
    <w:rsid w:val="00CB333D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5EDF"/>
    <w:rsid w:val="00D0612C"/>
    <w:rsid w:val="00D06FAC"/>
    <w:rsid w:val="00D07D73"/>
    <w:rsid w:val="00D1078D"/>
    <w:rsid w:val="00D112CB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3E03"/>
    <w:rsid w:val="00D24639"/>
    <w:rsid w:val="00D24D9B"/>
    <w:rsid w:val="00D26935"/>
    <w:rsid w:val="00D27939"/>
    <w:rsid w:val="00D27A2B"/>
    <w:rsid w:val="00D304C4"/>
    <w:rsid w:val="00D322BE"/>
    <w:rsid w:val="00D32886"/>
    <w:rsid w:val="00D35002"/>
    <w:rsid w:val="00D35BA3"/>
    <w:rsid w:val="00D36C0F"/>
    <w:rsid w:val="00D373FD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071"/>
    <w:rsid w:val="00D713BF"/>
    <w:rsid w:val="00D71F17"/>
    <w:rsid w:val="00D72760"/>
    <w:rsid w:val="00D73A65"/>
    <w:rsid w:val="00D7585B"/>
    <w:rsid w:val="00D75920"/>
    <w:rsid w:val="00D7625E"/>
    <w:rsid w:val="00D76EBD"/>
    <w:rsid w:val="00D80270"/>
    <w:rsid w:val="00D8140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1D13"/>
    <w:rsid w:val="00DA2AAA"/>
    <w:rsid w:val="00DA2B44"/>
    <w:rsid w:val="00DA4009"/>
    <w:rsid w:val="00DA40DE"/>
    <w:rsid w:val="00DA429C"/>
    <w:rsid w:val="00DA4618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18A1"/>
    <w:rsid w:val="00DD1C0C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20AB"/>
    <w:rsid w:val="00DF2DEC"/>
    <w:rsid w:val="00DF3923"/>
    <w:rsid w:val="00DF4285"/>
    <w:rsid w:val="00DF44D8"/>
    <w:rsid w:val="00DF6744"/>
    <w:rsid w:val="00DF6789"/>
    <w:rsid w:val="00DF6F2D"/>
    <w:rsid w:val="00E005B6"/>
    <w:rsid w:val="00E02333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7160"/>
    <w:rsid w:val="00E67E7B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85CFA"/>
    <w:rsid w:val="00E903B5"/>
    <w:rsid w:val="00E91140"/>
    <w:rsid w:val="00E928AA"/>
    <w:rsid w:val="00E9401B"/>
    <w:rsid w:val="00E94F12"/>
    <w:rsid w:val="00E9596D"/>
    <w:rsid w:val="00E95D10"/>
    <w:rsid w:val="00E96835"/>
    <w:rsid w:val="00E97418"/>
    <w:rsid w:val="00E9785C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7222"/>
    <w:rsid w:val="00EE0A2D"/>
    <w:rsid w:val="00EE0C06"/>
    <w:rsid w:val="00EE0FD6"/>
    <w:rsid w:val="00EE18CE"/>
    <w:rsid w:val="00EE2646"/>
    <w:rsid w:val="00EE29C9"/>
    <w:rsid w:val="00EE33ED"/>
    <w:rsid w:val="00EE3C70"/>
    <w:rsid w:val="00EE3D03"/>
    <w:rsid w:val="00EE5337"/>
    <w:rsid w:val="00EE5D5F"/>
    <w:rsid w:val="00EE6C7D"/>
    <w:rsid w:val="00EE7221"/>
    <w:rsid w:val="00EF1ABC"/>
    <w:rsid w:val="00EF23D7"/>
    <w:rsid w:val="00EF2E5A"/>
    <w:rsid w:val="00EF5508"/>
    <w:rsid w:val="00EF6D47"/>
    <w:rsid w:val="00EF7010"/>
    <w:rsid w:val="00F00705"/>
    <w:rsid w:val="00F01A0E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2B25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107E"/>
    <w:rsid w:val="00F3169B"/>
    <w:rsid w:val="00F323E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46F17"/>
    <w:rsid w:val="00F50CDB"/>
    <w:rsid w:val="00F50F79"/>
    <w:rsid w:val="00F512FC"/>
    <w:rsid w:val="00F53113"/>
    <w:rsid w:val="00F5332D"/>
    <w:rsid w:val="00F54EB6"/>
    <w:rsid w:val="00F55829"/>
    <w:rsid w:val="00F559F9"/>
    <w:rsid w:val="00F56C38"/>
    <w:rsid w:val="00F57670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C53"/>
    <w:rsid w:val="00F70E6A"/>
    <w:rsid w:val="00F711A3"/>
    <w:rsid w:val="00F7136F"/>
    <w:rsid w:val="00F716E3"/>
    <w:rsid w:val="00F717D6"/>
    <w:rsid w:val="00F7330D"/>
    <w:rsid w:val="00F7444D"/>
    <w:rsid w:val="00F745AA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16F"/>
    <w:rsid w:val="00FD4D47"/>
    <w:rsid w:val="00FD52AD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3C91"/>
    <w:rsid w:val="00FF3DA0"/>
    <w:rsid w:val="00FF3E0A"/>
    <w:rsid w:val="00FF4213"/>
    <w:rsid w:val="00FF426F"/>
    <w:rsid w:val="00FF502A"/>
    <w:rsid w:val="00FF51DD"/>
    <w:rsid w:val="00FF52EF"/>
    <w:rsid w:val="00FF6204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,List Paragraph1,lp1,Num Bullet 1,List Paragraph11,Fotografía,Bullits,HOJA,Bolita"/>
    <w:basedOn w:val="Normal"/>
    <w:link w:val="PrrafodelistaCar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,List Paragraph1 Car,lp1 Car"/>
    <w:link w:val="Prrafodelista"/>
    <w:uiPriority w:val="34"/>
    <w:qFormat/>
    <w:locked/>
    <w:rsid w:val="00C71B32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ui-provider">
    <w:name w:val="ui-provider"/>
    <w:basedOn w:val="Fuentedeprrafopredeter"/>
    <w:rsid w:val="00B01BD4"/>
  </w:style>
  <w:style w:type="paragraph" w:customStyle="1" w:styleId="paragraph">
    <w:name w:val="paragraph"/>
    <w:basedOn w:val="Normal"/>
    <w:rsid w:val="00B01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01BD4"/>
  </w:style>
  <w:style w:type="character" w:customStyle="1" w:styleId="eop">
    <w:name w:val="eop"/>
    <w:basedOn w:val="Fuentedeprrafopredeter"/>
    <w:rsid w:val="00B01BD4"/>
  </w:style>
  <w:style w:type="paragraph" w:customStyle="1" w:styleId="CriterioBetto">
    <w:name w:val="Criterio Betto"/>
    <w:basedOn w:val="Normal"/>
    <w:link w:val="CriterioBettoCar"/>
    <w:qFormat/>
    <w:rsid w:val="00B01BD4"/>
    <w:pPr>
      <w:autoSpaceDE w:val="0"/>
      <w:autoSpaceDN w:val="0"/>
      <w:adjustRightInd w:val="0"/>
      <w:spacing w:after="0"/>
      <w:jc w:val="both"/>
    </w:pPr>
    <w:rPr>
      <w:rFonts w:ascii="Arial" w:eastAsia="Calibri Light" w:hAnsi="Arial" w:cs="Arial"/>
      <w:i/>
      <w:snapToGrid w:val="0"/>
      <w:color w:val="000000"/>
      <w:sz w:val="18"/>
      <w:szCs w:val="20"/>
      <w:lang w:val="es-ES_tradnl" w:eastAsia="es-ES"/>
    </w:rPr>
  </w:style>
  <w:style w:type="character" w:customStyle="1" w:styleId="CriterioBettoCar">
    <w:name w:val="Criterio Betto Car"/>
    <w:link w:val="CriterioBetto"/>
    <w:rsid w:val="00B01BD4"/>
    <w:rPr>
      <w:rFonts w:ascii="Arial" w:eastAsia="Calibri Light" w:hAnsi="Arial" w:cs="Arial"/>
      <w:i/>
      <w:snapToGrid w:val="0"/>
      <w:color w:val="000000"/>
      <w:sz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1382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Yanira Villamil Suzunaga</cp:lastModifiedBy>
  <cp:revision>26</cp:revision>
  <cp:lastPrinted>2020-07-03T17:18:00Z</cp:lastPrinted>
  <dcterms:created xsi:type="dcterms:W3CDTF">2024-12-24T14:14:00Z</dcterms:created>
  <dcterms:modified xsi:type="dcterms:W3CDTF">2025-01-30T23:11:00Z</dcterms:modified>
</cp:coreProperties>
</file>