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F69D7" w14:textId="2466B471" w:rsidR="00312AC4" w:rsidRDefault="00312AC4" w:rsidP="00312AC4">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02</w:t>
      </w:r>
      <w:r w:rsidR="00EA2951">
        <w:rPr>
          <w:rFonts w:ascii="Free 3 of 9" w:hAnsi="Free 3 of 9"/>
          <w:b/>
          <w:color w:val="000000"/>
          <w:sz w:val="40"/>
          <w:szCs w:val="40"/>
        </w:rPr>
        <w:t>1</w:t>
      </w:r>
      <w:bookmarkStart w:id="0" w:name="_GoBack"/>
      <w:bookmarkEnd w:id="0"/>
    </w:p>
    <w:p w14:paraId="2F377F35" w14:textId="77777777" w:rsidR="00312AC4" w:rsidRDefault="00312AC4" w:rsidP="00312AC4">
      <w:pPr>
        <w:ind w:right="-93"/>
        <w:contextualSpacing/>
        <w:jc w:val="both"/>
        <w:rPr>
          <w:rFonts w:ascii="Arial" w:hAnsi="Arial" w:cs="Arial"/>
          <w:b/>
          <w:lang w:val="es-MX"/>
        </w:rPr>
      </w:pPr>
    </w:p>
    <w:p w14:paraId="776C2B54" w14:textId="57533C27" w:rsidR="00312AC4" w:rsidRDefault="00312AC4" w:rsidP="00312AC4">
      <w:pPr>
        <w:ind w:right="-93"/>
        <w:contextualSpacing/>
        <w:jc w:val="both"/>
        <w:rPr>
          <w:rFonts w:ascii="Arial" w:hAnsi="Arial" w:cs="Arial"/>
          <w:lang w:val="es-MX"/>
        </w:rPr>
      </w:pPr>
      <w:r w:rsidRPr="00FF7043">
        <w:rPr>
          <w:rFonts w:ascii="Arial" w:hAnsi="Arial" w:cs="Arial"/>
          <w:b/>
          <w:lang w:val="es-MX"/>
        </w:rPr>
        <w:t>Fecha:</w:t>
      </w:r>
      <w:r>
        <w:rPr>
          <w:rFonts w:ascii="Arial" w:hAnsi="Arial" w:cs="Arial"/>
          <w:lang w:val="es-MX"/>
        </w:rPr>
        <w:t xml:space="preserve">             2020/07/29</w:t>
      </w:r>
    </w:p>
    <w:p w14:paraId="0BC727A3" w14:textId="77777777" w:rsidR="00312AC4" w:rsidRDefault="00312AC4" w:rsidP="00312AC4">
      <w:pPr>
        <w:jc w:val="both"/>
        <w:rPr>
          <w:rFonts w:ascii="Arial" w:hAnsi="Arial" w:cs="Arial"/>
          <w:bCs/>
        </w:rPr>
      </w:pPr>
      <w:r w:rsidRPr="0007103F">
        <w:rPr>
          <w:rFonts w:ascii="Arial" w:hAnsi="Arial" w:cs="Arial"/>
          <w:bCs/>
        </w:rPr>
        <w:tab/>
      </w:r>
    </w:p>
    <w:p w14:paraId="126030EA" w14:textId="77777777" w:rsidR="00735973" w:rsidRPr="009F4799" w:rsidRDefault="00735973" w:rsidP="000308BA">
      <w:pPr>
        <w:jc w:val="both"/>
        <w:rPr>
          <w:rFonts w:ascii="Arial" w:hAnsi="Arial" w:cs="Arial"/>
          <w:sz w:val="22"/>
          <w:szCs w:val="22"/>
          <w:lang w:val="es-ES_tradnl"/>
        </w:rPr>
      </w:pPr>
    </w:p>
    <w:p w14:paraId="0F413191" w14:textId="08C232FB" w:rsidR="00735973" w:rsidRPr="009F4799" w:rsidRDefault="00735973" w:rsidP="000308BA">
      <w:pPr>
        <w:jc w:val="both"/>
        <w:rPr>
          <w:rFonts w:ascii="Arial" w:hAnsi="Arial" w:cs="Arial"/>
          <w:i/>
          <w:iCs/>
          <w:sz w:val="22"/>
          <w:szCs w:val="22"/>
          <w:lang w:val="es-ES_tradnl"/>
        </w:rPr>
      </w:pPr>
      <w:r w:rsidRPr="009F4799">
        <w:rPr>
          <w:rFonts w:ascii="Arial" w:hAnsi="Arial" w:cs="Arial"/>
          <w:b/>
          <w:sz w:val="22"/>
          <w:szCs w:val="22"/>
          <w:lang w:val="es-ES_tradnl"/>
        </w:rPr>
        <w:t>Asunto:</w:t>
      </w:r>
      <w:r w:rsidRPr="009F4799">
        <w:rPr>
          <w:rFonts w:ascii="Arial" w:hAnsi="Arial" w:cs="Arial"/>
          <w:b/>
          <w:sz w:val="22"/>
          <w:szCs w:val="22"/>
          <w:lang w:val="es-ES_tradnl"/>
        </w:rPr>
        <w:tab/>
      </w:r>
      <w:r w:rsidR="00AA19EB" w:rsidRPr="009F4799">
        <w:rPr>
          <w:rFonts w:ascii="Arial" w:hAnsi="Arial" w:cs="Arial"/>
          <w:sz w:val="22"/>
          <w:szCs w:val="22"/>
          <w:lang w:val="es-ES_tradnl"/>
        </w:rPr>
        <w:t xml:space="preserve">Respuesta – </w:t>
      </w:r>
      <w:r w:rsidR="00AF403F" w:rsidRPr="009F4799">
        <w:rPr>
          <w:rFonts w:ascii="Arial" w:hAnsi="Arial" w:cs="Arial"/>
          <w:sz w:val="22"/>
          <w:szCs w:val="22"/>
          <w:lang w:val="es-ES_tradnl"/>
        </w:rPr>
        <w:t>Solicitud de concepto de obligatoriedad de exámenes de laboratorio en los manipuladores de alimentos</w:t>
      </w:r>
    </w:p>
    <w:p w14:paraId="74A56CD5" w14:textId="77777777" w:rsidR="005F6DB0" w:rsidRPr="009F4799" w:rsidRDefault="005F6DB0" w:rsidP="000308BA">
      <w:pPr>
        <w:jc w:val="both"/>
        <w:rPr>
          <w:rFonts w:ascii="Arial" w:hAnsi="Arial" w:cs="Arial"/>
          <w:color w:val="000000"/>
          <w:sz w:val="22"/>
          <w:szCs w:val="22"/>
          <w:lang w:val="en-US"/>
        </w:rPr>
      </w:pPr>
    </w:p>
    <w:p w14:paraId="2507EA1E" w14:textId="3896FCAD" w:rsidR="007D16A9" w:rsidRPr="009F4799" w:rsidRDefault="007D16A9" w:rsidP="000308BA">
      <w:pPr>
        <w:jc w:val="both"/>
        <w:rPr>
          <w:rFonts w:ascii="Arial" w:hAnsi="Arial" w:cs="Arial"/>
          <w:color w:val="000000"/>
          <w:sz w:val="22"/>
          <w:szCs w:val="22"/>
          <w:lang w:val="es-ES_tradnl"/>
        </w:rPr>
      </w:pPr>
      <w:r w:rsidRPr="009F4799">
        <w:rPr>
          <w:rFonts w:ascii="Arial" w:hAnsi="Arial" w:cs="Arial"/>
          <w:color w:val="000000"/>
          <w:sz w:val="22"/>
          <w:szCs w:val="22"/>
          <w:lang w:val="es-ES_tradnl"/>
        </w:rPr>
        <w:t>Respetad</w:t>
      </w:r>
      <w:r w:rsidR="00AF403F" w:rsidRPr="009F4799">
        <w:rPr>
          <w:rFonts w:ascii="Arial" w:hAnsi="Arial" w:cs="Arial"/>
          <w:color w:val="000000"/>
          <w:sz w:val="22"/>
          <w:szCs w:val="22"/>
          <w:lang w:val="es-ES_tradnl"/>
        </w:rPr>
        <w:t>a</w:t>
      </w:r>
      <w:r w:rsidR="00911B52" w:rsidRPr="009F4799">
        <w:rPr>
          <w:rFonts w:ascii="Arial" w:hAnsi="Arial" w:cs="Arial"/>
          <w:color w:val="000000"/>
          <w:sz w:val="22"/>
          <w:szCs w:val="22"/>
          <w:lang w:val="es-ES_tradnl"/>
        </w:rPr>
        <w:t xml:space="preserve"> </w:t>
      </w:r>
      <w:r w:rsidR="00312AC4">
        <w:rPr>
          <w:rFonts w:ascii="Arial" w:hAnsi="Arial" w:cs="Arial"/>
          <w:color w:val="000000"/>
          <w:sz w:val="22"/>
          <w:szCs w:val="22"/>
          <w:lang w:val="es-ES_tradnl"/>
        </w:rPr>
        <w:t>xxxxxxxx</w:t>
      </w:r>
    </w:p>
    <w:p w14:paraId="3BAD3C8B" w14:textId="77777777" w:rsidR="007D16A9" w:rsidRPr="009F4799" w:rsidRDefault="007D16A9" w:rsidP="000308BA">
      <w:pPr>
        <w:jc w:val="both"/>
        <w:rPr>
          <w:rFonts w:ascii="Arial" w:hAnsi="Arial" w:cs="Arial"/>
          <w:color w:val="000000"/>
          <w:sz w:val="22"/>
          <w:szCs w:val="22"/>
          <w:lang w:val="es-ES_tradnl"/>
        </w:rPr>
      </w:pPr>
    </w:p>
    <w:p w14:paraId="7FF86A72" w14:textId="71D6E663" w:rsidR="007D16A9" w:rsidRPr="009F4799" w:rsidRDefault="007D16A9" w:rsidP="000308BA">
      <w:pPr>
        <w:jc w:val="both"/>
        <w:rPr>
          <w:rFonts w:ascii="Arial" w:hAnsi="Arial" w:cs="Arial"/>
          <w:sz w:val="22"/>
          <w:szCs w:val="22"/>
          <w:lang w:val="es-ES_tradnl"/>
        </w:rPr>
      </w:pPr>
      <w:r w:rsidRPr="009F4799">
        <w:rPr>
          <w:rFonts w:ascii="Arial" w:hAnsi="Arial" w:cs="Arial"/>
          <w:sz w:val="22"/>
          <w:szCs w:val="22"/>
          <w:lang w:val="es-ES_tradnl"/>
        </w:rPr>
        <w:t>De manera atenta</w:t>
      </w:r>
      <w:r w:rsidR="009F5CF6" w:rsidRPr="009F4799">
        <w:rPr>
          <w:rFonts w:ascii="Arial" w:hAnsi="Arial" w:cs="Arial"/>
          <w:sz w:val="22"/>
          <w:szCs w:val="22"/>
          <w:lang w:val="es-ES_tradnl"/>
        </w:rPr>
        <w:t>,</w:t>
      </w:r>
      <w:r w:rsidRPr="009F4799">
        <w:rPr>
          <w:rFonts w:ascii="Arial" w:hAnsi="Arial" w:cs="Arial"/>
          <w:sz w:val="22"/>
          <w:szCs w:val="22"/>
          <w:lang w:val="es-ES_tradnl"/>
        </w:rPr>
        <w:t xml:space="preserve"> nos permitimos </w:t>
      </w:r>
      <w:r w:rsidR="00D0459F" w:rsidRPr="009F4799">
        <w:rPr>
          <w:rFonts w:ascii="Arial" w:hAnsi="Arial" w:cs="Arial"/>
          <w:sz w:val="22"/>
          <w:szCs w:val="22"/>
          <w:lang w:val="es-ES_tradnl"/>
        </w:rPr>
        <w:t xml:space="preserve">dar </w:t>
      </w:r>
      <w:r w:rsidRPr="009F4799">
        <w:rPr>
          <w:rFonts w:ascii="Arial" w:hAnsi="Arial" w:cs="Arial"/>
          <w:sz w:val="22"/>
          <w:szCs w:val="22"/>
          <w:lang w:val="es-ES_tradnl"/>
        </w:rPr>
        <w:t xml:space="preserve">respuesta a la solicitud de concepto </w:t>
      </w:r>
      <w:r w:rsidR="00406803" w:rsidRPr="009F4799">
        <w:rPr>
          <w:rFonts w:ascii="Arial" w:hAnsi="Arial" w:cs="Arial"/>
          <w:sz w:val="22"/>
          <w:szCs w:val="22"/>
          <w:lang w:val="es-ES_tradnl"/>
        </w:rPr>
        <w:t xml:space="preserve">relacionada con </w:t>
      </w:r>
      <w:r w:rsidR="006B12AB" w:rsidRPr="009F4799">
        <w:rPr>
          <w:rFonts w:ascii="Arial" w:hAnsi="Arial" w:cs="Arial"/>
          <w:sz w:val="22"/>
          <w:szCs w:val="22"/>
          <w:lang w:val="es-ES_tradnl"/>
        </w:rPr>
        <w:t xml:space="preserve">la pertinencia y </w:t>
      </w:r>
      <w:r w:rsidR="00D0459F" w:rsidRPr="009F4799">
        <w:rPr>
          <w:rFonts w:ascii="Arial" w:hAnsi="Arial" w:cs="Arial"/>
          <w:sz w:val="22"/>
          <w:szCs w:val="22"/>
          <w:lang w:val="es-ES_tradnl"/>
        </w:rPr>
        <w:t xml:space="preserve">la </w:t>
      </w:r>
      <w:r w:rsidR="00371709" w:rsidRPr="009F4799">
        <w:rPr>
          <w:rFonts w:ascii="Arial" w:hAnsi="Arial" w:cs="Arial"/>
          <w:sz w:val="22"/>
          <w:szCs w:val="22"/>
          <w:lang w:val="es-ES_tradnl"/>
        </w:rPr>
        <w:t>legalidad</w:t>
      </w:r>
      <w:r w:rsidR="006B12AB" w:rsidRPr="009F4799">
        <w:rPr>
          <w:rFonts w:ascii="Arial" w:hAnsi="Arial" w:cs="Arial"/>
          <w:sz w:val="22"/>
          <w:szCs w:val="22"/>
          <w:lang w:val="es-ES_tradnl"/>
        </w:rPr>
        <w:t xml:space="preserve"> de</w:t>
      </w:r>
      <w:r w:rsidR="00371709" w:rsidRPr="009F4799">
        <w:rPr>
          <w:rFonts w:ascii="Arial" w:hAnsi="Arial" w:cs="Arial"/>
          <w:sz w:val="22"/>
          <w:szCs w:val="22"/>
          <w:lang w:val="es-ES_tradnl"/>
        </w:rPr>
        <w:t xml:space="preserve"> </w:t>
      </w:r>
      <w:r w:rsidR="00566F68" w:rsidRPr="009F4799">
        <w:rPr>
          <w:rFonts w:ascii="Arial" w:hAnsi="Arial" w:cs="Arial"/>
          <w:sz w:val="22"/>
          <w:szCs w:val="22"/>
          <w:lang w:val="es-ES_tradnl"/>
        </w:rPr>
        <w:t xml:space="preserve">la </w:t>
      </w:r>
      <w:r w:rsidR="00EA3B83" w:rsidRPr="009F4799">
        <w:rPr>
          <w:rFonts w:ascii="Arial" w:hAnsi="Arial" w:cs="Arial"/>
          <w:sz w:val="22"/>
          <w:szCs w:val="22"/>
          <w:lang w:val="es-ES_tradnl"/>
        </w:rPr>
        <w:t>exig</w:t>
      </w:r>
      <w:r w:rsidR="006B12AB" w:rsidRPr="009F4799">
        <w:rPr>
          <w:rFonts w:ascii="Arial" w:hAnsi="Arial" w:cs="Arial"/>
          <w:sz w:val="22"/>
          <w:szCs w:val="22"/>
          <w:lang w:val="es-ES_tradnl"/>
        </w:rPr>
        <w:t>encia de</w:t>
      </w:r>
      <w:r w:rsidR="00EA3B83" w:rsidRPr="009F4799">
        <w:rPr>
          <w:rFonts w:ascii="Arial" w:hAnsi="Arial" w:cs="Arial"/>
          <w:sz w:val="22"/>
          <w:szCs w:val="22"/>
          <w:lang w:val="es-ES_tradnl"/>
        </w:rPr>
        <w:t xml:space="preserve"> </w:t>
      </w:r>
      <w:r w:rsidR="00AF403F" w:rsidRPr="009F4799">
        <w:rPr>
          <w:rFonts w:ascii="Arial" w:hAnsi="Arial" w:cs="Arial"/>
          <w:sz w:val="22"/>
          <w:szCs w:val="22"/>
          <w:lang w:val="es-ES_tradnl"/>
        </w:rPr>
        <w:t xml:space="preserve">exámenes de laboratorio de manipuladores de alimentos en los servicios y </w:t>
      </w:r>
      <w:r w:rsidR="006B12AB" w:rsidRPr="009F4799">
        <w:rPr>
          <w:rFonts w:ascii="Arial" w:hAnsi="Arial" w:cs="Arial"/>
          <w:sz w:val="22"/>
          <w:szCs w:val="22"/>
          <w:lang w:val="es-ES_tradnl"/>
        </w:rPr>
        <w:t xml:space="preserve">su permanencia en las hojas de vida en las </w:t>
      </w:r>
      <w:r w:rsidR="00AF403F" w:rsidRPr="009F4799">
        <w:rPr>
          <w:rFonts w:ascii="Arial" w:hAnsi="Arial" w:cs="Arial"/>
          <w:sz w:val="22"/>
          <w:szCs w:val="22"/>
          <w:lang w:val="es-ES_tradnl"/>
        </w:rPr>
        <w:t>modalidades del ICBF</w:t>
      </w:r>
      <w:r w:rsidR="004F1986" w:rsidRPr="009F4799">
        <w:rPr>
          <w:rFonts w:ascii="Arial" w:hAnsi="Arial" w:cs="Arial"/>
          <w:sz w:val="22"/>
          <w:szCs w:val="22"/>
          <w:lang w:val="es-ES_tradnl"/>
        </w:rPr>
        <w:t>.</w:t>
      </w:r>
    </w:p>
    <w:p w14:paraId="36988D0C" w14:textId="1567CBF2" w:rsidR="00FA06B7" w:rsidRPr="009F4799" w:rsidRDefault="00FA06B7" w:rsidP="000308BA">
      <w:pPr>
        <w:jc w:val="both"/>
        <w:rPr>
          <w:rFonts w:ascii="Arial" w:hAnsi="Arial" w:cs="Arial"/>
          <w:iCs/>
          <w:sz w:val="22"/>
          <w:szCs w:val="22"/>
          <w:lang w:val="es-ES_tradnl"/>
        </w:rPr>
      </w:pPr>
    </w:p>
    <w:p w14:paraId="4A07BA70" w14:textId="5C51679D" w:rsidR="00FA06B7" w:rsidRPr="009F4799" w:rsidRDefault="00FA06B7" w:rsidP="000308BA">
      <w:pPr>
        <w:jc w:val="both"/>
        <w:rPr>
          <w:rFonts w:ascii="Arial" w:hAnsi="Arial" w:cs="Arial"/>
          <w:iCs/>
          <w:sz w:val="22"/>
          <w:szCs w:val="22"/>
          <w:lang w:val="es-MX"/>
        </w:rPr>
      </w:pPr>
      <w:r w:rsidRPr="009F4799">
        <w:rPr>
          <w:rFonts w:ascii="Arial" w:hAnsi="Arial" w:cs="Arial"/>
          <w:iCs/>
          <w:sz w:val="22"/>
          <w:szCs w:val="22"/>
          <w:lang w:val="es-MX"/>
        </w:rPr>
        <w:t>Previo análisis del ordenamiento jurídico vigente y con fundamento en los artículos 23 de la Constitución Política, 26 del C.C., 13 del C.P.A.C.A</w:t>
      </w:r>
      <w:r w:rsidR="00D0459F" w:rsidRPr="009F4799">
        <w:rPr>
          <w:rFonts w:ascii="Arial" w:hAnsi="Arial" w:cs="Arial"/>
          <w:iCs/>
          <w:sz w:val="22"/>
          <w:szCs w:val="22"/>
          <w:lang w:val="es-MX"/>
        </w:rPr>
        <w:t>,</w:t>
      </w:r>
      <w:r w:rsidRPr="009F4799">
        <w:rPr>
          <w:rFonts w:ascii="Arial" w:hAnsi="Arial" w:cs="Arial"/>
          <w:iCs/>
          <w:sz w:val="22"/>
          <w:szCs w:val="22"/>
          <w:lang w:val="es-MX"/>
        </w:rPr>
        <w:t xml:space="preserve"> sustituido por el artículo 1º de la Ley 1755 de 2015, y el numeral 4º del artículo 6º del Decreto 987 de 2012, esta Oficina da respuesta en los siguientes términos</w:t>
      </w:r>
      <w:r w:rsidR="00D0459F" w:rsidRPr="009F4799">
        <w:rPr>
          <w:rFonts w:ascii="Arial" w:hAnsi="Arial" w:cs="Arial"/>
          <w:iCs/>
          <w:sz w:val="22"/>
          <w:szCs w:val="22"/>
          <w:lang w:val="es-MX"/>
        </w:rPr>
        <w:t>:</w:t>
      </w:r>
    </w:p>
    <w:p w14:paraId="7818A254" w14:textId="77777777" w:rsidR="007D16A9" w:rsidRPr="009F4799" w:rsidRDefault="007D16A9" w:rsidP="000308BA">
      <w:pPr>
        <w:jc w:val="both"/>
        <w:rPr>
          <w:rFonts w:ascii="Arial" w:hAnsi="Arial" w:cs="Arial"/>
          <w:sz w:val="22"/>
          <w:szCs w:val="22"/>
          <w:lang w:val="es-ES_tradnl"/>
        </w:rPr>
      </w:pPr>
    </w:p>
    <w:p w14:paraId="641867BA" w14:textId="0D013B53" w:rsidR="007D16A9" w:rsidRPr="009F4799" w:rsidRDefault="007D16A9" w:rsidP="000308BA">
      <w:pPr>
        <w:numPr>
          <w:ilvl w:val="0"/>
          <w:numId w:val="2"/>
        </w:numPr>
        <w:jc w:val="both"/>
        <w:rPr>
          <w:rFonts w:ascii="Arial" w:hAnsi="Arial" w:cs="Arial"/>
          <w:b/>
          <w:sz w:val="22"/>
          <w:szCs w:val="22"/>
          <w:lang w:val="es-ES_tradnl"/>
        </w:rPr>
      </w:pPr>
      <w:r w:rsidRPr="009F4799">
        <w:rPr>
          <w:rFonts w:ascii="Arial" w:hAnsi="Arial" w:cs="Arial"/>
          <w:b/>
          <w:sz w:val="22"/>
          <w:szCs w:val="22"/>
          <w:lang w:val="es-ES_tradnl"/>
        </w:rPr>
        <w:t>SOLICITUD DE CONCEPTO</w:t>
      </w:r>
    </w:p>
    <w:p w14:paraId="1750241D" w14:textId="77777777" w:rsidR="007D16A9" w:rsidRPr="009F4799" w:rsidRDefault="007D16A9" w:rsidP="000308BA">
      <w:pPr>
        <w:ind w:left="720"/>
        <w:jc w:val="both"/>
        <w:rPr>
          <w:rFonts w:ascii="Arial" w:hAnsi="Arial" w:cs="Arial"/>
          <w:b/>
          <w:sz w:val="22"/>
          <w:szCs w:val="22"/>
          <w:lang w:val="es-ES_tradnl"/>
        </w:rPr>
      </w:pPr>
    </w:p>
    <w:p w14:paraId="5DCD4441" w14:textId="46E117F2" w:rsidR="00FB432B" w:rsidRPr="009F4799" w:rsidRDefault="008C2D2C" w:rsidP="000308BA">
      <w:pPr>
        <w:jc w:val="both"/>
        <w:rPr>
          <w:rFonts w:ascii="Arial" w:hAnsi="Arial" w:cs="Arial"/>
          <w:sz w:val="22"/>
          <w:szCs w:val="22"/>
          <w:lang w:val="es-ES_tradnl"/>
        </w:rPr>
      </w:pPr>
      <w:r w:rsidRPr="009F4799">
        <w:rPr>
          <w:rFonts w:ascii="Arial" w:hAnsi="Arial" w:cs="Arial"/>
          <w:sz w:val="22"/>
          <w:szCs w:val="22"/>
          <w:lang w:val="es-ES_tradnl"/>
        </w:rPr>
        <w:t>L</w:t>
      </w:r>
      <w:r w:rsidR="004F1986" w:rsidRPr="009F4799">
        <w:rPr>
          <w:rFonts w:ascii="Arial" w:hAnsi="Arial" w:cs="Arial"/>
          <w:sz w:val="22"/>
          <w:szCs w:val="22"/>
          <w:lang w:val="es-ES_tradnl"/>
        </w:rPr>
        <w:t>a Guía Técnica del Componente de Alimentación y Nutrición para los programas y proyectos misionales V4</w:t>
      </w:r>
      <w:r w:rsidR="00B23B9D" w:rsidRPr="009F4799">
        <w:rPr>
          <w:rFonts w:ascii="Arial" w:hAnsi="Arial" w:cs="Arial"/>
          <w:sz w:val="22"/>
          <w:szCs w:val="22"/>
          <w:lang w:val="es-ES_tradnl"/>
        </w:rPr>
        <w:t xml:space="preserve"> del ICBF</w:t>
      </w:r>
      <w:r w:rsidR="009659AD" w:rsidRPr="009F4799">
        <w:rPr>
          <w:rStyle w:val="Refdenotaalpie"/>
          <w:rFonts w:ascii="Arial" w:hAnsi="Arial" w:cs="Arial"/>
          <w:sz w:val="22"/>
          <w:szCs w:val="22"/>
          <w:lang w:val="es-ES_tradnl"/>
        </w:rPr>
        <w:footnoteReference w:id="1"/>
      </w:r>
      <w:r w:rsidR="00D0459F" w:rsidRPr="009F4799">
        <w:rPr>
          <w:rFonts w:ascii="Arial" w:hAnsi="Arial" w:cs="Arial"/>
          <w:sz w:val="22"/>
          <w:szCs w:val="22"/>
          <w:lang w:val="es-ES_tradnl"/>
        </w:rPr>
        <w:t>,</w:t>
      </w:r>
      <w:r w:rsidR="004F1986" w:rsidRPr="009F4799">
        <w:rPr>
          <w:rFonts w:ascii="Arial" w:hAnsi="Arial" w:cs="Arial"/>
          <w:sz w:val="22"/>
          <w:szCs w:val="22"/>
          <w:lang w:val="es-ES_tradnl"/>
        </w:rPr>
        <w:t xml:space="preserve"> establece como </w:t>
      </w:r>
      <w:r w:rsidR="006B12AB" w:rsidRPr="009F4799">
        <w:rPr>
          <w:rFonts w:ascii="Arial" w:hAnsi="Arial" w:cs="Arial"/>
          <w:sz w:val="22"/>
          <w:szCs w:val="22"/>
          <w:lang w:val="es-ES_tradnl"/>
        </w:rPr>
        <w:t xml:space="preserve">exigencia </w:t>
      </w:r>
      <w:r w:rsidR="00B23B9D" w:rsidRPr="009F4799">
        <w:rPr>
          <w:rFonts w:ascii="Arial" w:hAnsi="Arial" w:cs="Arial"/>
          <w:sz w:val="22"/>
          <w:szCs w:val="22"/>
          <w:lang w:val="es-ES_tradnl"/>
        </w:rPr>
        <w:t xml:space="preserve">para </w:t>
      </w:r>
      <w:r w:rsidR="004F1986" w:rsidRPr="009F4799">
        <w:rPr>
          <w:rFonts w:ascii="Arial" w:hAnsi="Arial" w:cs="Arial"/>
          <w:sz w:val="22"/>
          <w:szCs w:val="22"/>
          <w:lang w:val="es-ES_tradnl"/>
        </w:rPr>
        <w:t>la verificación del est</w:t>
      </w:r>
      <w:r w:rsidR="00F8440B" w:rsidRPr="009F4799">
        <w:rPr>
          <w:rFonts w:ascii="Arial" w:hAnsi="Arial" w:cs="Arial"/>
          <w:sz w:val="22"/>
          <w:szCs w:val="22"/>
          <w:lang w:val="es-ES_tradnl"/>
        </w:rPr>
        <w:t>ado</w:t>
      </w:r>
      <w:r w:rsidR="004F1986" w:rsidRPr="009F4799">
        <w:rPr>
          <w:rFonts w:ascii="Arial" w:hAnsi="Arial" w:cs="Arial"/>
          <w:sz w:val="22"/>
          <w:szCs w:val="22"/>
          <w:lang w:val="es-ES_tradnl"/>
        </w:rPr>
        <w:t xml:space="preserve"> de salud</w:t>
      </w:r>
      <w:r w:rsidR="00557D5C" w:rsidRPr="009F4799">
        <w:rPr>
          <w:rStyle w:val="Refdenotaalpie"/>
          <w:rFonts w:ascii="Arial" w:hAnsi="Arial" w:cs="Arial"/>
          <w:sz w:val="22"/>
          <w:szCs w:val="22"/>
          <w:lang w:val="es-ES_tradnl"/>
        </w:rPr>
        <w:footnoteReference w:id="2"/>
      </w:r>
      <w:r w:rsidR="004F1986" w:rsidRPr="009F4799">
        <w:rPr>
          <w:rFonts w:ascii="Arial" w:hAnsi="Arial" w:cs="Arial"/>
          <w:sz w:val="22"/>
          <w:szCs w:val="22"/>
          <w:lang w:val="es-ES_tradnl"/>
        </w:rPr>
        <w:t xml:space="preserve"> </w:t>
      </w:r>
      <w:r w:rsidR="00F8440B" w:rsidRPr="009F4799">
        <w:rPr>
          <w:rFonts w:ascii="Arial" w:hAnsi="Arial" w:cs="Arial"/>
          <w:sz w:val="22"/>
          <w:szCs w:val="22"/>
          <w:lang w:val="es-ES_tradnl"/>
        </w:rPr>
        <w:t>del talento humano de las Unidades de Servicio u Operadores que prestan el Servicio Público de Bienestar Familiar</w:t>
      </w:r>
      <w:r w:rsidR="00420804" w:rsidRPr="009F4799">
        <w:rPr>
          <w:rFonts w:ascii="Arial" w:hAnsi="Arial" w:cs="Arial"/>
          <w:sz w:val="22"/>
          <w:szCs w:val="22"/>
          <w:lang w:val="es-ES_tradnl"/>
        </w:rPr>
        <w:t>,</w:t>
      </w:r>
      <w:r w:rsidR="006B12AB" w:rsidRPr="009F4799">
        <w:rPr>
          <w:rFonts w:ascii="Arial" w:hAnsi="Arial" w:cs="Arial"/>
          <w:sz w:val="22"/>
          <w:szCs w:val="22"/>
          <w:lang w:val="es-ES_tradnl"/>
        </w:rPr>
        <w:t xml:space="preserve"> que </w:t>
      </w:r>
      <w:r w:rsidR="00832401" w:rsidRPr="009F4799">
        <w:rPr>
          <w:rFonts w:ascii="Arial" w:hAnsi="Arial" w:cs="Arial"/>
          <w:sz w:val="22"/>
          <w:szCs w:val="22"/>
          <w:lang w:val="es-ES_tradnl"/>
        </w:rPr>
        <w:t>el personal que manipula alimento</w:t>
      </w:r>
      <w:r w:rsidR="006B12AB" w:rsidRPr="009F4799">
        <w:rPr>
          <w:rFonts w:ascii="Arial" w:hAnsi="Arial" w:cs="Arial"/>
          <w:sz w:val="22"/>
          <w:szCs w:val="22"/>
          <w:lang w:val="es-ES_tradnl"/>
        </w:rPr>
        <w:t xml:space="preserve">s </w:t>
      </w:r>
      <w:r w:rsidRPr="009F4799">
        <w:rPr>
          <w:rFonts w:ascii="Arial" w:hAnsi="Arial" w:cs="Arial"/>
          <w:sz w:val="22"/>
          <w:szCs w:val="22"/>
          <w:lang w:val="es-ES_tradnl"/>
        </w:rPr>
        <w:t>aporte: (</w:t>
      </w:r>
      <w:r w:rsidR="0077533B" w:rsidRPr="009F4799">
        <w:rPr>
          <w:rFonts w:ascii="Arial" w:hAnsi="Arial" w:cs="Arial"/>
          <w:sz w:val="22"/>
          <w:szCs w:val="22"/>
          <w:lang w:val="es-ES_tradnl"/>
        </w:rPr>
        <w:t xml:space="preserve">i) </w:t>
      </w:r>
      <w:r w:rsidR="00A3256D" w:rsidRPr="009F4799">
        <w:rPr>
          <w:rFonts w:ascii="Arial" w:hAnsi="Arial" w:cs="Arial"/>
          <w:sz w:val="22"/>
          <w:szCs w:val="22"/>
          <w:lang w:val="es-ES_tradnl"/>
        </w:rPr>
        <w:t xml:space="preserve">una certificación médica </w:t>
      </w:r>
      <w:r w:rsidRPr="009F4799">
        <w:rPr>
          <w:rFonts w:ascii="Arial" w:hAnsi="Arial" w:cs="Arial"/>
          <w:sz w:val="22"/>
          <w:szCs w:val="22"/>
          <w:lang w:val="es-ES_tradnl"/>
        </w:rPr>
        <w:t xml:space="preserve">preocupacional </w:t>
      </w:r>
      <w:r w:rsidR="00A3256D" w:rsidRPr="009F4799">
        <w:rPr>
          <w:rFonts w:ascii="Arial" w:hAnsi="Arial" w:cs="Arial"/>
          <w:sz w:val="22"/>
          <w:szCs w:val="22"/>
          <w:lang w:val="es-ES_tradnl"/>
        </w:rPr>
        <w:t>en la cual conste la aptitud para la manipulación de alimentos</w:t>
      </w:r>
      <w:r w:rsidRPr="009F4799">
        <w:rPr>
          <w:rFonts w:ascii="Arial" w:hAnsi="Arial" w:cs="Arial"/>
          <w:sz w:val="22"/>
          <w:szCs w:val="22"/>
          <w:lang w:val="es-ES_tradnl"/>
        </w:rPr>
        <w:t>;</w:t>
      </w:r>
      <w:r w:rsidR="006B12AB" w:rsidRPr="009F4799">
        <w:rPr>
          <w:rFonts w:ascii="Arial" w:hAnsi="Arial" w:cs="Arial"/>
          <w:sz w:val="22"/>
          <w:szCs w:val="22"/>
          <w:lang w:val="es-ES_tradnl"/>
        </w:rPr>
        <w:t xml:space="preserve"> </w:t>
      </w:r>
      <w:r w:rsidRPr="009F4799">
        <w:rPr>
          <w:rFonts w:ascii="Arial" w:hAnsi="Arial" w:cs="Arial"/>
          <w:sz w:val="22"/>
          <w:szCs w:val="22"/>
          <w:lang w:val="es-ES_tradnl"/>
        </w:rPr>
        <w:t>(</w:t>
      </w:r>
      <w:r w:rsidR="0077533B" w:rsidRPr="009F4799">
        <w:rPr>
          <w:rFonts w:ascii="Arial" w:hAnsi="Arial" w:cs="Arial"/>
          <w:sz w:val="22"/>
          <w:szCs w:val="22"/>
          <w:lang w:val="es-ES_tradnl"/>
        </w:rPr>
        <w:t xml:space="preserve">ii) </w:t>
      </w:r>
      <w:r w:rsidR="00832401" w:rsidRPr="009F4799">
        <w:rPr>
          <w:rFonts w:ascii="Arial" w:hAnsi="Arial" w:cs="Arial"/>
          <w:sz w:val="22"/>
          <w:szCs w:val="22"/>
          <w:lang w:val="es-ES_tradnl"/>
        </w:rPr>
        <w:t>exámenes de laboratorio</w:t>
      </w:r>
      <w:r w:rsidR="00FB432B" w:rsidRPr="009F4799">
        <w:rPr>
          <w:rFonts w:ascii="Arial" w:hAnsi="Arial" w:cs="Arial"/>
          <w:sz w:val="22"/>
          <w:szCs w:val="22"/>
          <w:lang w:val="es-ES_tradnl"/>
        </w:rPr>
        <w:t>, al menos</w:t>
      </w:r>
      <w:r w:rsidR="00D0459F" w:rsidRPr="009F4799">
        <w:rPr>
          <w:rFonts w:ascii="Arial" w:hAnsi="Arial" w:cs="Arial"/>
          <w:sz w:val="22"/>
          <w:szCs w:val="22"/>
          <w:lang w:val="es-ES_tradnl"/>
        </w:rPr>
        <w:t xml:space="preserve"> </w:t>
      </w:r>
      <w:r w:rsidRPr="009F4799">
        <w:rPr>
          <w:rFonts w:ascii="Arial" w:hAnsi="Arial" w:cs="Arial"/>
          <w:sz w:val="22"/>
          <w:szCs w:val="22"/>
          <w:lang w:val="es-ES_tradnl"/>
        </w:rPr>
        <w:t>coprológico, frotis de garganta y cultivo de uñas y</w:t>
      </w:r>
      <w:r w:rsidR="00D0459F" w:rsidRPr="009F4799">
        <w:rPr>
          <w:rFonts w:ascii="Arial" w:hAnsi="Arial" w:cs="Arial"/>
          <w:sz w:val="22"/>
          <w:szCs w:val="22"/>
          <w:lang w:val="es-ES_tradnl"/>
        </w:rPr>
        <w:t xml:space="preserve"> </w:t>
      </w:r>
      <w:r w:rsidRPr="009F4799">
        <w:rPr>
          <w:rFonts w:ascii="Arial" w:hAnsi="Arial" w:cs="Arial"/>
          <w:sz w:val="22"/>
          <w:szCs w:val="22"/>
          <w:lang w:val="es-ES_tradnl"/>
        </w:rPr>
        <w:t>(iii) el tratamiento efectuado en caso de resultar positivo los exámenes de laboratorio</w:t>
      </w:r>
      <w:r w:rsidR="00FB432B" w:rsidRPr="009F4799">
        <w:rPr>
          <w:rFonts w:ascii="Arial" w:hAnsi="Arial" w:cs="Arial"/>
          <w:sz w:val="22"/>
          <w:szCs w:val="22"/>
          <w:lang w:val="es-ES_tradnl"/>
        </w:rPr>
        <w:t xml:space="preserve">. </w:t>
      </w:r>
    </w:p>
    <w:p w14:paraId="44EFD9E5" w14:textId="77777777" w:rsidR="00FB432B" w:rsidRPr="009F4799" w:rsidRDefault="00FB432B" w:rsidP="000308BA">
      <w:pPr>
        <w:jc w:val="both"/>
        <w:rPr>
          <w:rFonts w:ascii="Arial" w:hAnsi="Arial" w:cs="Arial"/>
          <w:sz w:val="22"/>
          <w:szCs w:val="22"/>
          <w:lang w:val="es-ES_tradnl"/>
        </w:rPr>
      </w:pPr>
    </w:p>
    <w:p w14:paraId="3C234D94" w14:textId="44608C9C" w:rsidR="00FB432B" w:rsidRPr="009F4799" w:rsidRDefault="00FB432B" w:rsidP="000308BA">
      <w:pPr>
        <w:jc w:val="both"/>
        <w:rPr>
          <w:rFonts w:ascii="Arial" w:hAnsi="Arial" w:cs="Arial"/>
          <w:sz w:val="22"/>
          <w:szCs w:val="22"/>
          <w:lang w:val="es-ES_tradnl"/>
        </w:rPr>
      </w:pPr>
      <w:r w:rsidRPr="009F4799">
        <w:rPr>
          <w:rFonts w:ascii="Arial" w:hAnsi="Arial" w:cs="Arial"/>
          <w:sz w:val="22"/>
          <w:szCs w:val="22"/>
          <w:lang w:val="es-ES_tradnl"/>
        </w:rPr>
        <w:t xml:space="preserve">Lo anterior, se ha venido realizando conforme a lo señalado en la Resolución 2674 de 2013 del Ministerio de Salud y Protección </w:t>
      </w:r>
      <w:r w:rsidR="00A30333" w:rsidRPr="009F4799">
        <w:rPr>
          <w:rFonts w:ascii="Arial" w:hAnsi="Arial" w:cs="Arial"/>
          <w:sz w:val="22"/>
          <w:szCs w:val="22"/>
          <w:lang w:val="es-ES_tradnl"/>
        </w:rPr>
        <w:t>S</w:t>
      </w:r>
      <w:r w:rsidRPr="009F4799">
        <w:rPr>
          <w:rFonts w:ascii="Arial" w:hAnsi="Arial" w:cs="Arial"/>
          <w:sz w:val="22"/>
          <w:szCs w:val="22"/>
          <w:lang w:val="es-ES_tradnl"/>
        </w:rPr>
        <w:t>ocial</w:t>
      </w:r>
      <w:r w:rsidR="00D0459F" w:rsidRPr="009F4799">
        <w:rPr>
          <w:rFonts w:ascii="Arial" w:hAnsi="Arial" w:cs="Arial"/>
          <w:sz w:val="22"/>
          <w:szCs w:val="22"/>
          <w:lang w:val="es-ES_tradnl"/>
        </w:rPr>
        <w:t>,</w:t>
      </w:r>
      <w:r w:rsidRPr="009F4799">
        <w:rPr>
          <w:rFonts w:ascii="Arial" w:hAnsi="Arial" w:cs="Arial"/>
          <w:sz w:val="22"/>
          <w:szCs w:val="22"/>
          <w:lang w:val="es-ES_tradnl"/>
        </w:rPr>
        <w:t xml:space="preserve"> “</w:t>
      </w:r>
      <w:r w:rsidRPr="009F4799">
        <w:rPr>
          <w:rFonts w:ascii="Arial" w:hAnsi="Arial" w:cs="Arial"/>
          <w:i/>
          <w:sz w:val="22"/>
          <w:szCs w:val="22"/>
          <w:lang w:val="es-ES_tradnl"/>
        </w:rPr>
        <w:t xml:space="preserve">Por la cual se reglamenta el artículo 126 del Decreto Ley </w:t>
      </w:r>
      <w:r w:rsidRPr="009F4799">
        <w:rPr>
          <w:rFonts w:ascii="Arial" w:hAnsi="Arial" w:cs="Arial"/>
          <w:i/>
          <w:sz w:val="22"/>
          <w:szCs w:val="22"/>
          <w:lang w:val="es-ES_tradnl"/>
        </w:rPr>
        <w:lastRenderedPageBreak/>
        <w:t>019 de 2012 y se dictan otras disposiciones”</w:t>
      </w:r>
      <w:r w:rsidRPr="009F4799">
        <w:rPr>
          <w:rFonts w:ascii="Arial" w:hAnsi="Arial" w:cs="Arial"/>
          <w:sz w:val="22"/>
          <w:szCs w:val="22"/>
          <w:lang w:val="es-ES_tradnl"/>
        </w:rPr>
        <w:t>, bajo el entendido</w:t>
      </w:r>
      <w:r w:rsidR="00D0459F" w:rsidRPr="009F4799">
        <w:rPr>
          <w:rFonts w:ascii="Arial" w:hAnsi="Arial" w:cs="Arial"/>
          <w:sz w:val="22"/>
          <w:szCs w:val="22"/>
          <w:lang w:val="es-ES_tradnl"/>
        </w:rPr>
        <w:t xml:space="preserve"> de</w:t>
      </w:r>
      <w:r w:rsidRPr="009F4799">
        <w:rPr>
          <w:rFonts w:ascii="Arial" w:hAnsi="Arial" w:cs="Arial"/>
          <w:sz w:val="22"/>
          <w:szCs w:val="22"/>
          <w:lang w:val="es-ES_tradnl"/>
        </w:rPr>
        <w:t xml:space="preserve"> que los Operadores y </w:t>
      </w:r>
      <w:r w:rsidR="00D0459F" w:rsidRPr="009F4799">
        <w:rPr>
          <w:rFonts w:ascii="Arial" w:hAnsi="Arial" w:cs="Arial"/>
          <w:sz w:val="22"/>
          <w:szCs w:val="22"/>
          <w:lang w:val="es-ES_tradnl"/>
        </w:rPr>
        <w:t xml:space="preserve">las </w:t>
      </w:r>
      <w:r w:rsidRPr="009F4799">
        <w:rPr>
          <w:rFonts w:ascii="Arial" w:hAnsi="Arial" w:cs="Arial"/>
          <w:sz w:val="22"/>
          <w:szCs w:val="22"/>
          <w:lang w:val="es-ES_tradnl"/>
        </w:rPr>
        <w:t>Unidades de Servicio del ICBF se puede</w:t>
      </w:r>
      <w:r w:rsidR="00420804" w:rsidRPr="009F4799">
        <w:rPr>
          <w:rFonts w:ascii="Arial" w:hAnsi="Arial" w:cs="Arial"/>
          <w:sz w:val="22"/>
          <w:szCs w:val="22"/>
          <w:lang w:val="es-ES_tradnl"/>
        </w:rPr>
        <w:t>n</w:t>
      </w:r>
      <w:r w:rsidRPr="009F4799">
        <w:rPr>
          <w:rFonts w:ascii="Arial" w:hAnsi="Arial" w:cs="Arial"/>
          <w:sz w:val="22"/>
          <w:szCs w:val="22"/>
          <w:lang w:val="es-ES_tradnl"/>
        </w:rPr>
        <w:t xml:space="preserve"> considerar como un “establecimiento de preparación de alimentos”</w:t>
      </w:r>
      <w:r w:rsidR="00420804" w:rsidRPr="009F4799">
        <w:rPr>
          <w:rFonts w:ascii="Arial" w:hAnsi="Arial" w:cs="Arial"/>
          <w:sz w:val="22"/>
          <w:szCs w:val="22"/>
          <w:lang w:val="es-ES_tradnl"/>
        </w:rPr>
        <w:t>,</w:t>
      </w:r>
      <w:r w:rsidRPr="009F4799">
        <w:rPr>
          <w:rFonts w:ascii="Arial" w:hAnsi="Arial" w:cs="Arial"/>
          <w:sz w:val="22"/>
          <w:szCs w:val="22"/>
          <w:lang w:val="es-ES_tradnl"/>
        </w:rPr>
        <w:t xml:space="preserve"> de conformidad con lo descrito en el artículo 3 de la precitada disposición. </w:t>
      </w:r>
    </w:p>
    <w:p w14:paraId="2F8F6AEA" w14:textId="17625202" w:rsidR="00FB432B" w:rsidRPr="009F4799" w:rsidRDefault="00FB432B" w:rsidP="000308BA">
      <w:pPr>
        <w:jc w:val="both"/>
        <w:rPr>
          <w:rFonts w:ascii="Arial" w:hAnsi="Arial" w:cs="Arial"/>
          <w:sz w:val="22"/>
          <w:szCs w:val="22"/>
          <w:lang w:val="es-ES_tradnl"/>
        </w:rPr>
      </w:pPr>
    </w:p>
    <w:p w14:paraId="31F0E298" w14:textId="37D7A4DC" w:rsidR="00FB432B" w:rsidRPr="009F4799" w:rsidRDefault="00FC774E" w:rsidP="000308BA">
      <w:pPr>
        <w:jc w:val="both"/>
        <w:rPr>
          <w:rFonts w:ascii="Arial" w:hAnsi="Arial" w:cs="Arial"/>
          <w:sz w:val="22"/>
          <w:szCs w:val="22"/>
          <w:lang w:val="es-ES_tradnl"/>
        </w:rPr>
      </w:pPr>
      <w:r w:rsidRPr="009F4799">
        <w:rPr>
          <w:rFonts w:ascii="Arial" w:hAnsi="Arial" w:cs="Arial"/>
          <w:sz w:val="22"/>
          <w:szCs w:val="22"/>
          <w:lang w:val="es-ES_tradnl"/>
        </w:rPr>
        <w:t>Sin embargo</w:t>
      </w:r>
      <w:r w:rsidR="00FB432B" w:rsidRPr="009F4799">
        <w:rPr>
          <w:rFonts w:ascii="Arial" w:hAnsi="Arial" w:cs="Arial"/>
          <w:sz w:val="22"/>
          <w:szCs w:val="22"/>
          <w:lang w:val="es-ES_tradnl"/>
        </w:rPr>
        <w:t>, se</w:t>
      </w:r>
      <w:r w:rsidRPr="009F4799">
        <w:rPr>
          <w:rFonts w:ascii="Arial" w:hAnsi="Arial" w:cs="Arial"/>
          <w:sz w:val="22"/>
          <w:szCs w:val="22"/>
          <w:lang w:val="es-ES_tradnl"/>
        </w:rPr>
        <w:t xml:space="preserve">gún lo refiere </w:t>
      </w:r>
      <w:r w:rsidR="00FB432B" w:rsidRPr="009F4799">
        <w:rPr>
          <w:rFonts w:ascii="Arial" w:hAnsi="Arial" w:cs="Arial"/>
          <w:sz w:val="22"/>
          <w:szCs w:val="22"/>
          <w:lang w:val="es-ES_tradnl"/>
        </w:rPr>
        <w:t>la Di</w:t>
      </w:r>
      <w:r w:rsidRPr="009F4799">
        <w:rPr>
          <w:rFonts w:ascii="Arial" w:hAnsi="Arial" w:cs="Arial"/>
          <w:sz w:val="22"/>
          <w:szCs w:val="22"/>
          <w:lang w:val="es-ES_tradnl"/>
        </w:rPr>
        <w:t>rección de Nutrición</w:t>
      </w:r>
      <w:r w:rsidR="00420804" w:rsidRPr="009F4799">
        <w:rPr>
          <w:rFonts w:ascii="Arial" w:hAnsi="Arial" w:cs="Arial"/>
          <w:sz w:val="22"/>
          <w:szCs w:val="22"/>
          <w:lang w:val="es-ES_tradnl"/>
        </w:rPr>
        <w:t>,</w:t>
      </w:r>
      <w:r w:rsidR="00327FBB" w:rsidRPr="009F4799">
        <w:rPr>
          <w:rFonts w:ascii="Arial" w:hAnsi="Arial" w:cs="Arial"/>
          <w:sz w:val="22"/>
          <w:szCs w:val="22"/>
          <w:lang w:val="es-ES_tradnl"/>
        </w:rPr>
        <w:t xml:space="preserve"> </w:t>
      </w:r>
      <w:r w:rsidRPr="009F4799">
        <w:rPr>
          <w:rFonts w:ascii="Arial" w:hAnsi="Arial" w:cs="Arial"/>
          <w:sz w:val="22"/>
          <w:szCs w:val="22"/>
          <w:lang w:val="es-ES_tradnl"/>
        </w:rPr>
        <w:t>se han presentado dificultades cuando se exigen los exámenes de laboratorio al talento humano manipulador de alimentos, en tanto que argumentan que este hace parte de la historia clínica, la cual est</w:t>
      </w:r>
      <w:r w:rsidR="00420804" w:rsidRPr="009F4799">
        <w:rPr>
          <w:rFonts w:ascii="Arial" w:hAnsi="Arial" w:cs="Arial"/>
          <w:sz w:val="22"/>
          <w:szCs w:val="22"/>
          <w:lang w:val="es-ES_tradnl"/>
        </w:rPr>
        <w:t>á</w:t>
      </w:r>
      <w:r w:rsidRPr="009F4799">
        <w:rPr>
          <w:rFonts w:ascii="Arial" w:hAnsi="Arial" w:cs="Arial"/>
          <w:sz w:val="22"/>
          <w:szCs w:val="22"/>
          <w:lang w:val="es-ES_tradnl"/>
        </w:rPr>
        <w:t xml:space="preserve"> sometida a reserva y debe ser tratada de forma confidencial.</w:t>
      </w:r>
    </w:p>
    <w:p w14:paraId="19B1C198" w14:textId="77777777" w:rsidR="00FC774E" w:rsidRPr="009F4799" w:rsidRDefault="00FC774E" w:rsidP="000308BA">
      <w:pPr>
        <w:jc w:val="both"/>
        <w:rPr>
          <w:rFonts w:ascii="Arial" w:hAnsi="Arial" w:cs="Arial"/>
          <w:sz w:val="22"/>
          <w:szCs w:val="22"/>
          <w:lang w:val="es-ES_tradnl"/>
        </w:rPr>
      </w:pPr>
    </w:p>
    <w:p w14:paraId="78862255" w14:textId="66DC6E3A" w:rsidR="00787B7A" w:rsidRPr="009F4799" w:rsidRDefault="00FC774E" w:rsidP="000308BA">
      <w:pPr>
        <w:jc w:val="both"/>
        <w:rPr>
          <w:rFonts w:ascii="Arial" w:hAnsi="Arial" w:cs="Arial"/>
          <w:sz w:val="22"/>
          <w:szCs w:val="22"/>
          <w:lang w:val="es-ES_tradnl"/>
        </w:rPr>
      </w:pPr>
      <w:r w:rsidRPr="009F4799">
        <w:rPr>
          <w:rFonts w:ascii="Arial" w:hAnsi="Arial" w:cs="Arial"/>
          <w:sz w:val="22"/>
          <w:szCs w:val="22"/>
          <w:lang w:val="es-ES_tradnl"/>
        </w:rPr>
        <w:t xml:space="preserve">Conforme a tales antecedentes </w:t>
      </w:r>
      <w:r w:rsidR="00327FBB" w:rsidRPr="009F4799">
        <w:rPr>
          <w:rFonts w:ascii="Arial" w:hAnsi="Arial" w:cs="Arial"/>
          <w:sz w:val="22"/>
          <w:szCs w:val="22"/>
          <w:lang w:val="es-ES_tradnl"/>
        </w:rPr>
        <w:t xml:space="preserve">y ante la necesidad de fijar un alcance respecto al marco normativo en comento, </w:t>
      </w:r>
      <w:r w:rsidR="00B62C37" w:rsidRPr="009F4799">
        <w:rPr>
          <w:rFonts w:ascii="Arial" w:hAnsi="Arial" w:cs="Arial"/>
          <w:sz w:val="22"/>
          <w:szCs w:val="22"/>
          <w:lang w:val="es-ES_tradnl"/>
        </w:rPr>
        <w:t xml:space="preserve">la Dirección de </w:t>
      </w:r>
      <w:r w:rsidR="00F8440B" w:rsidRPr="009F4799">
        <w:rPr>
          <w:rFonts w:ascii="Arial" w:hAnsi="Arial" w:cs="Arial"/>
          <w:sz w:val="22"/>
          <w:szCs w:val="22"/>
          <w:lang w:val="es-ES_tradnl"/>
        </w:rPr>
        <w:t xml:space="preserve">Nutrición </w:t>
      </w:r>
      <w:r w:rsidR="00B62C37" w:rsidRPr="009F4799">
        <w:rPr>
          <w:rFonts w:ascii="Arial" w:hAnsi="Arial" w:cs="Arial"/>
          <w:sz w:val="22"/>
          <w:szCs w:val="22"/>
          <w:lang w:val="es-ES_tradnl"/>
        </w:rPr>
        <w:t xml:space="preserve">realiza la siguiente pregunta: </w:t>
      </w:r>
    </w:p>
    <w:p w14:paraId="33C73AD6" w14:textId="77777777" w:rsidR="00B62C37" w:rsidRPr="009F4799" w:rsidRDefault="00B62C37" w:rsidP="00911B52">
      <w:pPr>
        <w:jc w:val="both"/>
        <w:rPr>
          <w:rFonts w:ascii="Arial" w:hAnsi="Arial" w:cs="Arial"/>
          <w:lang w:val="es-ES_tradnl"/>
        </w:rPr>
      </w:pPr>
    </w:p>
    <w:p w14:paraId="2FF26E62" w14:textId="33A40ED7" w:rsidR="0007271E" w:rsidRPr="009F4799" w:rsidRDefault="00B54C1F" w:rsidP="00FF3B86">
      <w:pPr>
        <w:pStyle w:val="Prrafodelista"/>
        <w:numPr>
          <w:ilvl w:val="0"/>
          <w:numId w:val="8"/>
        </w:numPr>
        <w:shd w:val="clear" w:color="auto" w:fill="FFFFFF"/>
        <w:spacing w:after="0" w:line="240" w:lineRule="auto"/>
        <w:jc w:val="both"/>
        <w:textAlignment w:val="baseline"/>
        <w:rPr>
          <w:rFonts w:eastAsia="Times New Roman" w:cs="Calibri"/>
          <w:i/>
          <w:iCs/>
          <w:color w:val="000000"/>
          <w:sz w:val="20"/>
          <w:szCs w:val="20"/>
          <w:lang w:val="es-ES_tradnl" w:eastAsia="es-ES_tradnl"/>
        </w:rPr>
      </w:pPr>
      <w:r w:rsidRPr="009F4799">
        <w:rPr>
          <w:rFonts w:ascii="Arial" w:eastAsia="Times New Roman" w:hAnsi="Arial" w:cs="Arial"/>
          <w:i/>
          <w:iCs/>
          <w:color w:val="000000"/>
          <w:sz w:val="20"/>
          <w:szCs w:val="20"/>
          <w:bdr w:val="none" w:sz="0" w:space="0" w:color="auto" w:frame="1"/>
          <w:lang w:val="es-ES_tradnl" w:eastAsia="es-ES_tradnl"/>
        </w:rPr>
        <w:t xml:space="preserve">(…) </w:t>
      </w:r>
      <w:r w:rsidR="003E12AF" w:rsidRPr="009F4799">
        <w:rPr>
          <w:rFonts w:ascii="Arial" w:eastAsia="Times New Roman" w:hAnsi="Arial" w:cs="Arial"/>
          <w:i/>
          <w:iCs/>
          <w:color w:val="000000"/>
          <w:sz w:val="20"/>
          <w:szCs w:val="20"/>
          <w:bdr w:val="none" w:sz="0" w:space="0" w:color="auto" w:frame="1"/>
          <w:lang w:val="es-ES_tradnl" w:eastAsia="es-ES_tradnl"/>
        </w:rPr>
        <w:t xml:space="preserve">legalidad de la exigencia de los </w:t>
      </w:r>
      <w:r w:rsidR="003E12AF" w:rsidRPr="009F4799">
        <w:rPr>
          <w:rFonts w:ascii="Arial" w:eastAsia="Times New Roman" w:hAnsi="Arial" w:cs="Arial"/>
          <w:b/>
          <w:bCs/>
          <w:i/>
          <w:iCs/>
          <w:color w:val="000000"/>
          <w:sz w:val="20"/>
          <w:szCs w:val="20"/>
          <w:u w:val="single"/>
          <w:bdr w:val="none" w:sz="0" w:space="0" w:color="auto" w:frame="1"/>
          <w:lang w:val="es-ES_tradnl" w:eastAsia="es-ES_tradnl"/>
        </w:rPr>
        <w:t>exámenes de laboratorio</w:t>
      </w:r>
      <w:r w:rsidR="003E12AF" w:rsidRPr="009F4799">
        <w:rPr>
          <w:rFonts w:ascii="Arial" w:eastAsia="Times New Roman" w:hAnsi="Arial" w:cs="Arial"/>
          <w:i/>
          <w:iCs/>
          <w:color w:val="000000"/>
          <w:sz w:val="20"/>
          <w:szCs w:val="20"/>
          <w:bdr w:val="none" w:sz="0" w:space="0" w:color="auto" w:frame="1"/>
          <w:lang w:val="es-ES_tradnl" w:eastAsia="es-ES_tradnl"/>
        </w:rPr>
        <w:t xml:space="preserve"> y de su permanencia en las hojas de vida de los manipuladores, garantizando su reserva, a la luz de la normatividad legal vigente indicada en la anterior solicitud y el concepto del Ministerio de Salud y Protección Social el cual se adjunta. Así como definir, si es necesario implementar un formato de autorización expresa de los manipuladores para este fin.”</w:t>
      </w:r>
    </w:p>
    <w:p w14:paraId="3F57065D" w14:textId="77777777" w:rsidR="00FF3B86" w:rsidRPr="009F4799" w:rsidRDefault="00FF3B86" w:rsidP="000308BA">
      <w:pPr>
        <w:jc w:val="both"/>
        <w:rPr>
          <w:rFonts w:ascii="Arial" w:hAnsi="Arial" w:cs="Arial"/>
          <w:i/>
          <w:sz w:val="22"/>
          <w:szCs w:val="22"/>
          <w:lang w:val="es-ES_tradnl"/>
        </w:rPr>
      </w:pPr>
    </w:p>
    <w:p w14:paraId="56A0F8AC" w14:textId="129E8E0E" w:rsidR="00F45527" w:rsidRPr="009F4799" w:rsidRDefault="00F45527" w:rsidP="000308BA">
      <w:pPr>
        <w:numPr>
          <w:ilvl w:val="0"/>
          <w:numId w:val="2"/>
        </w:numPr>
        <w:contextualSpacing/>
        <w:jc w:val="center"/>
        <w:rPr>
          <w:rFonts w:ascii="Arial" w:hAnsi="Arial" w:cs="Arial"/>
          <w:b/>
          <w:sz w:val="22"/>
          <w:szCs w:val="22"/>
          <w:lang w:val="es-ES_tradnl"/>
        </w:rPr>
      </w:pPr>
      <w:r w:rsidRPr="009F4799">
        <w:rPr>
          <w:rFonts w:ascii="Arial" w:hAnsi="Arial" w:cs="Arial"/>
          <w:b/>
          <w:sz w:val="22"/>
          <w:szCs w:val="22"/>
          <w:lang w:val="es-ES_tradnl"/>
        </w:rPr>
        <w:t xml:space="preserve">PROBLEMAS JURÍDICOS </w:t>
      </w:r>
    </w:p>
    <w:p w14:paraId="26DD1EB3" w14:textId="61F5A964" w:rsidR="00F45527" w:rsidRPr="009F4799" w:rsidRDefault="00F45527" w:rsidP="00F45527">
      <w:pPr>
        <w:contextualSpacing/>
        <w:jc w:val="center"/>
        <w:rPr>
          <w:rFonts w:ascii="Arial" w:hAnsi="Arial" w:cs="Arial"/>
          <w:b/>
          <w:sz w:val="22"/>
          <w:szCs w:val="22"/>
          <w:lang w:val="es-ES_tradnl"/>
        </w:rPr>
      </w:pPr>
    </w:p>
    <w:p w14:paraId="28705DC9" w14:textId="65831730" w:rsidR="00F45527" w:rsidRPr="009F4799" w:rsidRDefault="00F45527" w:rsidP="00F45527">
      <w:pPr>
        <w:contextualSpacing/>
        <w:jc w:val="both"/>
        <w:rPr>
          <w:rFonts w:ascii="Arial" w:hAnsi="Arial" w:cs="Arial"/>
          <w:sz w:val="22"/>
          <w:szCs w:val="22"/>
          <w:lang w:val="es-ES_tradnl"/>
        </w:rPr>
      </w:pPr>
      <w:r w:rsidRPr="009F4799">
        <w:rPr>
          <w:rFonts w:ascii="Arial" w:hAnsi="Arial" w:cs="Arial"/>
          <w:sz w:val="22"/>
          <w:szCs w:val="22"/>
          <w:lang w:val="es-ES_tradnl"/>
        </w:rPr>
        <w:t xml:space="preserve">De la lectura de la consulta elevada por la Dirección de Nutrición, </w:t>
      </w:r>
      <w:r w:rsidR="00E41F53" w:rsidRPr="009F4799">
        <w:rPr>
          <w:rFonts w:ascii="Arial" w:hAnsi="Arial" w:cs="Arial"/>
          <w:sz w:val="22"/>
          <w:szCs w:val="22"/>
          <w:lang w:val="es-ES_tradnl"/>
        </w:rPr>
        <w:t>le corresponde a esta Oficina resolver</w:t>
      </w:r>
      <w:r w:rsidRPr="009F4799">
        <w:rPr>
          <w:rFonts w:ascii="Arial" w:hAnsi="Arial" w:cs="Arial"/>
          <w:sz w:val="22"/>
          <w:szCs w:val="22"/>
          <w:lang w:val="es-ES_tradnl"/>
        </w:rPr>
        <w:t xml:space="preserve"> </w:t>
      </w:r>
      <w:r w:rsidR="00A30333" w:rsidRPr="009F4799">
        <w:rPr>
          <w:rFonts w:ascii="Arial" w:hAnsi="Arial" w:cs="Arial"/>
          <w:sz w:val="22"/>
          <w:szCs w:val="22"/>
          <w:lang w:val="es-ES_tradnl"/>
        </w:rPr>
        <w:t>dos (2)</w:t>
      </w:r>
      <w:r w:rsidRPr="009F4799">
        <w:rPr>
          <w:rFonts w:ascii="Arial" w:hAnsi="Arial" w:cs="Arial"/>
          <w:sz w:val="22"/>
          <w:szCs w:val="22"/>
          <w:lang w:val="es-ES_tradnl"/>
        </w:rPr>
        <w:t xml:space="preserve"> problemas jurídicos</w:t>
      </w:r>
      <w:r w:rsidR="00C61368" w:rsidRPr="009F4799">
        <w:rPr>
          <w:rFonts w:ascii="Arial" w:hAnsi="Arial" w:cs="Arial"/>
          <w:sz w:val="22"/>
          <w:szCs w:val="22"/>
          <w:lang w:val="es-ES_tradnl"/>
        </w:rPr>
        <w:t>:</w:t>
      </w:r>
    </w:p>
    <w:p w14:paraId="10A49A70" w14:textId="15C5689F" w:rsidR="00C61368" w:rsidRPr="009F4799" w:rsidRDefault="00C61368" w:rsidP="00F45527">
      <w:pPr>
        <w:contextualSpacing/>
        <w:jc w:val="both"/>
        <w:rPr>
          <w:rFonts w:ascii="Arial" w:hAnsi="Arial" w:cs="Arial"/>
          <w:sz w:val="22"/>
          <w:szCs w:val="22"/>
          <w:lang w:val="es-ES_tradnl"/>
        </w:rPr>
      </w:pPr>
    </w:p>
    <w:p w14:paraId="235B7810" w14:textId="6C8D8BC4" w:rsidR="009741BD" w:rsidRPr="009F4799" w:rsidRDefault="00C61368" w:rsidP="00E527DC">
      <w:pPr>
        <w:pStyle w:val="Prrafodelista"/>
        <w:numPr>
          <w:ilvl w:val="0"/>
          <w:numId w:val="15"/>
        </w:numPr>
        <w:jc w:val="both"/>
        <w:rPr>
          <w:rFonts w:ascii="Arial" w:hAnsi="Arial" w:cs="Arial"/>
          <w:lang w:val="es-ES_tradnl"/>
        </w:rPr>
      </w:pPr>
      <w:r w:rsidRPr="009F4799">
        <w:rPr>
          <w:rFonts w:ascii="Arial" w:hAnsi="Arial" w:cs="Arial"/>
          <w:lang w:val="es-ES_tradnl"/>
        </w:rPr>
        <w:t>¿</w:t>
      </w:r>
      <w:r w:rsidR="00420804" w:rsidRPr="009F4799">
        <w:rPr>
          <w:rFonts w:ascii="Arial" w:hAnsi="Arial" w:cs="Arial"/>
          <w:lang w:val="es-ES_tradnl"/>
        </w:rPr>
        <w:t xml:space="preserve">El ICBF o sus operadores tienen </w:t>
      </w:r>
      <w:r w:rsidR="009741BD" w:rsidRPr="009F4799">
        <w:rPr>
          <w:rFonts w:ascii="Arial" w:hAnsi="Arial" w:cs="Arial"/>
          <w:lang w:val="es-ES_tradnl"/>
        </w:rPr>
        <w:t xml:space="preserve">la facultad para </w:t>
      </w:r>
      <w:r w:rsidRPr="009F4799">
        <w:rPr>
          <w:rFonts w:ascii="Arial" w:hAnsi="Arial" w:cs="Arial"/>
          <w:lang w:val="es-ES_tradnl"/>
        </w:rPr>
        <w:t xml:space="preserve">exigir </w:t>
      </w:r>
      <w:r w:rsidR="00F76603" w:rsidRPr="009F4799">
        <w:rPr>
          <w:rFonts w:ascii="Arial" w:hAnsi="Arial" w:cs="Arial"/>
          <w:lang w:val="es-ES_tradnl"/>
        </w:rPr>
        <w:t xml:space="preserve">los resultados de los </w:t>
      </w:r>
      <w:r w:rsidR="00420804" w:rsidRPr="009F4799">
        <w:rPr>
          <w:rFonts w:ascii="Arial" w:hAnsi="Arial" w:cs="Arial"/>
          <w:lang w:val="es-ES_tradnl"/>
        </w:rPr>
        <w:t>análisis</w:t>
      </w:r>
      <w:r w:rsidR="00420804" w:rsidRPr="009F4799" w:rsidDel="00420804">
        <w:rPr>
          <w:rFonts w:ascii="Arial" w:hAnsi="Arial" w:cs="Arial"/>
          <w:lang w:val="es-ES_tradnl"/>
        </w:rPr>
        <w:t xml:space="preserve"> </w:t>
      </w:r>
      <w:r w:rsidRPr="009F4799">
        <w:rPr>
          <w:rFonts w:ascii="Arial" w:hAnsi="Arial" w:cs="Arial"/>
          <w:lang w:val="es-ES_tradnl"/>
        </w:rPr>
        <w:t xml:space="preserve">de laboratorio </w:t>
      </w:r>
      <w:r w:rsidR="00F76603" w:rsidRPr="009F4799">
        <w:rPr>
          <w:rFonts w:ascii="Arial" w:hAnsi="Arial" w:cs="Arial"/>
          <w:lang w:val="es-ES_tradnl"/>
        </w:rPr>
        <w:t xml:space="preserve">realizados en el examen médico preocupacional </w:t>
      </w:r>
      <w:r w:rsidR="00E41F53" w:rsidRPr="009F4799">
        <w:rPr>
          <w:rFonts w:ascii="Arial" w:hAnsi="Arial" w:cs="Arial"/>
          <w:lang w:val="es-ES_tradnl"/>
        </w:rPr>
        <w:t>para la verificación del estado de salud</w:t>
      </w:r>
      <w:r w:rsidR="00E41F53" w:rsidRPr="009F4799">
        <w:rPr>
          <w:rStyle w:val="Refdenotaalpie"/>
          <w:rFonts w:ascii="Arial" w:hAnsi="Arial" w:cs="Arial"/>
          <w:lang w:val="es-ES_tradnl"/>
        </w:rPr>
        <w:footnoteReference w:id="3"/>
      </w:r>
      <w:r w:rsidR="00E41F53" w:rsidRPr="009F4799">
        <w:rPr>
          <w:rFonts w:ascii="Arial" w:hAnsi="Arial" w:cs="Arial"/>
          <w:lang w:val="es-ES_tradnl"/>
        </w:rPr>
        <w:t xml:space="preserve"> del talento humano operador de alimentos</w:t>
      </w:r>
      <w:r w:rsidR="00420804" w:rsidRPr="009F4799">
        <w:rPr>
          <w:rFonts w:ascii="Arial" w:hAnsi="Arial" w:cs="Arial"/>
          <w:lang w:val="es-ES_tradnl"/>
        </w:rPr>
        <w:t>,</w:t>
      </w:r>
      <w:r w:rsidR="00E41F53" w:rsidRPr="009F4799">
        <w:rPr>
          <w:rFonts w:ascii="Arial" w:hAnsi="Arial" w:cs="Arial"/>
          <w:lang w:val="es-ES_tradnl"/>
        </w:rPr>
        <w:t xml:space="preserve"> </w:t>
      </w:r>
      <w:r w:rsidR="00A30333" w:rsidRPr="009F4799">
        <w:rPr>
          <w:rFonts w:ascii="Arial" w:hAnsi="Arial" w:cs="Arial"/>
          <w:lang w:val="es-ES_tradnl"/>
        </w:rPr>
        <w:t>teniendo en cuenta que se exige contractualmente en las diferentes modalidades, según lo establecido en la Guía Técnica del Componente de Alimentación y Nutrición para los Programas y Proyectos misionales del ICBF y la Resolución 2674 de 2013 del Ministerio de Salud y Protección Social</w:t>
      </w:r>
      <w:r w:rsidR="00E41F53" w:rsidRPr="009F4799">
        <w:rPr>
          <w:rFonts w:ascii="Arial" w:hAnsi="Arial" w:cs="Arial"/>
          <w:lang w:val="es-ES_tradnl"/>
        </w:rPr>
        <w:t xml:space="preserve">? </w:t>
      </w:r>
    </w:p>
    <w:p w14:paraId="5090554A" w14:textId="77777777" w:rsidR="00420804" w:rsidRPr="009F4799" w:rsidRDefault="00420804" w:rsidP="00CB33F5">
      <w:pPr>
        <w:pStyle w:val="Prrafodelista"/>
        <w:jc w:val="both"/>
        <w:rPr>
          <w:rFonts w:ascii="Arial" w:hAnsi="Arial" w:cs="Arial"/>
          <w:lang w:val="es-ES_tradnl"/>
        </w:rPr>
      </w:pPr>
    </w:p>
    <w:p w14:paraId="21055DF6" w14:textId="02579025" w:rsidR="00C61368" w:rsidRPr="009F4799" w:rsidRDefault="00CA298C" w:rsidP="00CB33F5">
      <w:pPr>
        <w:pStyle w:val="Prrafodelista"/>
        <w:numPr>
          <w:ilvl w:val="0"/>
          <w:numId w:val="15"/>
        </w:numPr>
        <w:jc w:val="both"/>
        <w:rPr>
          <w:rFonts w:ascii="Arial" w:hAnsi="Arial" w:cs="Arial"/>
          <w:lang w:val="es-ES_tradnl"/>
        </w:rPr>
      </w:pPr>
      <w:r w:rsidRPr="009F4799">
        <w:rPr>
          <w:rFonts w:ascii="Arial" w:hAnsi="Arial" w:cs="Arial"/>
          <w:lang w:val="es-ES_tradnl"/>
        </w:rPr>
        <w:t>¿</w:t>
      </w:r>
      <w:r w:rsidR="0031289F" w:rsidRPr="009F4799">
        <w:rPr>
          <w:rFonts w:ascii="Arial" w:hAnsi="Arial" w:cs="Arial"/>
          <w:lang w:val="es-ES_tradnl"/>
        </w:rPr>
        <w:t>E</w:t>
      </w:r>
      <w:r w:rsidRPr="009F4799">
        <w:rPr>
          <w:rFonts w:ascii="Arial" w:hAnsi="Arial" w:cs="Arial"/>
          <w:lang w:val="es-ES_tradnl"/>
        </w:rPr>
        <w:t>l ICBF</w:t>
      </w:r>
      <w:r w:rsidR="00A30333" w:rsidRPr="009F4799">
        <w:rPr>
          <w:rFonts w:ascii="Arial" w:hAnsi="Arial" w:cs="Arial"/>
          <w:lang w:val="es-ES_tradnl"/>
        </w:rPr>
        <w:t xml:space="preserve"> o sus operadores</w:t>
      </w:r>
      <w:r w:rsidRPr="009F4799">
        <w:rPr>
          <w:rFonts w:ascii="Arial" w:hAnsi="Arial" w:cs="Arial"/>
          <w:lang w:val="es-ES_tradnl"/>
        </w:rPr>
        <w:t xml:space="preserve"> </w:t>
      </w:r>
      <w:r w:rsidR="0031289F" w:rsidRPr="009F4799">
        <w:rPr>
          <w:rFonts w:ascii="Arial" w:hAnsi="Arial" w:cs="Arial"/>
          <w:lang w:val="es-ES_tradnl"/>
        </w:rPr>
        <w:t xml:space="preserve">pueden </w:t>
      </w:r>
      <w:r w:rsidR="004B211F" w:rsidRPr="009F4799">
        <w:rPr>
          <w:rFonts w:ascii="Arial" w:hAnsi="Arial" w:cs="Arial"/>
          <w:lang w:val="es-ES_tradnl"/>
        </w:rPr>
        <w:t xml:space="preserve">incluir como parte de la hoja de vida de los </w:t>
      </w:r>
      <w:r w:rsidR="0031289F" w:rsidRPr="009F4799">
        <w:rPr>
          <w:rFonts w:ascii="Arial" w:hAnsi="Arial" w:cs="Arial"/>
          <w:lang w:val="es-ES_tradnl"/>
        </w:rPr>
        <w:t xml:space="preserve">manipuladores </w:t>
      </w:r>
      <w:r w:rsidR="004B211F" w:rsidRPr="009F4799">
        <w:rPr>
          <w:rFonts w:ascii="Arial" w:hAnsi="Arial" w:cs="Arial"/>
          <w:lang w:val="es-ES_tradnl"/>
        </w:rPr>
        <w:t xml:space="preserve">de alimentos los resultados de </w:t>
      </w:r>
      <w:r w:rsidR="0031289F" w:rsidRPr="009F4799">
        <w:rPr>
          <w:rFonts w:ascii="Arial" w:hAnsi="Arial" w:cs="Arial"/>
          <w:lang w:val="es-ES_tradnl"/>
        </w:rPr>
        <w:t xml:space="preserve">sus </w:t>
      </w:r>
      <w:r w:rsidR="004B211F" w:rsidRPr="009F4799">
        <w:rPr>
          <w:rFonts w:ascii="Arial" w:hAnsi="Arial" w:cs="Arial"/>
          <w:lang w:val="es-ES_tradnl"/>
        </w:rPr>
        <w:t>exámenes médicos</w:t>
      </w:r>
      <w:r w:rsidR="00F76603" w:rsidRPr="009F4799">
        <w:rPr>
          <w:rFonts w:ascii="Arial" w:hAnsi="Arial" w:cs="Arial"/>
          <w:lang w:val="es-ES_tradnl"/>
        </w:rPr>
        <w:t xml:space="preserve"> preocupacionales</w:t>
      </w:r>
      <w:r w:rsidR="004B211F" w:rsidRPr="009F4799">
        <w:rPr>
          <w:rFonts w:ascii="Arial" w:hAnsi="Arial" w:cs="Arial"/>
          <w:lang w:val="es-ES_tradnl"/>
        </w:rPr>
        <w:t xml:space="preserve"> y su respectivo tratamiento</w:t>
      </w:r>
      <w:r w:rsidR="00E527DC" w:rsidRPr="009F4799">
        <w:rPr>
          <w:rFonts w:ascii="Arial" w:hAnsi="Arial" w:cs="Arial"/>
          <w:lang w:val="es-ES_tradnl"/>
        </w:rPr>
        <w:t xml:space="preserve"> para ser consultada por las autoridades competentes</w:t>
      </w:r>
      <w:r w:rsidR="0031289F" w:rsidRPr="009F4799">
        <w:rPr>
          <w:rFonts w:ascii="Arial" w:hAnsi="Arial" w:cs="Arial"/>
          <w:lang w:val="es-ES_tradnl"/>
        </w:rPr>
        <w:t>:</w:t>
      </w:r>
      <w:r w:rsidR="00E527DC" w:rsidRPr="009F4799">
        <w:rPr>
          <w:rFonts w:ascii="Arial" w:hAnsi="Arial" w:cs="Arial"/>
          <w:lang w:val="es-ES_tradnl"/>
        </w:rPr>
        <w:t xml:space="preserve"> ICBF, interventoría, empresas verificadoras de estándares y auditoría externa</w:t>
      </w:r>
      <w:r w:rsidR="00F76603" w:rsidRPr="009F4799">
        <w:rPr>
          <w:rFonts w:ascii="Arial" w:hAnsi="Arial" w:cs="Arial"/>
          <w:lang w:val="es-ES_tradnl"/>
        </w:rPr>
        <w:t xml:space="preserve">? </w:t>
      </w:r>
    </w:p>
    <w:p w14:paraId="7BC35B4A" w14:textId="77777777" w:rsidR="00F45527" w:rsidRPr="009F4799" w:rsidRDefault="00F45527" w:rsidP="00CB33F5">
      <w:pPr>
        <w:contextualSpacing/>
        <w:jc w:val="center"/>
        <w:rPr>
          <w:rFonts w:ascii="Arial" w:hAnsi="Arial" w:cs="Arial"/>
          <w:b/>
          <w:sz w:val="22"/>
          <w:szCs w:val="22"/>
          <w:lang w:val="es-ES_tradnl"/>
        </w:rPr>
      </w:pPr>
    </w:p>
    <w:p w14:paraId="7102FB7F" w14:textId="74418386" w:rsidR="00F45527" w:rsidRPr="009F4799" w:rsidRDefault="00F45527" w:rsidP="000308BA">
      <w:pPr>
        <w:numPr>
          <w:ilvl w:val="0"/>
          <w:numId w:val="2"/>
        </w:numPr>
        <w:contextualSpacing/>
        <w:jc w:val="center"/>
        <w:rPr>
          <w:rFonts w:ascii="Arial" w:hAnsi="Arial" w:cs="Arial"/>
          <w:b/>
          <w:sz w:val="22"/>
          <w:szCs w:val="22"/>
          <w:lang w:val="es-ES_tradnl"/>
        </w:rPr>
      </w:pPr>
      <w:r w:rsidRPr="009F4799">
        <w:rPr>
          <w:rFonts w:ascii="Arial" w:hAnsi="Arial" w:cs="Arial"/>
          <w:b/>
          <w:sz w:val="22"/>
          <w:szCs w:val="22"/>
          <w:lang w:val="es-ES_tradnl"/>
        </w:rPr>
        <w:t>ANÁLISIS DEL PROBLEMA JURÍDICO</w:t>
      </w:r>
    </w:p>
    <w:p w14:paraId="6687C9D0" w14:textId="77777777" w:rsidR="007D16A9" w:rsidRPr="009F4799" w:rsidRDefault="007D16A9" w:rsidP="000308BA">
      <w:pPr>
        <w:rPr>
          <w:rFonts w:ascii="Arial" w:hAnsi="Arial" w:cs="Arial"/>
          <w:b/>
          <w:sz w:val="22"/>
          <w:szCs w:val="22"/>
          <w:lang w:val="es-ES_tradnl"/>
        </w:rPr>
      </w:pPr>
    </w:p>
    <w:p w14:paraId="7F9F1757" w14:textId="658C314F" w:rsidR="00925B0B" w:rsidRPr="009F4799" w:rsidRDefault="005A675A" w:rsidP="000308BA">
      <w:pPr>
        <w:jc w:val="both"/>
        <w:rPr>
          <w:sz w:val="22"/>
          <w:szCs w:val="22"/>
          <w:lang w:val="es-ES_tradnl"/>
        </w:rPr>
      </w:pPr>
      <w:r w:rsidRPr="009F4799">
        <w:rPr>
          <w:rFonts w:ascii="Arial" w:hAnsi="Arial" w:cs="Arial"/>
          <w:sz w:val="22"/>
          <w:szCs w:val="22"/>
          <w:lang w:val="es-ES_tradnl"/>
        </w:rPr>
        <w:t xml:space="preserve">Con el objetivo de </w:t>
      </w:r>
      <w:r w:rsidR="00F45527" w:rsidRPr="009F4799">
        <w:rPr>
          <w:rFonts w:ascii="Arial" w:hAnsi="Arial" w:cs="Arial"/>
          <w:sz w:val="22"/>
          <w:szCs w:val="22"/>
          <w:lang w:val="es-ES_tradnl"/>
        </w:rPr>
        <w:t xml:space="preserve">resolver los problemas jurídicos </w:t>
      </w:r>
      <w:r w:rsidRPr="009F4799">
        <w:rPr>
          <w:rFonts w:ascii="Arial" w:hAnsi="Arial" w:cs="Arial"/>
          <w:sz w:val="22"/>
          <w:szCs w:val="22"/>
          <w:lang w:val="es-ES_tradnl"/>
        </w:rPr>
        <w:t>planteado</w:t>
      </w:r>
      <w:r w:rsidR="00F45527" w:rsidRPr="009F4799">
        <w:rPr>
          <w:rFonts w:ascii="Arial" w:hAnsi="Arial" w:cs="Arial"/>
          <w:sz w:val="22"/>
          <w:szCs w:val="22"/>
          <w:lang w:val="es-ES_tradnl"/>
        </w:rPr>
        <w:t>s</w:t>
      </w:r>
      <w:r w:rsidRPr="009F4799">
        <w:rPr>
          <w:rFonts w:ascii="Arial" w:hAnsi="Arial" w:cs="Arial"/>
          <w:sz w:val="22"/>
          <w:szCs w:val="22"/>
          <w:lang w:val="es-ES_tradnl"/>
        </w:rPr>
        <w:t>,</w:t>
      </w:r>
      <w:r w:rsidR="00925B0B" w:rsidRPr="009F4799">
        <w:rPr>
          <w:rFonts w:ascii="Arial" w:hAnsi="Arial" w:cs="Arial"/>
          <w:sz w:val="22"/>
          <w:szCs w:val="22"/>
          <w:lang w:val="es-ES_tradnl"/>
        </w:rPr>
        <w:t xml:space="preserve"> </w:t>
      </w:r>
      <w:r w:rsidR="00A67C86" w:rsidRPr="009F4799">
        <w:rPr>
          <w:rFonts w:ascii="Arial" w:hAnsi="Arial" w:cs="Arial"/>
          <w:sz w:val="22"/>
          <w:szCs w:val="22"/>
          <w:lang w:val="es-ES_tradnl"/>
        </w:rPr>
        <w:t xml:space="preserve">a continuación esta Oficina Asesora se referirá </w:t>
      </w:r>
      <w:proofErr w:type="gramStart"/>
      <w:r w:rsidR="00A67C86" w:rsidRPr="009F4799">
        <w:rPr>
          <w:rFonts w:ascii="Arial" w:hAnsi="Arial" w:cs="Arial"/>
          <w:sz w:val="22"/>
          <w:szCs w:val="22"/>
          <w:lang w:val="es-ES_tradnl"/>
        </w:rPr>
        <w:t>respecto :</w:t>
      </w:r>
      <w:proofErr w:type="gramEnd"/>
      <w:r w:rsidR="00A67C86" w:rsidRPr="009F4799">
        <w:rPr>
          <w:rFonts w:ascii="Arial" w:hAnsi="Arial" w:cs="Arial"/>
          <w:sz w:val="22"/>
          <w:szCs w:val="22"/>
          <w:lang w:val="es-ES_tradnl"/>
        </w:rPr>
        <w:t xml:space="preserve"> a) </w:t>
      </w:r>
      <w:r w:rsidR="00EA3B83" w:rsidRPr="009F4799">
        <w:rPr>
          <w:rFonts w:ascii="Arial" w:hAnsi="Arial" w:cs="Arial"/>
          <w:color w:val="000000"/>
          <w:sz w:val="22"/>
          <w:szCs w:val="22"/>
          <w:lang w:val="es-ES_tradnl"/>
        </w:rPr>
        <w:t xml:space="preserve">el </w:t>
      </w:r>
      <w:r w:rsidR="00081474" w:rsidRPr="009F4799">
        <w:rPr>
          <w:rFonts w:ascii="Arial" w:hAnsi="Arial" w:cs="Arial"/>
          <w:color w:val="000000"/>
          <w:sz w:val="22"/>
          <w:szCs w:val="22"/>
          <w:lang w:val="es-ES_tradnl"/>
        </w:rPr>
        <w:t>m</w:t>
      </w:r>
      <w:r w:rsidR="00A12857" w:rsidRPr="009F4799">
        <w:rPr>
          <w:rFonts w:ascii="Arial" w:hAnsi="Arial" w:cs="Arial"/>
          <w:color w:val="000000"/>
          <w:sz w:val="22"/>
          <w:szCs w:val="22"/>
          <w:lang w:val="es-ES_tradnl"/>
        </w:rPr>
        <w:t>arco jurídico de la historia clínica</w:t>
      </w:r>
      <w:r w:rsidR="000B4E94" w:rsidRPr="009F4799">
        <w:rPr>
          <w:rFonts w:ascii="Arial" w:hAnsi="Arial" w:cs="Arial"/>
          <w:color w:val="000000"/>
          <w:sz w:val="22"/>
          <w:szCs w:val="22"/>
          <w:lang w:val="es-ES_tradnl"/>
        </w:rPr>
        <w:t>,</w:t>
      </w:r>
      <w:r w:rsidR="00FF3B86" w:rsidRPr="009F4799">
        <w:rPr>
          <w:rFonts w:ascii="Arial" w:hAnsi="Arial" w:cs="Arial"/>
          <w:color w:val="000000"/>
          <w:sz w:val="22"/>
          <w:szCs w:val="22"/>
          <w:lang w:val="es-ES_tradnl"/>
        </w:rPr>
        <w:t xml:space="preserve"> </w:t>
      </w:r>
      <w:r w:rsidR="000B4E94" w:rsidRPr="009F4799">
        <w:rPr>
          <w:rFonts w:ascii="Arial" w:hAnsi="Arial" w:cs="Arial"/>
          <w:bCs/>
          <w:color w:val="000000"/>
          <w:sz w:val="22"/>
          <w:szCs w:val="22"/>
          <w:lang w:val="es-ES_tradnl"/>
        </w:rPr>
        <w:t xml:space="preserve">las </w:t>
      </w:r>
      <w:r w:rsidR="000B4E94" w:rsidRPr="009F4799">
        <w:rPr>
          <w:rFonts w:ascii="Arial" w:hAnsi="Arial" w:cs="Arial"/>
          <w:bCs/>
          <w:sz w:val="22"/>
          <w:szCs w:val="22"/>
          <w:lang w:val="es-ES_tradnl"/>
        </w:rPr>
        <w:t>evaluaciones médicas preocupacionales y ocupacionales</w:t>
      </w:r>
      <w:r w:rsidR="00925B0B" w:rsidRPr="009F4799">
        <w:rPr>
          <w:rFonts w:ascii="Arial" w:hAnsi="Arial" w:cs="Arial"/>
          <w:color w:val="000000"/>
          <w:sz w:val="22"/>
          <w:szCs w:val="22"/>
          <w:lang w:val="es-ES_tradnl"/>
        </w:rPr>
        <w:t xml:space="preserve">; </w:t>
      </w:r>
      <w:r w:rsidR="00A67C86" w:rsidRPr="009F4799">
        <w:rPr>
          <w:rFonts w:ascii="Arial" w:hAnsi="Arial" w:cs="Arial"/>
          <w:color w:val="000000"/>
          <w:sz w:val="22"/>
          <w:szCs w:val="22"/>
          <w:lang w:val="es-ES_tradnl"/>
        </w:rPr>
        <w:t xml:space="preserve">b) </w:t>
      </w:r>
      <w:r w:rsidR="00EA3B83" w:rsidRPr="009F4799">
        <w:rPr>
          <w:rFonts w:ascii="Arial" w:hAnsi="Arial" w:cs="Arial"/>
          <w:color w:val="000000"/>
          <w:sz w:val="22"/>
          <w:szCs w:val="22"/>
          <w:lang w:val="es-ES_tradnl"/>
        </w:rPr>
        <w:t>e</w:t>
      </w:r>
      <w:r w:rsidR="000B4E94" w:rsidRPr="009F4799">
        <w:rPr>
          <w:rFonts w:ascii="Arial" w:hAnsi="Arial" w:cs="Arial"/>
          <w:color w:val="000000"/>
          <w:sz w:val="22"/>
          <w:szCs w:val="22"/>
          <w:lang w:val="es-ES_tradnl"/>
        </w:rPr>
        <w:t xml:space="preserve">l carácter reservado de la historia clínica y su relación con el derecho a la intimidad </w:t>
      </w:r>
      <w:r w:rsidR="00081474" w:rsidRPr="009F4799">
        <w:rPr>
          <w:rFonts w:ascii="Arial" w:hAnsi="Arial" w:cs="Arial"/>
          <w:color w:val="000000"/>
          <w:sz w:val="22"/>
          <w:szCs w:val="22"/>
          <w:lang w:val="es-ES_tradnl"/>
        </w:rPr>
        <w:t xml:space="preserve">y, </w:t>
      </w:r>
      <w:r w:rsidR="00A67C86" w:rsidRPr="009F4799">
        <w:rPr>
          <w:rFonts w:ascii="Arial" w:hAnsi="Arial" w:cs="Arial"/>
          <w:color w:val="000000"/>
          <w:sz w:val="22"/>
          <w:szCs w:val="22"/>
          <w:lang w:val="es-ES_tradnl"/>
        </w:rPr>
        <w:t xml:space="preserve">c) </w:t>
      </w:r>
      <w:r w:rsidR="0031289F" w:rsidRPr="009F4799">
        <w:rPr>
          <w:rFonts w:ascii="Arial" w:hAnsi="Arial" w:cs="Arial"/>
          <w:color w:val="000000"/>
          <w:sz w:val="22"/>
          <w:szCs w:val="22"/>
          <w:lang w:val="es-ES_tradnl"/>
        </w:rPr>
        <w:t xml:space="preserve">analizará </w:t>
      </w:r>
      <w:r w:rsidR="00EA3B83" w:rsidRPr="009F4799">
        <w:rPr>
          <w:rFonts w:ascii="Arial" w:hAnsi="Arial" w:cs="Arial"/>
          <w:color w:val="000000"/>
          <w:sz w:val="22"/>
          <w:szCs w:val="22"/>
          <w:lang w:val="es-ES_tradnl"/>
        </w:rPr>
        <w:t xml:space="preserve">el </w:t>
      </w:r>
      <w:r w:rsidR="004A7507" w:rsidRPr="009F4799">
        <w:rPr>
          <w:rFonts w:ascii="Arial" w:hAnsi="Arial" w:cs="Arial"/>
          <w:color w:val="000000"/>
          <w:sz w:val="22"/>
          <w:szCs w:val="22"/>
          <w:lang w:val="es-ES_tradnl"/>
        </w:rPr>
        <w:t>caso concreto</w:t>
      </w:r>
      <w:r w:rsidR="00D748E5" w:rsidRPr="009F4799">
        <w:rPr>
          <w:rFonts w:ascii="Arial" w:hAnsi="Arial" w:cs="Arial"/>
          <w:color w:val="000000"/>
          <w:sz w:val="22"/>
          <w:szCs w:val="22"/>
          <w:lang w:val="es-ES_tradnl"/>
        </w:rPr>
        <w:t>.</w:t>
      </w:r>
    </w:p>
    <w:p w14:paraId="005A8E26" w14:textId="77777777" w:rsidR="00283479" w:rsidRPr="009F4799" w:rsidRDefault="00283479" w:rsidP="003D6BD4">
      <w:pPr>
        <w:jc w:val="both"/>
        <w:rPr>
          <w:rFonts w:ascii="Arial" w:hAnsi="Arial" w:cs="Arial"/>
          <w:b/>
          <w:lang w:val="es-ES_tradnl"/>
        </w:rPr>
      </w:pPr>
    </w:p>
    <w:p w14:paraId="17BEA262" w14:textId="723B8F25" w:rsidR="00AE1FB8" w:rsidRPr="009F4799" w:rsidRDefault="0031289F" w:rsidP="003D6BD4">
      <w:pPr>
        <w:jc w:val="both"/>
        <w:rPr>
          <w:rFonts w:ascii="Arial" w:hAnsi="Arial" w:cs="Arial"/>
          <w:b/>
          <w:sz w:val="22"/>
          <w:szCs w:val="22"/>
          <w:lang w:val="es-ES_tradnl"/>
        </w:rPr>
      </w:pPr>
      <w:r w:rsidRPr="009F4799">
        <w:rPr>
          <w:rFonts w:ascii="Arial" w:hAnsi="Arial" w:cs="Arial"/>
          <w:b/>
          <w:sz w:val="22"/>
          <w:szCs w:val="22"/>
          <w:lang w:val="es-ES_tradnl"/>
        </w:rPr>
        <w:t>3.1.</w:t>
      </w:r>
      <w:r w:rsidR="003D6BD4" w:rsidRPr="009F4799">
        <w:rPr>
          <w:rFonts w:ascii="Arial" w:hAnsi="Arial" w:cs="Arial"/>
          <w:b/>
          <w:sz w:val="22"/>
          <w:szCs w:val="22"/>
          <w:lang w:val="es-ES_tradnl"/>
        </w:rPr>
        <w:t xml:space="preserve"> </w:t>
      </w:r>
      <w:r w:rsidR="002B75E2" w:rsidRPr="009F4799">
        <w:rPr>
          <w:rFonts w:ascii="Arial" w:hAnsi="Arial" w:cs="Arial"/>
          <w:b/>
          <w:bCs/>
          <w:color w:val="000000"/>
          <w:sz w:val="22"/>
          <w:szCs w:val="22"/>
          <w:lang w:val="es-ES_tradnl"/>
        </w:rPr>
        <w:t>M</w:t>
      </w:r>
      <w:r w:rsidR="00D840AB" w:rsidRPr="009F4799">
        <w:rPr>
          <w:rFonts w:ascii="Arial" w:hAnsi="Arial" w:cs="Arial"/>
          <w:b/>
          <w:bCs/>
          <w:color w:val="000000"/>
          <w:sz w:val="22"/>
          <w:szCs w:val="22"/>
          <w:lang w:val="es-ES_tradnl"/>
        </w:rPr>
        <w:t>arco jurídico de la historia clínica</w:t>
      </w:r>
      <w:r w:rsidR="000B4E94" w:rsidRPr="009F4799">
        <w:rPr>
          <w:rFonts w:ascii="Arial" w:hAnsi="Arial" w:cs="Arial"/>
          <w:b/>
          <w:bCs/>
          <w:color w:val="000000"/>
          <w:sz w:val="22"/>
          <w:szCs w:val="22"/>
          <w:lang w:val="es-ES_tradnl"/>
        </w:rPr>
        <w:t xml:space="preserve">, </w:t>
      </w:r>
      <w:r w:rsidRPr="009F4799">
        <w:rPr>
          <w:rFonts w:ascii="Arial" w:hAnsi="Arial" w:cs="Arial"/>
          <w:b/>
          <w:bCs/>
          <w:color w:val="000000"/>
          <w:sz w:val="22"/>
          <w:szCs w:val="22"/>
          <w:lang w:val="es-ES_tradnl"/>
        </w:rPr>
        <w:t xml:space="preserve">así como de </w:t>
      </w:r>
      <w:r w:rsidR="000B4E94" w:rsidRPr="009F4799">
        <w:rPr>
          <w:rFonts w:ascii="Arial" w:hAnsi="Arial" w:cs="Arial"/>
          <w:b/>
          <w:bCs/>
          <w:color w:val="000000"/>
          <w:sz w:val="22"/>
          <w:szCs w:val="22"/>
          <w:lang w:val="es-ES_tradnl"/>
        </w:rPr>
        <w:t xml:space="preserve">las </w:t>
      </w:r>
      <w:r w:rsidR="000B4E94" w:rsidRPr="009F4799">
        <w:rPr>
          <w:rFonts w:ascii="Arial" w:hAnsi="Arial" w:cs="Arial"/>
          <w:b/>
          <w:bCs/>
          <w:sz w:val="22"/>
          <w:szCs w:val="22"/>
          <w:lang w:val="es-ES_tradnl"/>
        </w:rPr>
        <w:t>evaluaciones médicas preocupacionales y ocupacionales</w:t>
      </w:r>
      <w:r w:rsidR="000B4E94" w:rsidRPr="009F4799">
        <w:rPr>
          <w:rFonts w:ascii="Arial" w:hAnsi="Arial" w:cs="Arial"/>
          <w:b/>
          <w:bCs/>
          <w:color w:val="000000"/>
          <w:sz w:val="22"/>
          <w:szCs w:val="22"/>
          <w:lang w:val="es-ES_tradnl"/>
        </w:rPr>
        <w:t xml:space="preserve">: </w:t>
      </w:r>
    </w:p>
    <w:p w14:paraId="6F0620DE" w14:textId="77777777" w:rsidR="0052353D" w:rsidRPr="009F4799" w:rsidRDefault="0052353D" w:rsidP="00DF71F2">
      <w:pPr>
        <w:jc w:val="both"/>
        <w:rPr>
          <w:rFonts w:ascii="Arial" w:hAnsi="Arial" w:cs="Arial"/>
          <w:bCs/>
          <w:sz w:val="22"/>
          <w:szCs w:val="22"/>
          <w:lang w:val="es-ES_tradnl"/>
        </w:rPr>
      </w:pPr>
    </w:p>
    <w:p w14:paraId="3F7B00C3" w14:textId="51724995" w:rsidR="00DF71F2" w:rsidRPr="009F4799" w:rsidRDefault="00A67C86" w:rsidP="00DF71F2">
      <w:pPr>
        <w:jc w:val="both"/>
        <w:rPr>
          <w:rFonts w:ascii="Arial" w:hAnsi="Arial" w:cs="Arial"/>
          <w:bCs/>
          <w:sz w:val="22"/>
          <w:szCs w:val="22"/>
          <w:lang w:val="es-ES_tradnl"/>
        </w:rPr>
      </w:pPr>
      <w:r w:rsidRPr="009F4799">
        <w:rPr>
          <w:rFonts w:ascii="Arial" w:hAnsi="Arial" w:cs="Arial"/>
          <w:bCs/>
          <w:sz w:val="22"/>
          <w:szCs w:val="22"/>
          <w:lang w:val="es-ES_tradnl"/>
        </w:rPr>
        <w:t>La historia clínica es un documento privado que comprende una relación ordenada y detallada de todos los datos acerca de los aspectos físicos y psíquicos del paciente.</w:t>
      </w:r>
      <w:r w:rsidR="000D7736" w:rsidRPr="009F4799">
        <w:rPr>
          <w:rFonts w:ascii="Arial" w:hAnsi="Arial" w:cs="Arial"/>
          <w:bCs/>
          <w:sz w:val="22"/>
          <w:szCs w:val="22"/>
          <w:lang w:val="es-ES_tradnl"/>
        </w:rPr>
        <w:t xml:space="preserve"> </w:t>
      </w:r>
      <w:r w:rsidR="00D0694C" w:rsidRPr="009F4799">
        <w:rPr>
          <w:rFonts w:ascii="Arial" w:hAnsi="Arial" w:cs="Arial"/>
          <w:bCs/>
          <w:sz w:val="22"/>
          <w:szCs w:val="22"/>
          <w:lang w:val="es-ES_tradnl"/>
        </w:rPr>
        <w:t xml:space="preserve">En lo relacionado con </w:t>
      </w:r>
      <w:r w:rsidR="00512507" w:rsidRPr="009F4799">
        <w:rPr>
          <w:rFonts w:ascii="Arial" w:hAnsi="Arial" w:cs="Arial"/>
          <w:bCs/>
          <w:sz w:val="22"/>
          <w:szCs w:val="22"/>
          <w:lang w:val="es-ES_tradnl"/>
        </w:rPr>
        <w:t>el marco regulatorio</w:t>
      </w:r>
      <w:r w:rsidR="00D0694C" w:rsidRPr="009F4799">
        <w:rPr>
          <w:rFonts w:ascii="Arial" w:hAnsi="Arial" w:cs="Arial"/>
          <w:bCs/>
          <w:sz w:val="22"/>
          <w:szCs w:val="22"/>
          <w:lang w:val="es-ES_tradnl"/>
        </w:rPr>
        <w:t xml:space="preserve"> de </w:t>
      </w:r>
      <w:r w:rsidR="0031289F" w:rsidRPr="009F4799">
        <w:rPr>
          <w:rFonts w:ascii="Arial" w:hAnsi="Arial" w:cs="Arial"/>
          <w:bCs/>
          <w:sz w:val="22"/>
          <w:szCs w:val="22"/>
          <w:lang w:val="es-ES_tradnl"/>
        </w:rPr>
        <w:t>este documento</w:t>
      </w:r>
      <w:r w:rsidR="00CB33F5" w:rsidRPr="009F4799">
        <w:rPr>
          <w:rFonts w:ascii="Arial" w:hAnsi="Arial" w:cs="Arial"/>
          <w:bCs/>
          <w:sz w:val="22"/>
          <w:szCs w:val="22"/>
          <w:lang w:val="es-ES_tradnl"/>
        </w:rPr>
        <w:t>,</w:t>
      </w:r>
      <w:r w:rsidR="0031289F" w:rsidRPr="009F4799">
        <w:rPr>
          <w:rFonts w:ascii="Arial" w:hAnsi="Arial" w:cs="Arial"/>
          <w:bCs/>
          <w:sz w:val="22"/>
          <w:szCs w:val="22"/>
          <w:lang w:val="es-ES_tradnl"/>
        </w:rPr>
        <w:t xml:space="preserve"> </w:t>
      </w:r>
      <w:r w:rsidR="005D617B" w:rsidRPr="009F4799">
        <w:rPr>
          <w:rFonts w:ascii="Arial" w:hAnsi="Arial" w:cs="Arial"/>
          <w:bCs/>
          <w:sz w:val="22"/>
          <w:szCs w:val="22"/>
          <w:lang w:val="es-ES_tradnl"/>
        </w:rPr>
        <w:t xml:space="preserve">la Ley </w:t>
      </w:r>
      <w:r w:rsidR="002A37EF" w:rsidRPr="009F4799">
        <w:rPr>
          <w:rFonts w:ascii="Arial" w:hAnsi="Arial" w:cs="Arial"/>
          <w:bCs/>
          <w:sz w:val="22"/>
          <w:szCs w:val="22"/>
          <w:lang w:val="es-ES_tradnl"/>
        </w:rPr>
        <w:t>23</w:t>
      </w:r>
      <w:r w:rsidR="005D617B" w:rsidRPr="009F4799">
        <w:rPr>
          <w:rFonts w:ascii="Arial" w:hAnsi="Arial" w:cs="Arial"/>
          <w:bCs/>
          <w:sz w:val="22"/>
          <w:szCs w:val="22"/>
          <w:lang w:val="es-ES_tradnl"/>
        </w:rPr>
        <w:t xml:space="preserve"> de 1</w:t>
      </w:r>
      <w:r w:rsidR="002A37EF" w:rsidRPr="009F4799">
        <w:rPr>
          <w:rFonts w:ascii="Arial" w:hAnsi="Arial" w:cs="Arial"/>
          <w:bCs/>
          <w:sz w:val="22"/>
          <w:szCs w:val="22"/>
          <w:lang w:val="es-ES_tradnl"/>
        </w:rPr>
        <w:t>981</w:t>
      </w:r>
      <w:r w:rsidR="005D617B" w:rsidRPr="009F4799">
        <w:rPr>
          <w:rStyle w:val="Refdenotaalpie"/>
          <w:rFonts w:ascii="Arial" w:hAnsi="Arial" w:cs="Arial"/>
          <w:bCs/>
          <w:sz w:val="22"/>
          <w:szCs w:val="22"/>
          <w:lang w:val="es-ES_tradnl"/>
        </w:rPr>
        <w:footnoteReference w:id="4"/>
      </w:r>
      <w:r w:rsidR="006B5D09" w:rsidRPr="009F4799">
        <w:rPr>
          <w:rFonts w:ascii="Arial" w:hAnsi="Arial" w:cs="Arial"/>
          <w:bCs/>
          <w:sz w:val="22"/>
          <w:szCs w:val="22"/>
          <w:lang w:val="es-ES_tradnl"/>
        </w:rPr>
        <w:t xml:space="preserve"> </w:t>
      </w:r>
      <w:r w:rsidR="00E527DC" w:rsidRPr="009F4799">
        <w:rPr>
          <w:rFonts w:ascii="Arial" w:hAnsi="Arial" w:cs="Arial"/>
          <w:bCs/>
          <w:i/>
          <w:sz w:val="22"/>
          <w:szCs w:val="22"/>
          <w:lang w:val="es-ES_tradnl"/>
        </w:rPr>
        <w:t>“por la cual se dictan normas en materia ética médica</w:t>
      </w:r>
      <w:r w:rsidR="0052353D" w:rsidRPr="009F4799">
        <w:rPr>
          <w:rFonts w:ascii="Arial" w:hAnsi="Arial" w:cs="Arial"/>
          <w:bCs/>
          <w:i/>
          <w:sz w:val="22"/>
          <w:szCs w:val="22"/>
          <w:lang w:val="es-ES_tradnl"/>
        </w:rPr>
        <w:t>”</w:t>
      </w:r>
      <w:r w:rsidR="00CB33F5" w:rsidRPr="009F4799">
        <w:rPr>
          <w:rFonts w:ascii="Arial" w:hAnsi="Arial" w:cs="Arial"/>
          <w:bCs/>
          <w:iCs/>
          <w:sz w:val="22"/>
          <w:szCs w:val="22"/>
          <w:lang w:val="es-ES_tradnl"/>
        </w:rPr>
        <w:t>,</w:t>
      </w:r>
      <w:r w:rsidR="00E527DC" w:rsidRPr="009F4799">
        <w:rPr>
          <w:rFonts w:ascii="Arial" w:hAnsi="Arial" w:cs="Arial"/>
          <w:bCs/>
          <w:i/>
          <w:sz w:val="22"/>
          <w:szCs w:val="22"/>
          <w:lang w:val="es-ES_tradnl"/>
        </w:rPr>
        <w:t xml:space="preserve"> </w:t>
      </w:r>
      <w:r w:rsidR="005D617B" w:rsidRPr="009F4799">
        <w:rPr>
          <w:rFonts w:ascii="Arial" w:hAnsi="Arial" w:cs="Arial"/>
          <w:bCs/>
          <w:sz w:val="22"/>
          <w:szCs w:val="22"/>
          <w:lang w:val="es-ES_tradnl"/>
        </w:rPr>
        <w:t>establec</w:t>
      </w:r>
      <w:r w:rsidR="0052353D" w:rsidRPr="009F4799">
        <w:rPr>
          <w:rFonts w:ascii="Arial" w:hAnsi="Arial" w:cs="Arial"/>
          <w:bCs/>
          <w:sz w:val="22"/>
          <w:szCs w:val="22"/>
          <w:lang w:val="es-ES_tradnl"/>
        </w:rPr>
        <w:t>e</w:t>
      </w:r>
      <w:r w:rsidR="005D617B" w:rsidRPr="009F4799">
        <w:rPr>
          <w:rFonts w:ascii="Arial" w:hAnsi="Arial" w:cs="Arial"/>
          <w:bCs/>
          <w:sz w:val="22"/>
          <w:szCs w:val="22"/>
          <w:lang w:val="es-ES_tradnl"/>
        </w:rPr>
        <w:t>:</w:t>
      </w:r>
    </w:p>
    <w:p w14:paraId="5AFCE451" w14:textId="77777777" w:rsidR="00DF71F2" w:rsidRPr="009F4799" w:rsidRDefault="00DF71F2" w:rsidP="00DF71F2">
      <w:pPr>
        <w:jc w:val="both"/>
        <w:rPr>
          <w:rFonts w:ascii="Arial" w:hAnsi="Arial" w:cs="Arial"/>
          <w:bCs/>
          <w:lang w:val="es-ES_tradnl"/>
        </w:rPr>
      </w:pPr>
    </w:p>
    <w:p w14:paraId="488A3612" w14:textId="41F5DEDB" w:rsidR="00D233EA" w:rsidRPr="009F4799" w:rsidRDefault="000409AA" w:rsidP="000308BA">
      <w:pPr>
        <w:ind w:left="567"/>
        <w:jc w:val="both"/>
        <w:rPr>
          <w:rFonts w:ascii="Arial" w:hAnsi="Arial" w:cs="Arial"/>
          <w:i/>
          <w:iCs/>
          <w:color w:val="000000" w:themeColor="text1"/>
          <w:sz w:val="20"/>
          <w:szCs w:val="20"/>
          <w:lang w:val="es-ES_tradnl"/>
        </w:rPr>
      </w:pPr>
      <w:r w:rsidRPr="009F4799">
        <w:rPr>
          <w:rFonts w:ascii="Arial" w:hAnsi="Arial" w:cs="Arial"/>
          <w:i/>
          <w:iCs/>
          <w:color w:val="000000"/>
          <w:sz w:val="20"/>
          <w:szCs w:val="20"/>
          <w:lang w:val="es-ES_tradnl"/>
        </w:rPr>
        <w:t>“</w:t>
      </w:r>
      <w:r w:rsidR="00D233EA" w:rsidRPr="009F4799">
        <w:rPr>
          <w:rFonts w:ascii="Arial" w:hAnsi="Arial" w:cs="Arial"/>
          <w:bCs/>
          <w:i/>
          <w:iCs/>
          <w:color w:val="000000"/>
          <w:sz w:val="20"/>
          <w:szCs w:val="20"/>
          <w:lang w:val="es-ES_tradnl"/>
        </w:rPr>
        <w:t xml:space="preserve">ARTICULO </w:t>
      </w:r>
      <w:r w:rsidR="00DF71F2" w:rsidRPr="009F4799">
        <w:rPr>
          <w:rFonts w:ascii="Arial" w:hAnsi="Arial" w:cs="Arial"/>
          <w:bCs/>
          <w:i/>
          <w:iCs/>
          <w:color w:val="000000"/>
          <w:sz w:val="20"/>
          <w:szCs w:val="20"/>
          <w:lang w:val="es-ES_tradnl"/>
        </w:rPr>
        <w:t xml:space="preserve">34º </w:t>
      </w:r>
      <w:r w:rsidR="00DF71F2" w:rsidRPr="009F4799">
        <w:rPr>
          <w:rFonts w:ascii="Arial" w:hAnsi="Arial" w:cs="Arial"/>
          <w:i/>
          <w:iCs/>
          <w:color w:val="000000"/>
          <w:sz w:val="20"/>
          <w:szCs w:val="20"/>
          <w:lang w:val="es-ES_tradnl"/>
        </w:rPr>
        <w:t xml:space="preserve">La historia clínica es el registro obligatorio de las condiciones de salud del paciente. </w:t>
      </w:r>
      <w:r w:rsidR="00DF71F2" w:rsidRPr="009F4799">
        <w:rPr>
          <w:rFonts w:ascii="Arial" w:hAnsi="Arial" w:cs="Arial"/>
          <w:i/>
          <w:iCs/>
          <w:color w:val="000000"/>
          <w:sz w:val="20"/>
          <w:szCs w:val="20"/>
          <w:u w:val="single"/>
          <w:lang w:val="es-ES_tradnl"/>
        </w:rPr>
        <w:t>Es un documento privado sometido a reserva que únicamente puede ser conocido por terceros previa autorización del paciente o en los casos previstos por la Ley.</w:t>
      </w:r>
      <w:r w:rsidR="00DF71F2" w:rsidRPr="009F4799">
        <w:rPr>
          <w:rFonts w:ascii="Arial" w:hAnsi="Arial" w:cs="Arial"/>
          <w:bCs/>
          <w:i/>
          <w:iCs/>
          <w:sz w:val="20"/>
          <w:szCs w:val="20"/>
          <w:lang w:val="es-ES_tradnl"/>
        </w:rPr>
        <w:t xml:space="preserve"> </w:t>
      </w:r>
      <w:r w:rsidRPr="009F4799">
        <w:rPr>
          <w:rFonts w:ascii="Arial" w:hAnsi="Arial" w:cs="Arial"/>
          <w:i/>
          <w:iCs/>
          <w:color w:val="000000" w:themeColor="text1"/>
          <w:sz w:val="20"/>
          <w:szCs w:val="20"/>
          <w:lang w:val="es-ES_tradnl"/>
        </w:rPr>
        <w:t>(Subrayado fuera del texto original)</w:t>
      </w:r>
    </w:p>
    <w:p w14:paraId="61487BE5" w14:textId="77777777" w:rsidR="00E357D4" w:rsidRPr="009F4799" w:rsidRDefault="00E357D4" w:rsidP="00414BD7">
      <w:pPr>
        <w:jc w:val="both"/>
        <w:rPr>
          <w:rFonts w:ascii="Arial" w:hAnsi="Arial" w:cs="Arial"/>
          <w:bCs/>
          <w:sz w:val="22"/>
          <w:szCs w:val="22"/>
          <w:lang w:val="es-ES_tradnl"/>
        </w:rPr>
      </w:pPr>
    </w:p>
    <w:p w14:paraId="489BC167" w14:textId="287DB046" w:rsidR="0052353D" w:rsidRPr="009F4799" w:rsidRDefault="00CB33F5" w:rsidP="0052353D">
      <w:pPr>
        <w:jc w:val="both"/>
        <w:rPr>
          <w:rFonts w:ascii="Arial" w:hAnsi="Arial" w:cs="Arial"/>
          <w:bCs/>
          <w:i/>
          <w:iCs/>
          <w:sz w:val="20"/>
          <w:szCs w:val="20"/>
          <w:lang w:val="es-ES_tradnl"/>
        </w:rPr>
      </w:pPr>
      <w:r w:rsidRPr="009F4799">
        <w:rPr>
          <w:rFonts w:ascii="Arial" w:hAnsi="Arial" w:cs="Arial"/>
          <w:bCs/>
          <w:sz w:val="22"/>
          <w:szCs w:val="22"/>
          <w:lang w:val="es-ES_tradnl"/>
        </w:rPr>
        <w:t>En el mismo sentido</w:t>
      </w:r>
      <w:r w:rsidR="0052353D" w:rsidRPr="009F4799">
        <w:rPr>
          <w:rFonts w:ascii="Arial" w:hAnsi="Arial" w:cs="Arial"/>
          <w:bCs/>
          <w:sz w:val="22"/>
          <w:szCs w:val="22"/>
          <w:lang w:val="es-ES_tradnl"/>
        </w:rPr>
        <w:t>, el artículo 1 de la Resolución No. 1995 de 1999</w:t>
      </w:r>
      <w:r w:rsidR="0052353D" w:rsidRPr="009F4799">
        <w:rPr>
          <w:rStyle w:val="Refdenotaalpie"/>
          <w:rFonts w:ascii="Arial" w:hAnsi="Arial" w:cs="Arial"/>
          <w:bCs/>
          <w:sz w:val="22"/>
          <w:szCs w:val="22"/>
          <w:lang w:val="es-ES_tradnl"/>
        </w:rPr>
        <w:footnoteReference w:id="5"/>
      </w:r>
      <w:r w:rsidR="0052353D" w:rsidRPr="009F4799">
        <w:rPr>
          <w:rFonts w:ascii="Arial" w:hAnsi="Arial" w:cs="Arial"/>
          <w:bCs/>
          <w:sz w:val="22"/>
          <w:szCs w:val="22"/>
          <w:lang w:val="es-ES_tradnl"/>
        </w:rPr>
        <w:t>, dispone que la historia clínica “</w:t>
      </w:r>
      <w:r w:rsidR="0052353D" w:rsidRPr="009F4799">
        <w:rPr>
          <w:rFonts w:ascii="Arial" w:hAnsi="Arial" w:cs="Arial"/>
          <w:bCs/>
          <w:i/>
          <w:iCs/>
          <w:sz w:val="20"/>
          <w:szCs w:val="20"/>
          <w:u w:val="single"/>
          <w:lang w:val="es-ES_tradnl"/>
        </w:rPr>
        <w:t xml:space="preserve">es un documento privado, obligatorio y sometido a reserva, en el cual se registran cronológicamente las condiciones de salud del paciente, los </w:t>
      </w:r>
      <w:r w:rsidR="0052353D" w:rsidRPr="009F4799">
        <w:rPr>
          <w:rFonts w:ascii="Arial" w:hAnsi="Arial" w:cs="Arial"/>
          <w:b/>
          <w:i/>
          <w:iCs/>
          <w:sz w:val="20"/>
          <w:szCs w:val="20"/>
          <w:u w:val="single"/>
          <w:lang w:val="es-ES_tradnl"/>
        </w:rPr>
        <w:t>actos médicos</w:t>
      </w:r>
      <w:r w:rsidR="0052353D" w:rsidRPr="009F4799">
        <w:rPr>
          <w:rFonts w:ascii="Arial" w:hAnsi="Arial" w:cs="Arial"/>
          <w:bCs/>
          <w:i/>
          <w:iCs/>
          <w:sz w:val="20"/>
          <w:szCs w:val="20"/>
          <w:u w:val="single"/>
          <w:lang w:val="es-ES_tradnl"/>
        </w:rPr>
        <w:t xml:space="preserve"> y los demás procedimientos ejecutados por el equipo de salud que interviene en su atención.</w:t>
      </w:r>
      <w:r w:rsidR="0052353D" w:rsidRPr="009F4799">
        <w:rPr>
          <w:rFonts w:ascii="Arial" w:hAnsi="Arial" w:cs="Arial"/>
          <w:bCs/>
          <w:i/>
          <w:iCs/>
          <w:sz w:val="20"/>
          <w:szCs w:val="20"/>
          <w:lang w:val="es-ES_tradnl"/>
        </w:rPr>
        <w:t xml:space="preserve"> Dicho documento únicamente puede ser conocido por terceros previa autorización del paciente o en los casos previstos por la ley. </w:t>
      </w:r>
    </w:p>
    <w:p w14:paraId="4150A02B" w14:textId="4D1D6325" w:rsidR="0052353D" w:rsidRPr="009F4799" w:rsidRDefault="0052353D" w:rsidP="0052353D">
      <w:pPr>
        <w:jc w:val="both"/>
        <w:rPr>
          <w:rFonts w:ascii="Arial" w:hAnsi="Arial" w:cs="Arial"/>
          <w:bCs/>
          <w:sz w:val="22"/>
          <w:szCs w:val="22"/>
          <w:lang w:val="es-ES_tradnl"/>
        </w:rPr>
      </w:pPr>
    </w:p>
    <w:p w14:paraId="66BABEEA" w14:textId="059DC5DD" w:rsidR="00CB33F5" w:rsidRPr="009F4799" w:rsidRDefault="00CB33F5">
      <w:pPr>
        <w:jc w:val="both"/>
        <w:rPr>
          <w:rFonts w:ascii="Arial" w:hAnsi="Arial" w:cs="Arial"/>
          <w:bCs/>
          <w:sz w:val="22"/>
          <w:szCs w:val="22"/>
          <w:lang w:val="es-ES_tradnl"/>
        </w:rPr>
      </w:pPr>
      <w:r w:rsidRPr="009F4799">
        <w:rPr>
          <w:rFonts w:ascii="Arial" w:hAnsi="Arial" w:cs="Arial"/>
          <w:bCs/>
          <w:sz w:val="22"/>
          <w:szCs w:val="22"/>
          <w:lang w:val="es-ES_tradnl"/>
        </w:rPr>
        <w:t>E</w:t>
      </w:r>
      <w:r w:rsidR="0052353D" w:rsidRPr="009F4799">
        <w:rPr>
          <w:rFonts w:ascii="Arial" w:hAnsi="Arial" w:cs="Arial"/>
          <w:bCs/>
          <w:sz w:val="22"/>
          <w:szCs w:val="22"/>
          <w:lang w:val="es-ES_tradnl"/>
        </w:rPr>
        <w:t xml:space="preserve">l artículo 14 de </w:t>
      </w:r>
      <w:r w:rsidRPr="009F4799">
        <w:rPr>
          <w:rFonts w:ascii="Arial" w:hAnsi="Arial" w:cs="Arial"/>
          <w:bCs/>
          <w:sz w:val="22"/>
          <w:szCs w:val="22"/>
          <w:lang w:val="es-ES_tradnl"/>
        </w:rPr>
        <w:t xml:space="preserve">esa </w:t>
      </w:r>
      <w:r w:rsidR="0052353D" w:rsidRPr="009F4799">
        <w:rPr>
          <w:rFonts w:ascii="Arial" w:hAnsi="Arial" w:cs="Arial"/>
          <w:bCs/>
          <w:sz w:val="22"/>
          <w:szCs w:val="22"/>
          <w:lang w:val="es-ES_tradnl"/>
        </w:rPr>
        <w:t>normativa</w:t>
      </w:r>
      <w:r w:rsidR="00972258" w:rsidRPr="009F4799">
        <w:rPr>
          <w:rFonts w:ascii="Arial" w:hAnsi="Arial" w:cs="Arial"/>
          <w:bCs/>
          <w:sz w:val="22"/>
          <w:szCs w:val="22"/>
          <w:lang w:val="es-ES_tradnl"/>
        </w:rPr>
        <w:t xml:space="preserve"> dispone qui</w:t>
      </w:r>
      <w:r w:rsidRPr="009F4799">
        <w:rPr>
          <w:rFonts w:ascii="Arial" w:hAnsi="Arial" w:cs="Arial"/>
          <w:bCs/>
          <w:sz w:val="22"/>
          <w:szCs w:val="22"/>
          <w:lang w:val="es-ES_tradnl"/>
        </w:rPr>
        <w:t>é</w:t>
      </w:r>
      <w:r w:rsidR="00972258" w:rsidRPr="009F4799">
        <w:rPr>
          <w:rFonts w:ascii="Arial" w:hAnsi="Arial" w:cs="Arial"/>
          <w:bCs/>
          <w:sz w:val="22"/>
          <w:szCs w:val="22"/>
          <w:lang w:val="es-ES_tradnl"/>
        </w:rPr>
        <w:t xml:space="preserve">nes pueden acceder a la información contenida en la historia clínica: </w:t>
      </w:r>
    </w:p>
    <w:p w14:paraId="10C2D316" w14:textId="77777777" w:rsidR="00CB33F5" w:rsidRPr="009F4799" w:rsidRDefault="00CB33F5">
      <w:pPr>
        <w:jc w:val="both"/>
        <w:rPr>
          <w:rFonts w:ascii="Arial" w:hAnsi="Arial" w:cs="Arial"/>
          <w:bCs/>
          <w:sz w:val="22"/>
          <w:szCs w:val="22"/>
          <w:lang w:val="es-ES_tradnl"/>
        </w:rPr>
      </w:pPr>
    </w:p>
    <w:p w14:paraId="61D49F64" w14:textId="77777777" w:rsidR="00CB33F5" w:rsidRPr="009F4799" w:rsidRDefault="00972258" w:rsidP="00CB33F5">
      <w:pPr>
        <w:ind w:left="708" w:firstLine="708"/>
        <w:jc w:val="both"/>
        <w:rPr>
          <w:rFonts w:ascii="Arial" w:hAnsi="Arial" w:cs="Arial"/>
          <w:bCs/>
          <w:sz w:val="22"/>
          <w:szCs w:val="22"/>
          <w:lang w:val="es-ES_tradnl"/>
        </w:rPr>
      </w:pPr>
      <w:r w:rsidRPr="009F4799">
        <w:rPr>
          <w:rFonts w:ascii="Arial" w:hAnsi="Arial" w:cs="Arial"/>
          <w:bCs/>
          <w:sz w:val="22"/>
          <w:szCs w:val="22"/>
          <w:lang w:val="es-ES_tradnl"/>
        </w:rPr>
        <w:t>(i)</w:t>
      </w:r>
      <w:r w:rsidR="0052353D" w:rsidRPr="009F4799">
        <w:rPr>
          <w:rFonts w:ascii="Arial" w:hAnsi="Arial" w:cs="Arial"/>
          <w:bCs/>
          <w:sz w:val="22"/>
          <w:szCs w:val="22"/>
          <w:lang w:val="es-ES_tradnl"/>
        </w:rPr>
        <w:t xml:space="preserve"> </w:t>
      </w:r>
      <w:r w:rsidRPr="009F4799">
        <w:rPr>
          <w:rFonts w:ascii="Arial" w:hAnsi="Arial" w:cs="Arial"/>
          <w:bCs/>
          <w:sz w:val="22"/>
          <w:szCs w:val="22"/>
          <w:lang w:val="es-ES_tradnl"/>
        </w:rPr>
        <w:t>e</w:t>
      </w:r>
      <w:r w:rsidR="0052353D" w:rsidRPr="009F4799">
        <w:rPr>
          <w:rFonts w:ascii="Arial" w:hAnsi="Arial" w:cs="Arial"/>
          <w:bCs/>
          <w:sz w:val="22"/>
          <w:szCs w:val="22"/>
          <w:lang w:val="es-ES_tradnl"/>
        </w:rPr>
        <w:t>l usuario</w:t>
      </w:r>
      <w:r w:rsidRPr="009F4799">
        <w:rPr>
          <w:rFonts w:ascii="Arial" w:hAnsi="Arial" w:cs="Arial"/>
          <w:bCs/>
          <w:sz w:val="22"/>
          <w:szCs w:val="22"/>
          <w:lang w:val="es-ES_tradnl"/>
        </w:rPr>
        <w:t xml:space="preserve">; </w:t>
      </w:r>
    </w:p>
    <w:p w14:paraId="6D14F78A" w14:textId="77777777" w:rsidR="00CB33F5" w:rsidRPr="009F4799" w:rsidRDefault="00972258" w:rsidP="00CB33F5">
      <w:pPr>
        <w:ind w:left="708" w:firstLine="708"/>
        <w:jc w:val="both"/>
        <w:rPr>
          <w:rFonts w:ascii="Arial" w:hAnsi="Arial" w:cs="Arial"/>
          <w:bCs/>
          <w:sz w:val="22"/>
          <w:szCs w:val="22"/>
          <w:lang w:val="es-ES_tradnl"/>
        </w:rPr>
      </w:pPr>
      <w:r w:rsidRPr="009F4799">
        <w:rPr>
          <w:rFonts w:ascii="Arial" w:hAnsi="Arial" w:cs="Arial"/>
          <w:bCs/>
          <w:sz w:val="22"/>
          <w:szCs w:val="22"/>
          <w:lang w:val="es-ES_tradnl"/>
        </w:rPr>
        <w:t xml:space="preserve">(ii) </w:t>
      </w:r>
      <w:r w:rsidR="00323F85" w:rsidRPr="009F4799">
        <w:rPr>
          <w:rFonts w:ascii="Arial" w:hAnsi="Arial" w:cs="Arial"/>
          <w:bCs/>
          <w:sz w:val="22"/>
          <w:szCs w:val="22"/>
          <w:lang w:val="es-ES_tradnl"/>
        </w:rPr>
        <w:t>e</w:t>
      </w:r>
      <w:r w:rsidR="0052353D" w:rsidRPr="009F4799">
        <w:rPr>
          <w:rFonts w:ascii="Arial" w:hAnsi="Arial" w:cs="Arial"/>
          <w:bCs/>
          <w:sz w:val="22"/>
          <w:szCs w:val="22"/>
          <w:lang w:val="es-ES_tradnl"/>
        </w:rPr>
        <w:t xml:space="preserve">l </w:t>
      </w:r>
      <w:r w:rsidR="00323F85" w:rsidRPr="009F4799">
        <w:rPr>
          <w:rFonts w:ascii="Arial" w:hAnsi="Arial" w:cs="Arial"/>
          <w:bCs/>
          <w:sz w:val="22"/>
          <w:szCs w:val="22"/>
          <w:lang w:val="es-ES_tradnl"/>
        </w:rPr>
        <w:t>e</w:t>
      </w:r>
      <w:r w:rsidR="0052353D" w:rsidRPr="009F4799">
        <w:rPr>
          <w:rFonts w:ascii="Arial" w:hAnsi="Arial" w:cs="Arial"/>
          <w:bCs/>
          <w:sz w:val="22"/>
          <w:szCs w:val="22"/>
          <w:lang w:val="es-ES_tradnl"/>
        </w:rPr>
        <w:t xml:space="preserve">quipo de </w:t>
      </w:r>
      <w:r w:rsidR="00323F85" w:rsidRPr="009F4799">
        <w:rPr>
          <w:rFonts w:ascii="Arial" w:hAnsi="Arial" w:cs="Arial"/>
          <w:bCs/>
          <w:sz w:val="22"/>
          <w:szCs w:val="22"/>
          <w:lang w:val="es-ES_tradnl"/>
        </w:rPr>
        <w:t>s</w:t>
      </w:r>
      <w:r w:rsidR="0052353D" w:rsidRPr="009F4799">
        <w:rPr>
          <w:rFonts w:ascii="Arial" w:hAnsi="Arial" w:cs="Arial"/>
          <w:bCs/>
          <w:sz w:val="22"/>
          <w:szCs w:val="22"/>
          <w:lang w:val="es-ES_tradnl"/>
        </w:rPr>
        <w:t>alud</w:t>
      </w:r>
      <w:r w:rsidRPr="009F4799">
        <w:rPr>
          <w:rFonts w:ascii="Arial" w:hAnsi="Arial" w:cs="Arial"/>
          <w:bCs/>
          <w:sz w:val="22"/>
          <w:szCs w:val="22"/>
          <w:lang w:val="es-ES_tradnl"/>
        </w:rPr>
        <w:t xml:space="preserve">; </w:t>
      </w:r>
    </w:p>
    <w:p w14:paraId="061B2E88" w14:textId="77777777" w:rsidR="00CB33F5" w:rsidRPr="009F4799" w:rsidRDefault="00972258" w:rsidP="00CB33F5">
      <w:pPr>
        <w:ind w:left="708" w:firstLine="708"/>
        <w:jc w:val="both"/>
        <w:rPr>
          <w:rFonts w:ascii="Arial" w:hAnsi="Arial" w:cs="Arial"/>
          <w:bCs/>
          <w:sz w:val="22"/>
          <w:szCs w:val="22"/>
          <w:lang w:val="es-ES_tradnl"/>
        </w:rPr>
      </w:pPr>
      <w:r w:rsidRPr="009F4799">
        <w:rPr>
          <w:rFonts w:ascii="Arial" w:hAnsi="Arial" w:cs="Arial"/>
          <w:bCs/>
          <w:sz w:val="22"/>
          <w:szCs w:val="22"/>
          <w:lang w:val="es-ES_tradnl"/>
        </w:rPr>
        <w:t xml:space="preserve">(iii) las </w:t>
      </w:r>
      <w:r w:rsidR="0052353D" w:rsidRPr="009F4799">
        <w:rPr>
          <w:rFonts w:ascii="Arial" w:hAnsi="Arial" w:cs="Arial"/>
          <w:bCs/>
          <w:sz w:val="22"/>
          <w:szCs w:val="22"/>
          <w:lang w:val="es-ES_tradnl"/>
        </w:rPr>
        <w:t>autoridades judiciales y de salud en los casos previstos en la Ley</w:t>
      </w:r>
      <w:r w:rsidRPr="009F4799">
        <w:rPr>
          <w:rFonts w:ascii="Arial" w:hAnsi="Arial" w:cs="Arial"/>
          <w:bCs/>
          <w:sz w:val="22"/>
          <w:szCs w:val="22"/>
          <w:lang w:val="es-ES_tradnl"/>
        </w:rPr>
        <w:t xml:space="preserve"> y, </w:t>
      </w:r>
    </w:p>
    <w:p w14:paraId="6190257E" w14:textId="77777777" w:rsidR="00CB33F5" w:rsidRPr="009F4799" w:rsidRDefault="00972258" w:rsidP="00CB33F5">
      <w:pPr>
        <w:ind w:left="708" w:firstLine="708"/>
        <w:jc w:val="both"/>
        <w:rPr>
          <w:rFonts w:ascii="Arial" w:hAnsi="Arial" w:cs="Arial"/>
          <w:bCs/>
          <w:sz w:val="22"/>
          <w:szCs w:val="22"/>
          <w:lang w:val="es-ES_tradnl"/>
        </w:rPr>
      </w:pPr>
      <w:r w:rsidRPr="009F4799">
        <w:rPr>
          <w:rFonts w:ascii="Arial" w:hAnsi="Arial" w:cs="Arial"/>
          <w:bCs/>
          <w:sz w:val="22"/>
          <w:szCs w:val="22"/>
          <w:lang w:val="es-ES_tradnl"/>
        </w:rPr>
        <w:t>(iv)</w:t>
      </w:r>
      <w:r w:rsidR="0052353D" w:rsidRPr="009F4799">
        <w:rPr>
          <w:rFonts w:ascii="Arial" w:hAnsi="Arial" w:cs="Arial"/>
          <w:bCs/>
          <w:sz w:val="22"/>
          <w:szCs w:val="22"/>
          <w:lang w:val="es-ES_tradnl"/>
        </w:rPr>
        <w:t xml:space="preserve"> </w:t>
      </w:r>
      <w:r w:rsidR="00323F85" w:rsidRPr="009F4799">
        <w:rPr>
          <w:rFonts w:ascii="Arial" w:hAnsi="Arial" w:cs="Arial"/>
          <w:bCs/>
          <w:sz w:val="22"/>
          <w:szCs w:val="22"/>
          <w:lang w:val="es-ES_tradnl"/>
        </w:rPr>
        <w:t>l</w:t>
      </w:r>
      <w:r w:rsidR="0052353D" w:rsidRPr="009F4799">
        <w:rPr>
          <w:rFonts w:ascii="Arial" w:hAnsi="Arial" w:cs="Arial"/>
          <w:bCs/>
          <w:sz w:val="22"/>
          <w:szCs w:val="22"/>
          <w:lang w:val="es-ES_tradnl"/>
        </w:rPr>
        <w:t>as demás personas determinadas en la Ley.</w:t>
      </w:r>
      <w:r w:rsidRPr="009F4799">
        <w:rPr>
          <w:rFonts w:ascii="Arial" w:hAnsi="Arial" w:cs="Arial"/>
          <w:bCs/>
          <w:sz w:val="22"/>
          <w:szCs w:val="22"/>
          <w:lang w:val="es-ES_tradnl"/>
        </w:rPr>
        <w:t xml:space="preserve"> </w:t>
      </w:r>
    </w:p>
    <w:p w14:paraId="1647AA59" w14:textId="77777777" w:rsidR="00CB33F5" w:rsidRPr="009F4799" w:rsidRDefault="00CB33F5" w:rsidP="00CB33F5">
      <w:pPr>
        <w:jc w:val="both"/>
        <w:rPr>
          <w:rFonts w:ascii="Arial" w:hAnsi="Arial" w:cs="Arial"/>
          <w:bCs/>
          <w:sz w:val="22"/>
          <w:szCs w:val="22"/>
          <w:lang w:val="es-ES_tradnl"/>
        </w:rPr>
      </w:pPr>
    </w:p>
    <w:p w14:paraId="6772D83E" w14:textId="2511B0EE" w:rsidR="0052353D" w:rsidRPr="009F4799" w:rsidRDefault="00972258" w:rsidP="00CB33F5">
      <w:pPr>
        <w:jc w:val="both"/>
        <w:rPr>
          <w:rFonts w:ascii="Arial" w:hAnsi="Arial" w:cs="Arial"/>
          <w:bCs/>
          <w:sz w:val="22"/>
          <w:szCs w:val="22"/>
          <w:lang w:val="es-ES_tradnl"/>
        </w:rPr>
      </w:pPr>
      <w:r w:rsidRPr="009F4799">
        <w:rPr>
          <w:rFonts w:ascii="Arial" w:hAnsi="Arial" w:cs="Arial"/>
          <w:bCs/>
          <w:sz w:val="22"/>
          <w:szCs w:val="22"/>
          <w:lang w:val="es-ES_tradnl"/>
        </w:rPr>
        <w:t xml:space="preserve">En el parágrafo de dicha disposición se aclaró que </w:t>
      </w:r>
      <w:proofErr w:type="gramStart"/>
      <w:r w:rsidRPr="009F4799">
        <w:rPr>
          <w:rFonts w:ascii="Arial" w:hAnsi="Arial" w:cs="Arial"/>
          <w:bCs/>
          <w:sz w:val="22"/>
          <w:szCs w:val="22"/>
          <w:lang w:val="es-ES_tradnl"/>
        </w:rPr>
        <w:t>“ [</w:t>
      </w:r>
      <w:proofErr w:type="gramEnd"/>
      <w:r w:rsidRPr="009F4799">
        <w:rPr>
          <w:rFonts w:ascii="Arial" w:hAnsi="Arial" w:cs="Arial"/>
          <w:bCs/>
          <w:sz w:val="22"/>
          <w:szCs w:val="22"/>
          <w:lang w:val="es-ES_tradnl"/>
        </w:rPr>
        <w:t>e]</w:t>
      </w:r>
      <w:r w:rsidR="0052353D" w:rsidRPr="009F4799">
        <w:rPr>
          <w:rFonts w:ascii="Arial" w:hAnsi="Arial" w:cs="Arial"/>
          <w:bCs/>
          <w:sz w:val="22"/>
          <w:szCs w:val="22"/>
          <w:lang w:val="es-ES_tradnl"/>
        </w:rPr>
        <w:t>l acceso a la historia clínica, se entiende en todos los casos, única y exclusivamente para los fines que de acuerdo con la ley resulten procedentes, debiendo en todo caso, mantenerse la reserva legal”</w:t>
      </w:r>
      <w:r w:rsidR="00323F85" w:rsidRPr="009F4799">
        <w:rPr>
          <w:rFonts w:ascii="Arial" w:hAnsi="Arial" w:cs="Arial"/>
          <w:bCs/>
          <w:sz w:val="22"/>
          <w:szCs w:val="22"/>
          <w:lang w:val="es-ES_tradnl"/>
        </w:rPr>
        <w:t>.</w:t>
      </w:r>
    </w:p>
    <w:p w14:paraId="35FB47B8" w14:textId="6C914ADC" w:rsidR="005D617B" w:rsidRPr="009F4799" w:rsidRDefault="0052353D" w:rsidP="003D377B">
      <w:pPr>
        <w:jc w:val="both"/>
        <w:rPr>
          <w:rFonts w:ascii="Arial" w:hAnsi="Arial" w:cs="Arial"/>
          <w:bCs/>
          <w:lang w:val="es-ES_tradnl"/>
        </w:rPr>
      </w:pPr>
      <w:r w:rsidRPr="009F4799">
        <w:rPr>
          <w:rFonts w:ascii="Arial" w:hAnsi="Arial" w:cs="Arial"/>
          <w:bCs/>
          <w:sz w:val="22"/>
          <w:szCs w:val="22"/>
          <w:lang w:val="es-ES_tradnl"/>
        </w:rPr>
        <w:t xml:space="preserve"> </w:t>
      </w:r>
    </w:p>
    <w:p w14:paraId="561000D5" w14:textId="154D0BCD" w:rsidR="00EF1F34" w:rsidRPr="009F4799" w:rsidRDefault="00323F85" w:rsidP="00CB33F5">
      <w:pPr>
        <w:jc w:val="both"/>
        <w:rPr>
          <w:i/>
          <w:iCs/>
          <w:color w:val="000000" w:themeColor="text1"/>
          <w:sz w:val="20"/>
          <w:szCs w:val="20"/>
          <w:lang w:val="es-ES_tradnl"/>
        </w:rPr>
      </w:pPr>
      <w:r w:rsidRPr="009F4799">
        <w:rPr>
          <w:rFonts w:ascii="Arial" w:hAnsi="Arial" w:cs="Arial"/>
          <w:bCs/>
          <w:sz w:val="22"/>
          <w:szCs w:val="22"/>
          <w:lang w:val="es-ES_tradnl"/>
        </w:rPr>
        <w:t>En la misma perspectiva,</w:t>
      </w:r>
      <w:r w:rsidR="007E3849" w:rsidRPr="009F4799">
        <w:rPr>
          <w:rFonts w:ascii="Arial" w:hAnsi="Arial" w:cs="Arial"/>
          <w:bCs/>
          <w:sz w:val="22"/>
          <w:szCs w:val="22"/>
          <w:lang w:val="es-ES_tradnl"/>
        </w:rPr>
        <w:t xml:space="preserve"> el artículo 10 literal g)</w:t>
      </w:r>
      <w:r w:rsidR="0026364F" w:rsidRPr="009F4799">
        <w:rPr>
          <w:rFonts w:ascii="Arial" w:hAnsi="Arial" w:cs="Arial"/>
          <w:bCs/>
          <w:sz w:val="22"/>
          <w:szCs w:val="22"/>
          <w:lang w:val="es-ES_tradnl"/>
        </w:rPr>
        <w:t xml:space="preserve"> </w:t>
      </w:r>
      <w:r w:rsidR="00022E63" w:rsidRPr="009F4799">
        <w:rPr>
          <w:rFonts w:ascii="Arial" w:hAnsi="Arial" w:cs="Arial"/>
          <w:bCs/>
          <w:sz w:val="22"/>
          <w:szCs w:val="22"/>
          <w:lang w:val="es-ES_tradnl"/>
        </w:rPr>
        <w:t xml:space="preserve">la Ley </w:t>
      </w:r>
      <w:r w:rsidR="0045138F" w:rsidRPr="009F4799">
        <w:rPr>
          <w:rFonts w:ascii="Arial" w:hAnsi="Arial" w:cs="Arial"/>
          <w:bCs/>
          <w:sz w:val="22"/>
          <w:szCs w:val="22"/>
          <w:lang w:val="es-ES_tradnl"/>
        </w:rPr>
        <w:t>1751 de 2015</w:t>
      </w:r>
      <w:r w:rsidR="0026364F" w:rsidRPr="009F4799">
        <w:rPr>
          <w:rStyle w:val="Refdenotaalpie"/>
          <w:rFonts w:ascii="Arial" w:hAnsi="Arial" w:cs="Arial"/>
          <w:bCs/>
          <w:sz w:val="22"/>
          <w:szCs w:val="22"/>
          <w:lang w:val="es-ES_tradnl"/>
        </w:rPr>
        <w:footnoteReference w:id="6"/>
      </w:r>
      <w:r w:rsidR="002E6D52" w:rsidRPr="009F4799">
        <w:rPr>
          <w:rFonts w:ascii="Arial" w:hAnsi="Arial" w:cs="Arial"/>
          <w:bCs/>
          <w:sz w:val="22"/>
          <w:szCs w:val="22"/>
          <w:lang w:val="es-ES_tradnl"/>
        </w:rPr>
        <w:t>,</w:t>
      </w:r>
      <w:r w:rsidR="007E3849" w:rsidRPr="009F4799">
        <w:rPr>
          <w:rFonts w:ascii="Arial" w:hAnsi="Arial" w:cs="Arial"/>
          <w:bCs/>
          <w:sz w:val="22"/>
          <w:szCs w:val="22"/>
          <w:lang w:val="es-ES_tradnl"/>
        </w:rPr>
        <w:t xml:space="preserve"> Ley Estatutaria de la Salud</w:t>
      </w:r>
      <w:r w:rsidR="002E6D52" w:rsidRPr="009F4799">
        <w:rPr>
          <w:rFonts w:ascii="Arial" w:hAnsi="Arial" w:cs="Arial"/>
          <w:bCs/>
          <w:sz w:val="22"/>
          <w:szCs w:val="22"/>
          <w:lang w:val="es-ES_tradnl"/>
        </w:rPr>
        <w:t xml:space="preserve"> señaló </w:t>
      </w:r>
      <w:r w:rsidR="007E3849" w:rsidRPr="009F4799">
        <w:rPr>
          <w:rFonts w:ascii="Arial" w:hAnsi="Arial" w:cs="Arial"/>
          <w:bCs/>
          <w:sz w:val="22"/>
          <w:szCs w:val="22"/>
          <w:lang w:val="es-ES_tradnl"/>
        </w:rPr>
        <w:t>que las personas tienen el derecho a que: “</w:t>
      </w:r>
      <w:r w:rsidR="00432C6C" w:rsidRPr="009F4799">
        <w:rPr>
          <w:rFonts w:ascii="Arial" w:hAnsi="Arial" w:cs="Arial"/>
          <w:i/>
          <w:iCs/>
          <w:color w:val="000000" w:themeColor="text1"/>
          <w:sz w:val="20"/>
          <w:szCs w:val="20"/>
          <w:u w:val="single"/>
          <w:lang w:val="es-ES_tradnl"/>
        </w:rPr>
        <w:t xml:space="preserve">la historia clínica sea tratada de manera confidencial y reservada y que únicamente pueda ser conocida por terceros, previa autorización del paciente o en los </w:t>
      </w:r>
      <w:r w:rsidR="00432C6C" w:rsidRPr="009F4799">
        <w:rPr>
          <w:rFonts w:ascii="Arial" w:hAnsi="Arial" w:cs="Arial"/>
          <w:i/>
          <w:iCs/>
          <w:color w:val="000000" w:themeColor="text1"/>
          <w:sz w:val="20"/>
          <w:szCs w:val="20"/>
          <w:u w:val="single"/>
          <w:lang w:val="es-ES_tradnl"/>
        </w:rPr>
        <w:lastRenderedPageBreak/>
        <w:t>casos previstos en la ley,</w:t>
      </w:r>
      <w:r w:rsidR="00432C6C" w:rsidRPr="009F4799">
        <w:rPr>
          <w:rFonts w:ascii="Arial" w:hAnsi="Arial" w:cs="Arial"/>
          <w:i/>
          <w:iCs/>
          <w:color w:val="000000" w:themeColor="text1"/>
          <w:sz w:val="20"/>
          <w:szCs w:val="20"/>
          <w:lang w:val="es-ES_tradnl"/>
        </w:rPr>
        <w:t xml:space="preserve"> y a poder consultar la totalidad de su historia clínica en forma gratuita y a obtener copia de </w:t>
      </w:r>
      <w:proofErr w:type="gramStart"/>
      <w:r w:rsidR="00432C6C" w:rsidRPr="009F4799">
        <w:rPr>
          <w:rFonts w:ascii="Arial" w:hAnsi="Arial" w:cs="Arial"/>
          <w:i/>
          <w:iCs/>
          <w:color w:val="000000" w:themeColor="text1"/>
          <w:sz w:val="20"/>
          <w:szCs w:val="20"/>
          <w:lang w:val="es-ES_tradnl"/>
        </w:rPr>
        <w:t>la misma</w:t>
      </w:r>
      <w:proofErr w:type="gramEnd"/>
      <w:r w:rsidR="00625DDF" w:rsidRPr="009F4799">
        <w:rPr>
          <w:rFonts w:ascii="Arial" w:hAnsi="Arial" w:cs="Arial"/>
          <w:i/>
          <w:iCs/>
          <w:color w:val="000000" w:themeColor="text1"/>
          <w:sz w:val="20"/>
          <w:szCs w:val="20"/>
          <w:lang w:val="es-ES_tradnl"/>
        </w:rPr>
        <w:t xml:space="preserve">” </w:t>
      </w:r>
      <w:r w:rsidR="00AC47AB" w:rsidRPr="009F4799">
        <w:rPr>
          <w:rFonts w:ascii="Arial" w:hAnsi="Arial" w:cs="Arial"/>
          <w:iCs/>
          <w:color w:val="000000" w:themeColor="text1"/>
          <w:sz w:val="20"/>
          <w:szCs w:val="20"/>
          <w:lang w:val="es-ES_tradnl"/>
        </w:rPr>
        <w:t>(Subrayado fuera del texto original)</w:t>
      </w:r>
      <w:r w:rsidR="007E3849" w:rsidRPr="009F4799">
        <w:rPr>
          <w:rFonts w:ascii="Arial" w:hAnsi="Arial" w:cs="Arial"/>
          <w:iCs/>
          <w:color w:val="000000" w:themeColor="text1"/>
          <w:sz w:val="20"/>
          <w:szCs w:val="20"/>
          <w:lang w:val="es-ES_tradnl"/>
        </w:rPr>
        <w:t>.</w:t>
      </w:r>
    </w:p>
    <w:p w14:paraId="63820182" w14:textId="47CA7969" w:rsidR="0052353D" w:rsidRPr="009F4799" w:rsidRDefault="0052353D" w:rsidP="00265357">
      <w:pPr>
        <w:tabs>
          <w:tab w:val="left" w:pos="1691"/>
        </w:tabs>
        <w:jc w:val="both"/>
        <w:rPr>
          <w:rFonts w:ascii="Arial" w:hAnsi="Arial" w:cs="Arial"/>
          <w:bCs/>
          <w:lang w:val="es-ES_tradnl"/>
        </w:rPr>
      </w:pPr>
    </w:p>
    <w:p w14:paraId="7044A96F" w14:textId="67B9AE6D" w:rsidR="00606C7F" w:rsidRPr="009F4799" w:rsidRDefault="00791A35" w:rsidP="000308BA">
      <w:pPr>
        <w:jc w:val="both"/>
        <w:rPr>
          <w:rFonts w:ascii="Arial" w:hAnsi="Arial" w:cs="Arial"/>
          <w:bCs/>
          <w:sz w:val="22"/>
          <w:szCs w:val="22"/>
          <w:lang w:val="es-ES_tradnl"/>
        </w:rPr>
      </w:pPr>
      <w:r w:rsidRPr="009F4799">
        <w:rPr>
          <w:rFonts w:ascii="Arial" w:hAnsi="Arial" w:cs="Arial"/>
          <w:bCs/>
          <w:sz w:val="22"/>
          <w:szCs w:val="22"/>
          <w:lang w:val="es-ES_tradnl"/>
        </w:rPr>
        <w:t xml:space="preserve">Ahora bien, </w:t>
      </w:r>
      <w:r w:rsidR="00512507" w:rsidRPr="009F4799">
        <w:rPr>
          <w:rFonts w:ascii="Arial" w:hAnsi="Arial" w:cs="Arial"/>
          <w:bCs/>
          <w:sz w:val="22"/>
          <w:szCs w:val="22"/>
          <w:lang w:val="es-ES_tradnl"/>
        </w:rPr>
        <w:t>en lo concerniente a las evaluaciones médicas preocupacionales y ocupacionales el</w:t>
      </w:r>
      <w:r w:rsidR="00B84F6A" w:rsidRPr="009F4799">
        <w:rPr>
          <w:rFonts w:ascii="Arial" w:hAnsi="Arial" w:cs="Arial"/>
          <w:bCs/>
          <w:sz w:val="22"/>
          <w:szCs w:val="22"/>
          <w:lang w:val="es-ES_tradnl"/>
        </w:rPr>
        <w:t xml:space="preserve"> Ministerio de Salud</w:t>
      </w:r>
      <w:r w:rsidR="0014798E" w:rsidRPr="009F4799">
        <w:rPr>
          <w:rFonts w:ascii="Arial" w:hAnsi="Arial" w:cs="Arial"/>
          <w:bCs/>
          <w:sz w:val="22"/>
          <w:szCs w:val="22"/>
          <w:lang w:val="es-ES_tradnl"/>
        </w:rPr>
        <w:t xml:space="preserve"> y Protección Social</w:t>
      </w:r>
      <w:r w:rsidR="00651FFA" w:rsidRPr="009F4799">
        <w:rPr>
          <w:rFonts w:ascii="Arial" w:hAnsi="Arial" w:cs="Arial"/>
          <w:bCs/>
          <w:sz w:val="22"/>
          <w:szCs w:val="22"/>
          <w:lang w:val="es-ES_tradnl"/>
        </w:rPr>
        <w:t>,</w:t>
      </w:r>
      <w:r w:rsidR="00B84F6A" w:rsidRPr="009F4799">
        <w:rPr>
          <w:rFonts w:ascii="Arial" w:hAnsi="Arial" w:cs="Arial"/>
          <w:bCs/>
          <w:sz w:val="22"/>
          <w:szCs w:val="22"/>
          <w:lang w:val="es-ES_tradnl"/>
        </w:rPr>
        <w:t xml:space="preserve"> a través de la Resolución No. 2346 de 2007</w:t>
      </w:r>
      <w:r w:rsidR="00B84F6A" w:rsidRPr="009F4799">
        <w:rPr>
          <w:rStyle w:val="Refdenotaalpie"/>
          <w:rFonts w:ascii="Arial" w:hAnsi="Arial" w:cs="Arial"/>
          <w:bCs/>
          <w:sz w:val="22"/>
          <w:szCs w:val="22"/>
          <w:lang w:val="es-ES_tradnl"/>
        </w:rPr>
        <w:footnoteReference w:id="7"/>
      </w:r>
      <w:r w:rsidR="00512507" w:rsidRPr="009F4799">
        <w:rPr>
          <w:rFonts w:ascii="Arial" w:hAnsi="Arial" w:cs="Arial"/>
          <w:bCs/>
          <w:sz w:val="22"/>
          <w:szCs w:val="22"/>
          <w:lang w:val="es-ES_tradnl"/>
        </w:rPr>
        <w:t xml:space="preserve"> dispuso que </w:t>
      </w:r>
      <w:r w:rsidR="008C5B76" w:rsidRPr="009F4799">
        <w:rPr>
          <w:rFonts w:ascii="Arial" w:hAnsi="Arial" w:cs="Arial"/>
          <w:bCs/>
          <w:sz w:val="22"/>
          <w:szCs w:val="22"/>
          <w:lang w:val="es-ES_tradnl"/>
        </w:rPr>
        <w:t>constituyen un instrumento importante en la elaboración de los diagnósticos de las condiciones de salud de los trabajadores</w:t>
      </w:r>
      <w:r w:rsidR="0014798E" w:rsidRPr="009F4799">
        <w:rPr>
          <w:rFonts w:ascii="Arial" w:hAnsi="Arial" w:cs="Arial"/>
          <w:bCs/>
          <w:sz w:val="22"/>
          <w:szCs w:val="22"/>
          <w:lang w:val="es-ES_tradnl"/>
        </w:rPr>
        <w:t xml:space="preserve"> tanto por empresas públicas o privadas. </w:t>
      </w:r>
    </w:p>
    <w:p w14:paraId="46515260" w14:textId="38D21507" w:rsidR="00606C7F" w:rsidRPr="009F4799" w:rsidRDefault="00606C7F" w:rsidP="000308BA">
      <w:pPr>
        <w:jc w:val="both"/>
        <w:rPr>
          <w:rFonts w:ascii="Arial" w:hAnsi="Arial" w:cs="Arial"/>
          <w:bCs/>
          <w:sz w:val="22"/>
          <w:szCs w:val="22"/>
          <w:lang w:val="es-ES_tradnl"/>
        </w:rPr>
      </w:pPr>
    </w:p>
    <w:p w14:paraId="6E7D7373" w14:textId="63997697" w:rsidR="00606C7F" w:rsidRPr="009F4799" w:rsidRDefault="00606C7F" w:rsidP="000308BA">
      <w:pPr>
        <w:jc w:val="both"/>
        <w:rPr>
          <w:rFonts w:ascii="Arial" w:hAnsi="Arial" w:cs="Arial"/>
          <w:bCs/>
          <w:sz w:val="22"/>
          <w:szCs w:val="22"/>
          <w:lang w:val="es-ES_tradnl"/>
        </w:rPr>
      </w:pPr>
      <w:r w:rsidRPr="009F4799">
        <w:rPr>
          <w:rFonts w:ascii="Arial" w:hAnsi="Arial" w:cs="Arial"/>
          <w:bCs/>
          <w:sz w:val="22"/>
          <w:szCs w:val="22"/>
          <w:lang w:val="es-ES_tradnl"/>
        </w:rPr>
        <w:t xml:space="preserve">En lo relacionado con las evaluaciones médicas preocupacionales o de ingreso el artículo 4 de la Resolución No. 2346 de 2007 dispone que </w:t>
      </w:r>
    </w:p>
    <w:p w14:paraId="758C3416" w14:textId="77777777" w:rsidR="008E6D45" w:rsidRPr="009F4799" w:rsidRDefault="008E6D45" w:rsidP="00B62C37">
      <w:pPr>
        <w:jc w:val="both"/>
        <w:rPr>
          <w:rFonts w:ascii="Arial" w:hAnsi="Arial" w:cs="Arial"/>
          <w:bCs/>
          <w:sz w:val="22"/>
          <w:szCs w:val="22"/>
          <w:lang w:val="es-ES_tradnl"/>
        </w:rPr>
      </w:pPr>
    </w:p>
    <w:p w14:paraId="6FB875CD" w14:textId="77777777" w:rsidR="003A0AF0" w:rsidRPr="009F4799" w:rsidRDefault="003A0AF0" w:rsidP="000308BA">
      <w:pPr>
        <w:ind w:left="567"/>
        <w:jc w:val="both"/>
        <w:rPr>
          <w:rFonts w:ascii="Arial" w:hAnsi="Arial" w:cs="Arial"/>
          <w:i/>
          <w:iCs/>
          <w:sz w:val="20"/>
          <w:szCs w:val="20"/>
          <w:lang w:val="es-ES_tradnl"/>
        </w:rPr>
      </w:pPr>
    </w:p>
    <w:p w14:paraId="5DF506A0" w14:textId="3B355097" w:rsidR="00F709D6" w:rsidRPr="009F4799" w:rsidRDefault="00F709D6" w:rsidP="00CB33F5">
      <w:pPr>
        <w:ind w:left="567"/>
        <w:jc w:val="both"/>
        <w:rPr>
          <w:rFonts w:ascii="Arial" w:hAnsi="Arial" w:cs="Arial"/>
          <w:i/>
          <w:iCs/>
          <w:color w:val="000000" w:themeColor="text1"/>
          <w:sz w:val="20"/>
          <w:szCs w:val="20"/>
          <w:lang w:val="es-ES_tradnl"/>
        </w:rPr>
      </w:pPr>
      <w:r w:rsidRPr="009F4799">
        <w:rPr>
          <w:rFonts w:ascii="Arial" w:hAnsi="Arial" w:cs="Arial"/>
          <w:i/>
          <w:iCs/>
          <w:sz w:val="20"/>
          <w:szCs w:val="20"/>
          <w:lang w:val="es-ES_tradnl"/>
        </w:rPr>
        <w:t>(</w:t>
      </w:r>
      <w:proofErr w:type="gramStart"/>
      <w:r w:rsidRPr="009F4799">
        <w:rPr>
          <w:rFonts w:ascii="Arial" w:hAnsi="Arial" w:cs="Arial"/>
          <w:i/>
          <w:iCs/>
          <w:sz w:val="20"/>
          <w:szCs w:val="20"/>
          <w:lang w:val="es-ES_tradnl"/>
        </w:rPr>
        <w:t>…)</w:t>
      </w:r>
      <w:r w:rsidRPr="009F4799">
        <w:rPr>
          <w:rFonts w:ascii="Arial" w:hAnsi="Arial" w:cs="Arial"/>
          <w:i/>
          <w:iCs/>
          <w:color w:val="000000" w:themeColor="text1"/>
          <w:sz w:val="20"/>
          <w:szCs w:val="20"/>
          <w:lang w:val="es-ES_tradnl"/>
        </w:rPr>
        <w:t>Son</w:t>
      </w:r>
      <w:proofErr w:type="gramEnd"/>
      <w:r w:rsidRPr="009F4799">
        <w:rPr>
          <w:rFonts w:ascii="Arial" w:hAnsi="Arial" w:cs="Arial"/>
          <w:i/>
          <w:iCs/>
          <w:color w:val="000000" w:themeColor="text1"/>
          <w:sz w:val="20"/>
          <w:szCs w:val="20"/>
          <w:lang w:val="es-ES_tradnl"/>
        </w:rPr>
        <w:t xml:space="preserve"> aquellas que se realizan para determinar las condiciones de salud física, mental y social del trabajador antes de su contratación, en función de las condiciones de trabajo a las que estaría expuesto, acorde con los requerimientos de la tarea y perfil del cargo.</w:t>
      </w:r>
    </w:p>
    <w:p w14:paraId="1C0C0ACF" w14:textId="78852D1B" w:rsidR="00F709D6" w:rsidRPr="009F4799" w:rsidRDefault="00F709D6" w:rsidP="000308BA">
      <w:pPr>
        <w:spacing w:before="100" w:before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El objetivo es determinar la aptitud del trabajador para desempeñar en forma eficiente las labores sin perjuicio de su salud o la de terceros, comparando las demandas del oficio para el cual se desea contratar con sus capacidades físicas y mentales; establecer la existencia de restricciones que ameriten alguna condición sujeta a modificación, e identificar condiciones de salud qu</w:t>
      </w:r>
      <w:r w:rsidR="00AF1D16" w:rsidRPr="009F4799">
        <w:rPr>
          <w:rFonts w:ascii="Arial" w:hAnsi="Arial" w:cs="Arial"/>
          <w:i/>
          <w:iCs/>
          <w:color w:val="000000" w:themeColor="text1"/>
          <w:sz w:val="20"/>
          <w:szCs w:val="20"/>
          <w:lang w:val="es-ES_tradnl"/>
        </w:rPr>
        <w:t>é</w:t>
      </w:r>
      <w:r w:rsidRPr="009F4799">
        <w:rPr>
          <w:rFonts w:ascii="Arial" w:hAnsi="Arial" w:cs="Arial"/>
          <w:i/>
          <w:iCs/>
          <w:color w:val="000000" w:themeColor="text1"/>
          <w:sz w:val="20"/>
          <w:szCs w:val="20"/>
          <w:lang w:val="es-ES_tradnl"/>
        </w:rPr>
        <w:t xml:space="preserve"> estando presentes en el trabajador, puedan agravarse en desarrollo del trabajo.</w:t>
      </w:r>
    </w:p>
    <w:p w14:paraId="15076325" w14:textId="77777777" w:rsidR="00F709D6" w:rsidRPr="009F4799" w:rsidRDefault="00F709D6" w:rsidP="000308BA">
      <w:pPr>
        <w:spacing w:before="100" w:before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El empleador tiene la obligación de informar al médico que realice las evaluaciones médicas preocupacionales, sobre los perfiles del cargo describiendo en forma breve las tareas y el medio en el que se desarrollará su labor.</w:t>
      </w:r>
    </w:p>
    <w:p w14:paraId="577341E8" w14:textId="459C6E9E" w:rsidR="00F709D6" w:rsidRPr="009F4799" w:rsidRDefault="00606C7F" w:rsidP="000308BA">
      <w:pPr>
        <w:spacing w:before="100" w:before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w:t>
      </w:r>
    </w:p>
    <w:p w14:paraId="33D2099E" w14:textId="486C5FB4" w:rsidR="003A0AF0" w:rsidRPr="009F4799" w:rsidRDefault="00F709D6" w:rsidP="000308BA">
      <w:pPr>
        <w:spacing w:before="100" w:beforeAutospacing="1" w:after="100" w:afterAutospacing="1"/>
        <w:ind w:left="567"/>
        <w:jc w:val="both"/>
        <w:rPr>
          <w:rFonts w:ascii="Arial" w:hAnsi="Arial" w:cs="Arial"/>
          <w:color w:val="000000" w:themeColor="text1"/>
          <w:sz w:val="20"/>
          <w:szCs w:val="20"/>
          <w:u w:val="single"/>
          <w:lang w:val="es-ES_tradnl"/>
        </w:rPr>
      </w:pPr>
      <w:r w:rsidRPr="009F4799">
        <w:rPr>
          <w:rFonts w:ascii="Arial" w:hAnsi="Arial" w:cs="Arial"/>
          <w:bCs/>
          <w:i/>
          <w:iCs/>
          <w:color w:val="000000" w:themeColor="text1"/>
          <w:sz w:val="20"/>
          <w:szCs w:val="20"/>
          <w:lang w:val="es-ES_tradnl"/>
        </w:rPr>
        <w:t>PARÁGRAFO.</w:t>
      </w:r>
      <w:r w:rsidRPr="009F4799">
        <w:rPr>
          <w:rFonts w:ascii="Arial" w:hAnsi="Arial" w:cs="Arial"/>
          <w:i/>
          <w:iCs/>
          <w:color w:val="000000" w:themeColor="text1"/>
          <w:sz w:val="20"/>
          <w:szCs w:val="20"/>
          <w:lang w:val="es-ES_tradnl"/>
        </w:rPr>
        <w:t> </w:t>
      </w:r>
      <w:r w:rsidRPr="009F4799">
        <w:rPr>
          <w:rFonts w:ascii="Arial" w:hAnsi="Arial" w:cs="Arial"/>
          <w:b/>
          <w:bCs/>
          <w:i/>
          <w:iCs/>
          <w:color w:val="000000" w:themeColor="text1"/>
          <w:sz w:val="20"/>
          <w:szCs w:val="20"/>
          <w:lang w:val="es-ES_tradnl"/>
        </w:rPr>
        <w:t>El médico debe respetar la reserva de la historia clínica ocupacional y sólo remitirá al empleador el certificado médico</w:t>
      </w:r>
      <w:r w:rsidRPr="009F4799">
        <w:rPr>
          <w:rFonts w:ascii="Arial" w:hAnsi="Arial" w:cs="Arial"/>
          <w:i/>
          <w:iCs/>
          <w:color w:val="000000" w:themeColor="text1"/>
          <w:sz w:val="20"/>
          <w:szCs w:val="20"/>
          <w:lang w:val="es-ES_tradnl"/>
        </w:rPr>
        <w:t xml:space="preserve">, </w:t>
      </w:r>
      <w:r w:rsidRPr="009F4799">
        <w:rPr>
          <w:rFonts w:ascii="Arial" w:hAnsi="Arial" w:cs="Arial"/>
          <w:b/>
          <w:bCs/>
          <w:i/>
          <w:iCs/>
          <w:color w:val="000000" w:themeColor="text1"/>
          <w:sz w:val="20"/>
          <w:szCs w:val="20"/>
          <w:lang w:val="es-ES_tradnl"/>
        </w:rPr>
        <w:t>indicando las restricciones existentes y las recomendaciones o condiciones que se requiere adaptar para que el trabajador pueda desempeñar la labor</w:t>
      </w:r>
      <w:r w:rsidRPr="009F4799">
        <w:rPr>
          <w:rFonts w:ascii="Arial" w:hAnsi="Arial" w:cs="Arial"/>
          <w:i/>
          <w:iCs/>
          <w:color w:val="000000" w:themeColor="text1"/>
          <w:sz w:val="20"/>
          <w:szCs w:val="20"/>
          <w:lang w:val="es-ES_tradnl"/>
        </w:rPr>
        <w:t>.</w:t>
      </w:r>
      <w:r w:rsidR="006D36CA" w:rsidRPr="009F4799">
        <w:rPr>
          <w:rFonts w:ascii="Arial" w:hAnsi="Arial" w:cs="Arial"/>
          <w:i/>
          <w:iCs/>
          <w:color w:val="000000" w:themeColor="text1"/>
          <w:sz w:val="20"/>
          <w:szCs w:val="20"/>
          <w:lang w:val="es-ES_tradnl"/>
        </w:rPr>
        <w:t xml:space="preserve"> </w:t>
      </w:r>
      <w:r w:rsidR="00CF3F45" w:rsidRPr="009F4799">
        <w:rPr>
          <w:rFonts w:ascii="Arial" w:hAnsi="Arial" w:cs="Arial"/>
          <w:color w:val="000000" w:themeColor="text1"/>
          <w:sz w:val="20"/>
          <w:szCs w:val="20"/>
          <w:lang w:val="es-ES_tradnl"/>
        </w:rPr>
        <w:t>(negrilla fuera de texto original).</w:t>
      </w:r>
    </w:p>
    <w:p w14:paraId="52F6C167" w14:textId="64967650" w:rsidR="00F27C13" w:rsidRPr="009F4799" w:rsidRDefault="00606C7F" w:rsidP="00F27C13">
      <w:pPr>
        <w:spacing w:before="100" w:beforeAutospacing="1"/>
        <w:jc w:val="both"/>
        <w:rPr>
          <w:rFonts w:ascii="Arial" w:hAnsi="Arial" w:cs="Arial"/>
          <w:i/>
          <w:iCs/>
          <w:color w:val="000000" w:themeColor="text1"/>
          <w:sz w:val="22"/>
          <w:szCs w:val="22"/>
          <w:u w:val="single"/>
          <w:lang w:val="es-ES_tradnl"/>
        </w:rPr>
      </w:pPr>
      <w:r w:rsidRPr="009F4799">
        <w:rPr>
          <w:rFonts w:ascii="Arial" w:hAnsi="Arial" w:cs="Arial"/>
          <w:iCs/>
          <w:color w:val="000000" w:themeColor="text1"/>
          <w:sz w:val="22"/>
          <w:szCs w:val="22"/>
          <w:lang w:val="es-ES_tradnl"/>
        </w:rPr>
        <w:t>Ahora, respecto a</w:t>
      </w:r>
      <w:r w:rsidR="00CF3F45" w:rsidRPr="009F4799">
        <w:rPr>
          <w:rFonts w:ascii="Arial" w:hAnsi="Arial" w:cs="Arial"/>
          <w:iCs/>
          <w:color w:val="000000" w:themeColor="text1"/>
          <w:sz w:val="22"/>
          <w:szCs w:val="22"/>
          <w:lang w:val="es-ES_tradnl"/>
        </w:rPr>
        <w:t>l</w:t>
      </w:r>
      <w:r w:rsidRPr="009F4799">
        <w:rPr>
          <w:rFonts w:ascii="Arial" w:hAnsi="Arial" w:cs="Arial"/>
          <w:iCs/>
          <w:color w:val="000000" w:themeColor="text1"/>
          <w:sz w:val="22"/>
          <w:szCs w:val="22"/>
          <w:lang w:val="es-ES_tradnl"/>
        </w:rPr>
        <w:t xml:space="preserve"> </w:t>
      </w:r>
      <w:r w:rsidR="00CF3F45" w:rsidRPr="009F4799">
        <w:rPr>
          <w:rFonts w:ascii="Arial" w:hAnsi="Arial" w:cs="Arial"/>
          <w:iCs/>
          <w:color w:val="000000" w:themeColor="text1"/>
          <w:sz w:val="22"/>
          <w:szCs w:val="22"/>
          <w:lang w:val="es-ES_tradnl"/>
        </w:rPr>
        <w:t xml:space="preserve">alcance y los límites constitucionales sobre el manejo de la información </w:t>
      </w:r>
      <w:r w:rsidRPr="009F4799">
        <w:rPr>
          <w:rFonts w:ascii="Arial" w:hAnsi="Arial" w:cs="Arial"/>
          <w:iCs/>
          <w:color w:val="000000" w:themeColor="text1"/>
          <w:sz w:val="22"/>
          <w:szCs w:val="22"/>
          <w:lang w:val="es-ES_tradnl"/>
        </w:rPr>
        <w:t>la historia clínica ocupacional</w:t>
      </w:r>
      <w:r w:rsidR="00CF3F45" w:rsidRPr="009F4799">
        <w:rPr>
          <w:rFonts w:ascii="Arial" w:hAnsi="Arial" w:cs="Arial"/>
          <w:iCs/>
          <w:color w:val="000000" w:themeColor="text1"/>
          <w:sz w:val="22"/>
          <w:szCs w:val="22"/>
          <w:lang w:val="es-ES_tradnl"/>
        </w:rPr>
        <w:t xml:space="preserve">, los </w:t>
      </w:r>
      <w:r w:rsidR="00F27C13" w:rsidRPr="009F4799">
        <w:rPr>
          <w:rFonts w:ascii="Arial" w:hAnsi="Arial" w:cs="Arial"/>
          <w:iCs/>
          <w:color w:val="000000" w:themeColor="text1"/>
          <w:sz w:val="22"/>
          <w:szCs w:val="22"/>
          <w:lang w:val="es-ES_tradnl"/>
        </w:rPr>
        <w:t>artículo</w:t>
      </w:r>
      <w:r w:rsidR="00CF3F45" w:rsidRPr="009F4799">
        <w:rPr>
          <w:rFonts w:ascii="Arial" w:hAnsi="Arial" w:cs="Arial"/>
          <w:iCs/>
          <w:color w:val="000000" w:themeColor="text1"/>
          <w:sz w:val="22"/>
          <w:szCs w:val="22"/>
          <w:lang w:val="es-ES_tradnl"/>
        </w:rPr>
        <w:t>s</w:t>
      </w:r>
      <w:r w:rsidR="00F27C13" w:rsidRPr="009F4799">
        <w:rPr>
          <w:rFonts w:ascii="Arial" w:hAnsi="Arial" w:cs="Arial"/>
          <w:iCs/>
          <w:color w:val="000000" w:themeColor="text1"/>
          <w:sz w:val="22"/>
          <w:szCs w:val="22"/>
          <w:lang w:val="es-ES_tradnl"/>
        </w:rPr>
        <w:t xml:space="preserve"> 14 y 16 de la citada normativa dispone</w:t>
      </w:r>
      <w:r w:rsidR="00CF3F45" w:rsidRPr="009F4799">
        <w:rPr>
          <w:rFonts w:ascii="Arial" w:hAnsi="Arial" w:cs="Arial"/>
          <w:iCs/>
          <w:color w:val="000000" w:themeColor="text1"/>
          <w:sz w:val="22"/>
          <w:szCs w:val="22"/>
          <w:lang w:val="es-ES_tradnl"/>
        </w:rPr>
        <w:t>n</w:t>
      </w:r>
      <w:r w:rsidR="00F27C13" w:rsidRPr="009F4799">
        <w:rPr>
          <w:rFonts w:ascii="Arial" w:hAnsi="Arial" w:cs="Arial"/>
          <w:iCs/>
          <w:color w:val="000000" w:themeColor="text1"/>
          <w:sz w:val="22"/>
          <w:szCs w:val="22"/>
          <w:lang w:val="es-ES_tradnl"/>
        </w:rPr>
        <w:t xml:space="preserve"> que esta es</w:t>
      </w:r>
      <w:r w:rsidRPr="009F4799">
        <w:rPr>
          <w:rFonts w:ascii="Arial" w:hAnsi="Arial" w:cs="Arial"/>
          <w:iCs/>
          <w:color w:val="000000" w:themeColor="text1"/>
          <w:sz w:val="22"/>
          <w:szCs w:val="22"/>
          <w:lang w:val="es-ES_tradnl"/>
        </w:rPr>
        <w:t>:</w:t>
      </w:r>
      <w:bookmarkStart w:id="1" w:name="14"/>
    </w:p>
    <w:bookmarkEnd w:id="1"/>
    <w:p w14:paraId="7308F55E" w14:textId="57D32EBD" w:rsidR="006D36CA" w:rsidRPr="009F4799" w:rsidRDefault="00606C7F" w:rsidP="00CB33F5">
      <w:pPr>
        <w:spacing w:before="100" w:beforeAutospacing="1"/>
        <w:ind w:left="630"/>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E</w:t>
      </w:r>
      <w:r w:rsidR="006D36CA" w:rsidRPr="009F4799">
        <w:rPr>
          <w:rFonts w:ascii="Arial" w:hAnsi="Arial" w:cs="Arial"/>
          <w:i/>
          <w:iCs/>
          <w:color w:val="000000" w:themeColor="text1"/>
          <w:sz w:val="20"/>
          <w:szCs w:val="20"/>
          <w:lang w:val="es-ES_tradnl"/>
        </w:rPr>
        <w:t xml:space="preserve">l conjunto único de documentos privados, obligatorios y sometidos a reserva, en donde se </w:t>
      </w:r>
      <w:r w:rsidR="006D36CA" w:rsidRPr="009F4799">
        <w:rPr>
          <w:rFonts w:ascii="Arial" w:hAnsi="Arial" w:cs="Arial"/>
          <w:b/>
          <w:bCs/>
          <w:i/>
          <w:iCs/>
          <w:color w:val="000000" w:themeColor="text1"/>
          <w:sz w:val="20"/>
          <w:szCs w:val="20"/>
          <w:lang w:val="es-ES_tradnl"/>
        </w:rPr>
        <w:t>registran cronológicamente</w:t>
      </w:r>
      <w:r w:rsidR="006D36CA" w:rsidRPr="009F4799">
        <w:rPr>
          <w:rFonts w:ascii="Arial" w:hAnsi="Arial" w:cs="Arial"/>
          <w:i/>
          <w:iCs/>
          <w:color w:val="000000" w:themeColor="text1"/>
          <w:sz w:val="20"/>
          <w:szCs w:val="20"/>
          <w:lang w:val="es-ES_tradnl"/>
        </w:rPr>
        <w:t xml:space="preserve"> las condiciones de salud de una persona</w:t>
      </w:r>
      <w:r w:rsidR="006D36CA" w:rsidRPr="009F4799">
        <w:rPr>
          <w:rFonts w:ascii="Arial" w:hAnsi="Arial" w:cs="Arial"/>
          <w:b/>
          <w:bCs/>
          <w:i/>
          <w:iCs/>
          <w:color w:val="000000" w:themeColor="text1"/>
          <w:sz w:val="20"/>
          <w:szCs w:val="20"/>
          <w:lang w:val="es-ES_tradnl"/>
        </w:rPr>
        <w:t>, los actos médicos</w:t>
      </w:r>
      <w:r w:rsidR="006D36CA" w:rsidRPr="009F4799">
        <w:rPr>
          <w:rFonts w:ascii="Arial" w:hAnsi="Arial" w:cs="Arial"/>
          <w:i/>
          <w:iCs/>
          <w:color w:val="000000" w:themeColor="text1"/>
          <w:sz w:val="20"/>
          <w:szCs w:val="20"/>
          <w:lang w:val="es-ES_tradnl"/>
        </w:rPr>
        <w:t xml:space="preserve"> y los demás procedimientos ejecutados por el equipo de salud que interviene en su atención. Puede surgir como resultado de una o más evaluaciones médicas ocupacionales. Contiene y relaciona los antecedentes laborales y de exposición a factores de riesgo que ha presentado la persona en su vida laboral, así como resultados de mediciones ambientales y eventos de origen profesional.</w:t>
      </w:r>
    </w:p>
    <w:p w14:paraId="39BA13D4" w14:textId="77777777" w:rsidR="006D36CA" w:rsidRPr="009F4799" w:rsidRDefault="006D36CA" w:rsidP="000308BA">
      <w:pPr>
        <w:spacing w:before="100" w:beforeAutospacing="1"/>
        <w:ind w:left="567"/>
        <w:jc w:val="both"/>
        <w:rPr>
          <w:rFonts w:ascii="Arial" w:hAnsi="Arial" w:cs="Arial"/>
          <w:i/>
          <w:iCs/>
          <w:color w:val="000000" w:themeColor="text1"/>
          <w:sz w:val="20"/>
          <w:szCs w:val="20"/>
          <w:lang w:val="es-ES_tradnl"/>
        </w:rPr>
      </w:pPr>
      <w:r w:rsidRPr="009F4799">
        <w:rPr>
          <w:rFonts w:ascii="Arial" w:hAnsi="Arial" w:cs="Arial"/>
          <w:bCs/>
          <w:i/>
          <w:iCs/>
          <w:color w:val="000000" w:themeColor="text1"/>
          <w:sz w:val="20"/>
          <w:szCs w:val="20"/>
          <w:lang w:val="es-ES_tradnl"/>
        </w:rPr>
        <w:lastRenderedPageBreak/>
        <w:t>PARÁGRAFO.</w:t>
      </w:r>
      <w:r w:rsidRPr="009F4799">
        <w:rPr>
          <w:rFonts w:ascii="Arial" w:hAnsi="Arial" w:cs="Arial"/>
          <w:i/>
          <w:iCs/>
          <w:color w:val="000000" w:themeColor="text1"/>
          <w:sz w:val="20"/>
          <w:szCs w:val="20"/>
          <w:lang w:val="es-ES_tradnl"/>
        </w:rPr>
        <w:t> La historia clínica ocupacional forma parte de la historia clínica general, por lo que le son aplicables las disposiciones que a esta la regulan.</w:t>
      </w:r>
    </w:p>
    <w:p w14:paraId="3355E1F1" w14:textId="2F694811" w:rsidR="006D36CA" w:rsidRPr="009F4799" w:rsidRDefault="00807113" w:rsidP="000308BA">
      <w:pPr>
        <w:spacing w:before="100" w:before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w:t>
      </w:r>
    </w:p>
    <w:p w14:paraId="3CBA78EC" w14:textId="77777777" w:rsidR="00807113" w:rsidRPr="009F4799" w:rsidRDefault="00807113" w:rsidP="000308BA">
      <w:pPr>
        <w:spacing w:before="100" w:beforeAutospacing="1" w:after="100" w:afterAutospacing="1"/>
        <w:ind w:left="567"/>
        <w:jc w:val="both"/>
        <w:rPr>
          <w:rFonts w:ascii="Arial" w:hAnsi="Arial" w:cs="Arial"/>
          <w:i/>
          <w:iCs/>
          <w:color w:val="000000" w:themeColor="text1"/>
          <w:sz w:val="20"/>
          <w:szCs w:val="20"/>
          <w:lang w:val="es-ES_tradnl"/>
        </w:rPr>
      </w:pPr>
      <w:bookmarkStart w:id="2" w:name="16"/>
      <w:r w:rsidRPr="009F4799">
        <w:rPr>
          <w:rFonts w:ascii="Arial" w:hAnsi="Arial" w:cs="Arial"/>
          <w:bCs/>
          <w:i/>
          <w:iCs/>
          <w:color w:val="000000" w:themeColor="text1"/>
          <w:sz w:val="20"/>
          <w:szCs w:val="20"/>
          <w:lang w:val="es-ES_tradnl"/>
        </w:rPr>
        <w:t>ARTÍCULO 16. RESERVA DE LA HISTORIA CLÍNICA OCUPACIONAL.</w:t>
      </w:r>
      <w:bookmarkEnd w:id="2"/>
      <w:r w:rsidRPr="009F4799">
        <w:rPr>
          <w:rFonts w:ascii="Arial" w:hAnsi="Arial" w:cs="Arial"/>
          <w:i/>
          <w:iCs/>
          <w:color w:val="000000" w:themeColor="text1"/>
          <w:sz w:val="20"/>
          <w:szCs w:val="20"/>
          <w:lang w:val="es-ES_tradnl"/>
        </w:rPr>
        <w:t> </w:t>
      </w:r>
      <w:r w:rsidRPr="009F4799">
        <w:rPr>
          <w:rFonts w:ascii="Arial" w:hAnsi="Arial" w:cs="Arial"/>
          <w:i/>
          <w:iCs/>
          <w:color w:val="000000" w:themeColor="text1"/>
          <w:sz w:val="20"/>
          <w:szCs w:val="20"/>
          <w:u w:val="single"/>
          <w:lang w:val="es-ES_tradnl"/>
        </w:rPr>
        <w:t xml:space="preserve">La historia clínica ocupacional y, en general, los documentos, </w:t>
      </w:r>
      <w:r w:rsidRPr="009F4799">
        <w:rPr>
          <w:rFonts w:ascii="Arial" w:hAnsi="Arial" w:cs="Arial"/>
          <w:b/>
          <w:bCs/>
          <w:i/>
          <w:iCs/>
          <w:color w:val="000000" w:themeColor="text1"/>
          <w:sz w:val="20"/>
          <w:szCs w:val="20"/>
          <w:u w:val="single"/>
          <w:lang w:val="es-ES_tradnl"/>
        </w:rPr>
        <w:t>exámenes o valoraciones clínicas</w:t>
      </w:r>
      <w:r w:rsidRPr="009F4799">
        <w:rPr>
          <w:rFonts w:ascii="Arial" w:hAnsi="Arial" w:cs="Arial"/>
          <w:i/>
          <w:iCs/>
          <w:color w:val="000000" w:themeColor="text1"/>
          <w:sz w:val="20"/>
          <w:szCs w:val="20"/>
          <w:u w:val="single"/>
          <w:lang w:val="es-ES_tradnl"/>
        </w:rPr>
        <w:t xml:space="preserve"> o paraclínicas que allí reposen son estrictamente confidenciales y hacen parte de la reserva profesional;</w:t>
      </w:r>
      <w:r w:rsidRPr="009F4799">
        <w:rPr>
          <w:rFonts w:ascii="Arial" w:hAnsi="Arial" w:cs="Arial"/>
          <w:i/>
          <w:iCs/>
          <w:color w:val="000000" w:themeColor="text1"/>
          <w:sz w:val="20"/>
          <w:szCs w:val="20"/>
          <w:lang w:val="es-ES_tradnl"/>
        </w:rPr>
        <w:t xml:space="preserve"> por lo tanto, no podrán comunicarse o darse a conocer, salvo los siguientes casos:</w:t>
      </w:r>
    </w:p>
    <w:p w14:paraId="58BDBF63" w14:textId="77777777" w:rsidR="00807113" w:rsidRPr="009F4799" w:rsidRDefault="00807113" w:rsidP="000308BA">
      <w:pPr>
        <w:spacing w:before="100" w:beforeAutospacing="1" w:after="100" w:after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1. Por orden de autoridad judicial.</w:t>
      </w:r>
    </w:p>
    <w:p w14:paraId="02642803" w14:textId="77777777" w:rsidR="00807113" w:rsidRPr="009F4799" w:rsidRDefault="00807113" w:rsidP="000308BA">
      <w:pPr>
        <w:spacing w:before="100" w:beforeAutospacing="1" w:after="100" w:afterAutospacing="1"/>
        <w:ind w:left="567"/>
        <w:jc w:val="both"/>
        <w:rPr>
          <w:rFonts w:ascii="Arial" w:hAnsi="Arial" w:cs="Arial"/>
          <w:i/>
          <w:iCs/>
          <w:color w:val="000000" w:themeColor="text1"/>
          <w:sz w:val="20"/>
          <w:szCs w:val="20"/>
          <w:u w:val="single"/>
          <w:lang w:val="es-ES_tradnl"/>
        </w:rPr>
      </w:pPr>
      <w:r w:rsidRPr="009F4799">
        <w:rPr>
          <w:rFonts w:ascii="Arial" w:hAnsi="Arial" w:cs="Arial"/>
          <w:i/>
          <w:iCs/>
          <w:color w:val="000000" w:themeColor="text1"/>
          <w:sz w:val="20"/>
          <w:szCs w:val="20"/>
          <w:u w:val="single"/>
          <w:lang w:val="es-ES_tradnl"/>
        </w:rPr>
        <w:t>2. Mediante autorización escrita del trabajador interesado, cuando este la requiera con fines estrictamente médicos.</w:t>
      </w:r>
    </w:p>
    <w:p w14:paraId="575FB5E8" w14:textId="77777777" w:rsidR="00807113" w:rsidRPr="009F4799" w:rsidRDefault="00807113" w:rsidP="000308BA">
      <w:pPr>
        <w:spacing w:before="100" w:beforeAutospacing="1" w:after="100" w:after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3. Por solicitud del médico o prestador de servicios en salud ocupacional, durante la realización de cualquier tipo de evaluación médica, previo consentimiento del trabajador, para seguimiento y análisis de la historia clínica ocupacional.</w:t>
      </w:r>
    </w:p>
    <w:p w14:paraId="0DD275AE" w14:textId="77777777" w:rsidR="00807113" w:rsidRPr="009F4799" w:rsidRDefault="00807113" w:rsidP="000308BA">
      <w:pPr>
        <w:spacing w:before="100" w:beforeAutospacing="1" w:after="100" w:after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4. Por la entidad o persona competente para determinar el origen o calificar la pérdida de la capacidad laboral, previo consentimiento del trabajador.</w:t>
      </w:r>
    </w:p>
    <w:p w14:paraId="029D858D" w14:textId="463F7037" w:rsidR="00807113" w:rsidRPr="009F4799" w:rsidRDefault="00807113" w:rsidP="00CB33F5">
      <w:pPr>
        <w:spacing w:before="100" w:beforeAutospacing="1" w:after="100" w:afterAutospacing="1"/>
        <w:ind w:left="567"/>
        <w:jc w:val="both"/>
        <w:rPr>
          <w:iCs/>
          <w:color w:val="000000" w:themeColor="text1"/>
          <w:sz w:val="20"/>
          <w:szCs w:val="20"/>
          <w:lang w:val="es-ES_tradnl"/>
        </w:rPr>
      </w:pPr>
      <w:r w:rsidRPr="009F4799">
        <w:rPr>
          <w:rFonts w:ascii="Arial" w:hAnsi="Arial" w:cs="Arial"/>
          <w:b/>
          <w:bCs/>
          <w:i/>
          <w:iCs/>
          <w:color w:val="000000" w:themeColor="text1"/>
          <w:sz w:val="20"/>
          <w:szCs w:val="20"/>
          <w:u w:val="single"/>
          <w:lang w:val="es-ES_tradnl"/>
        </w:rPr>
        <w:t>PARÁGRAFO.</w:t>
      </w:r>
      <w:r w:rsidRPr="009F4799">
        <w:rPr>
          <w:rFonts w:ascii="Arial" w:hAnsi="Arial" w:cs="Arial"/>
          <w:b/>
          <w:i/>
          <w:iCs/>
          <w:color w:val="000000" w:themeColor="text1"/>
          <w:sz w:val="20"/>
          <w:szCs w:val="20"/>
          <w:u w:val="single"/>
          <w:lang w:val="es-ES_tradnl"/>
        </w:rPr>
        <w:t xml:space="preserve"> En ningún caso, el empleador podrá tener acceso a la historia clínica </w:t>
      </w:r>
      <w:proofErr w:type="gramStart"/>
      <w:r w:rsidRPr="009F4799">
        <w:rPr>
          <w:rFonts w:ascii="Arial" w:hAnsi="Arial" w:cs="Arial"/>
          <w:b/>
          <w:i/>
          <w:iCs/>
          <w:color w:val="000000" w:themeColor="text1"/>
          <w:sz w:val="20"/>
          <w:szCs w:val="20"/>
          <w:u w:val="single"/>
          <w:lang w:val="es-ES_tradnl"/>
        </w:rPr>
        <w:t>ocupacional</w:t>
      </w:r>
      <w:r w:rsidRPr="009F4799">
        <w:rPr>
          <w:rFonts w:ascii="Arial" w:hAnsi="Arial" w:cs="Arial"/>
          <w:b/>
          <w:color w:val="000000"/>
          <w:sz w:val="20"/>
          <w:szCs w:val="20"/>
          <w:u w:val="single"/>
          <w:lang w:val="es-ES_tradnl"/>
        </w:rPr>
        <w:t>”</w:t>
      </w:r>
      <w:r w:rsidRPr="009F4799">
        <w:rPr>
          <w:rFonts w:ascii="Arial" w:hAnsi="Arial" w:cs="Arial"/>
          <w:iCs/>
          <w:color w:val="000000" w:themeColor="text1"/>
          <w:sz w:val="20"/>
          <w:szCs w:val="20"/>
          <w:lang w:val="es-ES_tradnl"/>
        </w:rPr>
        <w:t>(</w:t>
      </w:r>
      <w:proofErr w:type="gramEnd"/>
      <w:r w:rsidRPr="009F4799">
        <w:rPr>
          <w:rFonts w:ascii="Arial" w:hAnsi="Arial" w:cs="Arial"/>
          <w:iCs/>
          <w:color w:val="000000" w:themeColor="text1"/>
          <w:sz w:val="20"/>
          <w:szCs w:val="20"/>
          <w:lang w:val="es-ES_tradnl"/>
        </w:rPr>
        <w:t>Negrillas y subrayado fuera del texto original)</w:t>
      </w:r>
      <w:r w:rsidR="00512507" w:rsidRPr="009F4799">
        <w:rPr>
          <w:rFonts w:ascii="Arial" w:hAnsi="Arial" w:cs="Arial"/>
          <w:iCs/>
          <w:color w:val="000000" w:themeColor="text1"/>
          <w:sz w:val="20"/>
          <w:szCs w:val="20"/>
          <w:lang w:val="es-ES_tradnl"/>
        </w:rPr>
        <w:t>.</w:t>
      </w:r>
    </w:p>
    <w:p w14:paraId="74FE725D" w14:textId="5483809C" w:rsidR="00807113" w:rsidRPr="009F4799" w:rsidRDefault="00B36A00" w:rsidP="00B36A00">
      <w:pPr>
        <w:spacing w:before="100" w:beforeAutospacing="1"/>
        <w:jc w:val="both"/>
        <w:rPr>
          <w:rFonts w:ascii="Arial" w:hAnsi="Arial" w:cs="Arial"/>
          <w:bCs/>
          <w:sz w:val="22"/>
          <w:szCs w:val="22"/>
          <w:lang w:val="es-ES_tradnl"/>
        </w:rPr>
      </w:pPr>
      <w:r w:rsidRPr="009F4799">
        <w:rPr>
          <w:rFonts w:ascii="Arial" w:hAnsi="Arial" w:cs="Arial"/>
          <w:bCs/>
          <w:sz w:val="22"/>
          <w:szCs w:val="22"/>
          <w:lang w:val="es-ES_tradnl"/>
        </w:rPr>
        <w:t xml:space="preserve">La </w:t>
      </w:r>
      <w:r w:rsidR="00791A35" w:rsidRPr="009F4799">
        <w:rPr>
          <w:rFonts w:ascii="Arial" w:hAnsi="Arial" w:cs="Arial"/>
          <w:bCs/>
          <w:sz w:val="22"/>
          <w:szCs w:val="22"/>
          <w:lang w:val="es-ES_tradnl"/>
        </w:rPr>
        <w:t>mencionada regulación</w:t>
      </w:r>
      <w:r w:rsidRPr="009F4799">
        <w:rPr>
          <w:rFonts w:ascii="Arial" w:hAnsi="Arial" w:cs="Arial"/>
          <w:bCs/>
          <w:sz w:val="22"/>
          <w:szCs w:val="22"/>
          <w:lang w:val="es-ES_tradnl"/>
        </w:rPr>
        <w:t xml:space="preserve"> fue modificada por la Resolución No. 1918 de 2009, la cual dispuso en </w:t>
      </w:r>
      <w:r w:rsidR="00651FFA" w:rsidRPr="009F4799">
        <w:rPr>
          <w:rFonts w:ascii="Arial" w:hAnsi="Arial" w:cs="Arial"/>
          <w:bCs/>
          <w:sz w:val="22"/>
          <w:szCs w:val="22"/>
          <w:lang w:val="es-ES_tradnl"/>
        </w:rPr>
        <w:t xml:space="preserve">el </w:t>
      </w:r>
      <w:r w:rsidRPr="009F4799">
        <w:rPr>
          <w:rFonts w:ascii="Arial" w:hAnsi="Arial" w:cs="Arial"/>
          <w:bCs/>
          <w:sz w:val="22"/>
          <w:szCs w:val="22"/>
          <w:lang w:val="es-ES_tradnl"/>
        </w:rPr>
        <w:t>artículo 2º, lo siguiente:</w:t>
      </w:r>
    </w:p>
    <w:p w14:paraId="00567BF1" w14:textId="77777777" w:rsidR="00B36A00" w:rsidRPr="009F4799" w:rsidRDefault="00B36A00" w:rsidP="000308BA">
      <w:pPr>
        <w:spacing w:before="100" w:beforeAutospacing="1" w:after="100" w:afterAutospacing="1"/>
        <w:ind w:left="567"/>
        <w:jc w:val="both"/>
        <w:rPr>
          <w:rFonts w:ascii="Arial" w:hAnsi="Arial" w:cs="Arial"/>
          <w:i/>
          <w:iCs/>
          <w:color w:val="000000" w:themeColor="text1"/>
          <w:sz w:val="20"/>
          <w:szCs w:val="20"/>
          <w:lang w:val="es-ES_tradnl"/>
        </w:rPr>
      </w:pPr>
      <w:bookmarkStart w:id="3" w:name="2"/>
      <w:r w:rsidRPr="009F4799">
        <w:rPr>
          <w:rFonts w:ascii="Arial" w:hAnsi="Arial" w:cs="Arial"/>
          <w:bCs/>
          <w:i/>
          <w:iCs/>
          <w:color w:val="000000" w:themeColor="text1"/>
          <w:sz w:val="20"/>
          <w:szCs w:val="20"/>
          <w:lang w:val="es-ES_tradnl"/>
        </w:rPr>
        <w:t>ARTÍCULO 2o.</w:t>
      </w:r>
      <w:bookmarkEnd w:id="3"/>
      <w:r w:rsidRPr="009F4799">
        <w:rPr>
          <w:rFonts w:ascii="Arial" w:hAnsi="Arial" w:cs="Arial"/>
          <w:i/>
          <w:iCs/>
          <w:color w:val="000000" w:themeColor="text1"/>
          <w:sz w:val="20"/>
          <w:szCs w:val="20"/>
          <w:lang w:val="es-ES_tradnl"/>
        </w:rPr>
        <w:t> Modificar el artículo </w:t>
      </w:r>
      <w:hyperlink r:id="rId8" w:anchor="17" w:history="1">
        <w:r w:rsidRPr="009F4799">
          <w:rPr>
            <w:rFonts w:ascii="Arial" w:hAnsi="Arial" w:cs="Arial"/>
            <w:i/>
            <w:iCs/>
            <w:color w:val="000000" w:themeColor="text1"/>
            <w:sz w:val="20"/>
            <w:szCs w:val="20"/>
            <w:lang w:val="es-ES_tradnl"/>
          </w:rPr>
          <w:t>17</w:t>
        </w:r>
      </w:hyperlink>
      <w:r w:rsidRPr="009F4799">
        <w:rPr>
          <w:rFonts w:ascii="Arial" w:hAnsi="Arial" w:cs="Arial"/>
          <w:i/>
          <w:iCs/>
          <w:color w:val="000000" w:themeColor="text1"/>
          <w:sz w:val="20"/>
          <w:szCs w:val="20"/>
          <w:lang w:val="es-ES_tradnl"/>
        </w:rPr>
        <w:t> de la Resolución 2346 de 2007, el cual quedará así:</w:t>
      </w:r>
    </w:p>
    <w:p w14:paraId="10DD85E0" w14:textId="77777777" w:rsidR="00B36A00" w:rsidRPr="009F4799" w:rsidRDefault="00B36A00" w:rsidP="000308BA">
      <w:pPr>
        <w:spacing w:before="100" w:beforeAutospacing="1" w:after="100" w:after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w:t>
      </w:r>
      <w:r w:rsidRPr="009F4799">
        <w:rPr>
          <w:rFonts w:ascii="Arial" w:hAnsi="Arial" w:cs="Arial"/>
          <w:bCs/>
          <w:i/>
          <w:iCs/>
          <w:color w:val="000000" w:themeColor="text1"/>
          <w:sz w:val="20"/>
          <w:szCs w:val="20"/>
          <w:lang w:val="es-ES_tradnl"/>
        </w:rPr>
        <w:t>Artículo </w:t>
      </w:r>
      <w:hyperlink r:id="rId9" w:anchor="17" w:history="1">
        <w:r w:rsidRPr="009F4799">
          <w:rPr>
            <w:rFonts w:ascii="Arial" w:hAnsi="Arial" w:cs="Arial"/>
            <w:bCs/>
            <w:i/>
            <w:iCs/>
            <w:color w:val="000000" w:themeColor="text1"/>
            <w:sz w:val="20"/>
            <w:szCs w:val="20"/>
            <w:lang w:val="es-ES_tradnl"/>
          </w:rPr>
          <w:t>17</w:t>
        </w:r>
      </w:hyperlink>
      <w:r w:rsidRPr="009F4799">
        <w:rPr>
          <w:rFonts w:ascii="Arial" w:hAnsi="Arial" w:cs="Arial"/>
          <w:bCs/>
          <w:i/>
          <w:iCs/>
          <w:color w:val="000000" w:themeColor="text1"/>
          <w:sz w:val="20"/>
          <w:szCs w:val="20"/>
          <w:lang w:val="es-ES_tradnl"/>
        </w:rPr>
        <w:t>. </w:t>
      </w:r>
      <w:r w:rsidRPr="009F4799">
        <w:rPr>
          <w:rFonts w:ascii="Arial" w:hAnsi="Arial" w:cs="Arial"/>
          <w:i/>
          <w:iCs/>
          <w:color w:val="000000" w:themeColor="text1"/>
          <w:sz w:val="20"/>
          <w:szCs w:val="20"/>
          <w:lang w:val="es-ES_tradnl"/>
        </w:rPr>
        <w:t>Custodia y entrega de las evaluaciones médicas ocupacionales y de las historias clínicas ocupacionales. Para la custodia y entrega de las evaluaciones médicas ocupacionales y de las historias clínicas ocupacionales se aplicarán las siguientes reglas:</w:t>
      </w:r>
    </w:p>
    <w:p w14:paraId="1D659422" w14:textId="77777777" w:rsidR="00B36A00" w:rsidRPr="009F4799" w:rsidRDefault="00B36A00" w:rsidP="000308BA">
      <w:pPr>
        <w:spacing w:before="100" w:beforeAutospacing="1" w:after="100" w:after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1. La custodia de las evaluaciones médicas ocupacionales y de la historia clínica ocupacional estará a cargo del prestador de servicios de Salud Ocupacional que la generó en el curso de la atención, cumpliendo los requisitos y procedimientos de archivo conforme a las normas legales vigentes para la historia clínica.</w:t>
      </w:r>
    </w:p>
    <w:p w14:paraId="5CF08F35" w14:textId="77777777" w:rsidR="00B36A00" w:rsidRPr="009F4799" w:rsidRDefault="00B36A00" w:rsidP="000308BA">
      <w:pPr>
        <w:spacing w:before="100" w:beforeAutospacing="1" w:after="100" w:afterAutospacing="1"/>
        <w:ind w:left="567"/>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 xml:space="preserve">Los médicos especialistas en Medicina del Trabajo o Salud Ocupacional que formen parte de los servicios médicos de la </w:t>
      </w:r>
      <w:proofErr w:type="gramStart"/>
      <w:r w:rsidRPr="009F4799">
        <w:rPr>
          <w:rFonts w:ascii="Arial" w:hAnsi="Arial" w:cs="Arial"/>
          <w:i/>
          <w:iCs/>
          <w:color w:val="000000" w:themeColor="text1"/>
          <w:sz w:val="20"/>
          <w:szCs w:val="20"/>
          <w:lang w:val="es-ES_tradnl"/>
        </w:rPr>
        <w:t>empresa,</w:t>
      </w:r>
      <w:proofErr w:type="gramEnd"/>
      <w:r w:rsidRPr="009F4799">
        <w:rPr>
          <w:rFonts w:ascii="Arial" w:hAnsi="Arial" w:cs="Arial"/>
          <w:i/>
          <w:iCs/>
          <w:color w:val="000000" w:themeColor="text1"/>
          <w:sz w:val="20"/>
          <w:szCs w:val="20"/>
          <w:lang w:val="es-ES_tradnl"/>
        </w:rPr>
        <w:t xml:space="preserve"> tendrán la guarda y custodia de la historia clínica ocupacional y son responsables de garantizar su confidencialidad, conforme lo establece el artículo 16 de la Resolución 2346 de 2007 y las demás normas que lo modifiquen, adicionen o sustituyan.</w:t>
      </w:r>
    </w:p>
    <w:p w14:paraId="6CFCC916" w14:textId="6A2C107C" w:rsidR="00B36A00" w:rsidRPr="009F4799" w:rsidRDefault="00B36A00" w:rsidP="000308BA">
      <w:pPr>
        <w:ind w:left="567"/>
        <w:jc w:val="both"/>
        <w:rPr>
          <w:rFonts w:ascii="Arial" w:hAnsi="Arial" w:cs="Arial"/>
          <w:iCs/>
          <w:color w:val="000000" w:themeColor="text1"/>
          <w:sz w:val="20"/>
          <w:szCs w:val="20"/>
          <w:lang w:val="es-ES_tradnl"/>
        </w:rPr>
      </w:pPr>
      <w:r w:rsidRPr="009F4799">
        <w:rPr>
          <w:rFonts w:ascii="Arial" w:hAnsi="Arial" w:cs="Arial"/>
          <w:i/>
          <w:iCs/>
          <w:color w:val="000000" w:themeColor="text1"/>
          <w:sz w:val="20"/>
          <w:szCs w:val="20"/>
          <w:u w:val="single"/>
          <w:lang w:val="es-ES_tradnl"/>
        </w:rPr>
        <w:t>En ningún caso, los empleadores podrán tener, conservar o anexar copia de las evaluaciones médicas ocupacionales y de la historia clínica ocupacional a la hoja de vida del trabajador</w:t>
      </w:r>
      <w:r w:rsidR="004A40BF" w:rsidRPr="009F4799">
        <w:rPr>
          <w:rFonts w:ascii="Arial" w:hAnsi="Arial" w:cs="Arial"/>
          <w:i/>
          <w:iCs/>
          <w:color w:val="000000" w:themeColor="text1"/>
          <w:sz w:val="20"/>
          <w:szCs w:val="20"/>
          <w:u w:val="single"/>
          <w:lang w:val="es-ES_tradnl"/>
        </w:rPr>
        <w:t xml:space="preserve"> </w:t>
      </w:r>
      <w:r w:rsidRPr="009F4799">
        <w:rPr>
          <w:rFonts w:ascii="Arial" w:hAnsi="Arial" w:cs="Arial"/>
          <w:i/>
          <w:iCs/>
          <w:color w:val="000000" w:themeColor="text1"/>
          <w:sz w:val="20"/>
          <w:szCs w:val="20"/>
          <w:lang w:val="es-ES_tradnl"/>
        </w:rPr>
        <w:t xml:space="preserve">(…)” </w:t>
      </w:r>
      <w:r w:rsidRPr="009F4799">
        <w:rPr>
          <w:rFonts w:ascii="Arial" w:hAnsi="Arial" w:cs="Arial"/>
          <w:iCs/>
          <w:color w:val="000000" w:themeColor="text1"/>
          <w:sz w:val="20"/>
          <w:szCs w:val="20"/>
          <w:lang w:val="es-ES_tradnl"/>
        </w:rPr>
        <w:t>(Subrayado fuera del texto original)</w:t>
      </w:r>
    </w:p>
    <w:p w14:paraId="6BB3965F" w14:textId="77777777" w:rsidR="00512507" w:rsidRPr="009F4799" w:rsidRDefault="00512507" w:rsidP="00512507">
      <w:pPr>
        <w:jc w:val="both"/>
        <w:rPr>
          <w:rFonts w:ascii="Arial" w:hAnsi="Arial" w:cs="Arial"/>
          <w:bCs/>
          <w:lang w:val="es-ES_tradnl"/>
        </w:rPr>
      </w:pPr>
    </w:p>
    <w:p w14:paraId="24070936" w14:textId="689FDD5F" w:rsidR="00F27C13" w:rsidRPr="009F4799" w:rsidRDefault="00512507" w:rsidP="00512507">
      <w:pPr>
        <w:jc w:val="both"/>
        <w:rPr>
          <w:rFonts w:ascii="Arial" w:hAnsi="Arial" w:cs="Arial"/>
          <w:bCs/>
          <w:sz w:val="22"/>
          <w:szCs w:val="22"/>
          <w:lang w:val="es-ES_tradnl"/>
        </w:rPr>
      </w:pPr>
      <w:r w:rsidRPr="009F4799">
        <w:rPr>
          <w:rFonts w:ascii="Arial" w:hAnsi="Arial" w:cs="Arial"/>
          <w:bCs/>
          <w:sz w:val="22"/>
          <w:szCs w:val="22"/>
          <w:lang w:val="es-ES_tradnl"/>
        </w:rPr>
        <w:t xml:space="preserve">En este orden de ideas, </w:t>
      </w:r>
      <w:r w:rsidR="004A40BF" w:rsidRPr="009F4799">
        <w:rPr>
          <w:rFonts w:ascii="Arial" w:hAnsi="Arial" w:cs="Arial"/>
          <w:bCs/>
          <w:sz w:val="22"/>
          <w:szCs w:val="22"/>
          <w:lang w:val="es-ES_tradnl"/>
        </w:rPr>
        <w:t xml:space="preserve">es evidente que </w:t>
      </w:r>
      <w:r w:rsidR="00F27C13" w:rsidRPr="009F4799">
        <w:rPr>
          <w:rFonts w:ascii="Arial" w:hAnsi="Arial" w:cs="Arial"/>
          <w:bCs/>
          <w:sz w:val="22"/>
          <w:szCs w:val="22"/>
          <w:lang w:val="es-ES_tradnl"/>
        </w:rPr>
        <w:t>los exámenes</w:t>
      </w:r>
      <w:r w:rsidR="00C1754D" w:rsidRPr="009F4799">
        <w:rPr>
          <w:rFonts w:ascii="Arial" w:hAnsi="Arial" w:cs="Arial"/>
          <w:bCs/>
          <w:sz w:val="22"/>
          <w:szCs w:val="22"/>
          <w:lang w:val="es-ES_tradnl"/>
        </w:rPr>
        <w:t xml:space="preserve">, </w:t>
      </w:r>
      <w:r w:rsidR="004A40BF" w:rsidRPr="009F4799">
        <w:rPr>
          <w:rFonts w:ascii="Arial" w:hAnsi="Arial" w:cs="Arial"/>
          <w:bCs/>
          <w:sz w:val="22"/>
          <w:szCs w:val="22"/>
          <w:lang w:val="es-ES_tradnl"/>
        </w:rPr>
        <w:t xml:space="preserve">las </w:t>
      </w:r>
      <w:r w:rsidR="00F27C13" w:rsidRPr="009F4799">
        <w:rPr>
          <w:rFonts w:ascii="Arial" w:hAnsi="Arial" w:cs="Arial"/>
          <w:bCs/>
          <w:sz w:val="22"/>
          <w:szCs w:val="22"/>
          <w:lang w:val="es-ES_tradnl"/>
        </w:rPr>
        <w:t xml:space="preserve">evaluaciones médicas y la historia clínica preocupacional y ocupacional son estrictamente confidenciales y hacen parte de la reserva profesional. </w:t>
      </w:r>
      <w:r w:rsidR="004A40BF" w:rsidRPr="009F4799">
        <w:rPr>
          <w:rFonts w:ascii="Arial" w:hAnsi="Arial" w:cs="Arial"/>
          <w:bCs/>
          <w:sz w:val="22"/>
          <w:szCs w:val="22"/>
          <w:lang w:val="es-ES_tradnl"/>
        </w:rPr>
        <w:t xml:space="preserve">Ello implica, entre otros, que </w:t>
      </w:r>
      <w:r w:rsidR="00F27C13" w:rsidRPr="009F4799">
        <w:rPr>
          <w:rFonts w:ascii="Arial" w:hAnsi="Arial" w:cs="Arial"/>
          <w:bCs/>
          <w:sz w:val="22"/>
          <w:szCs w:val="22"/>
          <w:lang w:val="es-ES_tradnl"/>
        </w:rPr>
        <w:t>los empleadores no pueden acceder a ella, conservarlas en la hoja de vida del trabajador o solicitar algo diferente al certificado médico</w:t>
      </w:r>
      <w:r w:rsidR="00C1754D" w:rsidRPr="009F4799">
        <w:rPr>
          <w:rFonts w:ascii="Arial" w:hAnsi="Arial" w:cs="Arial"/>
          <w:bCs/>
          <w:sz w:val="22"/>
          <w:szCs w:val="22"/>
          <w:lang w:val="es-ES_tradnl"/>
        </w:rPr>
        <w:t xml:space="preserve"> para el ingreso de</w:t>
      </w:r>
      <w:r w:rsidR="00226846" w:rsidRPr="009F4799">
        <w:rPr>
          <w:rFonts w:ascii="Arial" w:hAnsi="Arial" w:cs="Arial"/>
          <w:bCs/>
          <w:sz w:val="22"/>
          <w:szCs w:val="22"/>
          <w:lang w:val="es-ES_tradnl"/>
        </w:rPr>
        <w:t xml:space="preserve"> un</w:t>
      </w:r>
      <w:r w:rsidR="00C1754D" w:rsidRPr="009F4799">
        <w:rPr>
          <w:rFonts w:ascii="Arial" w:hAnsi="Arial" w:cs="Arial"/>
          <w:bCs/>
          <w:sz w:val="22"/>
          <w:szCs w:val="22"/>
          <w:lang w:val="es-ES_tradnl"/>
        </w:rPr>
        <w:t xml:space="preserve"> empleado</w:t>
      </w:r>
      <w:r w:rsidR="00226846" w:rsidRPr="009F4799">
        <w:rPr>
          <w:rFonts w:ascii="Arial" w:hAnsi="Arial" w:cs="Arial"/>
          <w:bCs/>
          <w:sz w:val="22"/>
          <w:szCs w:val="22"/>
          <w:lang w:val="es-ES_tradnl"/>
        </w:rPr>
        <w:t xml:space="preserve"> en particular</w:t>
      </w:r>
      <w:r w:rsidR="00C1754D" w:rsidRPr="009F4799">
        <w:rPr>
          <w:rFonts w:ascii="Arial" w:hAnsi="Arial" w:cs="Arial"/>
          <w:bCs/>
          <w:sz w:val="22"/>
          <w:szCs w:val="22"/>
          <w:lang w:val="es-ES_tradnl"/>
        </w:rPr>
        <w:t xml:space="preserve">. </w:t>
      </w:r>
      <w:r w:rsidR="004A40BF" w:rsidRPr="009F4799">
        <w:rPr>
          <w:rFonts w:ascii="Arial" w:hAnsi="Arial" w:cs="Arial"/>
          <w:bCs/>
          <w:sz w:val="22"/>
          <w:szCs w:val="22"/>
          <w:lang w:val="es-ES_tradnl"/>
        </w:rPr>
        <w:t>Bajo esas condiciones</w:t>
      </w:r>
      <w:r w:rsidR="00226846" w:rsidRPr="009F4799">
        <w:rPr>
          <w:rFonts w:ascii="Arial" w:hAnsi="Arial" w:cs="Arial"/>
          <w:bCs/>
          <w:sz w:val="22"/>
          <w:szCs w:val="22"/>
          <w:lang w:val="es-ES_tradnl"/>
        </w:rPr>
        <w:t xml:space="preserve">, el </w:t>
      </w:r>
      <w:r w:rsidR="00C1754D" w:rsidRPr="009F4799">
        <w:rPr>
          <w:rFonts w:ascii="Arial" w:hAnsi="Arial" w:cs="Arial"/>
          <w:bCs/>
          <w:sz w:val="22"/>
          <w:szCs w:val="22"/>
          <w:lang w:val="es-ES_tradnl"/>
        </w:rPr>
        <w:t xml:space="preserve">prestador de servicios de Salud Ocupacional </w:t>
      </w:r>
      <w:r w:rsidR="00226846" w:rsidRPr="009F4799">
        <w:rPr>
          <w:rFonts w:ascii="Arial" w:hAnsi="Arial" w:cs="Arial"/>
          <w:bCs/>
          <w:sz w:val="22"/>
          <w:szCs w:val="22"/>
          <w:lang w:val="es-ES_tradnl"/>
        </w:rPr>
        <w:t xml:space="preserve">solo podrá remitir el certificado médico y de ninguna manera </w:t>
      </w:r>
      <w:r w:rsidR="00C1754D" w:rsidRPr="009F4799">
        <w:rPr>
          <w:rFonts w:ascii="Arial" w:hAnsi="Arial" w:cs="Arial"/>
          <w:bCs/>
          <w:sz w:val="22"/>
          <w:szCs w:val="22"/>
          <w:lang w:val="es-ES_tradnl"/>
        </w:rPr>
        <w:t>podrá divulgar</w:t>
      </w:r>
      <w:r w:rsidR="004A40BF" w:rsidRPr="009F4799">
        <w:rPr>
          <w:rFonts w:ascii="Arial" w:hAnsi="Arial" w:cs="Arial"/>
          <w:bCs/>
          <w:sz w:val="22"/>
          <w:szCs w:val="22"/>
          <w:lang w:val="es-ES_tradnl"/>
        </w:rPr>
        <w:t>la</w:t>
      </w:r>
      <w:r w:rsidR="00226846" w:rsidRPr="009F4799">
        <w:rPr>
          <w:rFonts w:ascii="Arial" w:hAnsi="Arial" w:cs="Arial"/>
          <w:bCs/>
          <w:sz w:val="22"/>
          <w:szCs w:val="22"/>
          <w:lang w:val="es-ES_tradnl"/>
        </w:rPr>
        <w:t xml:space="preserve"> </w:t>
      </w:r>
      <w:r w:rsidR="00C1754D" w:rsidRPr="009F4799">
        <w:rPr>
          <w:rFonts w:ascii="Arial" w:hAnsi="Arial" w:cs="Arial"/>
          <w:bCs/>
          <w:sz w:val="22"/>
          <w:szCs w:val="22"/>
          <w:lang w:val="es-ES_tradnl"/>
        </w:rPr>
        <w:t>a ningún tercero</w:t>
      </w:r>
      <w:r w:rsidR="00226846" w:rsidRPr="009F4799">
        <w:rPr>
          <w:rFonts w:ascii="Arial" w:hAnsi="Arial" w:cs="Arial"/>
          <w:bCs/>
          <w:sz w:val="22"/>
          <w:szCs w:val="22"/>
          <w:lang w:val="es-ES_tradnl"/>
        </w:rPr>
        <w:t>, garantizando su confidencialidad.</w:t>
      </w:r>
    </w:p>
    <w:p w14:paraId="100CB83B" w14:textId="77777777" w:rsidR="00771A24" w:rsidRPr="009F4799" w:rsidRDefault="00771A24" w:rsidP="00A324FB">
      <w:pPr>
        <w:jc w:val="both"/>
        <w:rPr>
          <w:rFonts w:ascii="Arial" w:hAnsi="Arial" w:cs="Arial"/>
          <w:b/>
          <w:sz w:val="22"/>
          <w:szCs w:val="22"/>
          <w:lang w:val="es-ES_tradnl"/>
        </w:rPr>
      </w:pPr>
    </w:p>
    <w:p w14:paraId="74F6D6BB" w14:textId="35410986" w:rsidR="00E84F75" w:rsidRPr="009F4799" w:rsidRDefault="001212EE" w:rsidP="001212EE">
      <w:pPr>
        <w:jc w:val="both"/>
        <w:rPr>
          <w:rFonts w:ascii="Arial" w:hAnsi="Arial" w:cs="Arial"/>
          <w:b/>
          <w:sz w:val="22"/>
          <w:szCs w:val="22"/>
          <w:lang w:val="es-ES_tradnl"/>
        </w:rPr>
      </w:pPr>
      <w:r w:rsidRPr="009F4799">
        <w:rPr>
          <w:rFonts w:ascii="Arial" w:hAnsi="Arial" w:cs="Arial"/>
          <w:b/>
          <w:bCs/>
          <w:color w:val="000000"/>
          <w:sz w:val="22"/>
          <w:szCs w:val="22"/>
          <w:lang w:val="es-ES_tradnl"/>
        </w:rPr>
        <w:t xml:space="preserve">3.2. </w:t>
      </w:r>
      <w:r w:rsidR="00CF22D9" w:rsidRPr="009F4799">
        <w:rPr>
          <w:rFonts w:ascii="Arial" w:hAnsi="Arial" w:cs="Arial"/>
          <w:b/>
          <w:bCs/>
          <w:color w:val="000000"/>
          <w:sz w:val="22"/>
          <w:szCs w:val="22"/>
          <w:lang w:val="es-ES_tradnl"/>
        </w:rPr>
        <w:t xml:space="preserve">El carácter reservado de la historia clínica </w:t>
      </w:r>
      <w:r w:rsidR="00536CF2" w:rsidRPr="009F4799">
        <w:rPr>
          <w:rFonts w:ascii="Arial" w:hAnsi="Arial" w:cs="Arial"/>
          <w:b/>
          <w:bCs/>
          <w:color w:val="000000"/>
          <w:sz w:val="22"/>
          <w:szCs w:val="22"/>
          <w:lang w:val="es-ES_tradnl"/>
        </w:rPr>
        <w:t xml:space="preserve">y su relación con el derecho a la intimidad </w:t>
      </w:r>
    </w:p>
    <w:p w14:paraId="40910D00" w14:textId="77777777" w:rsidR="00243C24" w:rsidRPr="009F4799" w:rsidRDefault="00243C24" w:rsidP="00CB33F5">
      <w:pPr>
        <w:pStyle w:val="Prrafodelista"/>
        <w:ind w:left="360"/>
        <w:jc w:val="both"/>
        <w:rPr>
          <w:lang w:val="es-ES_tradnl"/>
        </w:rPr>
      </w:pPr>
    </w:p>
    <w:p w14:paraId="408FE1DE" w14:textId="7AE6D8AC" w:rsidR="000D7736" w:rsidRPr="009F4799" w:rsidRDefault="00EA61B1" w:rsidP="00F27C13">
      <w:pPr>
        <w:jc w:val="both"/>
        <w:rPr>
          <w:rFonts w:ascii="Arial" w:hAnsi="Arial" w:cs="Arial"/>
          <w:color w:val="000000" w:themeColor="text1"/>
          <w:sz w:val="22"/>
          <w:szCs w:val="22"/>
        </w:rPr>
      </w:pPr>
      <w:r w:rsidRPr="009F4799">
        <w:rPr>
          <w:rFonts w:ascii="Arial" w:hAnsi="Arial" w:cs="Arial"/>
          <w:color w:val="000000" w:themeColor="text1"/>
          <w:sz w:val="22"/>
          <w:szCs w:val="22"/>
          <w:lang w:val="es-ES_tradnl"/>
        </w:rPr>
        <w:t>L</w:t>
      </w:r>
      <w:r w:rsidR="00243C24" w:rsidRPr="009F4799">
        <w:rPr>
          <w:rFonts w:ascii="Arial" w:hAnsi="Arial" w:cs="Arial"/>
          <w:color w:val="000000" w:themeColor="text1"/>
          <w:sz w:val="22"/>
          <w:szCs w:val="22"/>
          <w:lang w:val="es-ES_tradnl"/>
        </w:rPr>
        <w:t>a Corte Constitucional ha señalado que</w:t>
      </w:r>
      <w:r w:rsidR="000D7736" w:rsidRPr="009F4799">
        <w:rPr>
          <w:rFonts w:ascii="Arial" w:hAnsi="Arial" w:cs="Arial"/>
          <w:color w:val="000000" w:themeColor="text1"/>
          <w:sz w:val="22"/>
          <w:szCs w:val="22"/>
          <w:lang w:val="es-ES_tradnl"/>
        </w:rPr>
        <w:t xml:space="preserve"> la información relacionada con la atención prestada al paciente y que consta en la historia clínica está protegida por la reserva legal, por lo que los datos que allí </w:t>
      </w:r>
      <w:proofErr w:type="gramStart"/>
      <w:r w:rsidR="000D7736" w:rsidRPr="009F4799">
        <w:rPr>
          <w:rFonts w:ascii="Arial" w:hAnsi="Arial" w:cs="Arial"/>
          <w:color w:val="000000" w:themeColor="text1"/>
          <w:sz w:val="22"/>
          <w:szCs w:val="22"/>
          <w:lang w:val="es-ES_tradnl"/>
        </w:rPr>
        <w:t>reposan,</w:t>
      </w:r>
      <w:proofErr w:type="gramEnd"/>
      <w:r w:rsidR="000D7736" w:rsidRPr="009F4799">
        <w:rPr>
          <w:rFonts w:ascii="Arial" w:hAnsi="Arial" w:cs="Arial"/>
          <w:color w:val="000000" w:themeColor="text1"/>
          <w:sz w:val="22"/>
          <w:szCs w:val="22"/>
          <w:lang w:val="es-ES_tradnl"/>
        </w:rPr>
        <w:t xml:space="preserve"> no pueden ser entregados o divulgados a terceros</w:t>
      </w:r>
      <w:r w:rsidR="000D7736" w:rsidRPr="009F4799">
        <w:rPr>
          <w:rStyle w:val="Refdenotaalpie"/>
          <w:rFonts w:ascii="Arial" w:hAnsi="Arial" w:cs="Arial"/>
          <w:color w:val="000000" w:themeColor="text1"/>
          <w:sz w:val="22"/>
          <w:szCs w:val="22"/>
          <w:lang w:val="es-ES_tradnl"/>
        </w:rPr>
        <w:footnoteReference w:id="8"/>
      </w:r>
      <w:r w:rsidR="000D7736" w:rsidRPr="009F4799">
        <w:rPr>
          <w:rFonts w:ascii="Arial" w:hAnsi="Arial" w:cs="Arial"/>
          <w:color w:val="000000" w:themeColor="text1"/>
          <w:sz w:val="22"/>
          <w:szCs w:val="22"/>
          <w:lang w:val="es-ES_tradnl"/>
        </w:rPr>
        <w:t>. Al respecto, el órgano de cierre de la jurisdicción constitucional indicó en sentencia T-161 de 1993</w:t>
      </w:r>
      <w:r w:rsidR="000D7736" w:rsidRPr="009F4799">
        <w:rPr>
          <w:rStyle w:val="Refdenotaalpie"/>
          <w:rFonts w:ascii="Arial" w:hAnsi="Arial" w:cs="Arial"/>
          <w:color w:val="000000" w:themeColor="text1"/>
          <w:sz w:val="22"/>
          <w:szCs w:val="22"/>
          <w:lang w:val="es-ES_tradnl"/>
        </w:rPr>
        <w:footnoteReference w:id="9"/>
      </w:r>
      <w:r w:rsidR="000D7736" w:rsidRPr="009F4799">
        <w:rPr>
          <w:rFonts w:ascii="Arial" w:hAnsi="Arial" w:cs="Arial"/>
          <w:color w:val="000000" w:themeColor="text1"/>
          <w:sz w:val="22"/>
          <w:szCs w:val="22"/>
          <w:lang w:val="es-ES_tradnl"/>
        </w:rPr>
        <w:t xml:space="preserve">, “que </w:t>
      </w:r>
      <w:r w:rsidR="00AC652B" w:rsidRPr="009F4799">
        <w:rPr>
          <w:rFonts w:ascii="Arial" w:hAnsi="Arial" w:cs="Arial"/>
          <w:color w:val="000000" w:themeColor="text1"/>
          <w:sz w:val="22"/>
          <w:szCs w:val="22"/>
          <w:lang w:val="es-ES"/>
        </w:rPr>
        <w:t>[el]</w:t>
      </w:r>
      <w:r w:rsidR="000D7736" w:rsidRPr="009F4799">
        <w:rPr>
          <w:rFonts w:ascii="Arial" w:hAnsi="Arial" w:cs="Arial"/>
          <w:color w:val="000000" w:themeColor="text1"/>
          <w:sz w:val="22"/>
          <w:szCs w:val="22"/>
          <w:lang w:val="es-ES_tradnl"/>
        </w:rPr>
        <w:t xml:space="preserve"> contenido </w:t>
      </w:r>
      <w:r w:rsidR="00AC652B" w:rsidRPr="009F4799">
        <w:rPr>
          <w:rFonts w:ascii="Arial" w:hAnsi="Arial" w:cs="Arial"/>
          <w:color w:val="000000" w:themeColor="text1"/>
          <w:sz w:val="22"/>
          <w:szCs w:val="22"/>
          <w:lang w:val="es-ES_tradnl"/>
        </w:rPr>
        <w:t xml:space="preserve">[de la historia clínica] </w:t>
      </w:r>
      <w:r w:rsidR="000D7736" w:rsidRPr="009F4799">
        <w:rPr>
          <w:rFonts w:ascii="Arial" w:hAnsi="Arial" w:cs="Arial"/>
          <w:color w:val="000000" w:themeColor="text1"/>
          <w:sz w:val="22"/>
          <w:szCs w:val="22"/>
          <w:lang w:val="es-ES_tradnl"/>
        </w:rPr>
        <w:t>y los informes que de la misma se deriven, están sujetos a reserva y, por lo tanto, sólo pueden ser conocidos por el médico y su paciente”.</w:t>
      </w:r>
    </w:p>
    <w:p w14:paraId="5F7B7BA7" w14:textId="77777777" w:rsidR="000D7736" w:rsidRPr="009F4799" w:rsidRDefault="000D7736" w:rsidP="00F27C13">
      <w:pPr>
        <w:jc w:val="both"/>
        <w:rPr>
          <w:rFonts w:ascii="Arial" w:hAnsi="Arial" w:cs="Arial"/>
          <w:color w:val="000000" w:themeColor="text1"/>
          <w:sz w:val="22"/>
          <w:szCs w:val="22"/>
          <w:lang w:val="es-ES_tradnl"/>
        </w:rPr>
      </w:pPr>
    </w:p>
    <w:p w14:paraId="4A64DB37" w14:textId="77777777" w:rsidR="00AC652B" w:rsidRPr="009F4799" w:rsidRDefault="00AC652B" w:rsidP="00AC652B">
      <w:pPr>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En ese sentido,</w:t>
      </w:r>
      <w:r w:rsidR="00243C24" w:rsidRPr="009F4799">
        <w:rPr>
          <w:rFonts w:ascii="Arial" w:hAnsi="Arial" w:cs="Arial"/>
          <w:color w:val="000000" w:themeColor="text1"/>
          <w:sz w:val="22"/>
          <w:szCs w:val="22"/>
          <w:lang w:val="es-ES_tradnl"/>
        </w:rPr>
        <w:t xml:space="preserve"> la</w:t>
      </w:r>
      <w:r w:rsidR="00F27C13" w:rsidRPr="009F4799">
        <w:rPr>
          <w:rFonts w:ascii="Arial" w:hAnsi="Arial" w:cs="Arial"/>
          <w:bCs/>
          <w:sz w:val="22"/>
          <w:szCs w:val="22"/>
          <w:lang w:val="es-ES_tradnl"/>
        </w:rPr>
        <w:t xml:space="preserve"> historia clínica goza de una órbita reservada para cada persona y está protegida con fundamento al derecho fundamental de la intimidad, lo cual la exenta del poder de intervención del Estado, salvo los casos puntuales previstos por la Constitución o la ley. </w:t>
      </w:r>
      <w:r w:rsidRPr="009F4799">
        <w:rPr>
          <w:rFonts w:ascii="Arial" w:hAnsi="Arial" w:cs="Arial"/>
          <w:bCs/>
          <w:sz w:val="22"/>
          <w:szCs w:val="22"/>
          <w:lang w:val="es-ES_tradnl"/>
        </w:rPr>
        <w:t>Concretamente, la Corte Constitucional ha determinado que</w:t>
      </w:r>
      <w:r w:rsidR="00A25BBD" w:rsidRPr="009F4799">
        <w:rPr>
          <w:rFonts w:ascii="Arial" w:hAnsi="Arial" w:cs="Arial"/>
          <w:color w:val="000000" w:themeColor="text1"/>
          <w:sz w:val="22"/>
          <w:szCs w:val="22"/>
          <w:lang w:val="es-ES_tradnl"/>
        </w:rPr>
        <w:t xml:space="preserve"> la violación a la reserva y privacidad</w:t>
      </w:r>
      <w:r w:rsidR="00F27C13" w:rsidRPr="009F4799" w:rsidDel="00CF22D9">
        <w:rPr>
          <w:rFonts w:ascii="Arial" w:hAnsi="Arial" w:cs="Arial"/>
          <w:color w:val="000000" w:themeColor="text1"/>
          <w:sz w:val="22"/>
          <w:szCs w:val="22"/>
          <w:lang w:val="es-ES_tradnl"/>
        </w:rPr>
        <w:t xml:space="preserve"> </w:t>
      </w:r>
      <w:r w:rsidR="00243C24" w:rsidRPr="009F4799">
        <w:rPr>
          <w:rFonts w:ascii="Arial" w:hAnsi="Arial" w:cs="Arial"/>
          <w:color w:val="000000" w:themeColor="text1"/>
          <w:sz w:val="22"/>
          <w:szCs w:val="22"/>
          <w:lang w:val="es-ES_tradnl"/>
        </w:rPr>
        <w:t>de la historia clínica contraría lo dispuesto en el artículo 15 de la Constitución Política</w:t>
      </w:r>
      <w:r w:rsidR="00243C24" w:rsidRPr="009F4799">
        <w:rPr>
          <w:rStyle w:val="Refdenotaalpie"/>
          <w:rFonts w:ascii="Arial" w:hAnsi="Arial" w:cs="Arial"/>
          <w:color w:val="000000" w:themeColor="text1"/>
          <w:sz w:val="22"/>
          <w:szCs w:val="22"/>
          <w:lang w:val="es-ES_tradnl"/>
        </w:rPr>
        <w:footnoteReference w:id="10"/>
      </w:r>
      <w:r w:rsidR="00243C24" w:rsidRPr="009F4799">
        <w:rPr>
          <w:rFonts w:ascii="Arial" w:hAnsi="Arial" w:cs="Arial"/>
          <w:color w:val="000000" w:themeColor="text1"/>
          <w:sz w:val="22"/>
          <w:szCs w:val="22"/>
          <w:lang w:val="es-ES_tradnl"/>
        </w:rPr>
        <w:t xml:space="preserve"> relacionado con el derecho a la intimidad. En particular</w:t>
      </w:r>
      <w:r w:rsidR="00A25BBD" w:rsidRPr="009F4799">
        <w:rPr>
          <w:rFonts w:ascii="Arial" w:hAnsi="Arial" w:cs="Arial"/>
          <w:color w:val="000000" w:themeColor="text1"/>
          <w:sz w:val="22"/>
          <w:szCs w:val="22"/>
          <w:lang w:val="es-ES_tradnl"/>
        </w:rPr>
        <w:t xml:space="preserve">, </w:t>
      </w:r>
      <w:r w:rsidRPr="009F4799">
        <w:rPr>
          <w:rFonts w:ascii="Arial" w:hAnsi="Arial" w:cs="Arial"/>
          <w:color w:val="000000" w:themeColor="text1"/>
          <w:sz w:val="22"/>
          <w:szCs w:val="22"/>
          <w:lang w:val="es-ES_tradnl"/>
        </w:rPr>
        <w:t>indicó</w:t>
      </w:r>
      <w:r w:rsidR="00243C24" w:rsidRPr="009F4799">
        <w:rPr>
          <w:rFonts w:ascii="Arial" w:hAnsi="Arial" w:cs="Arial"/>
          <w:color w:val="000000" w:themeColor="text1"/>
          <w:sz w:val="22"/>
          <w:szCs w:val="22"/>
          <w:lang w:val="es-ES_tradnl"/>
        </w:rPr>
        <w:t>:</w:t>
      </w:r>
    </w:p>
    <w:p w14:paraId="17AC95C4" w14:textId="63D70197" w:rsidR="00243C24" w:rsidRPr="009F4799" w:rsidRDefault="00243C24" w:rsidP="00CB33F5">
      <w:pPr>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 xml:space="preserve"> </w:t>
      </w:r>
    </w:p>
    <w:p w14:paraId="52FA2EBC" w14:textId="77777777" w:rsidR="00243C24" w:rsidRPr="009F4799" w:rsidRDefault="00243C24" w:rsidP="00CB33F5">
      <w:pPr>
        <w:ind w:left="720" w:right="765"/>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lang w:val="es-ES_tradnl"/>
        </w:rPr>
        <w:t xml:space="preserve">“La violación de la reserva a la que está sometida la información contenida en la historia clínica, vulnera el derecho a la intimidad personal. Cuando se pone en conocimiento de información reservada, a quien no está autorizado para conocerla, se vulnera el derecho al buen nombre de la persona sobre la cual versa la información indebidamente difundida. El uso de información indebidamente difundida, para alterar la apreciación de terceros sobre la persona objeto de ella, viola su derecho a la </w:t>
      </w:r>
      <w:proofErr w:type="gramStart"/>
      <w:r w:rsidRPr="009F4799">
        <w:rPr>
          <w:rFonts w:ascii="Arial" w:hAnsi="Arial" w:cs="Arial"/>
          <w:i/>
          <w:iCs/>
          <w:color w:val="000000" w:themeColor="text1"/>
          <w:sz w:val="20"/>
          <w:szCs w:val="20"/>
          <w:lang w:val="es-ES_tradnl"/>
        </w:rPr>
        <w:t>honra.(</w:t>
      </w:r>
      <w:proofErr w:type="gramEnd"/>
      <w:r w:rsidRPr="009F4799">
        <w:rPr>
          <w:rFonts w:ascii="Arial" w:hAnsi="Arial" w:cs="Arial"/>
          <w:i/>
          <w:iCs/>
          <w:color w:val="000000" w:themeColor="text1"/>
          <w:sz w:val="20"/>
          <w:szCs w:val="20"/>
          <w:lang w:val="es-ES_tradnl"/>
        </w:rPr>
        <w:t xml:space="preserve">…)” </w:t>
      </w:r>
      <w:r w:rsidRPr="009F4799">
        <w:rPr>
          <w:rStyle w:val="Refdenotaalpie"/>
          <w:rFonts w:ascii="Arial" w:hAnsi="Arial" w:cs="Arial"/>
          <w:i/>
          <w:iCs/>
          <w:color w:val="000000" w:themeColor="text1"/>
          <w:sz w:val="20"/>
          <w:szCs w:val="20"/>
          <w:lang w:val="es-ES_tradnl"/>
        </w:rPr>
        <w:footnoteReference w:id="11"/>
      </w:r>
    </w:p>
    <w:p w14:paraId="62DFB46B" w14:textId="77777777" w:rsidR="00243C24" w:rsidRPr="009F4799" w:rsidRDefault="00243C24" w:rsidP="00CB33F5">
      <w:pPr>
        <w:pStyle w:val="Prrafodelista"/>
        <w:ind w:right="765"/>
        <w:jc w:val="both"/>
        <w:rPr>
          <w:rFonts w:ascii="Arial" w:hAnsi="Arial" w:cs="Arial"/>
          <w:i/>
          <w:iCs/>
          <w:color w:val="000000" w:themeColor="text1"/>
          <w:sz w:val="20"/>
          <w:szCs w:val="20"/>
          <w:lang w:val="es-ES_tradnl"/>
        </w:rPr>
      </w:pPr>
    </w:p>
    <w:p w14:paraId="3B1949B5" w14:textId="77777777" w:rsidR="00243C24" w:rsidRPr="009F4799" w:rsidRDefault="00243C24" w:rsidP="00CB33F5">
      <w:pPr>
        <w:ind w:left="720" w:right="765"/>
        <w:jc w:val="both"/>
        <w:rPr>
          <w:rFonts w:ascii="Arial" w:hAnsi="Arial" w:cs="Arial"/>
          <w:i/>
          <w:iCs/>
          <w:color w:val="000000" w:themeColor="text1"/>
          <w:sz w:val="20"/>
          <w:szCs w:val="20"/>
          <w:lang w:val="es-ES_tradnl"/>
        </w:rPr>
      </w:pPr>
      <w:r w:rsidRPr="009F4799">
        <w:rPr>
          <w:rFonts w:ascii="Arial" w:hAnsi="Arial" w:cs="Arial"/>
          <w:i/>
          <w:iCs/>
          <w:color w:val="000000" w:themeColor="text1"/>
          <w:sz w:val="20"/>
          <w:szCs w:val="20"/>
          <w:shd w:val="clear" w:color="auto" w:fill="FFFFFF"/>
          <w:lang w:val="es-ES_tradnl"/>
        </w:rPr>
        <w:t xml:space="preserve">“El carácter reservado de la historia clínica, entonces, se funda en la necesidad de proteger el derecho a la intimidad del individuo sobre una información que, en principio, únicamente le concierne a él y que, por tanto, debe ser excluida del ámbito de conocimiento público. A partir de tal consideración, en nuestro ordenamiento jurídico existen distintas disposiciones a través de las cuales se establece la naturaleza reservada </w:t>
      </w:r>
      <w:r w:rsidRPr="009F4799">
        <w:rPr>
          <w:rFonts w:ascii="Arial" w:hAnsi="Arial" w:cs="Arial"/>
          <w:i/>
          <w:iCs/>
          <w:color w:val="000000" w:themeColor="text1"/>
          <w:sz w:val="20"/>
          <w:szCs w:val="20"/>
          <w:shd w:val="clear" w:color="auto" w:fill="FFFFFF"/>
          <w:lang w:val="es-ES_tradnl"/>
        </w:rPr>
        <w:lastRenderedPageBreak/>
        <w:t>de este documento y se determina quienes están autorizados para acceder a su contenido (…)</w:t>
      </w:r>
      <w:r w:rsidRPr="009F4799">
        <w:rPr>
          <w:rStyle w:val="Refdenotaalpie"/>
          <w:rFonts w:ascii="Arial" w:hAnsi="Arial" w:cs="Arial"/>
          <w:i/>
          <w:iCs/>
          <w:color w:val="000000" w:themeColor="text1"/>
          <w:sz w:val="20"/>
          <w:szCs w:val="20"/>
          <w:shd w:val="clear" w:color="auto" w:fill="FFFFFF"/>
          <w:lang w:val="es-ES_tradnl"/>
        </w:rPr>
        <w:footnoteReference w:id="12"/>
      </w:r>
      <w:r w:rsidRPr="009F4799">
        <w:rPr>
          <w:rFonts w:ascii="Arial" w:hAnsi="Arial" w:cs="Arial"/>
          <w:i/>
          <w:iCs/>
          <w:color w:val="000000" w:themeColor="text1"/>
          <w:sz w:val="20"/>
          <w:szCs w:val="20"/>
          <w:shd w:val="clear" w:color="auto" w:fill="FFFFFF"/>
          <w:lang w:val="es-ES_tradnl"/>
        </w:rPr>
        <w:t>.</w:t>
      </w:r>
    </w:p>
    <w:p w14:paraId="7FB7C9F0" w14:textId="77777777" w:rsidR="00A25BBD" w:rsidRPr="009F4799" w:rsidRDefault="00A25BBD" w:rsidP="000308BA">
      <w:pPr>
        <w:jc w:val="both"/>
        <w:rPr>
          <w:rFonts w:ascii="Arial" w:hAnsi="Arial" w:cs="Arial"/>
          <w:color w:val="000000" w:themeColor="text1"/>
          <w:sz w:val="22"/>
          <w:szCs w:val="22"/>
          <w:lang w:val="es-ES_tradnl"/>
        </w:rPr>
      </w:pPr>
    </w:p>
    <w:p w14:paraId="2C4770D6" w14:textId="77EBFD69" w:rsidR="00A25BBD" w:rsidRPr="009F4799" w:rsidRDefault="00A25BBD" w:rsidP="000308BA">
      <w:pPr>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A la luz de lo expuesto, no queda duda que el carácter reservado de l</w:t>
      </w:r>
      <w:r w:rsidR="00A67C86" w:rsidRPr="009F4799">
        <w:rPr>
          <w:rFonts w:ascii="Arial" w:hAnsi="Arial" w:cs="Arial"/>
          <w:color w:val="000000" w:themeColor="text1"/>
          <w:sz w:val="22"/>
          <w:szCs w:val="22"/>
          <w:lang w:val="es-ES_tradnl"/>
        </w:rPr>
        <w:t>a</w:t>
      </w:r>
      <w:r w:rsidRPr="009F4799">
        <w:rPr>
          <w:rFonts w:ascii="Arial" w:hAnsi="Arial" w:cs="Arial"/>
          <w:color w:val="000000" w:themeColor="text1"/>
          <w:sz w:val="22"/>
          <w:szCs w:val="22"/>
          <w:lang w:val="es-ES_tradnl"/>
        </w:rPr>
        <w:t xml:space="preserve"> historia clínica pretende proteger </w:t>
      </w:r>
      <w:r w:rsidR="00AC652B" w:rsidRPr="009F4799">
        <w:rPr>
          <w:rFonts w:ascii="Arial" w:hAnsi="Arial" w:cs="Arial"/>
          <w:color w:val="000000" w:themeColor="text1"/>
          <w:sz w:val="22"/>
          <w:szCs w:val="22"/>
          <w:lang w:val="es-ES_tradnl"/>
        </w:rPr>
        <w:t>el</w:t>
      </w:r>
      <w:r w:rsidRPr="009F4799">
        <w:rPr>
          <w:rFonts w:ascii="Arial" w:hAnsi="Arial" w:cs="Arial"/>
          <w:color w:val="000000" w:themeColor="text1"/>
          <w:sz w:val="22"/>
          <w:szCs w:val="22"/>
          <w:lang w:val="es-ES_tradnl"/>
        </w:rPr>
        <w:t xml:space="preserve"> bien jurídico a la intimidad </w:t>
      </w:r>
      <w:r w:rsidR="00A67C86" w:rsidRPr="009F4799">
        <w:rPr>
          <w:rFonts w:ascii="Arial" w:hAnsi="Arial" w:cs="Arial"/>
          <w:color w:val="000000" w:themeColor="text1"/>
          <w:sz w:val="22"/>
          <w:szCs w:val="22"/>
          <w:lang w:val="es-ES_tradnl"/>
        </w:rPr>
        <w:t>personal</w:t>
      </w:r>
      <w:r w:rsidR="00AC652B" w:rsidRPr="009F4799">
        <w:rPr>
          <w:rFonts w:ascii="Arial" w:hAnsi="Arial" w:cs="Arial"/>
          <w:color w:val="000000" w:themeColor="text1"/>
          <w:sz w:val="22"/>
          <w:szCs w:val="22"/>
          <w:lang w:val="es-ES_tradnl"/>
        </w:rPr>
        <w:t xml:space="preserve">. Como consecuencia de lo anterior, los datos que allí </w:t>
      </w:r>
      <w:proofErr w:type="gramStart"/>
      <w:r w:rsidR="00AC652B" w:rsidRPr="009F4799">
        <w:rPr>
          <w:rFonts w:ascii="Arial" w:hAnsi="Arial" w:cs="Arial"/>
          <w:color w:val="000000" w:themeColor="text1"/>
          <w:sz w:val="22"/>
          <w:szCs w:val="22"/>
          <w:lang w:val="es-ES_tradnl"/>
        </w:rPr>
        <w:t>reposan,</w:t>
      </w:r>
      <w:proofErr w:type="gramEnd"/>
      <w:r w:rsidR="00AC652B" w:rsidRPr="009F4799">
        <w:rPr>
          <w:rFonts w:ascii="Arial" w:hAnsi="Arial" w:cs="Arial"/>
          <w:color w:val="000000" w:themeColor="text1"/>
          <w:sz w:val="22"/>
          <w:szCs w:val="22"/>
          <w:lang w:val="es-ES_tradnl"/>
        </w:rPr>
        <w:t xml:space="preserve"> no pueden ser entregados o divulgados a terceros, como por ejemplo los empleadores. </w:t>
      </w:r>
      <w:r w:rsidR="00A241C3" w:rsidRPr="009F4799">
        <w:rPr>
          <w:rFonts w:ascii="Arial" w:hAnsi="Arial" w:cs="Arial"/>
          <w:color w:val="000000" w:themeColor="text1"/>
          <w:sz w:val="22"/>
          <w:szCs w:val="22"/>
          <w:lang w:val="es-ES_tradnl"/>
        </w:rPr>
        <w:t xml:space="preserve">Así las cosas, la entrega de exámenes médicos o </w:t>
      </w:r>
      <w:r w:rsidR="004A40BF" w:rsidRPr="009F4799">
        <w:rPr>
          <w:rFonts w:ascii="Arial" w:hAnsi="Arial" w:cs="Arial"/>
          <w:color w:val="000000" w:themeColor="text1"/>
          <w:sz w:val="22"/>
          <w:szCs w:val="22"/>
          <w:lang w:val="es-ES_tradnl"/>
        </w:rPr>
        <w:t xml:space="preserve">la </w:t>
      </w:r>
      <w:r w:rsidR="00A241C3" w:rsidRPr="009F4799">
        <w:rPr>
          <w:rFonts w:ascii="Arial" w:hAnsi="Arial" w:cs="Arial"/>
          <w:color w:val="000000" w:themeColor="text1"/>
          <w:sz w:val="22"/>
          <w:szCs w:val="22"/>
          <w:lang w:val="es-ES_tradnl"/>
        </w:rPr>
        <w:t xml:space="preserve">historia clínica ocupacional a </w:t>
      </w:r>
      <w:r w:rsidR="004A40BF" w:rsidRPr="009F4799">
        <w:rPr>
          <w:rFonts w:ascii="Arial" w:hAnsi="Arial" w:cs="Arial"/>
          <w:color w:val="000000" w:themeColor="text1"/>
          <w:sz w:val="22"/>
          <w:szCs w:val="22"/>
          <w:lang w:val="es-ES_tradnl"/>
        </w:rPr>
        <w:t xml:space="preserve">los </w:t>
      </w:r>
      <w:r w:rsidR="00A241C3" w:rsidRPr="009F4799">
        <w:rPr>
          <w:rFonts w:ascii="Arial" w:hAnsi="Arial" w:cs="Arial"/>
          <w:color w:val="000000" w:themeColor="text1"/>
          <w:sz w:val="22"/>
          <w:szCs w:val="22"/>
          <w:lang w:val="es-ES_tradnl"/>
        </w:rPr>
        <w:t xml:space="preserve">empleadores constituiría una violación al derecho a la intimidad en tanto estos solo deben tener acceso al </w:t>
      </w:r>
      <w:r w:rsidR="00361C7C" w:rsidRPr="009F4799">
        <w:rPr>
          <w:rFonts w:ascii="Arial" w:hAnsi="Arial" w:cs="Arial"/>
          <w:color w:val="000000" w:themeColor="text1"/>
          <w:sz w:val="22"/>
          <w:szCs w:val="22"/>
          <w:lang w:val="es-ES_tradnl"/>
        </w:rPr>
        <w:t>certificado médico</w:t>
      </w:r>
      <w:r w:rsidR="004A40BF" w:rsidRPr="009F4799">
        <w:rPr>
          <w:rFonts w:ascii="Arial" w:hAnsi="Arial" w:cs="Arial"/>
          <w:color w:val="000000" w:themeColor="text1"/>
          <w:sz w:val="22"/>
          <w:szCs w:val="22"/>
          <w:lang w:val="es-ES_tradnl"/>
        </w:rPr>
        <w:t xml:space="preserve">, </w:t>
      </w:r>
      <w:r w:rsidR="00361C7C" w:rsidRPr="009F4799">
        <w:rPr>
          <w:rFonts w:ascii="Arial" w:hAnsi="Arial" w:cs="Arial"/>
          <w:color w:val="000000" w:themeColor="text1"/>
          <w:sz w:val="22"/>
          <w:szCs w:val="22"/>
          <w:lang w:val="es-ES_tradnl"/>
        </w:rPr>
        <w:t xml:space="preserve">con </w:t>
      </w:r>
      <w:r w:rsidR="004A40BF" w:rsidRPr="009F4799">
        <w:rPr>
          <w:rFonts w:ascii="Arial" w:hAnsi="Arial" w:cs="Arial"/>
          <w:color w:val="000000" w:themeColor="text1"/>
          <w:sz w:val="22"/>
          <w:szCs w:val="22"/>
          <w:lang w:val="es-ES_tradnl"/>
        </w:rPr>
        <w:t xml:space="preserve">las recomendaciones y restricciones </w:t>
      </w:r>
      <w:r w:rsidR="00A241C3" w:rsidRPr="009F4799">
        <w:rPr>
          <w:rFonts w:ascii="Arial" w:hAnsi="Arial" w:cs="Arial"/>
          <w:color w:val="000000" w:themeColor="text1"/>
          <w:sz w:val="22"/>
          <w:szCs w:val="22"/>
          <w:lang w:val="es-ES_tradnl"/>
        </w:rPr>
        <w:t xml:space="preserve">del examen ocupacional. </w:t>
      </w:r>
    </w:p>
    <w:p w14:paraId="2EB4DE03" w14:textId="77777777" w:rsidR="00A241C3" w:rsidRPr="009F4799" w:rsidRDefault="00A241C3" w:rsidP="000308BA">
      <w:pPr>
        <w:jc w:val="both"/>
        <w:rPr>
          <w:rFonts w:ascii="Arial" w:hAnsi="Arial" w:cs="Arial"/>
          <w:color w:val="000000" w:themeColor="text1"/>
          <w:sz w:val="22"/>
          <w:szCs w:val="22"/>
          <w:lang w:val="es-ES_tradnl"/>
        </w:rPr>
      </w:pPr>
    </w:p>
    <w:p w14:paraId="1F540AB1" w14:textId="7E8B431B" w:rsidR="00AC652B" w:rsidRPr="009F4799" w:rsidRDefault="004A40BF" w:rsidP="000308BA">
      <w:pPr>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C</w:t>
      </w:r>
      <w:r w:rsidR="00AC652B" w:rsidRPr="009F4799">
        <w:rPr>
          <w:rFonts w:ascii="Arial" w:hAnsi="Arial" w:cs="Arial"/>
          <w:color w:val="000000" w:themeColor="text1"/>
          <w:sz w:val="22"/>
          <w:szCs w:val="22"/>
          <w:lang w:val="es-ES_tradnl"/>
        </w:rPr>
        <w:t>omo lo ha manifestado la Corte Constitucional</w:t>
      </w:r>
      <w:r w:rsidRPr="009F4799">
        <w:rPr>
          <w:rFonts w:ascii="Arial" w:hAnsi="Arial" w:cs="Arial"/>
          <w:color w:val="000000" w:themeColor="text1"/>
          <w:sz w:val="22"/>
          <w:szCs w:val="22"/>
          <w:lang w:val="es-ES_tradnl"/>
        </w:rPr>
        <w:t>,</w:t>
      </w:r>
      <w:r w:rsidR="00AC652B" w:rsidRPr="009F4799">
        <w:rPr>
          <w:rFonts w:ascii="Arial" w:hAnsi="Arial" w:cs="Arial"/>
          <w:color w:val="000000" w:themeColor="text1"/>
          <w:sz w:val="22"/>
          <w:szCs w:val="22"/>
          <w:lang w:val="es-ES_tradnl"/>
        </w:rPr>
        <w:t xml:space="preserve"> </w:t>
      </w:r>
      <w:r w:rsidR="00A241C3" w:rsidRPr="009F4799">
        <w:rPr>
          <w:rFonts w:ascii="Arial" w:hAnsi="Arial" w:cs="Arial"/>
          <w:color w:val="000000" w:themeColor="text1"/>
          <w:sz w:val="22"/>
          <w:szCs w:val="22"/>
          <w:lang w:val="es-ES_tradnl"/>
        </w:rPr>
        <w:t xml:space="preserve">los empleadores únicamente tienen derecho al acceso a la información relacionada con el informe sobre la situación medico ocupacional del trabajador. Con ese criterio </w:t>
      </w:r>
      <w:proofErr w:type="gramStart"/>
      <w:r w:rsidR="00A241C3" w:rsidRPr="009F4799">
        <w:rPr>
          <w:rFonts w:ascii="Arial" w:hAnsi="Arial" w:cs="Arial"/>
          <w:color w:val="000000" w:themeColor="text1"/>
          <w:sz w:val="22"/>
          <w:szCs w:val="22"/>
          <w:lang w:val="es-ES_tradnl"/>
        </w:rPr>
        <w:t>mediante  sentencia</w:t>
      </w:r>
      <w:proofErr w:type="gramEnd"/>
      <w:r w:rsidR="00A241C3" w:rsidRPr="009F4799">
        <w:rPr>
          <w:rFonts w:ascii="Arial" w:hAnsi="Arial" w:cs="Arial"/>
          <w:color w:val="000000" w:themeColor="text1"/>
          <w:sz w:val="22"/>
          <w:szCs w:val="22"/>
          <w:lang w:val="es-ES_tradnl"/>
        </w:rPr>
        <w:t xml:space="preserve"> T-114 de 2009 indicó que:</w:t>
      </w:r>
    </w:p>
    <w:p w14:paraId="02117AC3" w14:textId="77777777" w:rsidR="00A241C3" w:rsidRPr="009F4799" w:rsidRDefault="00A241C3" w:rsidP="000308BA">
      <w:pPr>
        <w:jc w:val="both"/>
        <w:rPr>
          <w:rFonts w:ascii="Arial" w:hAnsi="Arial" w:cs="Arial"/>
          <w:color w:val="000000" w:themeColor="text1"/>
          <w:sz w:val="22"/>
          <w:szCs w:val="22"/>
          <w:lang w:val="es-ES_tradnl"/>
        </w:rPr>
      </w:pPr>
    </w:p>
    <w:p w14:paraId="3EAB8E65" w14:textId="5116FEAB" w:rsidR="00A241C3" w:rsidRPr="009F4799" w:rsidRDefault="00A241C3" w:rsidP="00CB33F5">
      <w:pPr>
        <w:ind w:left="720" w:right="76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[L]a entrega del informe de salud ocupacional, a la empresa, implica un atropello del derecho a la intimidad, toda vez, que los patronos unicamente tienen derecho al acceso a la información, referente a las consecuencias de dicho informe sobre la situación medico ocupacional del Trabajador, para que puedan adoptar las medidas que permitan ubicar al trabajador en una labor acorde con su estado de salud, pues, seg</w:t>
      </w:r>
      <w:r w:rsidR="004A40BF" w:rsidRPr="009F4799">
        <w:rPr>
          <w:rFonts w:ascii="Arial" w:hAnsi="Arial" w:cs="Arial"/>
          <w:color w:val="000000" w:themeColor="text1"/>
          <w:sz w:val="22"/>
          <w:szCs w:val="22"/>
          <w:lang w:val="es-ES_tradnl"/>
        </w:rPr>
        <w:t>ú</w:t>
      </w:r>
      <w:r w:rsidRPr="009F4799">
        <w:rPr>
          <w:rFonts w:ascii="Arial" w:hAnsi="Arial" w:cs="Arial"/>
          <w:color w:val="000000" w:themeColor="text1"/>
          <w:sz w:val="22"/>
          <w:szCs w:val="22"/>
          <w:lang w:val="es-ES_tradnl"/>
        </w:rPr>
        <w:t xml:space="preserve">n el Código de </w:t>
      </w:r>
      <w:r w:rsidR="004A40BF" w:rsidRPr="009F4799">
        <w:rPr>
          <w:rFonts w:ascii="Arial" w:hAnsi="Arial" w:cs="Arial"/>
          <w:color w:val="000000" w:themeColor="text1"/>
          <w:sz w:val="22"/>
          <w:szCs w:val="22"/>
          <w:lang w:val="es-ES_tradnl"/>
        </w:rPr>
        <w:t>É</w:t>
      </w:r>
      <w:r w:rsidRPr="009F4799">
        <w:rPr>
          <w:rFonts w:ascii="Arial" w:hAnsi="Arial" w:cs="Arial"/>
          <w:color w:val="000000" w:themeColor="text1"/>
          <w:sz w:val="22"/>
          <w:szCs w:val="22"/>
          <w:lang w:val="es-ES_tradnl"/>
        </w:rPr>
        <w:t>tica Médica la historia cl</w:t>
      </w:r>
      <w:r w:rsidR="004A40BF" w:rsidRPr="009F4799">
        <w:rPr>
          <w:rFonts w:ascii="Arial" w:hAnsi="Arial" w:cs="Arial"/>
          <w:color w:val="000000" w:themeColor="text1"/>
          <w:sz w:val="22"/>
          <w:szCs w:val="22"/>
          <w:lang w:val="es-ES_tradnl"/>
        </w:rPr>
        <w:t>í</w:t>
      </w:r>
      <w:r w:rsidRPr="009F4799">
        <w:rPr>
          <w:rFonts w:ascii="Arial" w:hAnsi="Arial" w:cs="Arial"/>
          <w:color w:val="000000" w:themeColor="text1"/>
          <w:sz w:val="22"/>
          <w:szCs w:val="22"/>
          <w:lang w:val="es-ES_tradnl"/>
        </w:rPr>
        <w:t>nica, y el informe mencionado forma parte de ésta, es reservada y sólo puede ser conocida por el paciente, o por terceros, con la autorización de éste.</w:t>
      </w:r>
    </w:p>
    <w:p w14:paraId="7AD79696" w14:textId="77777777" w:rsidR="00A67C86" w:rsidRPr="009F4799" w:rsidRDefault="00A67C86" w:rsidP="000308BA">
      <w:pPr>
        <w:jc w:val="both"/>
        <w:rPr>
          <w:rFonts w:ascii="Arial" w:hAnsi="Arial" w:cs="Arial"/>
          <w:color w:val="000000" w:themeColor="text1"/>
          <w:sz w:val="22"/>
          <w:szCs w:val="22"/>
          <w:lang w:val="es-ES_tradnl"/>
        </w:rPr>
      </w:pPr>
    </w:p>
    <w:p w14:paraId="3A7E9F25" w14:textId="20CC6DAE" w:rsidR="00C33701" w:rsidRPr="009F4799" w:rsidRDefault="00C33701" w:rsidP="00C33701">
      <w:pPr>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En este orden de ideas</w:t>
      </w:r>
      <w:r w:rsidR="001212EE" w:rsidRPr="009F4799">
        <w:rPr>
          <w:rFonts w:ascii="Arial" w:hAnsi="Arial" w:cs="Arial"/>
          <w:color w:val="000000" w:themeColor="text1"/>
          <w:sz w:val="22"/>
          <w:szCs w:val="22"/>
          <w:lang w:val="es-ES_tradnl"/>
        </w:rPr>
        <w:t>,</w:t>
      </w:r>
      <w:r w:rsidRPr="009F4799">
        <w:rPr>
          <w:rFonts w:ascii="Arial" w:hAnsi="Arial" w:cs="Arial"/>
          <w:color w:val="000000" w:themeColor="text1"/>
          <w:sz w:val="22"/>
          <w:szCs w:val="22"/>
          <w:lang w:val="es-ES_tradnl"/>
        </w:rPr>
        <w:t xml:space="preserve"> </w:t>
      </w:r>
      <w:r w:rsidR="001212EE" w:rsidRPr="009F4799">
        <w:rPr>
          <w:rFonts w:ascii="Arial" w:hAnsi="Arial" w:cs="Arial"/>
          <w:color w:val="000000" w:themeColor="text1"/>
          <w:sz w:val="22"/>
          <w:szCs w:val="22"/>
          <w:lang w:val="es-ES_tradnl"/>
        </w:rPr>
        <w:t xml:space="preserve">es evidente </w:t>
      </w:r>
      <w:r w:rsidRPr="009F4799">
        <w:rPr>
          <w:rFonts w:ascii="Arial" w:hAnsi="Arial" w:cs="Arial"/>
          <w:color w:val="000000" w:themeColor="text1"/>
          <w:sz w:val="22"/>
          <w:szCs w:val="22"/>
          <w:lang w:val="es-ES_tradnl"/>
        </w:rPr>
        <w:t xml:space="preserve">que los datos contenidos en la historia clínica ocupacional </w:t>
      </w:r>
      <w:r w:rsidR="00A241C3" w:rsidRPr="009F4799">
        <w:rPr>
          <w:rFonts w:ascii="Arial" w:hAnsi="Arial" w:cs="Arial"/>
          <w:color w:val="000000" w:themeColor="text1"/>
          <w:sz w:val="22"/>
          <w:szCs w:val="22"/>
          <w:lang w:val="es-ES_tradnl"/>
        </w:rPr>
        <w:t xml:space="preserve">y </w:t>
      </w:r>
      <w:r w:rsidR="001212EE" w:rsidRPr="009F4799">
        <w:rPr>
          <w:rFonts w:ascii="Arial" w:hAnsi="Arial" w:cs="Arial"/>
          <w:color w:val="000000" w:themeColor="text1"/>
          <w:sz w:val="22"/>
          <w:szCs w:val="22"/>
          <w:lang w:val="es-ES_tradnl"/>
        </w:rPr>
        <w:t xml:space="preserve">los </w:t>
      </w:r>
      <w:r w:rsidR="00A241C3" w:rsidRPr="009F4799">
        <w:rPr>
          <w:rFonts w:ascii="Arial" w:hAnsi="Arial" w:cs="Arial"/>
          <w:color w:val="000000" w:themeColor="text1"/>
          <w:sz w:val="22"/>
          <w:szCs w:val="22"/>
          <w:lang w:val="es-ES_tradnl"/>
        </w:rPr>
        <w:t xml:space="preserve">exámenes de laboratorio </w:t>
      </w:r>
      <w:r w:rsidRPr="009F4799">
        <w:rPr>
          <w:rFonts w:ascii="Arial" w:hAnsi="Arial" w:cs="Arial"/>
          <w:color w:val="000000" w:themeColor="text1"/>
          <w:sz w:val="22"/>
          <w:szCs w:val="22"/>
          <w:lang w:val="es-ES_tradnl"/>
        </w:rPr>
        <w:t>hacen parte de la historia clínica general, por lo que le son aplicables las disposiciones que la regulan</w:t>
      </w:r>
      <w:r w:rsidR="001212EE" w:rsidRPr="009F4799">
        <w:rPr>
          <w:rFonts w:ascii="Arial" w:hAnsi="Arial" w:cs="Arial"/>
          <w:color w:val="000000" w:themeColor="text1"/>
          <w:sz w:val="22"/>
          <w:szCs w:val="22"/>
          <w:lang w:val="es-ES_tradnl"/>
        </w:rPr>
        <w:t xml:space="preserve"> que definen esos documentos como información reservada.</w:t>
      </w:r>
      <w:r w:rsidR="00A241C3" w:rsidRPr="009F4799">
        <w:rPr>
          <w:rFonts w:ascii="Arial" w:hAnsi="Arial" w:cs="Arial"/>
          <w:color w:val="000000" w:themeColor="text1"/>
          <w:sz w:val="22"/>
          <w:szCs w:val="22"/>
          <w:lang w:val="es-ES_tradnl"/>
        </w:rPr>
        <w:t xml:space="preserve"> </w:t>
      </w:r>
    </w:p>
    <w:p w14:paraId="50251AB6" w14:textId="77777777" w:rsidR="00C33701" w:rsidRPr="009F4799" w:rsidRDefault="00C33701" w:rsidP="009D4BC3">
      <w:pPr>
        <w:pStyle w:val="NormalWeb"/>
        <w:spacing w:before="0" w:beforeAutospacing="0" w:after="150" w:afterAutospacing="0"/>
        <w:jc w:val="both"/>
        <w:rPr>
          <w:rFonts w:ascii="Arial" w:hAnsi="Arial" w:cs="Arial"/>
          <w:color w:val="000000" w:themeColor="text1"/>
          <w:sz w:val="22"/>
          <w:szCs w:val="22"/>
        </w:rPr>
      </w:pPr>
    </w:p>
    <w:p w14:paraId="2BD643ED" w14:textId="6CF06B97" w:rsidR="00C33701" w:rsidRPr="009F4799" w:rsidRDefault="001212EE" w:rsidP="001212EE">
      <w:pPr>
        <w:jc w:val="both"/>
        <w:rPr>
          <w:rFonts w:ascii="Arial" w:hAnsi="Arial" w:cs="Arial"/>
          <w:b/>
          <w:bCs/>
          <w:color w:val="000000"/>
          <w:sz w:val="22"/>
          <w:szCs w:val="22"/>
          <w:lang w:val="es-ES_tradnl"/>
        </w:rPr>
      </w:pPr>
      <w:r w:rsidRPr="009F4799">
        <w:rPr>
          <w:rFonts w:ascii="Arial" w:hAnsi="Arial" w:cs="Arial"/>
          <w:b/>
          <w:bCs/>
          <w:color w:val="000000"/>
          <w:sz w:val="22"/>
          <w:szCs w:val="22"/>
          <w:lang w:val="es-ES_tradnl"/>
        </w:rPr>
        <w:t xml:space="preserve">3.3. </w:t>
      </w:r>
      <w:r w:rsidR="004A7507" w:rsidRPr="009F4799">
        <w:rPr>
          <w:rFonts w:ascii="Arial" w:hAnsi="Arial" w:cs="Arial"/>
          <w:b/>
          <w:bCs/>
          <w:color w:val="000000"/>
          <w:sz w:val="22"/>
          <w:szCs w:val="22"/>
          <w:lang w:val="es-ES_tradnl"/>
        </w:rPr>
        <w:t xml:space="preserve">Conclusiones </w:t>
      </w:r>
      <w:r w:rsidRPr="009F4799">
        <w:rPr>
          <w:rFonts w:ascii="Arial" w:hAnsi="Arial" w:cs="Arial"/>
          <w:b/>
          <w:bCs/>
          <w:color w:val="000000"/>
          <w:sz w:val="22"/>
          <w:szCs w:val="22"/>
          <w:lang w:val="es-ES_tradnl"/>
        </w:rPr>
        <w:t xml:space="preserve">y análisis de la consulta </w:t>
      </w:r>
    </w:p>
    <w:p w14:paraId="66BE8746" w14:textId="77777777" w:rsidR="00AC1BB6" w:rsidRPr="009F4799" w:rsidRDefault="00AC1BB6" w:rsidP="008C5F34">
      <w:pPr>
        <w:pStyle w:val="NormalWeb"/>
        <w:spacing w:before="0" w:beforeAutospacing="0" w:after="150" w:afterAutospacing="0"/>
        <w:jc w:val="both"/>
        <w:rPr>
          <w:rFonts w:ascii="Arial" w:hAnsi="Arial" w:cs="Arial"/>
          <w:color w:val="000000" w:themeColor="text1"/>
          <w:sz w:val="20"/>
          <w:szCs w:val="20"/>
          <w:lang w:val="es-ES_tradnl"/>
        </w:rPr>
      </w:pPr>
    </w:p>
    <w:p w14:paraId="3D04254A" w14:textId="31F4D698" w:rsidR="00361C7C" w:rsidRPr="009F4799" w:rsidRDefault="008C4A94">
      <w:pPr>
        <w:tabs>
          <w:tab w:val="left" w:pos="8010"/>
        </w:tabs>
        <w:ind w:right="4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 xml:space="preserve">3.3.1. </w:t>
      </w:r>
      <w:r w:rsidR="00361C7C" w:rsidRPr="009F4799">
        <w:rPr>
          <w:rFonts w:ascii="Arial" w:hAnsi="Arial" w:cs="Arial"/>
          <w:color w:val="000000" w:themeColor="text1"/>
          <w:sz w:val="22"/>
          <w:szCs w:val="22"/>
          <w:lang w:val="es-ES_tradnl"/>
        </w:rPr>
        <w:t>En respuesta a la primera cuestión formulada en la consulta, esta Oficina considera que el ICBF solamente puede exigir el certificado médico en el que conste la aptitud o no para manipular alimentos destinados al consumo de las niñas, los niños y los adolescentes, en los términos del artículo 11 de la Resolución 2674 de 2013</w:t>
      </w:r>
      <w:r w:rsidRPr="009F4799">
        <w:rPr>
          <w:rFonts w:ascii="Arial" w:hAnsi="Arial" w:cs="Arial"/>
          <w:color w:val="000000" w:themeColor="text1"/>
          <w:sz w:val="22"/>
          <w:szCs w:val="22"/>
          <w:lang w:val="es-ES_tradnl"/>
        </w:rPr>
        <w:t xml:space="preserve"> y del par</w:t>
      </w:r>
      <w:r w:rsidRPr="009F4799">
        <w:rPr>
          <w:rFonts w:ascii="Arial" w:hAnsi="Arial" w:cs="Arial"/>
          <w:color w:val="000000" w:themeColor="text1"/>
          <w:sz w:val="22"/>
          <w:szCs w:val="22"/>
        </w:rPr>
        <w:t xml:space="preserve">ágrafo del artículo 4 de la </w:t>
      </w:r>
      <w:r w:rsidRPr="009F4799">
        <w:rPr>
          <w:rFonts w:ascii="Arial" w:hAnsi="Arial" w:cs="Arial"/>
          <w:bCs/>
          <w:sz w:val="22"/>
          <w:szCs w:val="22"/>
          <w:lang w:val="es-ES_tradnl"/>
        </w:rPr>
        <w:t>Resolución No. 2346 de 2007</w:t>
      </w:r>
      <w:r w:rsidR="00361C7C" w:rsidRPr="009F4799">
        <w:rPr>
          <w:rFonts w:ascii="Arial" w:hAnsi="Arial" w:cs="Arial"/>
          <w:color w:val="000000" w:themeColor="text1"/>
          <w:sz w:val="22"/>
          <w:szCs w:val="22"/>
          <w:lang w:val="es-ES_tradnl"/>
        </w:rPr>
        <w:t xml:space="preserve">. </w:t>
      </w:r>
    </w:p>
    <w:p w14:paraId="144339EA" w14:textId="77777777" w:rsidR="00361C7C" w:rsidRPr="009F4799" w:rsidRDefault="00361C7C">
      <w:pPr>
        <w:tabs>
          <w:tab w:val="left" w:pos="8010"/>
        </w:tabs>
        <w:ind w:right="45"/>
        <w:jc w:val="both"/>
        <w:rPr>
          <w:rFonts w:ascii="Arial" w:hAnsi="Arial" w:cs="Arial"/>
          <w:color w:val="000000" w:themeColor="text1"/>
          <w:sz w:val="22"/>
          <w:szCs w:val="22"/>
          <w:lang w:val="es-ES_tradnl"/>
        </w:rPr>
      </w:pPr>
    </w:p>
    <w:p w14:paraId="765FF3FE" w14:textId="2143DB8A" w:rsidR="00361C7C" w:rsidRPr="009F4799" w:rsidRDefault="001B7E66" w:rsidP="009F4799">
      <w:pPr>
        <w:tabs>
          <w:tab w:val="left" w:pos="8010"/>
        </w:tabs>
        <w:ind w:right="4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 xml:space="preserve">Teniendo en cuenta </w:t>
      </w:r>
      <w:r w:rsidR="00A241C3" w:rsidRPr="009F4799">
        <w:rPr>
          <w:rFonts w:ascii="Arial" w:hAnsi="Arial" w:cs="Arial"/>
          <w:color w:val="000000" w:themeColor="text1"/>
          <w:sz w:val="22"/>
          <w:szCs w:val="22"/>
          <w:lang w:val="es-ES_tradnl"/>
        </w:rPr>
        <w:t xml:space="preserve">la naturaleza y </w:t>
      </w:r>
      <w:r w:rsidR="001212EE" w:rsidRPr="009F4799">
        <w:rPr>
          <w:rFonts w:ascii="Arial" w:hAnsi="Arial" w:cs="Arial"/>
          <w:color w:val="000000" w:themeColor="text1"/>
          <w:sz w:val="22"/>
          <w:szCs w:val="22"/>
          <w:lang w:val="es-ES_tradnl"/>
        </w:rPr>
        <w:t xml:space="preserve">el </w:t>
      </w:r>
      <w:r w:rsidR="00A241C3" w:rsidRPr="009F4799">
        <w:rPr>
          <w:rFonts w:ascii="Arial" w:hAnsi="Arial" w:cs="Arial"/>
          <w:color w:val="000000" w:themeColor="text1"/>
          <w:sz w:val="22"/>
          <w:szCs w:val="22"/>
          <w:lang w:val="es-ES_tradnl"/>
        </w:rPr>
        <w:t>carácter reservado de la historia clínica</w:t>
      </w:r>
      <w:r w:rsidRPr="009F4799">
        <w:rPr>
          <w:rFonts w:ascii="Arial" w:hAnsi="Arial" w:cs="Arial"/>
          <w:color w:val="000000" w:themeColor="text1"/>
          <w:sz w:val="22"/>
          <w:szCs w:val="22"/>
          <w:lang w:val="es-ES_tradnl"/>
        </w:rPr>
        <w:t xml:space="preserve">, </w:t>
      </w:r>
      <w:r w:rsidR="00A65F13" w:rsidRPr="009F4799">
        <w:rPr>
          <w:rFonts w:ascii="Arial" w:hAnsi="Arial" w:cs="Arial"/>
          <w:color w:val="000000" w:themeColor="text1"/>
          <w:sz w:val="22"/>
          <w:szCs w:val="22"/>
          <w:lang w:val="es-ES_tradnl"/>
        </w:rPr>
        <w:t xml:space="preserve">se </w:t>
      </w:r>
      <w:r w:rsidR="001212EE" w:rsidRPr="009F4799">
        <w:rPr>
          <w:rFonts w:ascii="Arial" w:hAnsi="Arial" w:cs="Arial"/>
          <w:color w:val="000000" w:themeColor="text1"/>
          <w:sz w:val="22"/>
          <w:szCs w:val="22"/>
          <w:lang w:val="es-ES_tradnl"/>
        </w:rPr>
        <w:t xml:space="preserve">concluye </w:t>
      </w:r>
      <w:r w:rsidRPr="009F4799">
        <w:rPr>
          <w:rFonts w:ascii="Arial" w:hAnsi="Arial" w:cs="Arial"/>
          <w:color w:val="000000" w:themeColor="text1"/>
          <w:sz w:val="22"/>
          <w:szCs w:val="22"/>
          <w:lang w:val="es-ES_tradnl"/>
        </w:rPr>
        <w:t xml:space="preserve">que </w:t>
      </w:r>
      <w:r w:rsidR="00D975B1" w:rsidRPr="009F4799">
        <w:rPr>
          <w:rFonts w:ascii="Arial" w:hAnsi="Arial" w:cs="Arial"/>
          <w:color w:val="000000" w:themeColor="text1"/>
          <w:sz w:val="22"/>
          <w:szCs w:val="22"/>
          <w:lang w:val="es-ES_tradnl"/>
        </w:rPr>
        <w:t xml:space="preserve">resultados de </w:t>
      </w:r>
      <w:r w:rsidRPr="009F4799">
        <w:rPr>
          <w:rFonts w:ascii="Arial" w:hAnsi="Arial" w:cs="Arial"/>
          <w:color w:val="000000" w:themeColor="text1"/>
          <w:sz w:val="22"/>
          <w:szCs w:val="22"/>
          <w:lang w:val="es-ES_tradnl"/>
        </w:rPr>
        <w:t>los exámenes de laboratorio realizados en un examen médico preocupacional o los actos médicos y demás procedimientos ejecutados por el equipo de salud</w:t>
      </w:r>
      <w:r w:rsidR="0045267D" w:rsidRPr="009F4799">
        <w:rPr>
          <w:rFonts w:ascii="Arial" w:hAnsi="Arial" w:cs="Arial"/>
          <w:color w:val="000000" w:themeColor="text1"/>
          <w:sz w:val="22"/>
          <w:szCs w:val="22"/>
          <w:lang w:val="es-ES_tradnl"/>
        </w:rPr>
        <w:t xml:space="preserve"> para </w:t>
      </w:r>
      <w:r w:rsidR="00D975B1" w:rsidRPr="009F4799">
        <w:rPr>
          <w:rFonts w:ascii="Arial" w:hAnsi="Arial" w:cs="Arial"/>
          <w:color w:val="000000" w:themeColor="text1"/>
          <w:sz w:val="22"/>
          <w:szCs w:val="22"/>
          <w:lang w:val="es-ES_tradnl"/>
        </w:rPr>
        <w:t>la verificación del estado de salud</w:t>
      </w:r>
      <w:r w:rsidR="00532584" w:rsidRPr="009F4799">
        <w:rPr>
          <w:rFonts w:ascii="Arial" w:hAnsi="Arial" w:cs="Arial"/>
          <w:color w:val="000000" w:themeColor="text1"/>
          <w:sz w:val="22"/>
          <w:szCs w:val="22"/>
          <w:lang w:val="es-ES_tradnl"/>
        </w:rPr>
        <w:t xml:space="preserve"> de los operadores de alimentos </w:t>
      </w:r>
      <w:r w:rsidR="006B60EF" w:rsidRPr="009F4799">
        <w:rPr>
          <w:rFonts w:ascii="Arial" w:hAnsi="Arial" w:cs="Arial"/>
          <w:color w:val="000000" w:themeColor="text1"/>
          <w:sz w:val="22"/>
          <w:szCs w:val="22"/>
          <w:lang w:val="es-ES_tradnl"/>
        </w:rPr>
        <w:t xml:space="preserve">no pueden ser </w:t>
      </w:r>
      <w:r w:rsidR="00532584" w:rsidRPr="009F4799">
        <w:rPr>
          <w:rFonts w:ascii="Arial" w:hAnsi="Arial" w:cs="Arial"/>
          <w:color w:val="000000" w:themeColor="text1"/>
          <w:sz w:val="22"/>
          <w:szCs w:val="22"/>
          <w:lang w:val="es-ES_tradnl"/>
        </w:rPr>
        <w:t>solicitados por un empleado</w:t>
      </w:r>
      <w:r w:rsidR="00361C7C" w:rsidRPr="009F4799">
        <w:rPr>
          <w:rFonts w:ascii="Arial" w:hAnsi="Arial" w:cs="Arial"/>
          <w:color w:val="000000" w:themeColor="text1"/>
          <w:sz w:val="22"/>
          <w:szCs w:val="22"/>
          <w:lang w:val="es-ES_tradnl"/>
        </w:rPr>
        <w:t>r.</w:t>
      </w:r>
      <w:r w:rsidR="00532584" w:rsidRPr="009F4799">
        <w:rPr>
          <w:rFonts w:ascii="Arial" w:hAnsi="Arial" w:cs="Arial"/>
          <w:color w:val="000000" w:themeColor="text1"/>
          <w:sz w:val="22"/>
          <w:szCs w:val="22"/>
          <w:lang w:val="es-ES_tradnl"/>
        </w:rPr>
        <w:t xml:space="preserve"> </w:t>
      </w:r>
    </w:p>
    <w:p w14:paraId="7B63C1A0" w14:textId="77777777" w:rsidR="00532584" w:rsidRPr="009F4799" w:rsidRDefault="00532584" w:rsidP="009F4799">
      <w:pPr>
        <w:tabs>
          <w:tab w:val="left" w:pos="8010"/>
        </w:tabs>
        <w:ind w:right="45"/>
        <w:jc w:val="both"/>
        <w:rPr>
          <w:rFonts w:ascii="Arial" w:hAnsi="Arial" w:cs="Arial"/>
          <w:color w:val="000000" w:themeColor="text1"/>
          <w:sz w:val="22"/>
          <w:szCs w:val="22"/>
          <w:lang w:val="es-ES_tradnl"/>
        </w:rPr>
      </w:pPr>
    </w:p>
    <w:p w14:paraId="038D1AD9" w14:textId="6B5C079F" w:rsidR="00D27DFE" w:rsidRPr="009F4799" w:rsidRDefault="00D27DFE" w:rsidP="00A81C07">
      <w:pPr>
        <w:tabs>
          <w:tab w:val="left" w:pos="8010"/>
        </w:tabs>
        <w:ind w:right="4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lastRenderedPageBreak/>
        <w:t xml:space="preserve">Esta Oficina reconoce que la Guía Técnica del Componente de Alimentación y Nutrición para los Programas y Proyectos Misionales </w:t>
      </w:r>
      <w:r w:rsidR="003C4A3A" w:rsidRPr="009F4799">
        <w:rPr>
          <w:rFonts w:ascii="Arial" w:hAnsi="Arial" w:cs="Arial"/>
          <w:color w:val="000000" w:themeColor="text1"/>
          <w:sz w:val="22"/>
          <w:szCs w:val="22"/>
          <w:lang w:val="es-ES_tradnl"/>
        </w:rPr>
        <w:t xml:space="preserve">del ICBF </w:t>
      </w:r>
      <w:r w:rsidRPr="009F4799">
        <w:rPr>
          <w:rFonts w:ascii="Arial" w:hAnsi="Arial" w:cs="Arial"/>
          <w:color w:val="000000" w:themeColor="text1"/>
          <w:sz w:val="22"/>
          <w:szCs w:val="22"/>
          <w:lang w:val="es-ES_tradnl"/>
        </w:rPr>
        <w:t>V4 fue expedida en el año 2015</w:t>
      </w:r>
      <w:r w:rsidR="003C4A3A" w:rsidRPr="009F4799">
        <w:rPr>
          <w:rFonts w:ascii="Arial" w:hAnsi="Arial" w:cs="Arial"/>
          <w:color w:val="000000" w:themeColor="text1"/>
          <w:sz w:val="22"/>
          <w:szCs w:val="22"/>
          <w:lang w:val="es-ES_tradnl"/>
        </w:rPr>
        <w:t>,</w:t>
      </w:r>
      <w:r w:rsidRPr="009F4799">
        <w:rPr>
          <w:rFonts w:ascii="Arial" w:hAnsi="Arial" w:cs="Arial"/>
          <w:color w:val="000000" w:themeColor="text1"/>
          <w:sz w:val="22"/>
          <w:szCs w:val="22"/>
          <w:lang w:val="es-ES_tradnl"/>
        </w:rPr>
        <w:t xml:space="preserve"> debido a unos hallazgos encontrados en algunos Centros de Desarrollo Infantil y Hogares infantiles del ICBF, de brotes de ETA (Enfermedades transmitidas por alimentos) por deficientes condiciones de inocuidad y que</w:t>
      </w:r>
      <w:r w:rsidR="003C4A3A" w:rsidRPr="009F4799">
        <w:rPr>
          <w:rFonts w:ascii="Arial" w:hAnsi="Arial" w:cs="Arial"/>
          <w:color w:val="000000" w:themeColor="text1"/>
          <w:sz w:val="22"/>
          <w:szCs w:val="22"/>
          <w:lang w:val="es-ES_tradnl"/>
        </w:rPr>
        <w:t xml:space="preserve">, además, </w:t>
      </w:r>
      <w:r w:rsidRPr="009F4799">
        <w:rPr>
          <w:rFonts w:ascii="Arial" w:hAnsi="Arial" w:cs="Arial"/>
          <w:color w:val="000000" w:themeColor="text1"/>
          <w:sz w:val="22"/>
          <w:szCs w:val="22"/>
          <w:lang w:val="es-ES_tradnl"/>
        </w:rPr>
        <w:t xml:space="preserve">propende por asegurar el derecho a la salud y la integridad de los niños, niñas y adolescentes. </w:t>
      </w:r>
      <w:r w:rsidRPr="009F4799">
        <w:rPr>
          <w:rFonts w:ascii="Arial" w:hAnsi="Arial" w:cs="Arial"/>
          <w:b/>
          <w:bCs/>
          <w:color w:val="000000" w:themeColor="text1"/>
          <w:sz w:val="22"/>
          <w:szCs w:val="22"/>
          <w:lang w:val="es-ES_tradnl"/>
        </w:rPr>
        <w:t xml:space="preserve">Sin embargo, </w:t>
      </w:r>
      <w:r w:rsidR="003C4A3A" w:rsidRPr="009F4799">
        <w:rPr>
          <w:rFonts w:ascii="Arial" w:hAnsi="Arial" w:cs="Arial"/>
          <w:b/>
          <w:bCs/>
          <w:color w:val="000000" w:themeColor="text1"/>
          <w:sz w:val="22"/>
          <w:szCs w:val="22"/>
          <w:lang w:val="es-ES_tradnl"/>
        </w:rPr>
        <w:t xml:space="preserve">los </w:t>
      </w:r>
      <w:r w:rsidR="00361C7C" w:rsidRPr="009F4799">
        <w:rPr>
          <w:rFonts w:ascii="Arial" w:hAnsi="Arial" w:cs="Arial"/>
          <w:b/>
          <w:bCs/>
          <w:color w:val="000000" w:themeColor="text1"/>
          <w:sz w:val="22"/>
          <w:szCs w:val="22"/>
          <w:lang w:val="es-ES_tradnl"/>
        </w:rPr>
        <w:t xml:space="preserve">manipuladores </w:t>
      </w:r>
      <w:r w:rsidR="003C4A3A" w:rsidRPr="009F4799">
        <w:rPr>
          <w:rFonts w:ascii="Arial" w:hAnsi="Arial" w:cs="Arial"/>
          <w:b/>
          <w:bCs/>
          <w:color w:val="000000" w:themeColor="text1"/>
          <w:sz w:val="22"/>
          <w:szCs w:val="22"/>
          <w:lang w:val="es-ES_tradnl"/>
        </w:rPr>
        <w:t xml:space="preserve">de alimentos no están obligados </w:t>
      </w:r>
      <w:r w:rsidR="00361C7C" w:rsidRPr="009F4799">
        <w:rPr>
          <w:rFonts w:ascii="Arial" w:hAnsi="Arial" w:cs="Arial"/>
          <w:b/>
          <w:bCs/>
          <w:color w:val="000000" w:themeColor="text1"/>
          <w:sz w:val="22"/>
          <w:szCs w:val="22"/>
          <w:lang w:val="es-ES_tradnl"/>
        </w:rPr>
        <w:t xml:space="preserve">ni pueden ser condicionados </w:t>
      </w:r>
      <w:r w:rsidR="003C4A3A" w:rsidRPr="009F4799">
        <w:rPr>
          <w:rFonts w:ascii="Arial" w:hAnsi="Arial" w:cs="Arial"/>
          <w:b/>
          <w:bCs/>
          <w:color w:val="000000" w:themeColor="text1"/>
          <w:sz w:val="22"/>
          <w:szCs w:val="22"/>
          <w:lang w:val="es-ES_tradnl"/>
        </w:rPr>
        <w:t>a entregar documentos que están sujetos a reserva.</w:t>
      </w:r>
      <w:r w:rsidR="003C4A3A" w:rsidRPr="009F4799">
        <w:rPr>
          <w:rFonts w:ascii="Arial" w:hAnsi="Arial" w:cs="Arial"/>
          <w:color w:val="000000" w:themeColor="text1"/>
          <w:sz w:val="22"/>
          <w:szCs w:val="22"/>
          <w:lang w:val="es-ES_tradnl"/>
        </w:rPr>
        <w:t xml:space="preserve"> </w:t>
      </w:r>
    </w:p>
    <w:p w14:paraId="19A845C7" w14:textId="77777777" w:rsidR="00A81C07" w:rsidRPr="009F4799" w:rsidRDefault="00A81C07" w:rsidP="009F4799">
      <w:pPr>
        <w:tabs>
          <w:tab w:val="left" w:pos="8010"/>
        </w:tabs>
        <w:ind w:right="45"/>
        <w:jc w:val="both"/>
        <w:rPr>
          <w:rFonts w:ascii="Arial" w:hAnsi="Arial" w:cs="Arial"/>
          <w:color w:val="000000" w:themeColor="text1"/>
          <w:sz w:val="22"/>
          <w:szCs w:val="22"/>
          <w:lang w:val="es-ES_tradnl"/>
        </w:rPr>
      </w:pPr>
    </w:p>
    <w:p w14:paraId="0A3832D5" w14:textId="32F8EAE2" w:rsidR="00532584" w:rsidRPr="009F4799" w:rsidRDefault="00D27DFE" w:rsidP="00A81C07">
      <w:pPr>
        <w:tabs>
          <w:tab w:val="left" w:pos="8010"/>
        </w:tabs>
        <w:ind w:right="4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 xml:space="preserve">Con ese criterio, los contratistas solo deberán presentar el </w:t>
      </w:r>
      <w:r w:rsidR="008C4A94" w:rsidRPr="009F4799">
        <w:rPr>
          <w:rFonts w:ascii="Arial" w:hAnsi="Arial" w:cs="Arial"/>
          <w:color w:val="000000" w:themeColor="text1"/>
          <w:sz w:val="22"/>
          <w:szCs w:val="22"/>
          <w:lang w:val="es-ES_tradnl"/>
        </w:rPr>
        <w:t xml:space="preserve">certificado </w:t>
      </w:r>
      <w:r w:rsidRPr="009F4799">
        <w:rPr>
          <w:rFonts w:ascii="Arial" w:hAnsi="Arial" w:cs="Arial"/>
          <w:color w:val="000000" w:themeColor="text1"/>
          <w:sz w:val="22"/>
          <w:szCs w:val="22"/>
          <w:lang w:val="es-ES_tradnl"/>
        </w:rPr>
        <w:t xml:space="preserve">médico que de cuenta de la aptitud y condiciones de salud para operar alimentos que van a ser consumidos por niños, niñas y adolescentes que hacen parte de la misional del ICBF. </w:t>
      </w:r>
      <w:r w:rsidR="003C4A3A" w:rsidRPr="009F4799">
        <w:rPr>
          <w:rFonts w:ascii="Arial" w:hAnsi="Arial" w:cs="Arial"/>
          <w:color w:val="000000" w:themeColor="text1"/>
          <w:sz w:val="22"/>
          <w:szCs w:val="22"/>
          <w:lang w:val="es-ES_tradnl"/>
        </w:rPr>
        <w:t xml:space="preserve">Para tales efectos, </w:t>
      </w:r>
      <w:r w:rsidR="00532584" w:rsidRPr="009F4799">
        <w:rPr>
          <w:rFonts w:ascii="Arial" w:hAnsi="Arial" w:cs="Arial"/>
          <w:color w:val="000000" w:themeColor="text1"/>
          <w:sz w:val="22"/>
          <w:szCs w:val="22"/>
          <w:lang w:val="es-ES_tradnl"/>
        </w:rPr>
        <w:t>en el caso concreto</w:t>
      </w:r>
      <w:r w:rsidR="005E6950" w:rsidRPr="009F4799">
        <w:rPr>
          <w:rFonts w:ascii="Arial" w:hAnsi="Arial" w:cs="Arial"/>
          <w:color w:val="000000" w:themeColor="text1"/>
          <w:sz w:val="22"/>
          <w:szCs w:val="22"/>
          <w:lang w:val="es-ES_tradnl"/>
        </w:rPr>
        <w:t xml:space="preserve">, el ICBF podrá </w:t>
      </w:r>
      <w:r w:rsidR="009F4799" w:rsidRPr="009F4799">
        <w:rPr>
          <w:rFonts w:ascii="Arial" w:hAnsi="Arial" w:cs="Arial"/>
          <w:color w:val="000000" w:themeColor="text1"/>
          <w:sz w:val="22"/>
          <w:szCs w:val="22"/>
          <w:lang w:val="es-ES_tradnl"/>
        </w:rPr>
        <w:t xml:space="preserve">especificar las condiciones y los sujetos a quienes les serán preparados los alimentos y </w:t>
      </w:r>
      <w:r w:rsidR="005E6950" w:rsidRPr="009F4799">
        <w:rPr>
          <w:rFonts w:ascii="Arial" w:hAnsi="Arial" w:cs="Arial"/>
          <w:color w:val="000000" w:themeColor="text1"/>
          <w:sz w:val="22"/>
          <w:szCs w:val="22"/>
          <w:lang w:val="es-ES_tradnl"/>
        </w:rPr>
        <w:t>solicitar que</w:t>
      </w:r>
      <w:r w:rsidR="00D75E08" w:rsidRPr="009F4799">
        <w:rPr>
          <w:rFonts w:ascii="Arial" w:hAnsi="Arial" w:cs="Arial"/>
          <w:color w:val="000000" w:themeColor="text1"/>
          <w:sz w:val="22"/>
          <w:szCs w:val="22"/>
          <w:lang w:val="es-ES_tradnl"/>
        </w:rPr>
        <w:t xml:space="preserve"> </w:t>
      </w:r>
      <w:r w:rsidR="005E6950" w:rsidRPr="009F4799">
        <w:rPr>
          <w:rFonts w:ascii="Arial" w:hAnsi="Arial" w:cs="Arial"/>
          <w:color w:val="000000" w:themeColor="text1"/>
          <w:sz w:val="22"/>
          <w:szCs w:val="22"/>
          <w:lang w:val="es-ES_tradnl"/>
        </w:rPr>
        <w:t xml:space="preserve">el certificado médico de ingreso </w:t>
      </w:r>
      <w:r w:rsidR="008C4A94" w:rsidRPr="009F4799">
        <w:rPr>
          <w:rFonts w:ascii="Arial" w:hAnsi="Arial" w:cs="Arial"/>
          <w:color w:val="000000" w:themeColor="text1"/>
          <w:sz w:val="22"/>
          <w:szCs w:val="22"/>
          <w:lang w:val="es-ES_tradnl"/>
        </w:rPr>
        <w:t xml:space="preserve">dé </w:t>
      </w:r>
      <w:r w:rsidR="003C4A3A" w:rsidRPr="009F4799">
        <w:rPr>
          <w:rFonts w:ascii="Arial" w:hAnsi="Arial" w:cs="Arial"/>
          <w:color w:val="000000" w:themeColor="text1"/>
          <w:sz w:val="22"/>
          <w:szCs w:val="22"/>
          <w:lang w:val="es-ES_tradnl"/>
        </w:rPr>
        <w:t>cuenta que</w:t>
      </w:r>
      <w:r w:rsidRPr="009F4799">
        <w:rPr>
          <w:rFonts w:ascii="Arial" w:hAnsi="Arial" w:cs="Arial"/>
          <w:color w:val="000000" w:themeColor="text1"/>
          <w:sz w:val="22"/>
          <w:szCs w:val="22"/>
          <w:lang w:val="es-ES_tradnl"/>
        </w:rPr>
        <w:t xml:space="preserve"> la persona no padece de ninguna en enfermedad susceptible de trasmitirse por los alimentos, que e presente heridas infectadas, irritaciones cutáneas infectadas o diarrea; o cualquier otra enfermedad que represente un riesgo de contaminación para los alimentos. </w:t>
      </w:r>
    </w:p>
    <w:p w14:paraId="48C9B866" w14:textId="77777777" w:rsidR="00A81C07" w:rsidRPr="009F4799" w:rsidRDefault="00A81C07" w:rsidP="009F4799">
      <w:pPr>
        <w:tabs>
          <w:tab w:val="left" w:pos="8010"/>
        </w:tabs>
        <w:ind w:right="45"/>
        <w:jc w:val="both"/>
        <w:rPr>
          <w:rFonts w:ascii="Arial" w:hAnsi="Arial" w:cs="Arial"/>
          <w:color w:val="000000" w:themeColor="text1"/>
          <w:sz w:val="22"/>
          <w:szCs w:val="22"/>
          <w:lang w:val="es-ES_tradnl"/>
        </w:rPr>
      </w:pPr>
    </w:p>
    <w:p w14:paraId="5BC70B6F" w14:textId="76FBB8B6" w:rsidR="00A81C07" w:rsidRPr="009F4799" w:rsidRDefault="008C4A94" w:rsidP="00A81C07">
      <w:pPr>
        <w:tabs>
          <w:tab w:val="left" w:pos="8010"/>
        </w:tabs>
        <w:ind w:right="4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 xml:space="preserve">3.3.2. </w:t>
      </w:r>
      <w:r w:rsidR="00584F92" w:rsidRPr="009F4799">
        <w:rPr>
          <w:rFonts w:ascii="Arial" w:hAnsi="Arial" w:cs="Arial"/>
          <w:color w:val="000000" w:themeColor="text1"/>
          <w:sz w:val="22"/>
          <w:szCs w:val="22"/>
          <w:lang w:val="es-ES_tradnl"/>
        </w:rPr>
        <w:t>E</w:t>
      </w:r>
      <w:r w:rsidR="00AE1584" w:rsidRPr="009F4799">
        <w:rPr>
          <w:rFonts w:ascii="Arial" w:hAnsi="Arial" w:cs="Arial"/>
          <w:color w:val="000000" w:themeColor="text1"/>
          <w:sz w:val="22"/>
          <w:szCs w:val="22"/>
          <w:lang w:val="es-ES_tradnl"/>
        </w:rPr>
        <w:t xml:space="preserve">n lo </w:t>
      </w:r>
      <w:r w:rsidR="006C229D" w:rsidRPr="009F4799">
        <w:rPr>
          <w:rFonts w:ascii="Arial" w:hAnsi="Arial" w:cs="Arial"/>
          <w:color w:val="000000" w:themeColor="text1"/>
          <w:sz w:val="22"/>
          <w:szCs w:val="22"/>
          <w:lang w:val="es-ES_tradnl"/>
        </w:rPr>
        <w:t>concerniente</w:t>
      </w:r>
      <w:r w:rsidR="00AE1584" w:rsidRPr="009F4799">
        <w:rPr>
          <w:rFonts w:ascii="Arial" w:hAnsi="Arial" w:cs="Arial"/>
          <w:color w:val="000000" w:themeColor="text1"/>
          <w:sz w:val="22"/>
          <w:szCs w:val="22"/>
          <w:lang w:val="es-ES_tradnl"/>
        </w:rPr>
        <w:t xml:space="preserve"> </w:t>
      </w:r>
      <w:r w:rsidR="006C229D" w:rsidRPr="009F4799">
        <w:rPr>
          <w:rFonts w:ascii="Arial" w:hAnsi="Arial" w:cs="Arial"/>
          <w:color w:val="000000" w:themeColor="text1"/>
          <w:sz w:val="22"/>
          <w:szCs w:val="22"/>
          <w:lang w:val="es-ES_tradnl"/>
        </w:rPr>
        <w:t>a</w:t>
      </w:r>
      <w:r w:rsidR="00AE1584" w:rsidRPr="009F4799">
        <w:rPr>
          <w:rFonts w:ascii="Arial" w:hAnsi="Arial" w:cs="Arial"/>
          <w:color w:val="000000" w:themeColor="text1"/>
          <w:sz w:val="22"/>
          <w:szCs w:val="22"/>
          <w:lang w:val="es-ES_tradnl"/>
        </w:rPr>
        <w:t>l segundo interrogante jurídico</w:t>
      </w:r>
      <w:r w:rsidR="000C4456" w:rsidRPr="009F4799">
        <w:rPr>
          <w:rFonts w:ascii="Arial" w:hAnsi="Arial" w:cs="Arial"/>
          <w:color w:val="000000" w:themeColor="text1"/>
          <w:sz w:val="22"/>
          <w:szCs w:val="22"/>
          <w:lang w:val="es-ES_tradnl"/>
        </w:rPr>
        <w:t>, en línea con lo expuesto anteriormente,</w:t>
      </w:r>
      <w:r w:rsidR="00AE1584" w:rsidRPr="009F4799">
        <w:rPr>
          <w:rFonts w:ascii="Arial" w:hAnsi="Arial" w:cs="Arial"/>
          <w:color w:val="000000" w:themeColor="text1"/>
          <w:sz w:val="22"/>
          <w:szCs w:val="22"/>
          <w:lang w:val="es-ES_tradnl"/>
        </w:rPr>
        <w:t xml:space="preserve"> se puede concluir que el ICBF o sus operadores solo podrán </w:t>
      </w:r>
      <w:r w:rsidR="000C4456" w:rsidRPr="009F4799">
        <w:rPr>
          <w:rFonts w:ascii="Arial" w:hAnsi="Arial" w:cs="Arial"/>
          <w:color w:val="000000" w:themeColor="text1"/>
          <w:sz w:val="22"/>
          <w:szCs w:val="22"/>
          <w:lang w:val="es-ES_tradnl"/>
        </w:rPr>
        <w:t xml:space="preserve">archivar </w:t>
      </w:r>
      <w:r w:rsidR="00584F92" w:rsidRPr="009F4799">
        <w:rPr>
          <w:rFonts w:ascii="Arial" w:hAnsi="Arial" w:cs="Arial"/>
          <w:color w:val="000000" w:themeColor="text1"/>
          <w:sz w:val="22"/>
          <w:szCs w:val="22"/>
          <w:lang w:val="es-ES_tradnl"/>
        </w:rPr>
        <w:t xml:space="preserve">en la hoja de vida </w:t>
      </w:r>
      <w:r w:rsidR="00AE1584" w:rsidRPr="009F4799">
        <w:rPr>
          <w:rFonts w:ascii="Arial" w:hAnsi="Arial" w:cs="Arial"/>
          <w:color w:val="000000" w:themeColor="text1"/>
          <w:sz w:val="22"/>
          <w:szCs w:val="22"/>
          <w:lang w:val="es-ES_tradnl"/>
        </w:rPr>
        <w:t>el</w:t>
      </w:r>
      <w:r w:rsidR="000C4456" w:rsidRPr="009F4799">
        <w:rPr>
          <w:rFonts w:ascii="Arial" w:hAnsi="Arial" w:cs="Arial"/>
          <w:color w:val="000000" w:themeColor="text1"/>
          <w:sz w:val="22"/>
          <w:szCs w:val="22"/>
          <w:lang w:val="es-ES_tradnl"/>
        </w:rPr>
        <w:t xml:space="preserve"> certificado</w:t>
      </w:r>
      <w:r w:rsidR="00AE1584" w:rsidRPr="009F4799">
        <w:rPr>
          <w:rFonts w:ascii="Arial" w:hAnsi="Arial" w:cs="Arial"/>
          <w:color w:val="000000" w:themeColor="text1"/>
          <w:sz w:val="22"/>
          <w:szCs w:val="22"/>
          <w:lang w:val="es-ES_tradnl"/>
        </w:rPr>
        <w:t xml:space="preserve"> médico, más no</w:t>
      </w:r>
      <w:r w:rsidRPr="009F4799">
        <w:rPr>
          <w:rFonts w:ascii="Arial" w:hAnsi="Arial" w:cs="Arial"/>
          <w:color w:val="000000" w:themeColor="text1"/>
          <w:sz w:val="22"/>
          <w:szCs w:val="22"/>
          <w:lang w:val="es-ES_tradnl"/>
        </w:rPr>
        <w:t>,</w:t>
      </w:r>
      <w:r w:rsidR="00AE1584" w:rsidRPr="009F4799">
        <w:rPr>
          <w:rFonts w:ascii="Arial" w:hAnsi="Arial" w:cs="Arial"/>
          <w:color w:val="000000" w:themeColor="text1"/>
          <w:sz w:val="22"/>
          <w:szCs w:val="22"/>
          <w:lang w:val="es-ES_tradnl"/>
        </w:rPr>
        <w:t xml:space="preserve"> ningún ex</w:t>
      </w:r>
      <w:r w:rsidR="006C229D" w:rsidRPr="009F4799">
        <w:rPr>
          <w:rFonts w:ascii="Arial" w:hAnsi="Arial" w:cs="Arial"/>
          <w:color w:val="000000" w:themeColor="text1"/>
          <w:sz w:val="22"/>
          <w:szCs w:val="22"/>
          <w:lang w:val="es-ES_tradnl"/>
        </w:rPr>
        <w:t>a</w:t>
      </w:r>
      <w:r w:rsidR="00AE1584" w:rsidRPr="009F4799">
        <w:rPr>
          <w:rFonts w:ascii="Arial" w:hAnsi="Arial" w:cs="Arial"/>
          <w:color w:val="000000" w:themeColor="text1"/>
          <w:sz w:val="22"/>
          <w:szCs w:val="22"/>
          <w:lang w:val="es-ES_tradnl"/>
        </w:rPr>
        <w:t>m</w:t>
      </w:r>
      <w:r w:rsidR="006C229D" w:rsidRPr="009F4799">
        <w:rPr>
          <w:rFonts w:ascii="Arial" w:hAnsi="Arial" w:cs="Arial"/>
          <w:color w:val="000000" w:themeColor="text1"/>
          <w:sz w:val="22"/>
          <w:szCs w:val="22"/>
          <w:lang w:val="es-ES_tradnl"/>
        </w:rPr>
        <w:t>e</w:t>
      </w:r>
      <w:r w:rsidR="00AE1584" w:rsidRPr="009F4799">
        <w:rPr>
          <w:rFonts w:ascii="Arial" w:hAnsi="Arial" w:cs="Arial"/>
          <w:color w:val="000000" w:themeColor="text1"/>
          <w:sz w:val="22"/>
          <w:szCs w:val="22"/>
          <w:lang w:val="es-ES_tradnl"/>
        </w:rPr>
        <w:t>n de laboratorio</w:t>
      </w:r>
      <w:r w:rsidR="006C229D" w:rsidRPr="009F4799">
        <w:rPr>
          <w:rFonts w:ascii="Arial" w:hAnsi="Arial" w:cs="Arial"/>
          <w:color w:val="000000" w:themeColor="text1"/>
          <w:sz w:val="22"/>
          <w:szCs w:val="22"/>
          <w:lang w:val="es-ES_tradnl"/>
        </w:rPr>
        <w:t xml:space="preserve">, </w:t>
      </w:r>
      <w:proofErr w:type="gramStart"/>
      <w:r w:rsidR="00AE1584" w:rsidRPr="009F4799">
        <w:rPr>
          <w:rFonts w:ascii="Arial" w:hAnsi="Arial" w:cs="Arial"/>
          <w:color w:val="000000" w:themeColor="text1"/>
          <w:sz w:val="22"/>
          <w:szCs w:val="22"/>
          <w:lang w:val="es-ES_tradnl"/>
        </w:rPr>
        <w:t>tratamiento médico u otra condición médica</w:t>
      </w:r>
      <w:proofErr w:type="gramEnd"/>
      <w:r w:rsidR="00A81C07" w:rsidRPr="009F4799">
        <w:rPr>
          <w:rFonts w:ascii="Arial" w:hAnsi="Arial" w:cs="Arial"/>
          <w:color w:val="000000" w:themeColor="text1"/>
          <w:sz w:val="22"/>
          <w:szCs w:val="22"/>
          <w:lang w:val="es-ES_tradnl"/>
        </w:rPr>
        <w:t xml:space="preserve">, teniendo en cuenta que los empleadores no pueden solicitar </w:t>
      </w:r>
      <w:r w:rsidRPr="009F4799">
        <w:rPr>
          <w:rFonts w:ascii="Arial" w:hAnsi="Arial" w:cs="Arial"/>
          <w:color w:val="000000" w:themeColor="text1"/>
          <w:sz w:val="22"/>
          <w:szCs w:val="22"/>
          <w:lang w:val="es-ES_tradnl"/>
        </w:rPr>
        <w:t xml:space="preserve">o conservar </w:t>
      </w:r>
      <w:r w:rsidR="00A81C07" w:rsidRPr="009F4799">
        <w:rPr>
          <w:rFonts w:ascii="Arial" w:hAnsi="Arial" w:cs="Arial"/>
          <w:color w:val="000000" w:themeColor="text1"/>
          <w:sz w:val="22"/>
          <w:szCs w:val="22"/>
          <w:lang w:val="es-ES_tradnl"/>
        </w:rPr>
        <w:t xml:space="preserve">documentos que hacen parte de la historia clínica ocupacional. </w:t>
      </w:r>
    </w:p>
    <w:p w14:paraId="2760B385" w14:textId="77777777" w:rsidR="00A81C07" w:rsidRPr="009F4799" w:rsidRDefault="00A81C07" w:rsidP="009F4799">
      <w:pPr>
        <w:tabs>
          <w:tab w:val="left" w:pos="8010"/>
        </w:tabs>
        <w:ind w:right="45"/>
        <w:jc w:val="both"/>
        <w:rPr>
          <w:rFonts w:ascii="Arial" w:hAnsi="Arial" w:cs="Arial"/>
          <w:color w:val="000000" w:themeColor="text1"/>
          <w:sz w:val="22"/>
          <w:szCs w:val="22"/>
          <w:lang w:val="es-ES_tradnl"/>
        </w:rPr>
      </w:pPr>
    </w:p>
    <w:p w14:paraId="4834A44F" w14:textId="77777777" w:rsidR="00F74D7B" w:rsidRPr="009F4799" w:rsidRDefault="00F74D7B" w:rsidP="009F4799">
      <w:pPr>
        <w:tabs>
          <w:tab w:val="left" w:pos="8010"/>
        </w:tabs>
        <w:ind w:right="4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 xml:space="preserve">El presente documento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de bienestar,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 </w:t>
      </w:r>
    </w:p>
    <w:p w14:paraId="7BB8358A" w14:textId="77777777" w:rsidR="00E60545" w:rsidRPr="009F4799" w:rsidRDefault="00E60545" w:rsidP="009F4799">
      <w:pPr>
        <w:tabs>
          <w:tab w:val="left" w:pos="8010"/>
        </w:tabs>
        <w:ind w:right="45"/>
        <w:jc w:val="both"/>
        <w:rPr>
          <w:rFonts w:ascii="Arial" w:hAnsi="Arial" w:cs="Arial"/>
          <w:color w:val="000000" w:themeColor="text1"/>
          <w:sz w:val="22"/>
          <w:szCs w:val="22"/>
          <w:lang w:val="es-ES_tradnl"/>
        </w:rPr>
      </w:pPr>
    </w:p>
    <w:p w14:paraId="142422D5" w14:textId="0EBF9016" w:rsidR="00C36F1B" w:rsidRPr="009F4799" w:rsidRDefault="007D16A9" w:rsidP="009F4799">
      <w:pPr>
        <w:tabs>
          <w:tab w:val="left" w:pos="8010"/>
        </w:tabs>
        <w:ind w:right="45"/>
        <w:jc w:val="both"/>
        <w:rPr>
          <w:rFonts w:ascii="Arial" w:hAnsi="Arial" w:cs="Arial"/>
          <w:color w:val="000000" w:themeColor="text1"/>
          <w:sz w:val="22"/>
          <w:szCs w:val="22"/>
          <w:lang w:val="es-ES_tradnl"/>
        </w:rPr>
      </w:pPr>
      <w:r w:rsidRPr="009F4799">
        <w:rPr>
          <w:rFonts w:ascii="Arial" w:hAnsi="Arial" w:cs="Arial"/>
          <w:color w:val="000000" w:themeColor="text1"/>
          <w:sz w:val="22"/>
          <w:szCs w:val="22"/>
          <w:lang w:val="es-ES_tradnl"/>
        </w:rPr>
        <w:t xml:space="preserve">Cordialmente, </w:t>
      </w:r>
    </w:p>
    <w:p w14:paraId="2CDE818A" w14:textId="5510A9E7" w:rsidR="00CF0730" w:rsidRPr="009F4799" w:rsidRDefault="00CF0730" w:rsidP="00A50F5D">
      <w:pPr>
        <w:tabs>
          <w:tab w:val="left" w:pos="2694"/>
          <w:tab w:val="left" w:pos="6305"/>
        </w:tabs>
        <w:jc w:val="both"/>
        <w:rPr>
          <w:rFonts w:ascii="Arial" w:hAnsi="Arial" w:cs="Arial"/>
          <w:bCs/>
          <w:color w:val="000000"/>
        </w:rPr>
      </w:pPr>
    </w:p>
    <w:p w14:paraId="4959110E" w14:textId="77777777" w:rsidR="007D16A9" w:rsidRPr="009F4799" w:rsidRDefault="007D16A9" w:rsidP="00047D0C">
      <w:pPr>
        <w:jc w:val="both"/>
        <w:rPr>
          <w:rFonts w:ascii="Arial" w:hAnsi="Arial" w:cs="Arial"/>
          <w:bCs/>
          <w:color w:val="000000"/>
        </w:rPr>
      </w:pPr>
    </w:p>
    <w:p w14:paraId="78F03174" w14:textId="77777777" w:rsidR="007D16A9" w:rsidRPr="009F4799" w:rsidRDefault="003F5667" w:rsidP="00BE10AA">
      <w:pPr>
        <w:jc w:val="center"/>
        <w:rPr>
          <w:rFonts w:ascii="Arial" w:hAnsi="Arial" w:cs="Arial"/>
          <w:b/>
          <w:color w:val="000000"/>
          <w:lang w:eastAsia="zh-CN" w:bidi="hi-IN"/>
        </w:rPr>
      </w:pPr>
      <w:r w:rsidRPr="009F4799">
        <w:rPr>
          <w:rFonts w:ascii="Arial" w:hAnsi="Arial" w:cs="Arial"/>
          <w:b/>
          <w:color w:val="000000"/>
          <w:lang w:eastAsia="zh-CN" w:bidi="hi-IN"/>
        </w:rPr>
        <w:t>EDGAR LEONARDO BOJACÁ CASTRO</w:t>
      </w:r>
    </w:p>
    <w:p w14:paraId="31A63A82" w14:textId="77777777" w:rsidR="007D16A9" w:rsidRPr="009F4799" w:rsidRDefault="007D16A9" w:rsidP="00BE10AA">
      <w:pPr>
        <w:jc w:val="center"/>
        <w:rPr>
          <w:rFonts w:ascii="Arial" w:hAnsi="Arial" w:cs="Arial"/>
          <w:color w:val="000000"/>
          <w:lang w:eastAsia="zh-CN" w:bidi="hi-IN"/>
        </w:rPr>
      </w:pPr>
      <w:r w:rsidRPr="009F4799">
        <w:rPr>
          <w:rFonts w:ascii="Arial" w:hAnsi="Arial" w:cs="Arial"/>
          <w:color w:val="000000"/>
          <w:lang w:eastAsia="zh-CN" w:bidi="hi-IN"/>
        </w:rPr>
        <w:t>Jefe de</w:t>
      </w:r>
      <w:r w:rsidR="003F5667" w:rsidRPr="009F4799">
        <w:rPr>
          <w:rFonts w:ascii="Arial" w:hAnsi="Arial" w:cs="Arial"/>
          <w:color w:val="000000"/>
          <w:lang w:eastAsia="zh-CN" w:bidi="hi-IN"/>
        </w:rPr>
        <w:t xml:space="preserve"> la Oficina Asesora Jurídica</w:t>
      </w:r>
    </w:p>
    <w:p w14:paraId="27F235F3" w14:textId="2D3C7073" w:rsidR="00F74D7B" w:rsidRPr="009F4799" w:rsidRDefault="00F74D7B" w:rsidP="00BE10AA">
      <w:pPr>
        <w:jc w:val="center"/>
        <w:rPr>
          <w:rFonts w:ascii="Arial" w:hAnsi="Arial" w:cs="Arial"/>
          <w:sz w:val="16"/>
          <w:szCs w:val="16"/>
          <w:lang w:val="es-MX"/>
        </w:rPr>
      </w:pPr>
    </w:p>
    <w:p w14:paraId="02B2B00B" w14:textId="77777777" w:rsidR="008C39BD" w:rsidRPr="009F4799" w:rsidRDefault="008C39BD" w:rsidP="00BE10AA">
      <w:pPr>
        <w:jc w:val="center"/>
        <w:rPr>
          <w:rFonts w:ascii="Arial" w:hAnsi="Arial" w:cs="Arial"/>
          <w:sz w:val="16"/>
          <w:szCs w:val="16"/>
          <w:lang w:val="es-MX"/>
        </w:rPr>
      </w:pPr>
    </w:p>
    <w:p w14:paraId="3BE752AD" w14:textId="0AECDD9F" w:rsidR="007D16A9" w:rsidRPr="007D16A9" w:rsidRDefault="007D16A9" w:rsidP="007D16A9">
      <w:pPr>
        <w:jc w:val="both"/>
        <w:rPr>
          <w:rFonts w:ascii="Arial" w:hAnsi="Arial" w:cs="Arial"/>
          <w:sz w:val="16"/>
          <w:szCs w:val="16"/>
          <w:lang w:val="es-MX"/>
        </w:rPr>
      </w:pPr>
    </w:p>
    <w:sectPr w:rsidR="007D16A9" w:rsidRPr="007D16A9" w:rsidSect="00D1573A">
      <w:headerReference w:type="even" r:id="rId10"/>
      <w:headerReference w:type="default" r:id="rId11"/>
      <w:footerReference w:type="even" r:id="rId12"/>
      <w:footerReference w:type="default" r:id="rId13"/>
      <w:headerReference w:type="first" r:id="rId14"/>
      <w:footerReference w:type="first" r:id="rId15"/>
      <w:pgSz w:w="12240" w:h="15840" w:code="1"/>
      <w:pgMar w:top="2049" w:right="1134" w:bottom="567" w:left="1701" w:header="1531" w:footer="1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CE210" w14:textId="77777777" w:rsidR="00811CDC" w:rsidRDefault="00811CDC" w:rsidP="00B92FB1">
      <w:r>
        <w:separator/>
      </w:r>
    </w:p>
  </w:endnote>
  <w:endnote w:type="continuationSeparator" w:id="0">
    <w:p w14:paraId="79773DF2" w14:textId="77777777" w:rsidR="00811CDC" w:rsidRDefault="00811CDC" w:rsidP="00B9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1C3E6" w14:textId="77777777" w:rsidR="00E60838" w:rsidRDefault="00E608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139D" w14:textId="77777777" w:rsidR="00F27C13" w:rsidRDefault="00F27C13" w:rsidP="00B92FB1">
    <w:r>
      <w:rPr>
        <w:noProof/>
        <w:lang w:val="es-ES" w:eastAsia="es-ES"/>
      </w:rPr>
      <w:drawing>
        <wp:anchor distT="0" distB="0" distL="114300" distR="114300" simplePos="0" relativeHeight="251654144" behindDoc="1" locked="0" layoutInCell="1" allowOverlap="1" wp14:anchorId="04686767" wp14:editId="34538C8C">
          <wp:simplePos x="0" y="0"/>
          <wp:positionH relativeFrom="page">
            <wp:align>center</wp:align>
          </wp:positionH>
          <wp:positionV relativeFrom="paragraph">
            <wp:posOffset>-168910</wp:posOffset>
          </wp:positionV>
          <wp:extent cx="6649085" cy="1264920"/>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03C2808" w14:textId="77777777" w:rsidR="00F27C13" w:rsidRDefault="00F27C13">
    <w:r>
      <w:rPr>
        <w:noProof/>
        <w:lang w:val="es-ES" w:eastAsia="es-ES"/>
      </w:rPr>
      <mc:AlternateContent>
        <mc:Choice Requires="wps">
          <w:drawing>
            <wp:anchor distT="0" distB="0" distL="114300" distR="114300" simplePos="0" relativeHeight="251659264" behindDoc="1" locked="0" layoutInCell="1" allowOverlap="1" wp14:anchorId="04439E32" wp14:editId="311894A5">
              <wp:simplePos x="0" y="0"/>
              <wp:positionH relativeFrom="column">
                <wp:posOffset>-441960</wp:posOffset>
              </wp:positionH>
              <wp:positionV relativeFrom="paragraph">
                <wp:posOffset>213360</wp:posOffset>
              </wp:positionV>
              <wp:extent cx="3253740" cy="53340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64CDB2" w14:textId="42E080F7" w:rsidR="00F27C13" w:rsidRDefault="00E60838" w:rsidP="007374F9">
                          <w:pPr>
                            <w:autoSpaceDE w:val="0"/>
                            <w:autoSpaceDN w:val="0"/>
                            <w:adjustRightInd w:val="0"/>
                            <w:jc w:val="center"/>
                            <w:rPr>
                              <w:rFonts w:ascii="Arial" w:hAnsi="Arial" w:cs="Arial"/>
                              <w:color w:val="595959"/>
                              <w:sz w:val="18"/>
                              <w:szCs w:val="18"/>
                            </w:rPr>
                          </w:pPr>
                          <w:r>
                            <w:rPr>
                              <w:rFonts w:ascii="Arial" w:hAnsi="Arial" w:cs="Arial"/>
                              <w:color w:val="595959"/>
                              <w:sz w:val="18"/>
                              <w:szCs w:val="18"/>
                            </w:rPr>
                            <w:t>Sede Direccion</w:t>
                          </w:r>
                          <w:r w:rsidR="00BE10AA">
                            <w:rPr>
                              <w:rFonts w:ascii="Arial" w:hAnsi="Arial" w:cs="Arial"/>
                              <w:color w:val="595959"/>
                              <w:sz w:val="18"/>
                              <w:szCs w:val="18"/>
                            </w:rPr>
                            <w:t xml:space="preserve"> General</w:t>
                          </w:r>
                        </w:p>
                        <w:p w14:paraId="7834026C" w14:textId="77777777" w:rsidR="00F27C13" w:rsidRPr="005E361B" w:rsidRDefault="00F27C13" w:rsidP="008F1846">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Avenida carrera 68 No.64c – 75</w:t>
                          </w:r>
                        </w:p>
                        <w:p w14:paraId="7E4DE47D" w14:textId="77777777" w:rsidR="00F27C13" w:rsidRPr="005E361B" w:rsidRDefault="00F27C13" w:rsidP="008F1846">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0D4387F9" w14:textId="77777777" w:rsidR="00F27C13" w:rsidRPr="006C7934" w:rsidRDefault="00F27C13" w:rsidP="00FB758C">
                          <w:pPr>
                            <w:autoSpaceDE w:val="0"/>
                            <w:autoSpaceDN w:val="0"/>
                            <w:adjustRightInd w:val="0"/>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4439E32" id="_x0000_t202" coordsize="21600,21600" o:spt="202" path="m,l,21600r21600,l21600,xe">
              <v:stroke joinstyle="miter"/>
              <v:path gradientshapeok="t" o:connecttype="rect"/>
            </v:shapetype>
            <v:shape id="Text Box 48" o:spid="_x0000_s1027" type="#_x0000_t202" style="position:absolute;margin-left:-34.8pt;margin-top:16.8pt;width:256.2pt;height:4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" filled="f" stroked="f">
              <v:textbox>
                <w:txbxContent>
                  <w:p w14:paraId="2A64CDB2" w14:textId="42E080F7" w:rsidR="00F27C13" w:rsidRDefault="00E60838" w:rsidP="007374F9">
                    <w:pPr>
                      <w:autoSpaceDE w:val="0"/>
                      <w:autoSpaceDN w:val="0"/>
                      <w:adjustRightInd w:val="0"/>
                      <w:jc w:val="center"/>
                      <w:rPr>
                        <w:rFonts w:ascii="Arial" w:hAnsi="Arial" w:cs="Arial"/>
                        <w:color w:val="595959"/>
                        <w:sz w:val="18"/>
                        <w:szCs w:val="18"/>
                      </w:rPr>
                    </w:pPr>
                    <w:r>
                      <w:rPr>
                        <w:rFonts w:ascii="Arial" w:hAnsi="Arial" w:cs="Arial"/>
                        <w:color w:val="595959"/>
                        <w:sz w:val="18"/>
                        <w:szCs w:val="18"/>
                      </w:rPr>
                      <w:t>Sede Direccion</w:t>
                    </w:r>
                    <w:r w:rsidR="00BE10AA">
                      <w:rPr>
                        <w:rFonts w:ascii="Arial" w:hAnsi="Arial" w:cs="Arial"/>
                        <w:color w:val="595959"/>
                        <w:sz w:val="18"/>
                        <w:szCs w:val="18"/>
                      </w:rPr>
                      <w:t xml:space="preserve"> General</w:t>
                    </w:r>
                    <w:bookmarkStart w:id="4" w:name="_GoBack"/>
                    <w:bookmarkEnd w:id="4"/>
                  </w:p>
                  <w:p w14:paraId="7834026C" w14:textId="77777777" w:rsidR="00F27C13" w:rsidRPr="005E361B" w:rsidRDefault="00F27C13" w:rsidP="008F1846">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Avenida carrera 68 No.64c – 75</w:t>
                    </w:r>
                  </w:p>
                  <w:p w14:paraId="7E4DE47D" w14:textId="77777777" w:rsidR="00F27C13" w:rsidRPr="005E361B" w:rsidRDefault="00F27C13" w:rsidP="008F1846">
                    <w:pPr>
                      <w:autoSpaceDE w:val="0"/>
                      <w:autoSpaceDN w:val="0"/>
                      <w:adjustRightInd w:val="0"/>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0D4387F9" w14:textId="77777777" w:rsidR="00F27C13" w:rsidRPr="006C7934" w:rsidRDefault="00F27C13" w:rsidP="00FB758C">
                    <w:pPr>
                      <w:autoSpaceDE w:val="0"/>
                      <w:autoSpaceDN w:val="0"/>
                      <w:adjustRightInd w:val="0"/>
                      <w:jc w:val="center"/>
                      <w:rPr>
                        <w:rFonts w:ascii="Arial" w:hAnsi="Arial" w:cs="Arial"/>
                        <w:color w:val="595959"/>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58240" behindDoc="1" locked="0" layoutInCell="1" allowOverlap="1" wp14:anchorId="170B456D" wp14:editId="26732504">
              <wp:simplePos x="0" y="0"/>
              <wp:positionH relativeFrom="column">
                <wp:posOffset>2827655</wp:posOffset>
              </wp:positionH>
              <wp:positionV relativeFrom="paragraph">
                <wp:posOffset>280035</wp:posOffset>
              </wp:positionV>
              <wp:extent cx="3303270"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FEE72A" w14:textId="77777777" w:rsidR="00F27C13" w:rsidRPr="006C7934" w:rsidRDefault="00F27C13" w:rsidP="00BD1F25">
                          <w:pPr>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8F726E0" w14:textId="77777777" w:rsidR="00F27C13" w:rsidRPr="006C7934" w:rsidRDefault="00F27C13" w:rsidP="00BD1F25">
                          <w:pPr>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anchor>
          </w:drawing>
        </mc:Choice>
        <mc:Fallback>
          <w:pict>
            <v:shape w14:anchorId="170B456D" id="Text Box 47" o:spid="_x0000_s1028" type="#_x0000_t202" style="position:absolute;margin-left:222.65pt;margin-top:22.05pt;width:260.1pt;height:2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" filled="f" stroked="f">
              <v:textbox style="mso-fit-shape-to-text:t">
                <w:txbxContent>
                  <w:p w14:paraId="67FEE72A" w14:textId="77777777" w:rsidR="00F27C13" w:rsidRPr="006C7934" w:rsidRDefault="00F27C13" w:rsidP="00BD1F25">
                    <w:pPr>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8F726E0" w14:textId="77777777" w:rsidR="00F27C13" w:rsidRPr="006C7934" w:rsidRDefault="00F27C13" w:rsidP="00BD1F25">
                    <w:pPr>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D62F" w14:textId="77777777" w:rsidR="00E60838" w:rsidRDefault="00E608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7791F" w14:textId="77777777" w:rsidR="00811CDC" w:rsidRDefault="00811CDC" w:rsidP="00B92FB1">
      <w:r>
        <w:separator/>
      </w:r>
    </w:p>
  </w:footnote>
  <w:footnote w:type="continuationSeparator" w:id="0">
    <w:p w14:paraId="718BFB4D" w14:textId="77777777" w:rsidR="00811CDC" w:rsidRDefault="00811CDC" w:rsidP="00B92FB1">
      <w:r>
        <w:continuationSeparator/>
      </w:r>
    </w:p>
  </w:footnote>
  <w:footnote w:id="1">
    <w:p w14:paraId="201AEC12" w14:textId="6CF51CD3" w:rsidR="00F27C13" w:rsidRPr="004A40BF" w:rsidRDefault="00F27C13" w:rsidP="00557D5C">
      <w:pPr>
        <w:pStyle w:val="Textonotapie"/>
        <w:jc w:val="both"/>
        <w:rPr>
          <w:rFonts w:ascii="Arial" w:hAnsi="Arial" w:cs="Arial"/>
          <w:sz w:val="18"/>
          <w:szCs w:val="18"/>
        </w:rPr>
      </w:pPr>
      <w:r w:rsidRPr="004A40BF">
        <w:rPr>
          <w:rStyle w:val="Refdenotaalpie"/>
          <w:rFonts w:ascii="Arial" w:hAnsi="Arial" w:cs="Arial"/>
          <w:sz w:val="18"/>
          <w:szCs w:val="18"/>
        </w:rPr>
        <w:footnoteRef/>
      </w:r>
      <w:r w:rsidRPr="004A40BF">
        <w:rPr>
          <w:rFonts w:ascii="Arial" w:hAnsi="Arial" w:cs="Arial"/>
          <w:sz w:val="18"/>
          <w:szCs w:val="18"/>
        </w:rPr>
        <w:t xml:space="preserve"> </w:t>
      </w:r>
      <w:hyperlink r:id="rId1" w:history="1">
        <w:r w:rsidRPr="004A40BF">
          <w:rPr>
            <w:rStyle w:val="Hipervnculo"/>
            <w:rFonts w:ascii="Arial" w:hAnsi="Arial" w:cs="Arial"/>
            <w:sz w:val="18"/>
            <w:szCs w:val="18"/>
          </w:rPr>
          <w:t>https://www.icbf.gov.co/sites/default/files/procesos/g6.pp_guia_tecnica_del_componente_de_alimentacion_y_nutricion_icbf_v4.pdf</w:t>
        </w:r>
      </w:hyperlink>
      <w:r w:rsidRPr="004A40BF">
        <w:rPr>
          <w:rFonts w:ascii="Arial" w:hAnsi="Arial" w:cs="Arial"/>
          <w:sz w:val="18"/>
          <w:szCs w:val="18"/>
        </w:rPr>
        <w:t xml:space="preserve"> </w:t>
      </w:r>
    </w:p>
  </w:footnote>
  <w:footnote w:id="2">
    <w:p w14:paraId="608ED16F" w14:textId="358FC35D" w:rsidR="00F27C13" w:rsidRPr="004A40BF" w:rsidRDefault="00F27C13" w:rsidP="00557D5C">
      <w:pPr>
        <w:pStyle w:val="Textonotapie"/>
        <w:jc w:val="both"/>
        <w:rPr>
          <w:rFonts w:ascii="Arial" w:hAnsi="Arial" w:cs="Arial"/>
          <w:i/>
          <w:iCs/>
          <w:sz w:val="18"/>
          <w:szCs w:val="18"/>
        </w:rPr>
      </w:pPr>
      <w:r w:rsidRPr="004A40BF">
        <w:rPr>
          <w:rStyle w:val="Refdenotaalpie"/>
          <w:rFonts w:ascii="Arial" w:hAnsi="Arial" w:cs="Arial"/>
          <w:i/>
          <w:iCs/>
          <w:sz w:val="18"/>
          <w:szCs w:val="18"/>
        </w:rPr>
        <w:footnoteRef/>
      </w:r>
      <w:r w:rsidRPr="004A40BF">
        <w:rPr>
          <w:rFonts w:ascii="Arial" w:hAnsi="Arial" w:cs="Arial"/>
          <w:i/>
          <w:iCs/>
          <w:sz w:val="18"/>
          <w:szCs w:val="18"/>
        </w:rPr>
        <w:t xml:space="preserve"> (…) El personal manipulador debe contar con </w:t>
      </w:r>
      <w:r w:rsidRPr="004A40BF">
        <w:rPr>
          <w:rFonts w:ascii="Arial" w:hAnsi="Arial" w:cs="Arial"/>
          <w:b/>
          <w:bCs/>
          <w:i/>
          <w:iCs/>
          <w:sz w:val="18"/>
          <w:szCs w:val="18"/>
          <w:u w:val="single"/>
        </w:rPr>
        <w:t>certificación médica en el cual conste la aptitud para la manipulación de alimentos y posteriormente debe efectuarse un reconocimiento médico por lo menos una (1) vez al año</w:t>
      </w:r>
      <w:r w:rsidRPr="004A40BF">
        <w:rPr>
          <w:rFonts w:ascii="Arial" w:hAnsi="Arial" w:cs="Arial"/>
          <w:i/>
          <w:iCs/>
          <w:sz w:val="18"/>
          <w:szCs w:val="18"/>
        </w:rPr>
        <w:t xml:space="preserve"> o cada vez que se considere necesario por razones clínicas y epidemiológicas, especialmente después de una ausencia del trabajo motivada por una infección que pudiera dejar secuelas capaces de provocar contaminación de los alimentos que se manipulan.</w:t>
      </w:r>
    </w:p>
    <w:p w14:paraId="674686D9" w14:textId="75592D68" w:rsidR="00F27C13" w:rsidRPr="004A40BF" w:rsidRDefault="00F27C13" w:rsidP="00557D5C">
      <w:pPr>
        <w:pStyle w:val="Textonotapie"/>
        <w:jc w:val="both"/>
        <w:rPr>
          <w:rFonts w:ascii="Arial" w:hAnsi="Arial" w:cs="Arial"/>
          <w:sz w:val="18"/>
          <w:szCs w:val="18"/>
        </w:rPr>
      </w:pPr>
      <w:r w:rsidRPr="004A40BF">
        <w:rPr>
          <w:rFonts w:ascii="Arial" w:hAnsi="Arial" w:cs="Arial"/>
          <w:b/>
          <w:bCs/>
          <w:i/>
          <w:iCs/>
          <w:sz w:val="18"/>
          <w:szCs w:val="18"/>
          <w:u w:val="single"/>
        </w:rPr>
        <w:t xml:space="preserve">Los exámenes de laboratorio que deben acompañar el certificado médico de ingreso y reconocimiento médico en todos los casos son </w:t>
      </w:r>
      <w:proofErr w:type="gramStart"/>
      <w:r w:rsidRPr="004A40BF">
        <w:rPr>
          <w:rFonts w:ascii="Arial" w:hAnsi="Arial" w:cs="Arial"/>
          <w:b/>
          <w:bCs/>
          <w:i/>
          <w:iCs/>
          <w:sz w:val="18"/>
          <w:szCs w:val="18"/>
          <w:u w:val="single"/>
        </w:rPr>
        <w:t>coprológico</w:t>
      </w:r>
      <w:proofErr w:type="gramEnd"/>
      <w:r w:rsidRPr="004A40BF">
        <w:rPr>
          <w:rFonts w:ascii="Arial" w:hAnsi="Arial" w:cs="Arial"/>
          <w:b/>
          <w:bCs/>
          <w:i/>
          <w:iCs/>
          <w:sz w:val="18"/>
          <w:szCs w:val="18"/>
          <w:u w:val="single"/>
        </w:rPr>
        <w:t>, frotis de garganta y cultivo de uñas (KOH).</w:t>
      </w:r>
      <w:r w:rsidRPr="004A40BF">
        <w:rPr>
          <w:rFonts w:ascii="Arial" w:hAnsi="Arial" w:cs="Arial"/>
          <w:i/>
          <w:iCs/>
          <w:sz w:val="18"/>
          <w:szCs w:val="18"/>
        </w:rPr>
        <w:t xml:space="preserve"> En caso de resultado positivo en los exámenes de laboratorio es requisito que en el punto exista copia del tratamiento efectuado y exámenes de control posterior según patología. Esta información deberá estar debidamente archivada en una carpeta y estar disponible para consulta de las autoridades competentes, ICBF, interventoría, empresas verificadoras de estándares y auditoría externa.” (…) (Negrilla y subrayado fuera del texto original)</w:t>
      </w:r>
    </w:p>
  </w:footnote>
  <w:footnote w:id="3">
    <w:p w14:paraId="43EF8F6C" w14:textId="77777777" w:rsidR="00F27C13" w:rsidRPr="004A40BF" w:rsidRDefault="00F27C13" w:rsidP="00E41F53">
      <w:pPr>
        <w:pStyle w:val="Textonotapie"/>
        <w:jc w:val="both"/>
        <w:rPr>
          <w:rFonts w:ascii="Arial" w:hAnsi="Arial" w:cs="Arial"/>
          <w:i/>
          <w:iCs/>
          <w:sz w:val="18"/>
          <w:szCs w:val="18"/>
        </w:rPr>
      </w:pPr>
      <w:r w:rsidRPr="004A40BF">
        <w:rPr>
          <w:rStyle w:val="Refdenotaalpie"/>
          <w:rFonts w:ascii="Arial" w:hAnsi="Arial" w:cs="Arial"/>
          <w:i/>
          <w:iCs/>
          <w:sz w:val="18"/>
          <w:szCs w:val="18"/>
        </w:rPr>
        <w:footnoteRef/>
      </w:r>
      <w:r w:rsidRPr="004A40BF">
        <w:rPr>
          <w:rFonts w:ascii="Arial" w:hAnsi="Arial" w:cs="Arial"/>
          <w:i/>
          <w:iCs/>
          <w:sz w:val="18"/>
          <w:szCs w:val="18"/>
        </w:rPr>
        <w:t xml:space="preserve"> (…) El personal manipulador debe contar con </w:t>
      </w:r>
      <w:r w:rsidRPr="004A40BF">
        <w:rPr>
          <w:rFonts w:ascii="Arial" w:hAnsi="Arial" w:cs="Arial"/>
          <w:b/>
          <w:bCs/>
          <w:i/>
          <w:iCs/>
          <w:sz w:val="18"/>
          <w:szCs w:val="18"/>
          <w:u w:val="single"/>
        </w:rPr>
        <w:t>certificación médica en el cual conste la aptitud para la manipulación de alimentos y posteriormente debe efectuarse un reconocimiento médico por lo menos una (1) vez al año</w:t>
      </w:r>
      <w:r w:rsidRPr="004A40BF">
        <w:rPr>
          <w:rFonts w:ascii="Arial" w:hAnsi="Arial" w:cs="Arial"/>
          <w:i/>
          <w:iCs/>
          <w:sz w:val="18"/>
          <w:szCs w:val="18"/>
        </w:rPr>
        <w:t xml:space="preserve"> o cada vez que se considere necesario por razones clínicas y epidemiológicas, especialmente después de una ausencia del trabajo motivada por una infección que pudiera dejar secuelas capaces de provocar contaminación de los alimentos que se manipulan.</w:t>
      </w:r>
    </w:p>
    <w:p w14:paraId="585E03DE" w14:textId="77777777" w:rsidR="00F27C13" w:rsidRPr="004A40BF" w:rsidRDefault="00F27C13" w:rsidP="00E41F53">
      <w:pPr>
        <w:pStyle w:val="Textonotapie"/>
        <w:jc w:val="both"/>
        <w:rPr>
          <w:rFonts w:ascii="Arial" w:hAnsi="Arial" w:cs="Arial"/>
          <w:sz w:val="18"/>
          <w:szCs w:val="18"/>
        </w:rPr>
      </w:pPr>
      <w:r w:rsidRPr="004A40BF">
        <w:rPr>
          <w:rFonts w:ascii="Arial" w:hAnsi="Arial" w:cs="Arial"/>
          <w:b/>
          <w:bCs/>
          <w:i/>
          <w:iCs/>
          <w:sz w:val="18"/>
          <w:szCs w:val="18"/>
          <w:u w:val="single"/>
        </w:rPr>
        <w:t xml:space="preserve">Los exámenes de laboratorio que deben acompañar el certificado médico de ingreso y reconocimiento médico en todos los casos son </w:t>
      </w:r>
      <w:proofErr w:type="gramStart"/>
      <w:r w:rsidRPr="004A40BF">
        <w:rPr>
          <w:rFonts w:ascii="Arial" w:hAnsi="Arial" w:cs="Arial"/>
          <w:b/>
          <w:bCs/>
          <w:i/>
          <w:iCs/>
          <w:sz w:val="18"/>
          <w:szCs w:val="18"/>
          <w:u w:val="single"/>
        </w:rPr>
        <w:t>coprológico</w:t>
      </w:r>
      <w:proofErr w:type="gramEnd"/>
      <w:r w:rsidRPr="004A40BF">
        <w:rPr>
          <w:rFonts w:ascii="Arial" w:hAnsi="Arial" w:cs="Arial"/>
          <w:b/>
          <w:bCs/>
          <w:i/>
          <w:iCs/>
          <w:sz w:val="18"/>
          <w:szCs w:val="18"/>
          <w:u w:val="single"/>
        </w:rPr>
        <w:t>, frotis de garganta y cultivo de uñas (KOH).</w:t>
      </w:r>
      <w:r w:rsidRPr="004A40BF">
        <w:rPr>
          <w:rFonts w:ascii="Arial" w:hAnsi="Arial" w:cs="Arial"/>
          <w:i/>
          <w:iCs/>
          <w:sz w:val="18"/>
          <w:szCs w:val="18"/>
        </w:rPr>
        <w:t xml:space="preserve"> En caso de resultado positivo en los exámenes de laboratorio es requisito que en el punto exista copia del tratamiento efectuado y exámenes de control posterior según patología. Esta información deberá estar debidamente archivada en una carpeta y estar disponible para consulta de las autoridades competentes, ICBF, interventoría, empresas verificadoras de estándares y auditoría externa.” (…) (Negrilla y subrayado fuera del texto original)</w:t>
      </w:r>
    </w:p>
  </w:footnote>
  <w:footnote w:id="4">
    <w:p w14:paraId="21D41C59" w14:textId="163A0D17" w:rsidR="00F27C13" w:rsidRPr="004A40BF" w:rsidRDefault="00F27C13" w:rsidP="00172503">
      <w:pPr>
        <w:jc w:val="both"/>
        <w:rPr>
          <w:rFonts w:ascii="Arial" w:hAnsi="Arial" w:cs="Arial"/>
          <w:sz w:val="18"/>
          <w:szCs w:val="18"/>
        </w:rPr>
      </w:pPr>
      <w:r w:rsidRPr="004A40BF">
        <w:rPr>
          <w:rStyle w:val="Refdenotaalpie"/>
          <w:rFonts w:ascii="Arial" w:hAnsi="Arial" w:cs="Arial"/>
          <w:sz w:val="18"/>
          <w:szCs w:val="18"/>
        </w:rPr>
        <w:footnoteRef/>
      </w:r>
      <w:r w:rsidRPr="004A40BF">
        <w:rPr>
          <w:rFonts w:ascii="Arial" w:hAnsi="Arial" w:cs="Arial"/>
          <w:sz w:val="18"/>
          <w:szCs w:val="18"/>
        </w:rPr>
        <w:t xml:space="preserve"> </w:t>
      </w:r>
      <w:r w:rsidRPr="004A40BF">
        <w:rPr>
          <w:rFonts w:ascii="Arial" w:hAnsi="Arial" w:cs="Arial"/>
          <w:color w:val="000000"/>
          <w:sz w:val="18"/>
          <w:szCs w:val="18"/>
        </w:rPr>
        <w:t>Por la cual se dictan normas en materia de ética médica.</w:t>
      </w:r>
    </w:p>
  </w:footnote>
  <w:footnote w:id="5">
    <w:p w14:paraId="3BDEB53D" w14:textId="77777777" w:rsidR="00F27C13" w:rsidRPr="004A40BF" w:rsidRDefault="00F27C13" w:rsidP="0052353D">
      <w:pPr>
        <w:pStyle w:val="Textonotapie"/>
        <w:jc w:val="both"/>
        <w:rPr>
          <w:rFonts w:ascii="Arial" w:hAnsi="Arial" w:cs="Arial"/>
          <w:sz w:val="18"/>
          <w:szCs w:val="18"/>
        </w:rPr>
      </w:pPr>
      <w:r w:rsidRPr="004A40BF">
        <w:rPr>
          <w:rStyle w:val="Refdenotaalpie"/>
          <w:rFonts w:ascii="Arial" w:hAnsi="Arial" w:cs="Arial"/>
          <w:sz w:val="18"/>
          <w:szCs w:val="18"/>
        </w:rPr>
        <w:footnoteRef/>
      </w:r>
      <w:r w:rsidRPr="004A40BF">
        <w:rPr>
          <w:rFonts w:ascii="Arial" w:hAnsi="Arial" w:cs="Arial"/>
          <w:sz w:val="18"/>
          <w:szCs w:val="18"/>
        </w:rPr>
        <w:t xml:space="preserve"> Por la cual se establecen normas para el manejo de la Historia Clínica. Expedida por el Ministerio de Salud.</w:t>
      </w:r>
    </w:p>
  </w:footnote>
  <w:footnote w:id="6">
    <w:p w14:paraId="757C4AEE" w14:textId="4334A2AD" w:rsidR="00F27C13" w:rsidRPr="004A40BF" w:rsidRDefault="00F27C13" w:rsidP="00B84F6A">
      <w:pPr>
        <w:jc w:val="both"/>
        <w:rPr>
          <w:rFonts w:ascii="Arial" w:hAnsi="Arial" w:cs="Arial"/>
          <w:sz w:val="18"/>
          <w:szCs w:val="18"/>
        </w:rPr>
      </w:pPr>
      <w:r w:rsidRPr="004A40BF">
        <w:rPr>
          <w:rStyle w:val="Refdenotaalpie"/>
          <w:rFonts w:ascii="Arial" w:hAnsi="Arial" w:cs="Arial"/>
          <w:color w:val="000000" w:themeColor="text1"/>
          <w:sz w:val="18"/>
          <w:szCs w:val="18"/>
        </w:rPr>
        <w:footnoteRef/>
      </w:r>
      <w:r w:rsidRPr="004A40BF">
        <w:rPr>
          <w:rFonts w:ascii="Arial" w:hAnsi="Arial" w:cs="Arial"/>
          <w:color w:val="000000" w:themeColor="text1"/>
          <w:sz w:val="18"/>
          <w:szCs w:val="18"/>
        </w:rPr>
        <w:t xml:space="preserve"> Por medio de la cual se regula el derecho fundamental a la salud y se dictan otras disposiciones.</w:t>
      </w:r>
    </w:p>
  </w:footnote>
  <w:footnote w:id="7">
    <w:p w14:paraId="3951A59A" w14:textId="728C3B75" w:rsidR="00F27C13" w:rsidRPr="004A40BF" w:rsidRDefault="00F27C13" w:rsidP="00B84F6A">
      <w:pPr>
        <w:pStyle w:val="Textonotapie"/>
        <w:jc w:val="both"/>
        <w:rPr>
          <w:rFonts w:ascii="Arial" w:hAnsi="Arial" w:cs="Arial"/>
          <w:sz w:val="18"/>
          <w:szCs w:val="18"/>
        </w:rPr>
      </w:pPr>
      <w:r w:rsidRPr="004A40BF">
        <w:rPr>
          <w:rStyle w:val="Refdenotaalpie"/>
          <w:rFonts w:ascii="Arial" w:hAnsi="Arial" w:cs="Arial"/>
          <w:sz w:val="18"/>
          <w:szCs w:val="18"/>
        </w:rPr>
        <w:footnoteRef/>
      </w:r>
      <w:r w:rsidRPr="004A40BF">
        <w:rPr>
          <w:rFonts w:ascii="Arial" w:hAnsi="Arial" w:cs="Arial"/>
          <w:sz w:val="18"/>
          <w:szCs w:val="18"/>
        </w:rPr>
        <w:t xml:space="preserve"> Por la cual se regula la práctica de evaluaciones médicas ocupacionales y el manejo y contenido de las historias clínicas ocupacionales.</w:t>
      </w:r>
    </w:p>
  </w:footnote>
  <w:footnote w:id="8">
    <w:p w14:paraId="51EA7A9D" w14:textId="26554BB7" w:rsidR="000D7736" w:rsidRPr="004A40BF" w:rsidRDefault="000D7736">
      <w:pPr>
        <w:pStyle w:val="Textonotapie"/>
        <w:rPr>
          <w:rFonts w:ascii="Arial" w:hAnsi="Arial" w:cs="Arial"/>
          <w:sz w:val="18"/>
          <w:szCs w:val="18"/>
        </w:rPr>
      </w:pPr>
      <w:r w:rsidRPr="004A40BF">
        <w:rPr>
          <w:rStyle w:val="Refdenotaalpie"/>
          <w:rFonts w:ascii="Arial" w:hAnsi="Arial" w:cs="Arial"/>
          <w:sz w:val="18"/>
          <w:szCs w:val="18"/>
        </w:rPr>
        <w:footnoteRef/>
      </w:r>
      <w:r w:rsidRPr="004A40BF">
        <w:rPr>
          <w:rFonts w:ascii="Arial" w:hAnsi="Arial" w:cs="Arial"/>
          <w:sz w:val="18"/>
          <w:szCs w:val="18"/>
        </w:rPr>
        <w:t xml:space="preserve"> Corte Constitucional. Sentencia T-114 de 2009. M.P. Nilson Pinilla Pinilla. </w:t>
      </w:r>
    </w:p>
  </w:footnote>
  <w:footnote w:id="9">
    <w:p w14:paraId="33211CEA" w14:textId="6A883B41" w:rsidR="000D7736" w:rsidRPr="004A40BF" w:rsidRDefault="000D7736">
      <w:pPr>
        <w:pStyle w:val="Textonotapie"/>
        <w:rPr>
          <w:rFonts w:ascii="Arial" w:hAnsi="Arial" w:cs="Arial"/>
          <w:sz w:val="18"/>
          <w:szCs w:val="18"/>
        </w:rPr>
      </w:pPr>
      <w:r w:rsidRPr="004A40BF">
        <w:rPr>
          <w:rStyle w:val="Refdenotaalpie"/>
          <w:rFonts w:ascii="Arial" w:hAnsi="Arial" w:cs="Arial"/>
          <w:sz w:val="18"/>
          <w:szCs w:val="18"/>
        </w:rPr>
        <w:footnoteRef/>
      </w:r>
      <w:r w:rsidRPr="004A40BF">
        <w:rPr>
          <w:rFonts w:ascii="Arial" w:hAnsi="Arial" w:cs="Arial"/>
          <w:sz w:val="18"/>
          <w:szCs w:val="18"/>
        </w:rPr>
        <w:t xml:space="preserve"> </w:t>
      </w:r>
      <w:r w:rsidRPr="004A40BF">
        <w:rPr>
          <w:rFonts w:ascii="Arial" w:hAnsi="Arial" w:cs="Arial"/>
          <w:color w:val="000000" w:themeColor="text1"/>
          <w:sz w:val="18"/>
          <w:szCs w:val="18"/>
          <w:lang w:val="es-ES_tradnl"/>
        </w:rPr>
        <w:t>M. P. Antonio Barrera Carbonell.</w:t>
      </w:r>
    </w:p>
  </w:footnote>
  <w:footnote w:id="10">
    <w:p w14:paraId="542D809D" w14:textId="77777777" w:rsidR="00F27C13" w:rsidRPr="004A40BF" w:rsidRDefault="00F27C13" w:rsidP="00243C24">
      <w:pPr>
        <w:pStyle w:val="Textonotapie"/>
        <w:jc w:val="both"/>
        <w:rPr>
          <w:rFonts w:ascii="Arial" w:hAnsi="Arial" w:cs="Arial"/>
          <w:sz w:val="18"/>
          <w:szCs w:val="18"/>
        </w:rPr>
      </w:pPr>
      <w:r w:rsidRPr="004A40BF">
        <w:rPr>
          <w:rStyle w:val="Refdenotaalpie"/>
          <w:rFonts w:ascii="Arial" w:hAnsi="Arial" w:cs="Arial"/>
          <w:sz w:val="18"/>
          <w:szCs w:val="18"/>
        </w:rPr>
        <w:footnoteRef/>
      </w:r>
      <w:r w:rsidRPr="004A40BF">
        <w:rPr>
          <w:rFonts w:ascii="Arial" w:hAnsi="Arial" w:cs="Arial"/>
          <w:sz w:val="18"/>
          <w:szCs w:val="18"/>
        </w:rPr>
        <w:t xml:space="preserv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footnote>
  <w:footnote w:id="11">
    <w:p w14:paraId="70ABFB65" w14:textId="77777777" w:rsidR="00F27C13" w:rsidRPr="004A40BF" w:rsidRDefault="00F27C13" w:rsidP="00243C24">
      <w:pPr>
        <w:pStyle w:val="Textonotapie"/>
        <w:jc w:val="both"/>
        <w:rPr>
          <w:rFonts w:ascii="Arial" w:hAnsi="Arial" w:cs="Arial"/>
          <w:color w:val="000000" w:themeColor="text1"/>
          <w:sz w:val="18"/>
          <w:szCs w:val="18"/>
        </w:rPr>
      </w:pPr>
      <w:r w:rsidRPr="004A40BF">
        <w:rPr>
          <w:rStyle w:val="Refdenotaalpie"/>
          <w:rFonts w:ascii="Arial" w:hAnsi="Arial" w:cs="Arial"/>
          <w:color w:val="000000" w:themeColor="text1"/>
          <w:sz w:val="18"/>
          <w:szCs w:val="18"/>
        </w:rPr>
        <w:footnoteRef/>
      </w:r>
      <w:r w:rsidRPr="004A40BF">
        <w:rPr>
          <w:rFonts w:ascii="Arial" w:hAnsi="Arial" w:cs="Arial"/>
          <w:color w:val="000000" w:themeColor="text1"/>
          <w:sz w:val="18"/>
          <w:szCs w:val="18"/>
        </w:rPr>
        <w:t xml:space="preserve"> Corte Constitucional Sentencia T-413 DE 1993/ Magistrado Ponente: Dr. Carlos Gaviria Díaz.</w:t>
      </w:r>
    </w:p>
  </w:footnote>
  <w:footnote w:id="12">
    <w:p w14:paraId="10D85545" w14:textId="77777777" w:rsidR="00F27C13" w:rsidRPr="004A40BF" w:rsidRDefault="00F27C13" w:rsidP="00243C24">
      <w:pPr>
        <w:pStyle w:val="Textonotapie"/>
        <w:jc w:val="both"/>
        <w:rPr>
          <w:rFonts w:ascii="Arial" w:hAnsi="Arial" w:cs="Arial"/>
          <w:sz w:val="18"/>
          <w:szCs w:val="18"/>
        </w:rPr>
      </w:pPr>
      <w:r w:rsidRPr="004A40BF">
        <w:rPr>
          <w:rStyle w:val="Refdenotaalpie"/>
          <w:rFonts w:ascii="Arial" w:hAnsi="Arial" w:cs="Arial"/>
          <w:color w:val="000000" w:themeColor="text1"/>
          <w:sz w:val="18"/>
          <w:szCs w:val="18"/>
        </w:rPr>
        <w:footnoteRef/>
      </w:r>
      <w:r w:rsidRPr="004A40BF">
        <w:rPr>
          <w:rFonts w:ascii="Arial" w:hAnsi="Arial" w:cs="Arial"/>
          <w:color w:val="000000" w:themeColor="text1"/>
          <w:sz w:val="18"/>
          <w:szCs w:val="18"/>
        </w:rPr>
        <w:t xml:space="preserve"> Corte Constitucional Sentencia T-158A DE 2008/ Magistrado Ponente: Dr. Rodrigo Escobar Gil.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BCAB" w14:textId="77777777" w:rsidR="00E60838" w:rsidRDefault="00E608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4758" w14:textId="77777777" w:rsidR="00F27C13" w:rsidRDefault="00F27C13" w:rsidP="00B92FB1">
    <w:pPr>
      <w:pStyle w:val="Encabezado"/>
      <w:tabs>
        <w:tab w:val="clear" w:pos="8504"/>
        <w:tab w:val="right" w:pos="9214"/>
      </w:tabs>
      <w:ind w:right="-568"/>
    </w:pPr>
    <w:r>
      <w:rPr>
        <w:noProof/>
        <w:lang w:eastAsia="es-ES"/>
      </w:rPr>
      <w:drawing>
        <wp:anchor distT="0" distB="0" distL="114300" distR="114300" simplePos="0" relativeHeight="251652096" behindDoc="1" locked="0" layoutInCell="1" allowOverlap="1" wp14:anchorId="73707CCC" wp14:editId="3D7090C0">
          <wp:simplePos x="0" y="0"/>
          <wp:positionH relativeFrom="column">
            <wp:posOffset>3996690</wp:posOffset>
          </wp:positionH>
          <wp:positionV relativeFrom="paragraph">
            <wp:posOffset>-534035</wp:posOffset>
          </wp:positionV>
          <wp:extent cx="2166620" cy="904875"/>
          <wp:effectExtent l="0" t="0" r="5080" b="9525"/>
          <wp:wrapNone/>
          <wp:docPr id="61" name="Imagen 61"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1072" behindDoc="0" locked="0" layoutInCell="1" allowOverlap="1" wp14:anchorId="226DEC4B" wp14:editId="6E0ECB37">
              <wp:simplePos x="0" y="0"/>
              <wp:positionH relativeFrom="page">
                <wp:align>center</wp:align>
              </wp:positionH>
              <wp:positionV relativeFrom="paragraph">
                <wp:posOffset>400685</wp:posOffset>
              </wp:positionV>
              <wp:extent cx="6711315" cy="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4B7CD" id="_x0000_t32" coordsize="21600,21600" o:spt="32" o:oned="t" path="m,l21600,21600e" filled="f">
              <v:path arrowok="t" fillok="f" o:connecttype="none"/>
              <o:lock v:ext="edit" shapetype="t"/>
            </v:shapetype>
            <v:shape id="AutoShape 49" o:spid="_x0000_s1026" type="#_x0000_t32" style="position:absolute;margin-left:0;margin-top:31.55pt;width:528.45pt;height:0;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">
              <w10:wrap anchorx="page"/>
            </v:shape>
          </w:pict>
        </mc:Fallback>
      </mc:AlternateContent>
    </w:r>
    <w:r>
      <w:rPr>
        <w:noProof/>
        <w:lang w:eastAsia="es-ES"/>
      </w:rPr>
      <mc:AlternateContent>
        <mc:Choice Requires="wps">
          <w:drawing>
            <wp:anchor distT="45720" distB="45720" distL="114300" distR="114300" simplePos="0" relativeHeight="251650048" behindDoc="0" locked="0" layoutInCell="1" allowOverlap="1" wp14:anchorId="4896F23E" wp14:editId="61D818B3">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0440DA" w14:textId="77777777" w:rsidR="00F27C13" w:rsidRPr="00535C0C" w:rsidRDefault="00F27C13" w:rsidP="00FB758C">
                          <w:pPr>
                            <w:autoSpaceDE w:val="0"/>
                            <w:autoSpaceDN w:val="0"/>
                            <w:adjustRightInd w:val="0"/>
                            <w:jc w:val="both"/>
                            <w:rPr>
                              <w:rFonts w:ascii="Arial" w:hAnsi="Arial" w:cs="Arial"/>
                              <w:b/>
                            </w:rPr>
                          </w:pPr>
                          <w:r w:rsidRPr="00535C0C">
                            <w:rPr>
                              <w:rFonts w:ascii="Arial" w:hAnsi="Arial" w:cs="Arial"/>
                              <w:b/>
                            </w:rPr>
                            <w:t>Instituto Colombiano de Bienestar Familiar</w:t>
                          </w:r>
                        </w:p>
                        <w:p w14:paraId="2738F55D" w14:textId="77777777" w:rsidR="00F27C13" w:rsidRPr="00535C0C" w:rsidRDefault="00F27C13" w:rsidP="00FB758C">
                          <w:pPr>
                            <w:autoSpaceDE w:val="0"/>
                            <w:autoSpaceDN w:val="0"/>
                            <w:adjustRightInd w:val="0"/>
                            <w:jc w:val="both"/>
                            <w:rPr>
                              <w:rFonts w:ascii="Arial" w:hAnsi="Arial" w:cs="Arial"/>
                              <w:color w:val="808080"/>
                            </w:rPr>
                          </w:pPr>
                          <w:r w:rsidRPr="00535C0C">
                            <w:rPr>
                              <w:rFonts w:ascii="Arial" w:hAnsi="Arial" w:cs="Arial"/>
                              <w:color w:val="808080"/>
                            </w:rPr>
                            <w:t xml:space="preserve">Cecilia De la Fuente de Lleras </w:t>
                          </w:r>
                        </w:p>
                        <w:p w14:paraId="4F29C887" w14:textId="6A00BF44" w:rsidR="00F27C13" w:rsidRPr="00777F1B" w:rsidRDefault="00312AC4" w:rsidP="00777F1B">
                          <w:pPr>
                            <w:autoSpaceDE w:val="0"/>
                            <w:autoSpaceDN w:val="0"/>
                            <w:adjustRightInd w:val="0"/>
                            <w:jc w:val="both"/>
                            <w:rPr>
                              <w:rFonts w:ascii="Arial" w:hAnsi="Arial" w:cs="Arial"/>
                              <w:b/>
                            </w:rPr>
                          </w:pPr>
                          <w:r>
                            <w:rPr>
                              <w:rFonts w:ascii="Arial" w:hAnsi="Arial" w:cs="Arial"/>
                              <w:b/>
                            </w:rPr>
                            <w:t>Oficina Asesora Jurídica</w:t>
                          </w:r>
                        </w:p>
                        <w:p w14:paraId="10FEB16C" w14:textId="1D069E37" w:rsidR="00F27C13" w:rsidRPr="00777F1B" w:rsidRDefault="00312AC4" w:rsidP="00777F1B">
                          <w:pPr>
                            <w:autoSpaceDE w:val="0"/>
                            <w:autoSpaceDN w:val="0"/>
                            <w:adjustRightInd w:val="0"/>
                            <w:jc w:val="both"/>
                            <w:rPr>
                              <w:rFonts w:ascii="Arial" w:hAnsi="Arial" w:cs="Arial"/>
                              <w:b/>
                            </w:rPr>
                          </w:pPr>
                          <w:r>
                            <w:rPr>
                              <w:rFonts w:ascii="Arial" w:hAnsi="Arial" w:cs="Arial"/>
                              <w:b/>
                            </w:rPr>
                            <w:t>Grupo asesoría jurídica</w:t>
                          </w:r>
                        </w:p>
                        <w:p w14:paraId="15E92F90" w14:textId="77777777" w:rsidR="00F27C13" w:rsidRPr="00777F1B" w:rsidRDefault="00F27C13" w:rsidP="00777F1B">
                          <w:pPr>
                            <w:autoSpaceDE w:val="0"/>
                            <w:autoSpaceDN w:val="0"/>
                            <w:adjustRightInd w:val="0"/>
                            <w:jc w:val="both"/>
                            <w:rPr>
                              <w:rFonts w:ascii="Arial" w:hAnsi="Arial" w:cs="Arial"/>
                              <w:b/>
                            </w:rPr>
                          </w:pPr>
                          <w:r>
                            <w:rPr>
                              <w:rFonts w:ascii="Arial" w:hAnsi="Arial" w:cs="Arial"/>
                              <w:b/>
                            </w:rPr>
                            <w:t>Pública</w:t>
                          </w:r>
                        </w:p>
                        <w:p w14:paraId="2DD26B0D" w14:textId="77777777" w:rsidR="00F27C13" w:rsidRDefault="00F27C13">
                          <w:pPr>
                            <w:rPr>
                              <w:rFonts w:ascii="Arial" w:hAnsi="Arial" w:cs="Arial"/>
                              <w:b/>
                              <w:color w:val="000000"/>
                            </w:rPr>
                          </w:pPr>
                        </w:p>
                        <w:p w14:paraId="7C618CFD" w14:textId="77777777" w:rsidR="00F27C13" w:rsidRPr="007374F9" w:rsidRDefault="00F27C13">
                          <w:pPr>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6F23E"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D0440DA" w14:textId="77777777" w:rsidR="00F27C13" w:rsidRPr="00535C0C" w:rsidRDefault="00F27C13" w:rsidP="00FB758C">
                    <w:pPr>
                      <w:autoSpaceDE w:val="0"/>
                      <w:autoSpaceDN w:val="0"/>
                      <w:adjustRightInd w:val="0"/>
                      <w:jc w:val="both"/>
                      <w:rPr>
                        <w:rFonts w:ascii="Arial" w:hAnsi="Arial" w:cs="Arial"/>
                        <w:b/>
                      </w:rPr>
                    </w:pPr>
                    <w:r w:rsidRPr="00535C0C">
                      <w:rPr>
                        <w:rFonts w:ascii="Arial" w:hAnsi="Arial" w:cs="Arial"/>
                        <w:b/>
                      </w:rPr>
                      <w:t>Instituto Colombiano de Bienestar Familiar</w:t>
                    </w:r>
                  </w:p>
                  <w:p w14:paraId="2738F55D" w14:textId="77777777" w:rsidR="00F27C13" w:rsidRPr="00535C0C" w:rsidRDefault="00F27C13" w:rsidP="00FB758C">
                    <w:pPr>
                      <w:autoSpaceDE w:val="0"/>
                      <w:autoSpaceDN w:val="0"/>
                      <w:adjustRightInd w:val="0"/>
                      <w:jc w:val="both"/>
                      <w:rPr>
                        <w:rFonts w:ascii="Arial" w:hAnsi="Arial" w:cs="Arial"/>
                        <w:color w:val="808080"/>
                      </w:rPr>
                    </w:pPr>
                    <w:r w:rsidRPr="00535C0C">
                      <w:rPr>
                        <w:rFonts w:ascii="Arial" w:hAnsi="Arial" w:cs="Arial"/>
                        <w:color w:val="808080"/>
                      </w:rPr>
                      <w:t xml:space="preserve">Cecilia De la Fuente de Lleras </w:t>
                    </w:r>
                  </w:p>
                  <w:p w14:paraId="4F29C887" w14:textId="6A00BF44" w:rsidR="00F27C13" w:rsidRPr="00777F1B" w:rsidRDefault="00312AC4" w:rsidP="00777F1B">
                    <w:pPr>
                      <w:autoSpaceDE w:val="0"/>
                      <w:autoSpaceDN w:val="0"/>
                      <w:adjustRightInd w:val="0"/>
                      <w:jc w:val="both"/>
                      <w:rPr>
                        <w:rFonts w:ascii="Arial" w:hAnsi="Arial" w:cs="Arial"/>
                        <w:b/>
                      </w:rPr>
                    </w:pPr>
                    <w:r>
                      <w:rPr>
                        <w:rFonts w:ascii="Arial" w:hAnsi="Arial" w:cs="Arial"/>
                        <w:b/>
                      </w:rPr>
                      <w:t>Oficina Asesora Jurídica</w:t>
                    </w:r>
                  </w:p>
                  <w:p w14:paraId="10FEB16C" w14:textId="1D069E37" w:rsidR="00F27C13" w:rsidRPr="00777F1B" w:rsidRDefault="00312AC4" w:rsidP="00777F1B">
                    <w:pPr>
                      <w:autoSpaceDE w:val="0"/>
                      <w:autoSpaceDN w:val="0"/>
                      <w:adjustRightInd w:val="0"/>
                      <w:jc w:val="both"/>
                      <w:rPr>
                        <w:rFonts w:ascii="Arial" w:hAnsi="Arial" w:cs="Arial"/>
                        <w:b/>
                      </w:rPr>
                    </w:pPr>
                    <w:r>
                      <w:rPr>
                        <w:rFonts w:ascii="Arial" w:hAnsi="Arial" w:cs="Arial"/>
                        <w:b/>
                      </w:rPr>
                      <w:t>Grupo asesoría jurídica</w:t>
                    </w:r>
                  </w:p>
                  <w:p w14:paraId="15E92F90" w14:textId="77777777" w:rsidR="00F27C13" w:rsidRPr="00777F1B" w:rsidRDefault="00F27C13" w:rsidP="00777F1B">
                    <w:pPr>
                      <w:autoSpaceDE w:val="0"/>
                      <w:autoSpaceDN w:val="0"/>
                      <w:adjustRightInd w:val="0"/>
                      <w:jc w:val="both"/>
                      <w:rPr>
                        <w:rFonts w:ascii="Arial" w:hAnsi="Arial" w:cs="Arial"/>
                        <w:b/>
                      </w:rPr>
                    </w:pPr>
                    <w:r>
                      <w:rPr>
                        <w:rFonts w:ascii="Arial" w:hAnsi="Arial" w:cs="Arial"/>
                        <w:b/>
                      </w:rPr>
                      <w:t>Pública</w:t>
                    </w:r>
                  </w:p>
                  <w:p w14:paraId="2DD26B0D" w14:textId="77777777" w:rsidR="00F27C13" w:rsidRDefault="00F27C13">
                    <w:pPr>
                      <w:rPr>
                        <w:rFonts w:ascii="Arial" w:hAnsi="Arial" w:cs="Arial"/>
                        <w:b/>
                        <w:color w:val="000000"/>
                      </w:rPr>
                    </w:pPr>
                  </w:p>
                  <w:p w14:paraId="7C618CFD" w14:textId="77777777" w:rsidR="00F27C13" w:rsidRPr="007374F9" w:rsidRDefault="00F27C13">
                    <w:pPr>
                      <w:rPr>
                        <w:rFonts w:ascii="Arial" w:hAnsi="Arial" w:cs="Arial"/>
                        <w:b/>
                        <w:color w:val="000000"/>
                      </w:rPr>
                    </w:pPr>
                  </w:p>
                </w:txbxContent>
              </v:textbox>
              <w10:wrap type="square"/>
            </v:shape>
          </w:pict>
        </mc:Fallback>
      </mc:AlternateContent>
    </w:r>
    <w:r>
      <w:rPr>
        <w:noProof/>
        <w:lang w:eastAsia="es-ES"/>
      </w:rPr>
      <w:drawing>
        <wp:anchor distT="0" distB="0" distL="114300" distR="114300" simplePos="0" relativeHeight="251653120" behindDoc="1" locked="0" layoutInCell="1" allowOverlap="1" wp14:anchorId="3A38859C" wp14:editId="256A91CF">
          <wp:simplePos x="0" y="0"/>
          <wp:positionH relativeFrom="column">
            <wp:posOffset>-523875</wp:posOffset>
          </wp:positionH>
          <wp:positionV relativeFrom="paragraph">
            <wp:posOffset>-459740</wp:posOffset>
          </wp:positionV>
          <wp:extent cx="600075" cy="742950"/>
          <wp:effectExtent l="0" t="0" r="9525" b="0"/>
          <wp:wrapNone/>
          <wp:docPr id="60" name="Imagen 60"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544C7B1" w14:textId="77777777" w:rsidR="00F27C13" w:rsidRDefault="00F27C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3A3D9" w14:textId="77777777" w:rsidR="00E60838" w:rsidRDefault="00E608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44BF"/>
    <w:multiLevelType w:val="hybridMultilevel"/>
    <w:tmpl w:val="333A921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E74470"/>
    <w:multiLevelType w:val="hybridMultilevel"/>
    <w:tmpl w:val="4CB42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B71EC"/>
    <w:multiLevelType w:val="multilevel"/>
    <w:tmpl w:val="BEC0810E"/>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C22FF"/>
    <w:multiLevelType w:val="hybridMultilevel"/>
    <w:tmpl w:val="A91C2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F85CCF"/>
    <w:multiLevelType w:val="multilevel"/>
    <w:tmpl w:val="8ECEF0EA"/>
    <w:lvl w:ilvl="0">
      <w:start w:val="3"/>
      <w:numFmt w:val="decimal"/>
      <w:lvlText w:val="%1."/>
      <w:lvlJc w:val="left"/>
      <w:pPr>
        <w:ind w:left="408" w:hanging="408"/>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15:restartNumberingAfterBreak="0">
    <w:nsid w:val="26E96797"/>
    <w:multiLevelType w:val="multilevel"/>
    <w:tmpl w:val="BED47A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5707B"/>
    <w:multiLevelType w:val="hybridMultilevel"/>
    <w:tmpl w:val="24F2B1D8"/>
    <w:lvl w:ilvl="0" w:tplc="8ED4B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0366F"/>
    <w:multiLevelType w:val="multilevel"/>
    <w:tmpl w:val="1538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C11631"/>
    <w:multiLevelType w:val="hybridMultilevel"/>
    <w:tmpl w:val="69A08478"/>
    <w:lvl w:ilvl="0" w:tplc="56D6A594">
      <w:start w:val="1"/>
      <w:numFmt w:val="lowerRoman"/>
      <w:lvlText w:val="(%1)"/>
      <w:lvlJc w:val="left"/>
      <w:pPr>
        <w:ind w:left="720" w:hanging="72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5C0BD1"/>
    <w:multiLevelType w:val="hybridMultilevel"/>
    <w:tmpl w:val="4CB42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8F37FB"/>
    <w:multiLevelType w:val="hybridMultilevel"/>
    <w:tmpl w:val="E9028844"/>
    <w:lvl w:ilvl="0" w:tplc="1A244EF6">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F0E3C53"/>
    <w:multiLevelType w:val="multilevel"/>
    <w:tmpl w:val="D3CCBB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D167F1"/>
    <w:multiLevelType w:val="multilevel"/>
    <w:tmpl w:val="8E7A7B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D454A5"/>
    <w:multiLevelType w:val="hybridMultilevel"/>
    <w:tmpl w:val="F52AFA9E"/>
    <w:lvl w:ilvl="0" w:tplc="E7564C2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3402E7"/>
    <w:multiLevelType w:val="hybridMultilevel"/>
    <w:tmpl w:val="E7FAFF7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EC0950"/>
    <w:multiLevelType w:val="hybridMultilevel"/>
    <w:tmpl w:val="DADCD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9"/>
  </w:num>
  <w:num w:numId="5">
    <w:abstractNumId w:val="1"/>
  </w:num>
  <w:num w:numId="6">
    <w:abstractNumId w:val="3"/>
  </w:num>
  <w:num w:numId="7">
    <w:abstractNumId w:val="15"/>
  </w:num>
  <w:num w:numId="8">
    <w:abstractNumId w:val="0"/>
  </w:num>
  <w:num w:numId="9">
    <w:abstractNumId w:val="12"/>
  </w:num>
  <w:num w:numId="10">
    <w:abstractNumId w:val="7"/>
  </w:num>
  <w:num w:numId="11">
    <w:abstractNumId w:val="5"/>
  </w:num>
  <w:num w:numId="12">
    <w:abstractNumId w:val="11"/>
  </w:num>
  <w:num w:numId="13">
    <w:abstractNumId w:val="10"/>
  </w:num>
  <w:num w:numId="14">
    <w:abstractNumId w:val="6"/>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0F71"/>
    <w:rsid w:val="00001E08"/>
    <w:rsid w:val="00004451"/>
    <w:rsid w:val="00005400"/>
    <w:rsid w:val="00007E13"/>
    <w:rsid w:val="00011BEE"/>
    <w:rsid w:val="00022E63"/>
    <w:rsid w:val="000308BA"/>
    <w:rsid w:val="0003682A"/>
    <w:rsid w:val="000409AA"/>
    <w:rsid w:val="00041D6F"/>
    <w:rsid w:val="00046B90"/>
    <w:rsid w:val="00047D0C"/>
    <w:rsid w:val="00051CA3"/>
    <w:rsid w:val="000668AB"/>
    <w:rsid w:val="000669AB"/>
    <w:rsid w:val="000673A1"/>
    <w:rsid w:val="00067C82"/>
    <w:rsid w:val="00071D5B"/>
    <w:rsid w:val="0007271E"/>
    <w:rsid w:val="00081474"/>
    <w:rsid w:val="00090333"/>
    <w:rsid w:val="000919C2"/>
    <w:rsid w:val="000A276F"/>
    <w:rsid w:val="000A541E"/>
    <w:rsid w:val="000A63CF"/>
    <w:rsid w:val="000B4E94"/>
    <w:rsid w:val="000B5F89"/>
    <w:rsid w:val="000B7AB6"/>
    <w:rsid w:val="000C3EA3"/>
    <w:rsid w:val="000C4456"/>
    <w:rsid w:val="000C4654"/>
    <w:rsid w:val="000D0CBB"/>
    <w:rsid w:val="000D3B88"/>
    <w:rsid w:val="000D7736"/>
    <w:rsid w:val="000E0ECD"/>
    <w:rsid w:val="00101C02"/>
    <w:rsid w:val="00103430"/>
    <w:rsid w:val="001105B2"/>
    <w:rsid w:val="00117F91"/>
    <w:rsid w:val="0012053A"/>
    <w:rsid w:val="001212EE"/>
    <w:rsid w:val="00130E8B"/>
    <w:rsid w:val="001373D1"/>
    <w:rsid w:val="00141C41"/>
    <w:rsid w:val="00142F5D"/>
    <w:rsid w:val="00142F7C"/>
    <w:rsid w:val="0014798E"/>
    <w:rsid w:val="00150A95"/>
    <w:rsid w:val="00155B15"/>
    <w:rsid w:val="00172503"/>
    <w:rsid w:val="00172D81"/>
    <w:rsid w:val="00172FF4"/>
    <w:rsid w:val="001864D0"/>
    <w:rsid w:val="0019275A"/>
    <w:rsid w:val="001A038C"/>
    <w:rsid w:val="001A11AD"/>
    <w:rsid w:val="001A1E5F"/>
    <w:rsid w:val="001A68E7"/>
    <w:rsid w:val="001A6E2D"/>
    <w:rsid w:val="001B0978"/>
    <w:rsid w:val="001B7E66"/>
    <w:rsid w:val="001C0EDA"/>
    <w:rsid w:val="001C242B"/>
    <w:rsid w:val="001C6DCA"/>
    <w:rsid w:val="001C7F03"/>
    <w:rsid w:val="001D3B85"/>
    <w:rsid w:val="001D4FA4"/>
    <w:rsid w:val="001D6031"/>
    <w:rsid w:val="001D7E96"/>
    <w:rsid w:val="001E64B9"/>
    <w:rsid w:val="001F117A"/>
    <w:rsid w:val="001F127B"/>
    <w:rsid w:val="001F2F33"/>
    <w:rsid w:val="001F3020"/>
    <w:rsid w:val="00200CEF"/>
    <w:rsid w:val="00216185"/>
    <w:rsid w:val="00217F83"/>
    <w:rsid w:val="002209D4"/>
    <w:rsid w:val="00226846"/>
    <w:rsid w:val="002424E1"/>
    <w:rsid w:val="00243C24"/>
    <w:rsid w:val="00243CE7"/>
    <w:rsid w:val="00246519"/>
    <w:rsid w:val="00250139"/>
    <w:rsid w:val="00251169"/>
    <w:rsid w:val="00251D44"/>
    <w:rsid w:val="002566AD"/>
    <w:rsid w:val="00261A44"/>
    <w:rsid w:val="00262B5C"/>
    <w:rsid w:val="0026364F"/>
    <w:rsid w:val="00265357"/>
    <w:rsid w:val="00265698"/>
    <w:rsid w:val="00277F79"/>
    <w:rsid w:val="002828EF"/>
    <w:rsid w:val="00283479"/>
    <w:rsid w:val="002875FC"/>
    <w:rsid w:val="00290402"/>
    <w:rsid w:val="00290982"/>
    <w:rsid w:val="00297662"/>
    <w:rsid w:val="002A37EF"/>
    <w:rsid w:val="002A67C0"/>
    <w:rsid w:val="002B04A8"/>
    <w:rsid w:val="002B75E2"/>
    <w:rsid w:val="002C0ABC"/>
    <w:rsid w:val="002C12E1"/>
    <w:rsid w:val="002D04B8"/>
    <w:rsid w:val="002D7785"/>
    <w:rsid w:val="002E6D52"/>
    <w:rsid w:val="002F71E2"/>
    <w:rsid w:val="00301E0F"/>
    <w:rsid w:val="00302029"/>
    <w:rsid w:val="00304D84"/>
    <w:rsid w:val="00310FB6"/>
    <w:rsid w:val="0031267D"/>
    <w:rsid w:val="0031289F"/>
    <w:rsid w:val="00312AC4"/>
    <w:rsid w:val="00312BAB"/>
    <w:rsid w:val="00323F85"/>
    <w:rsid w:val="00327FBB"/>
    <w:rsid w:val="00334641"/>
    <w:rsid w:val="003437D6"/>
    <w:rsid w:val="00343818"/>
    <w:rsid w:val="003449B9"/>
    <w:rsid w:val="003532D3"/>
    <w:rsid w:val="003576E8"/>
    <w:rsid w:val="00361C7C"/>
    <w:rsid w:val="00361E09"/>
    <w:rsid w:val="003624DA"/>
    <w:rsid w:val="00362944"/>
    <w:rsid w:val="00371709"/>
    <w:rsid w:val="00375C8B"/>
    <w:rsid w:val="00376365"/>
    <w:rsid w:val="003863A7"/>
    <w:rsid w:val="00386AD2"/>
    <w:rsid w:val="00386EDE"/>
    <w:rsid w:val="00387E11"/>
    <w:rsid w:val="003907CE"/>
    <w:rsid w:val="00394046"/>
    <w:rsid w:val="003940A9"/>
    <w:rsid w:val="003943EF"/>
    <w:rsid w:val="00394688"/>
    <w:rsid w:val="003962E0"/>
    <w:rsid w:val="00396F88"/>
    <w:rsid w:val="003972AB"/>
    <w:rsid w:val="00397891"/>
    <w:rsid w:val="003A05D0"/>
    <w:rsid w:val="003A0AF0"/>
    <w:rsid w:val="003B10D4"/>
    <w:rsid w:val="003B12B7"/>
    <w:rsid w:val="003C2C40"/>
    <w:rsid w:val="003C38AB"/>
    <w:rsid w:val="003C45AB"/>
    <w:rsid w:val="003C4752"/>
    <w:rsid w:val="003C4A3A"/>
    <w:rsid w:val="003C4D93"/>
    <w:rsid w:val="003D377B"/>
    <w:rsid w:val="003D3C76"/>
    <w:rsid w:val="003D6BD4"/>
    <w:rsid w:val="003E12AF"/>
    <w:rsid w:val="003E5918"/>
    <w:rsid w:val="003E5CED"/>
    <w:rsid w:val="003E62DB"/>
    <w:rsid w:val="003F44CE"/>
    <w:rsid w:val="003F5667"/>
    <w:rsid w:val="003F6256"/>
    <w:rsid w:val="00400316"/>
    <w:rsid w:val="00401568"/>
    <w:rsid w:val="0040174D"/>
    <w:rsid w:val="00401A88"/>
    <w:rsid w:val="00404F59"/>
    <w:rsid w:val="004055E2"/>
    <w:rsid w:val="00406803"/>
    <w:rsid w:val="004073E3"/>
    <w:rsid w:val="0041078E"/>
    <w:rsid w:val="00414BD7"/>
    <w:rsid w:val="00420804"/>
    <w:rsid w:val="004262E9"/>
    <w:rsid w:val="00432C6C"/>
    <w:rsid w:val="0044600D"/>
    <w:rsid w:val="00446A89"/>
    <w:rsid w:val="0045138F"/>
    <w:rsid w:val="0045267D"/>
    <w:rsid w:val="004554AF"/>
    <w:rsid w:val="004613AC"/>
    <w:rsid w:val="0046284E"/>
    <w:rsid w:val="0046592B"/>
    <w:rsid w:val="00477CF1"/>
    <w:rsid w:val="00481FA1"/>
    <w:rsid w:val="00490F50"/>
    <w:rsid w:val="004913BF"/>
    <w:rsid w:val="004A40BF"/>
    <w:rsid w:val="004A5EF5"/>
    <w:rsid w:val="004A67FB"/>
    <w:rsid w:val="004A7507"/>
    <w:rsid w:val="004B211F"/>
    <w:rsid w:val="004B4208"/>
    <w:rsid w:val="004D4FA0"/>
    <w:rsid w:val="004D6FE7"/>
    <w:rsid w:val="004E07D8"/>
    <w:rsid w:val="004E4F91"/>
    <w:rsid w:val="004E5577"/>
    <w:rsid w:val="004F1986"/>
    <w:rsid w:val="005071EC"/>
    <w:rsid w:val="005072CF"/>
    <w:rsid w:val="005113D9"/>
    <w:rsid w:val="00512507"/>
    <w:rsid w:val="00513F4C"/>
    <w:rsid w:val="00521FC4"/>
    <w:rsid w:val="0052353D"/>
    <w:rsid w:val="00532584"/>
    <w:rsid w:val="00535C0C"/>
    <w:rsid w:val="00536CF2"/>
    <w:rsid w:val="00540C99"/>
    <w:rsid w:val="005517FE"/>
    <w:rsid w:val="0055373E"/>
    <w:rsid w:val="00555DEA"/>
    <w:rsid w:val="00557D5C"/>
    <w:rsid w:val="005629B7"/>
    <w:rsid w:val="00564E23"/>
    <w:rsid w:val="00566F68"/>
    <w:rsid w:val="00574920"/>
    <w:rsid w:val="00577E75"/>
    <w:rsid w:val="00581FAA"/>
    <w:rsid w:val="0058482D"/>
    <w:rsid w:val="00584F92"/>
    <w:rsid w:val="00585599"/>
    <w:rsid w:val="00594F61"/>
    <w:rsid w:val="0059636B"/>
    <w:rsid w:val="005A675A"/>
    <w:rsid w:val="005A7572"/>
    <w:rsid w:val="005B3BEE"/>
    <w:rsid w:val="005C4253"/>
    <w:rsid w:val="005C717C"/>
    <w:rsid w:val="005D23BC"/>
    <w:rsid w:val="005D4663"/>
    <w:rsid w:val="005D4C82"/>
    <w:rsid w:val="005D617B"/>
    <w:rsid w:val="005D7D30"/>
    <w:rsid w:val="005E52D5"/>
    <w:rsid w:val="005E6950"/>
    <w:rsid w:val="005F6DB0"/>
    <w:rsid w:val="00604C8C"/>
    <w:rsid w:val="00606C7F"/>
    <w:rsid w:val="00623DE3"/>
    <w:rsid w:val="00625DDF"/>
    <w:rsid w:val="00627254"/>
    <w:rsid w:val="00634A66"/>
    <w:rsid w:val="00636ED1"/>
    <w:rsid w:val="00643CC6"/>
    <w:rsid w:val="006507D2"/>
    <w:rsid w:val="00651FFA"/>
    <w:rsid w:val="00652024"/>
    <w:rsid w:val="00652D3F"/>
    <w:rsid w:val="006605BA"/>
    <w:rsid w:val="006614F6"/>
    <w:rsid w:val="00661D93"/>
    <w:rsid w:val="006637A7"/>
    <w:rsid w:val="006650FE"/>
    <w:rsid w:val="00676063"/>
    <w:rsid w:val="00684020"/>
    <w:rsid w:val="00694AEA"/>
    <w:rsid w:val="00694D52"/>
    <w:rsid w:val="00697005"/>
    <w:rsid w:val="006A167B"/>
    <w:rsid w:val="006A32D1"/>
    <w:rsid w:val="006B1159"/>
    <w:rsid w:val="006B12AB"/>
    <w:rsid w:val="006B1449"/>
    <w:rsid w:val="006B5D09"/>
    <w:rsid w:val="006B60EF"/>
    <w:rsid w:val="006C229D"/>
    <w:rsid w:val="006C2329"/>
    <w:rsid w:val="006C494F"/>
    <w:rsid w:val="006C57C6"/>
    <w:rsid w:val="006C7934"/>
    <w:rsid w:val="006D36CA"/>
    <w:rsid w:val="006D7276"/>
    <w:rsid w:val="006F627C"/>
    <w:rsid w:val="00700B40"/>
    <w:rsid w:val="00710C08"/>
    <w:rsid w:val="00723D72"/>
    <w:rsid w:val="007324AC"/>
    <w:rsid w:val="0073343D"/>
    <w:rsid w:val="00734132"/>
    <w:rsid w:val="00734945"/>
    <w:rsid w:val="007355ED"/>
    <w:rsid w:val="00735973"/>
    <w:rsid w:val="007374F9"/>
    <w:rsid w:val="0074073A"/>
    <w:rsid w:val="007523FB"/>
    <w:rsid w:val="007530CB"/>
    <w:rsid w:val="00753D74"/>
    <w:rsid w:val="00763C2C"/>
    <w:rsid w:val="00771492"/>
    <w:rsid w:val="00771A24"/>
    <w:rsid w:val="0077278B"/>
    <w:rsid w:val="0077533B"/>
    <w:rsid w:val="00777F1B"/>
    <w:rsid w:val="00780CFF"/>
    <w:rsid w:val="00783577"/>
    <w:rsid w:val="00783C0D"/>
    <w:rsid w:val="00787B7A"/>
    <w:rsid w:val="00791A35"/>
    <w:rsid w:val="007A12C6"/>
    <w:rsid w:val="007A2B1A"/>
    <w:rsid w:val="007A38B0"/>
    <w:rsid w:val="007B0E17"/>
    <w:rsid w:val="007B26CB"/>
    <w:rsid w:val="007B39BD"/>
    <w:rsid w:val="007B4D5C"/>
    <w:rsid w:val="007C06C6"/>
    <w:rsid w:val="007C124F"/>
    <w:rsid w:val="007D04AC"/>
    <w:rsid w:val="007D16A9"/>
    <w:rsid w:val="007E3849"/>
    <w:rsid w:val="007F7263"/>
    <w:rsid w:val="00801CE0"/>
    <w:rsid w:val="00807113"/>
    <w:rsid w:val="00811646"/>
    <w:rsid w:val="00811CDC"/>
    <w:rsid w:val="00824268"/>
    <w:rsid w:val="00831E09"/>
    <w:rsid w:val="00832401"/>
    <w:rsid w:val="00832915"/>
    <w:rsid w:val="0083729F"/>
    <w:rsid w:val="00841355"/>
    <w:rsid w:val="0084306A"/>
    <w:rsid w:val="00847621"/>
    <w:rsid w:val="008504DB"/>
    <w:rsid w:val="00862211"/>
    <w:rsid w:val="0086275F"/>
    <w:rsid w:val="00862E05"/>
    <w:rsid w:val="00870F42"/>
    <w:rsid w:val="00873C6C"/>
    <w:rsid w:val="00877C59"/>
    <w:rsid w:val="00877DD4"/>
    <w:rsid w:val="00881BF6"/>
    <w:rsid w:val="00882E46"/>
    <w:rsid w:val="0088345F"/>
    <w:rsid w:val="00891584"/>
    <w:rsid w:val="00891BDC"/>
    <w:rsid w:val="00895BEA"/>
    <w:rsid w:val="008A0BD2"/>
    <w:rsid w:val="008A1529"/>
    <w:rsid w:val="008C03D8"/>
    <w:rsid w:val="008C1D32"/>
    <w:rsid w:val="008C2D2C"/>
    <w:rsid w:val="008C360F"/>
    <w:rsid w:val="008C39BD"/>
    <w:rsid w:val="008C4A94"/>
    <w:rsid w:val="008C5B76"/>
    <w:rsid w:val="008C5F34"/>
    <w:rsid w:val="008D1953"/>
    <w:rsid w:val="008D6AF7"/>
    <w:rsid w:val="008E1DA6"/>
    <w:rsid w:val="008E4A10"/>
    <w:rsid w:val="008E4B24"/>
    <w:rsid w:val="008E6A6B"/>
    <w:rsid w:val="008E6D45"/>
    <w:rsid w:val="008F06A0"/>
    <w:rsid w:val="008F1846"/>
    <w:rsid w:val="008F2433"/>
    <w:rsid w:val="008F25D8"/>
    <w:rsid w:val="008F5FA4"/>
    <w:rsid w:val="00905FCF"/>
    <w:rsid w:val="00911B52"/>
    <w:rsid w:val="00913010"/>
    <w:rsid w:val="00915363"/>
    <w:rsid w:val="00915988"/>
    <w:rsid w:val="00916808"/>
    <w:rsid w:val="009174FF"/>
    <w:rsid w:val="00921809"/>
    <w:rsid w:val="00923498"/>
    <w:rsid w:val="009244CC"/>
    <w:rsid w:val="00925B0B"/>
    <w:rsid w:val="00932F03"/>
    <w:rsid w:val="0093512B"/>
    <w:rsid w:val="00942999"/>
    <w:rsid w:val="009622DF"/>
    <w:rsid w:val="009659AD"/>
    <w:rsid w:val="00972258"/>
    <w:rsid w:val="00973506"/>
    <w:rsid w:val="009741BD"/>
    <w:rsid w:val="00976943"/>
    <w:rsid w:val="0097719D"/>
    <w:rsid w:val="00977AB9"/>
    <w:rsid w:val="00982DBC"/>
    <w:rsid w:val="00990C92"/>
    <w:rsid w:val="00990E07"/>
    <w:rsid w:val="00993695"/>
    <w:rsid w:val="009970E3"/>
    <w:rsid w:val="009A2021"/>
    <w:rsid w:val="009A31D6"/>
    <w:rsid w:val="009B2507"/>
    <w:rsid w:val="009B65C2"/>
    <w:rsid w:val="009C4C8A"/>
    <w:rsid w:val="009C50A6"/>
    <w:rsid w:val="009D4BC3"/>
    <w:rsid w:val="009E1DC8"/>
    <w:rsid w:val="009E5B57"/>
    <w:rsid w:val="009E5E70"/>
    <w:rsid w:val="009E7E89"/>
    <w:rsid w:val="009F2965"/>
    <w:rsid w:val="009F4799"/>
    <w:rsid w:val="009F5CF6"/>
    <w:rsid w:val="00A04F95"/>
    <w:rsid w:val="00A05417"/>
    <w:rsid w:val="00A07344"/>
    <w:rsid w:val="00A12857"/>
    <w:rsid w:val="00A144D1"/>
    <w:rsid w:val="00A241C3"/>
    <w:rsid w:val="00A25BBD"/>
    <w:rsid w:val="00A30333"/>
    <w:rsid w:val="00A324FB"/>
    <w:rsid w:val="00A3256D"/>
    <w:rsid w:val="00A32BBC"/>
    <w:rsid w:val="00A339F2"/>
    <w:rsid w:val="00A35C92"/>
    <w:rsid w:val="00A45140"/>
    <w:rsid w:val="00A50F5D"/>
    <w:rsid w:val="00A54974"/>
    <w:rsid w:val="00A64DCC"/>
    <w:rsid w:val="00A65F13"/>
    <w:rsid w:val="00A67712"/>
    <w:rsid w:val="00A67C86"/>
    <w:rsid w:val="00A72E34"/>
    <w:rsid w:val="00A81C07"/>
    <w:rsid w:val="00A83044"/>
    <w:rsid w:val="00A832F6"/>
    <w:rsid w:val="00A87367"/>
    <w:rsid w:val="00A944A0"/>
    <w:rsid w:val="00A946E6"/>
    <w:rsid w:val="00AA141F"/>
    <w:rsid w:val="00AA19EB"/>
    <w:rsid w:val="00AA2AB5"/>
    <w:rsid w:val="00AA2F8A"/>
    <w:rsid w:val="00AA35B1"/>
    <w:rsid w:val="00AA7651"/>
    <w:rsid w:val="00AC1BB6"/>
    <w:rsid w:val="00AC47AB"/>
    <w:rsid w:val="00AC652B"/>
    <w:rsid w:val="00AC7C0F"/>
    <w:rsid w:val="00AD0A86"/>
    <w:rsid w:val="00AD19D8"/>
    <w:rsid w:val="00AD2306"/>
    <w:rsid w:val="00AD608A"/>
    <w:rsid w:val="00AE12F5"/>
    <w:rsid w:val="00AE1584"/>
    <w:rsid w:val="00AE1FB8"/>
    <w:rsid w:val="00AE5588"/>
    <w:rsid w:val="00AF1D16"/>
    <w:rsid w:val="00AF403F"/>
    <w:rsid w:val="00B00663"/>
    <w:rsid w:val="00B0580C"/>
    <w:rsid w:val="00B06792"/>
    <w:rsid w:val="00B0773A"/>
    <w:rsid w:val="00B21192"/>
    <w:rsid w:val="00B23B9D"/>
    <w:rsid w:val="00B23EE8"/>
    <w:rsid w:val="00B240FA"/>
    <w:rsid w:val="00B24447"/>
    <w:rsid w:val="00B2730F"/>
    <w:rsid w:val="00B27F86"/>
    <w:rsid w:val="00B36A00"/>
    <w:rsid w:val="00B37549"/>
    <w:rsid w:val="00B432C9"/>
    <w:rsid w:val="00B47E16"/>
    <w:rsid w:val="00B5192B"/>
    <w:rsid w:val="00B54C1F"/>
    <w:rsid w:val="00B62C37"/>
    <w:rsid w:val="00B6344B"/>
    <w:rsid w:val="00B66615"/>
    <w:rsid w:val="00B754C7"/>
    <w:rsid w:val="00B80FCE"/>
    <w:rsid w:val="00B81313"/>
    <w:rsid w:val="00B815D2"/>
    <w:rsid w:val="00B822A7"/>
    <w:rsid w:val="00B84568"/>
    <w:rsid w:val="00B84F6A"/>
    <w:rsid w:val="00B868C8"/>
    <w:rsid w:val="00B92FB1"/>
    <w:rsid w:val="00B95723"/>
    <w:rsid w:val="00BA0869"/>
    <w:rsid w:val="00BA3CCD"/>
    <w:rsid w:val="00BA566B"/>
    <w:rsid w:val="00BB47D0"/>
    <w:rsid w:val="00BC40CB"/>
    <w:rsid w:val="00BD02AE"/>
    <w:rsid w:val="00BD1F25"/>
    <w:rsid w:val="00BD4B58"/>
    <w:rsid w:val="00BD7F1E"/>
    <w:rsid w:val="00BE0ADE"/>
    <w:rsid w:val="00BE10AA"/>
    <w:rsid w:val="00BF35C0"/>
    <w:rsid w:val="00C10D2D"/>
    <w:rsid w:val="00C16BE5"/>
    <w:rsid w:val="00C1754D"/>
    <w:rsid w:val="00C3003C"/>
    <w:rsid w:val="00C33701"/>
    <w:rsid w:val="00C36F1B"/>
    <w:rsid w:val="00C40DCD"/>
    <w:rsid w:val="00C41025"/>
    <w:rsid w:val="00C425FE"/>
    <w:rsid w:val="00C51230"/>
    <w:rsid w:val="00C5401A"/>
    <w:rsid w:val="00C549BC"/>
    <w:rsid w:val="00C61368"/>
    <w:rsid w:val="00C63D07"/>
    <w:rsid w:val="00C71552"/>
    <w:rsid w:val="00C73B65"/>
    <w:rsid w:val="00C85FB7"/>
    <w:rsid w:val="00C95951"/>
    <w:rsid w:val="00C963DB"/>
    <w:rsid w:val="00C97C95"/>
    <w:rsid w:val="00CA02E1"/>
    <w:rsid w:val="00CA298C"/>
    <w:rsid w:val="00CB33F5"/>
    <w:rsid w:val="00CC2DB9"/>
    <w:rsid w:val="00CC5ADF"/>
    <w:rsid w:val="00CD044E"/>
    <w:rsid w:val="00CD15B2"/>
    <w:rsid w:val="00CD2B80"/>
    <w:rsid w:val="00CD4F28"/>
    <w:rsid w:val="00CE3E12"/>
    <w:rsid w:val="00CE3FF2"/>
    <w:rsid w:val="00CE7ACF"/>
    <w:rsid w:val="00CF0730"/>
    <w:rsid w:val="00CF22D9"/>
    <w:rsid w:val="00CF3F45"/>
    <w:rsid w:val="00CF60F7"/>
    <w:rsid w:val="00D03A5C"/>
    <w:rsid w:val="00D0459F"/>
    <w:rsid w:val="00D05A6E"/>
    <w:rsid w:val="00D0694C"/>
    <w:rsid w:val="00D07EB6"/>
    <w:rsid w:val="00D13D5E"/>
    <w:rsid w:val="00D1573A"/>
    <w:rsid w:val="00D16CBF"/>
    <w:rsid w:val="00D2239A"/>
    <w:rsid w:val="00D233EA"/>
    <w:rsid w:val="00D26472"/>
    <w:rsid w:val="00D26DDD"/>
    <w:rsid w:val="00D27797"/>
    <w:rsid w:val="00D27DFE"/>
    <w:rsid w:val="00D3072F"/>
    <w:rsid w:val="00D31A14"/>
    <w:rsid w:val="00D32BB0"/>
    <w:rsid w:val="00D34F1E"/>
    <w:rsid w:val="00D36767"/>
    <w:rsid w:val="00D40575"/>
    <w:rsid w:val="00D45881"/>
    <w:rsid w:val="00D4759B"/>
    <w:rsid w:val="00D570CB"/>
    <w:rsid w:val="00D73A63"/>
    <w:rsid w:val="00D748E5"/>
    <w:rsid w:val="00D75E08"/>
    <w:rsid w:val="00D80C2B"/>
    <w:rsid w:val="00D840AB"/>
    <w:rsid w:val="00D84BEE"/>
    <w:rsid w:val="00D90585"/>
    <w:rsid w:val="00D93C92"/>
    <w:rsid w:val="00D975B1"/>
    <w:rsid w:val="00D97EAE"/>
    <w:rsid w:val="00DA4FD7"/>
    <w:rsid w:val="00DA66DA"/>
    <w:rsid w:val="00DB328F"/>
    <w:rsid w:val="00DB607D"/>
    <w:rsid w:val="00DC379E"/>
    <w:rsid w:val="00DC5594"/>
    <w:rsid w:val="00DD3A96"/>
    <w:rsid w:val="00DD5ACE"/>
    <w:rsid w:val="00DD6849"/>
    <w:rsid w:val="00DD6E6F"/>
    <w:rsid w:val="00DE0101"/>
    <w:rsid w:val="00DE1074"/>
    <w:rsid w:val="00DE2B19"/>
    <w:rsid w:val="00DF20B3"/>
    <w:rsid w:val="00DF65D9"/>
    <w:rsid w:val="00DF71F2"/>
    <w:rsid w:val="00E03D56"/>
    <w:rsid w:val="00E05291"/>
    <w:rsid w:val="00E17CEC"/>
    <w:rsid w:val="00E3041C"/>
    <w:rsid w:val="00E357D4"/>
    <w:rsid w:val="00E41268"/>
    <w:rsid w:val="00E41F53"/>
    <w:rsid w:val="00E4213D"/>
    <w:rsid w:val="00E4305A"/>
    <w:rsid w:val="00E527DC"/>
    <w:rsid w:val="00E52DB1"/>
    <w:rsid w:val="00E561B7"/>
    <w:rsid w:val="00E56E63"/>
    <w:rsid w:val="00E60070"/>
    <w:rsid w:val="00E60545"/>
    <w:rsid w:val="00E60838"/>
    <w:rsid w:val="00E6424D"/>
    <w:rsid w:val="00E64E58"/>
    <w:rsid w:val="00E802E0"/>
    <w:rsid w:val="00E82715"/>
    <w:rsid w:val="00E84F75"/>
    <w:rsid w:val="00E90290"/>
    <w:rsid w:val="00E965B3"/>
    <w:rsid w:val="00EA2951"/>
    <w:rsid w:val="00EA3B83"/>
    <w:rsid w:val="00EA4C27"/>
    <w:rsid w:val="00EA61B1"/>
    <w:rsid w:val="00EA6EE0"/>
    <w:rsid w:val="00EA70F2"/>
    <w:rsid w:val="00EB699B"/>
    <w:rsid w:val="00EC3654"/>
    <w:rsid w:val="00EC5C07"/>
    <w:rsid w:val="00EE7776"/>
    <w:rsid w:val="00EF1F34"/>
    <w:rsid w:val="00EF5986"/>
    <w:rsid w:val="00F000ED"/>
    <w:rsid w:val="00F04F5E"/>
    <w:rsid w:val="00F27C13"/>
    <w:rsid w:val="00F418D7"/>
    <w:rsid w:val="00F447DB"/>
    <w:rsid w:val="00F45527"/>
    <w:rsid w:val="00F466EE"/>
    <w:rsid w:val="00F478E3"/>
    <w:rsid w:val="00F52DD7"/>
    <w:rsid w:val="00F709D6"/>
    <w:rsid w:val="00F72F72"/>
    <w:rsid w:val="00F74D7B"/>
    <w:rsid w:val="00F753A2"/>
    <w:rsid w:val="00F76603"/>
    <w:rsid w:val="00F8440B"/>
    <w:rsid w:val="00F96BEB"/>
    <w:rsid w:val="00F976E4"/>
    <w:rsid w:val="00FA0201"/>
    <w:rsid w:val="00FA06B7"/>
    <w:rsid w:val="00FA3FE4"/>
    <w:rsid w:val="00FA6C9E"/>
    <w:rsid w:val="00FB3D56"/>
    <w:rsid w:val="00FB432B"/>
    <w:rsid w:val="00FB758C"/>
    <w:rsid w:val="00FC774E"/>
    <w:rsid w:val="00FD2587"/>
    <w:rsid w:val="00FD27E9"/>
    <w:rsid w:val="00FD2DC9"/>
    <w:rsid w:val="00FD4766"/>
    <w:rsid w:val="00FE0F68"/>
    <w:rsid w:val="00FE180A"/>
    <w:rsid w:val="00FE5102"/>
    <w:rsid w:val="00FE798A"/>
    <w:rsid w:val="00FE7C64"/>
    <w:rsid w:val="00FF284C"/>
    <w:rsid w:val="00FF3B8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252227"/>
  <w15:docId w15:val="{70A21F8F-46F1-3744-8A71-02F13616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F2"/>
    <w:rPr>
      <w:rFonts w:ascii="Times New Roman" w:eastAsia="Times New Roman" w:hAnsi="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spacing w:after="200" w:line="276" w:lineRule="auto"/>
    </w:pPr>
    <w:rPr>
      <w:rFonts w:ascii="Calibri" w:eastAsia="Calibri" w:hAnsi="Calibri"/>
      <w:sz w:val="22"/>
      <w:szCs w:val="22"/>
      <w:lang w:val="es-ES" w:eastAsia="en-US"/>
    </w:r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spacing w:after="200" w:line="276" w:lineRule="auto"/>
    </w:pPr>
    <w:rPr>
      <w:rFonts w:ascii="Calibri" w:eastAsia="Calibri" w:hAnsi="Calibri"/>
      <w:sz w:val="22"/>
      <w:szCs w:val="22"/>
      <w:lang w:val="es-ES" w:eastAsia="en-US"/>
    </w:r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rPr>
      <w:rFonts w:ascii="Tahoma" w:eastAsia="Calibri" w:hAnsi="Tahoma" w:cs="Tahoma"/>
      <w:sz w:val="16"/>
      <w:szCs w:val="16"/>
      <w:lang w:val="es-ES" w:eastAsia="en-US"/>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basedOn w:val="Normal"/>
    <w:uiPriority w:val="34"/>
    <w:qFormat/>
    <w:rsid w:val="00862211"/>
    <w:pPr>
      <w:spacing w:after="160" w:line="259" w:lineRule="auto"/>
      <w:ind w:left="720"/>
      <w:contextualSpacing/>
    </w:pPr>
    <w:rPr>
      <w:rFonts w:ascii="Calibri" w:eastAsia="Calibri" w:hAnsi="Calibri"/>
      <w:sz w:val="22"/>
      <w:szCs w:val="22"/>
      <w:lang w:eastAsia="en-US"/>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unhideWhenUsed/>
    <w:qFormat/>
    <w:rsid w:val="00DD3A96"/>
    <w:rPr>
      <w:rFonts w:ascii="Calibri" w:eastAsia="Calibri" w:hAnsi="Calibri"/>
      <w:sz w:val="20"/>
      <w:szCs w:val="20"/>
      <w:lang w:val="es-ES" w:eastAsia="en-US"/>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link w:val="Textonotapie"/>
    <w:uiPriority w:val="99"/>
    <w:rsid w:val="00DD3A96"/>
    <w:rPr>
      <w:lang w:val="es-ES"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link w:val="TextodenotaalpieCar"/>
    <w:uiPriority w:val="99"/>
    <w:unhideWhenUsed/>
    <w:qFormat/>
    <w:rsid w:val="00DD3A96"/>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DD3A96"/>
    <w:pPr>
      <w:spacing w:after="160" w:line="240" w:lineRule="exact"/>
      <w:jc w:val="both"/>
    </w:pPr>
    <w:rPr>
      <w:rFonts w:ascii="Calibri" w:eastAsia="Calibri" w:hAnsi="Calibri"/>
      <w:sz w:val="20"/>
      <w:szCs w:val="20"/>
      <w:vertAlign w:val="superscript"/>
      <w:lang w:eastAsia="es-CO"/>
    </w:rPr>
  </w:style>
  <w:style w:type="character" w:styleId="Refdecomentario">
    <w:name w:val="annotation reference"/>
    <w:basedOn w:val="Fuentedeprrafopredeter"/>
    <w:uiPriority w:val="99"/>
    <w:semiHidden/>
    <w:unhideWhenUsed/>
    <w:rsid w:val="00DC5594"/>
    <w:rPr>
      <w:sz w:val="16"/>
      <w:szCs w:val="16"/>
    </w:rPr>
  </w:style>
  <w:style w:type="paragraph" w:styleId="Textocomentario">
    <w:name w:val="annotation text"/>
    <w:basedOn w:val="Normal"/>
    <w:link w:val="TextocomentarioCar"/>
    <w:uiPriority w:val="99"/>
    <w:semiHidden/>
    <w:unhideWhenUsed/>
    <w:rsid w:val="00DC5594"/>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DC5594"/>
    <w:rPr>
      <w:lang w:val="es-ES" w:eastAsia="en-US"/>
    </w:rPr>
  </w:style>
  <w:style w:type="paragraph" w:styleId="Asuntodelcomentario">
    <w:name w:val="annotation subject"/>
    <w:basedOn w:val="Textocomentario"/>
    <w:next w:val="Textocomentario"/>
    <w:link w:val="AsuntodelcomentarioCar"/>
    <w:uiPriority w:val="99"/>
    <w:semiHidden/>
    <w:unhideWhenUsed/>
    <w:rsid w:val="00DC5594"/>
    <w:rPr>
      <w:b/>
      <w:bCs/>
    </w:rPr>
  </w:style>
  <w:style w:type="character" w:customStyle="1" w:styleId="AsuntodelcomentarioCar">
    <w:name w:val="Asunto del comentario Car"/>
    <w:basedOn w:val="TextocomentarioCar"/>
    <w:link w:val="Asuntodelcomentario"/>
    <w:uiPriority w:val="99"/>
    <w:semiHidden/>
    <w:rsid w:val="00DC5594"/>
    <w:rPr>
      <w:b/>
      <w:bCs/>
      <w:lang w:val="es-ES" w:eastAsia="en-US"/>
    </w:rPr>
  </w:style>
  <w:style w:type="character" w:customStyle="1" w:styleId="SinespaciadoCar">
    <w:name w:val="Sin espaciado Car"/>
    <w:link w:val="Sinespaciado"/>
    <w:locked/>
    <w:rsid w:val="005A675A"/>
    <w:rPr>
      <w:lang w:val="es-ES" w:eastAsia="es-ES"/>
    </w:rPr>
  </w:style>
  <w:style w:type="paragraph" w:styleId="Sinespaciado">
    <w:name w:val="No Spacing"/>
    <w:basedOn w:val="Normal"/>
    <w:link w:val="SinespaciadoCar"/>
    <w:qFormat/>
    <w:rsid w:val="005A675A"/>
    <w:rPr>
      <w:rFonts w:ascii="Calibri" w:eastAsia="Calibri" w:hAnsi="Calibri"/>
      <w:sz w:val="20"/>
      <w:szCs w:val="20"/>
      <w:lang w:val="es-ES" w:eastAsia="es-ES"/>
    </w:rPr>
  </w:style>
  <w:style w:type="paragraph" w:styleId="NormalWeb">
    <w:name w:val="Normal (Web)"/>
    <w:basedOn w:val="Normal"/>
    <w:uiPriority w:val="99"/>
    <w:unhideWhenUsed/>
    <w:rsid w:val="005A675A"/>
    <w:pPr>
      <w:spacing w:before="100" w:beforeAutospacing="1" w:after="100" w:afterAutospacing="1"/>
    </w:pPr>
    <w:rPr>
      <w:rFonts w:eastAsiaTheme="minorHAnsi"/>
      <w:lang w:eastAsia="es-ES"/>
    </w:rPr>
  </w:style>
  <w:style w:type="paragraph" w:customStyle="1" w:styleId="pa13">
    <w:name w:val="pa13"/>
    <w:basedOn w:val="Normal"/>
    <w:rsid w:val="005A675A"/>
    <w:pPr>
      <w:autoSpaceDE w:val="0"/>
      <w:autoSpaceDN w:val="0"/>
    </w:pPr>
    <w:rPr>
      <w:lang w:eastAsia="es-CO"/>
    </w:rPr>
  </w:style>
  <w:style w:type="character" w:customStyle="1" w:styleId="apple-converted-space">
    <w:name w:val="apple-converted-space"/>
    <w:basedOn w:val="Fuentedeprrafopredeter"/>
    <w:rsid w:val="003D377B"/>
  </w:style>
  <w:style w:type="character" w:styleId="Textoennegrita">
    <w:name w:val="Strong"/>
    <w:basedOn w:val="Fuentedeprrafopredeter"/>
    <w:uiPriority w:val="22"/>
    <w:qFormat/>
    <w:rsid w:val="00D233EA"/>
    <w:rPr>
      <w:b/>
      <w:bCs/>
    </w:rPr>
  </w:style>
  <w:style w:type="character" w:customStyle="1" w:styleId="Mencinsinresolver1">
    <w:name w:val="Mención sin resolver1"/>
    <w:basedOn w:val="Fuentedeprrafopredeter"/>
    <w:uiPriority w:val="99"/>
    <w:semiHidden/>
    <w:unhideWhenUsed/>
    <w:rsid w:val="009659AD"/>
    <w:rPr>
      <w:color w:val="605E5C"/>
      <w:shd w:val="clear" w:color="auto" w:fill="E1DFDD"/>
    </w:rPr>
  </w:style>
  <w:style w:type="character" w:customStyle="1" w:styleId="baj">
    <w:name w:val="b_aj"/>
    <w:basedOn w:val="Fuentedeprrafopredeter"/>
    <w:rsid w:val="00CE3FF2"/>
  </w:style>
  <w:style w:type="character" w:customStyle="1" w:styleId="iaj">
    <w:name w:val="i_aj"/>
    <w:basedOn w:val="Fuentedeprrafopredeter"/>
    <w:rsid w:val="00CE3FF2"/>
  </w:style>
  <w:style w:type="character" w:styleId="Hipervnculovisitado">
    <w:name w:val="FollowedHyperlink"/>
    <w:basedOn w:val="Fuentedeprrafopredeter"/>
    <w:uiPriority w:val="99"/>
    <w:semiHidden/>
    <w:unhideWhenUsed/>
    <w:rsid w:val="00CC2DB9"/>
    <w:rPr>
      <w:color w:val="954F72" w:themeColor="followedHyperlink"/>
      <w:u w:val="single"/>
    </w:rPr>
  </w:style>
  <w:style w:type="paragraph" w:styleId="Revisin">
    <w:name w:val="Revision"/>
    <w:hidden/>
    <w:uiPriority w:val="71"/>
    <w:semiHidden/>
    <w:rsid w:val="00A67C86"/>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04">
      <w:bodyDiv w:val="1"/>
      <w:marLeft w:val="0"/>
      <w:marRight w:val="0"/>
      <w:marTop w:val="0"/>
      <w:marBottom w:val="0"/>
      <w:divBdr>
        <w:top w:val="none" w:sz="0" w:space="0" w:color="auto"/>
        <w:left w:val="none" w:sz="0" w:space="0" w:color="auto"/>
        <w:bottom w:val="none" w:sz="0" w:space="0" w:color="auto"/>
        <w:right w:val="none" w:sz="0" w:space="0" w:color="auto"/>
      </w:divBdr>
    </w:div>
    <w:div w:id="74328042">
      <w:bodyDiv w:val="1"/>
      <w:marLeft w:val="0"/>
      <w:marRight w:val="0"/>
      <w:marTop w:val="0"/>
      <w:marBottom w:val="0"/>
      <w:divBdr>
        <w:top w:val="none" w:sz="0" w:space="0" w:color="auto"/>
        <w:left w:val="none" w:sz="0" w:space="0" w:color="auto"/>
        <w:bottom w:val="none" w:sz="0" w:space="0" w:color="auto"/>
        <w:right w:val="none" w:sz="0" w:space="0" w:color="auto"/>
      </w:divBdr>
      <w:divsChild>
        <w:div w:id="1607692339">
          <w:marLeft w:val="0"/>
          <w:marRight w:val="0"/>
          <w:marTop w:val="0"/>
          <w:marBottom w:val="0"/>
          <w:divBdr>
            <w:top w:val="none" w:sz="0" w:space="0" w:color="auto"/>
            <w:left w:val="none" w:sz="0" w:space="0" w:color="auto"/>
            <w:bottom w:val="none" w:sz="0" w:space="0" w:color="auto"/>
            <w:right w:val="none" w:sz="0" w:space="0" w:color="auto"/>
          </w:divBdr>
          <w:divsChild>
            <w:div w:id="1414282353">
              <w:marLeft w:val="0"/>
              <w:marRight w:val="0"/>
              <w:marTop w:val="0"/>
              <w:marBottom w:val="0"/>
              <w:divBdr>
                <w:top w:val="none" w:sz="0" w:space="0" w:color="auto"/>
                <w:left w:val="none" w:sz="0" w:space="0" w:color="auto"/>
                <w:bottom w:val="none" w:sz="0" w:space="0" w:color="auto"/>
                <w:right w:val="none" w:sz="0" w:space="0" w:color="auto"/>
              </w:divBdr>
              <w:divsChild>
                <w:div w:id="845677183">
                  <w:marLeft w:val="0"/>
                  <w:marRight w:val="0"/>
                  <w:marTop w:val="0"/>
                  <w:marBottom w:val="0"/>
                  <w:divBdr>
                    <w:top w:val="none" w:sz="0" w:space="0" w:color="auto"/>
                    <w:left w:val="none" w:sz="0" w:space="0" w:color="auto"/>
                    <w:bottom w:val="none" w:sz="0" w:space="0" w:color="auto"/>
                    <w:right w:val="none" w:sz="0" w:space="0" w:color="auto"/>
                  </w:divBdr>
                  <w:divsChild>
                    <w:div w:id="14886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5458">
      <w:bodyDiv w:val="1"/>
      <w:marLeft w:val="0"/>
      <w:marRight w:val="0"/>
      <w:marTop w:val="0"/>
      <w:marBottom w:val="0"/>
      <w:divBdr>
        <w:top w:val="none" w:sz="0" w:space="0" w:color="auto"/>
        <w:left w:val="none" w:sz="0" w:space="0" w:color="auto"/>
        <w:bottom w:val="none" w:sz="0" w:space="0" w:color="auto"/>
        <w:right w:val="none" w:sz="0" w:space="0" w:color="auto"/>
      </w:divBdr>
    </w:div>
    <w:div w:id="177040800">
      <w:bodyDiv w:val="1"/>
      <w:marLeft w:val="0"/>
      <w:marRight w:val="0"/>
      <w:marTop w:val="0"/>
      <w:marBottom w:val="0"/>
      <w:divBdr>
        <w:top w:val="none" w:sz="0" w:space="0" w:color="auto"/>
        <w:left w:val="none" w:sz="0" w:space="0" w:color="auto"/>
        <w:bottom w:val="none" w:sz="0" w:space="0" w:color="auto"/>
        <w:right w:val="none" w:sz="0" w:space="0" w:color="auto"/>
      </w:divBdr>
    </w:div>
    <w:div w:id="179899091">
      <w:bodyDiv w:val="1"/>
      <w:marLeft w:val="0"/>
      <w:marRight w:val="0"/>
      <w:marTop w:val="0"/>
      <w:marBottom w:val="0"/>
      <w:divBdr>
        <w:top w:val="none" w:sz="0" w:space="0" w:color="auto"/>
        <w:left w:val="none" w:sz="0" w:space="0" w:color="auto"/>
        <w:bottom w:val="none" w:sz="0" w:space="0" w:color="auto"/>
        <w:right w:val="none" w:sz="0" w:space="0" w:color="auto"/>
      </w:divBdr>
    </w:div>
    <w:div w:id="197015072">
      <w:bodyDiv w:val="1"/>
      <w:marLeft w:val="0"/>
      <w:marRight w:val="0"/>
      <w:marTop w:val="0"/>
      <w:marBottom w:val="0"/>
      <w:divBdr>
        <w:top w:val="none" w:sz="0" w:space="0" w:color="auto"/>
        <w:left w:val="none" w:sz="0" w:space="0" w:color="auto"/>
        <w:bottom w:val="none" w:sz="0" w:space="0" w:color="auto"/>
        <w:right w:val="none" w:sz="0" w:space="0" w:color="auto"/>
      </w:divBdr>
      <w:divsChild>
        <w:div w:id="1452555358">
          <w:marLeft w:val="0"/>
          <w:marRight w:val="0"/>
          <w:marTop w:val="0"/>
          <w:marBottom w:val="0"/>
          <w:divBdr>
            <w:top w:val="none" w:sz="0" w:space="0" w:color="auto"/>
            <w:left w:val="none" w:sz="0" w:space="0" w:color="auto"/>
            <w:bottom w:val="none" w:sz="0" w:space="0" w:color="auto"/>
            <w:right w:val="none" w:sz="0" w:space="0" w:color="auto"/>
          </w:divBdr>
          <w:divsChild>
            <w:div w:id="166330428">
              <w:marLeft w:val="0"/>
              <w:marRight w:val="0"/>
              <w:marTop w:val="0"/>
              <w:marBottom w:val="0"/>
              <w:divBdr>
                <w:top w:val="none" w:sz="0" w:space="0" w:color="auto"/>
                <w:left w:val="none" w:sz="0" w:space="0" w:color="auto"/>
                <w:bottom w:val="none" w:sz="0" w:space="0" w:color="auto"/>
                <w:right w:val="none" w:sz="0" w:space="0" w:color="auto"/>
              </w:divBdr>
              <w:divsChild>
                <w:div w:id="1413620362">
                  <w:marLeft w:val="0"/>
                  <w:marRight w:val="0"/>
                  <w:marTop w:val="0"/>
                  <w:marBottom w:val="0"/>
                  <w:divBdr>
                    <w:top w:val="none" w:sz="0" w:space="0" w:color="auto"/>
                    <w:left w:val="none" w:sz="0" w:space="0" w:color="auto"/>
                    <w:bottom w:val="none" w:sz="0" w:space="0" w:color="auto"/>
                    <w:right w:val="none" w:sz="0" w:space="0" w:color="auto"/>
                  </w:divBdr>
                </w:div>
              </w:divsChild>
            </w:div>
            <w:div w:id="303775121">
              <w:marLeft w:val="0"/>
              <w:marRight w:val="0"/>
              <w:marTop w:val="0"/>
              <w:marBottom w:val="0"/>
              <w:divBdr>
                <w:top w:val="none" w:sz="0" w:space="0" w:color="auto"/>
                <w:left w:val="none" w:sz="0" w:space="0" w:color="auto"/>
                <w:bottom w:val="none" w:sz="0" w:space="0" w:color="auto"/>
                <w:right w:val="none" w:sz="0" w:space="0" w:color="auto"/>
              </w:divBdr>
              <w:divsChild>
                <w:div w:id="535192543">
                  <w:marLeft w:val="0"/>
                  <w:marRight w:val="0"/>
                  <w:marTop w:val="0"/>
                  <w:marBottom w:val="0"/>
                  <w:divBdr>
                    <w:top w:val="none" w:sz="0" w:space="0" w:color="auto"/>
                    <w:left w:val="none" w:sz="0" w:space="0" w:color="auto"/>
                    <w:bottom w:val="none" w:sz="0" w:space="0" w:color="auto"/>
                    <w:right w:val="none" w:sz="0" w:space="0" w:color="auto"/>
                  </w:divBdr>
                </w:div>
              </w:divsChild>
            </w:div>
            <w:div w:id="577523623">
              <w:marLeft w:val="0"/>
              <w:marRight w:val="0"/>
              <w:marTop w:val="0"/>
              <w:marBottom w:val="0"/>
              <w:divBdr>
                <w:top w:val="none" w:sz="0" w:space="0" w:color="auto"/>
                <w:left w:val="none" w:sz="0" w:space="0" w:color="auto"/>
                <w:bottom w:val="none" w:sz="0" w:space="0" w:color="auto"/>
                <w:right w:val="none" w:sz="0" w:space="0" w:color="auto"/>
              </w:divBdr>
              <w:divsChild>
                <w:div w:id="448165914">
                  <w:marLeft w:val="0"/>
                  <w:marRight w:val="0"/>
                  <w:marTop w:val="0"/>
                  <w:marBottom w:val="0"/>
                  <w:divBdr>
                    <w:top w:val="none" w:sz="0" w:space="0" w:color="auto"/>
                    <w:left w:val="none" w:sz="0" w:space="0" w:color="auto"/>
                    <w:bottom w:val="none" w:sz="0" w:space="0" w:color="auto"/>
                    <w:right w:val="none" w:sz="0" w:space="0" w:color="auto"/>
                  </w:divBdr>
                </w:div>
              </w:divsChild>
            </w:div>
            <w:div w:id="826021732">
              <w:marLeft w:val="0"/>
              <w:marRight w:val="0"/>
              <w:marTop w:val="0"/>
              <w:marBottom w:val="0"/>
              <w:divBdr>
                <w:top w:val="none" w:sz="0" w:space="0" w:color="auto"/>
                <w:left w:val="none" w:sz="0" w:space="0" w:color="auto"/>
                <w:bottom w:val="none" w:sz="0" w:space="0" w:color="auto"/>
                <w:right w:val="none" w:sz="0" w:space="0" w:color="auto"/>
              </w:divBdr>
              <w:divsChild>
                <w:div w:id="2093772342">
                  <w:marLeft w:val="0"/>
                  <w:marRight w:val="0"/>
                  <w:marTop w:val="0"/>
                  <w:marBottom w:val="0"/>
                  <w:divBdr>
                    <w:top w:val="none" w:sz="0" w:space="0" w:color="auto"/>
                    <w:left w:val="none" w:sz="0" w:space="0" w:color="auto"/>
                    <w:bottom w:val="none" w:sz="0" w:space="0" w:color="auto"/>
                    <w:right w:val="none" w:sz="0" w:space="0" w:color="auto"/>
                  </w:divBdr>
                </w:div>
              </w:divsChild>
            </w:div>
            <w:div w:id="1226379777">
              <w:marLeft w:val="0"/>
              <w:marRight w:val="0"/>
              <w:marTop w:val="0"/>
              <w:marBottom w:val="0"/>
              <w:divBdr>
                <w:top w:val="none" w:sz="0" w:space="0" w:color="auto"/>
                <w:left w:val="none" w:sz="0" w:space="0" w:color="auto"/>
                <w:bottom w:val="none" w:sz="0" w:space="0" w:color="auto"/>
                <w:right w:val="none" w:sz="0" w:space="0" w:color="auto"/>
              </w:divBdr>
              <w:divsChild>
                <w:div w:id="1951931339">
                  <w:marLeft w:val="0"/>
                  <w:marRight w:val="0"/>
                  <w:marTop w:val="0"/>
                  <w:marBottom w:val="0"/>
                  <w:divBdr>
                    <w:top w:val="none" w:sz="0" w:space="0" w:color="auto"/>
                    <w:left w:val="none" w:sz="0" w:space="0" w:color="auto"/>
                    <w:bottom w:val="none" w:sz="0" w:space="0" w:color="auto"/>
                    <w:right w:val="none" w:sz="0" w:space="0" w:color="auto"/>
                  </w:divBdr>
                </w:div>
              </w:divsChild>
            </w:div>
            <w:div w:id="1259409490">
              <w:marLeft w:val="0"/>
              <w:marRight w:val="0"/>
              <w:marTop w:val="0"/>
              <w:marBottom w:val="0"/>
              <w:divBdr>
                <w:top w:val="none" w:sz="0" w:space="0" w:color="auto"/>
                <w:left w:val="none" w:sz="0" w:space="0" w:color="auto"/>
                <w:bottom w:val="none" w:sz="0" w:space="0" w:color="auto"/>
                <w:right w:val="none" w:sz="0" w:space="0" w:color="auto"/>
              </w:divBdr>
              <w:divsChild>
                <w:div w:id="881357000">
                  <w:marLeft w:val="0"/>
                  <w:marRight w:val="0"/>
                  <w:marTop w:val="0"/>
                  <w:marBottom w:val="0"/>
                  <w:divBdr>
                    <w:top w:val="none" w:sz="0" w:space="0" w:color="auto"/>
                    <w:left w:val="none" w:sz="0" w:space="0" w:color="auto"/>
                    <w:bottom w:val="none" w:sz="0" w:space="0" w:color="auto"/>
                    <w:right w:val="none" w:sz="0" w:space="0" w:color="auto"/>
                  </w:divBdr>
                </w:div>
              </w:divsChild>
            </w:div>
            <w:div w:id="1585872866">
              <w:marLeft w:val="0"/>
              <w:marRight w:val="0"/>
              <w:marTop w:val="0"/>
              <w:marBottom w:val="0"/>
              <w:divBdr>
                <w:top w:val="none" w:sz="0" w:space="0" w:color="auto"/>
                <w:left w:val="none" w:sz="0" w:space="0" w:color="auto"/>
                <w:bottom w:val="none" w:sz="0" w:space="0" w:color="auto"/>
                <w:right w:val="none" w:sz="0" w:space="0" w:color="auto"/>
              </w:divBdr>
              <w:divsChild>
                <w:div w:id="965895918">
                  <w:marLeft w:val="0"/>
                  <w:marRight w:val="0"/>
                  <w:marTop w:val="0"/>
                  <w:marBottom w:val="0"/>
                  <w:divBdr>
                    <w:top w:val="none" w:sz="0" w:space="0" w:color="auto"/>
                    <w:left w:val="none" w:sz="0" w:space="0" w:color="auto"/>
                    <w:bottom w:val="none" w:sz="0" w:space="0" w:color="auto"/>
                    <w:right w:val="none" w:sz="0" w:space="0" w:color="auto"/>
                  </w:divBdr>
                </w:div>
              </w:divsChild>
            </w:div>
            <w:div w:id="1741053719">
              <w:marLeft w:val="0"/>
              <w:marRight w:val="0"/>
              <w:marTop w:val="0"/>
              <w:marBottom w:val="0"/>
              <w:divBdr>
                <w:top w:val="none" w:sz="0" w:space="0" w:color="auto"/>
                <w:left w:val="none" w:sz="0" w:space="0" w:color="auto"/>
                <w:bottom w:val="none" w:sz="0" w:space="0" w:color="auto"/>
                <w:right w:val="none" w:sz="0" w:space="0" w:color="auto"/>
              </w:divBdr>
              <w:divsChild>
                <w:div w:id="1614170026">
                  <w:marLeft w:val="0"/>
                  <w:marRight w:val="0"/>
                  <w:marTop w:val="0"/>
                  <w:marBottom w:val="0"/>
                  <w:divBdr>
                    <w:top w:val="none" w:sz="0" w:space="0" w:color="auto"/>
                    <w:left w:val="none" w:sz="0" w:space="0" w:color="auto"/>
                    <w:bottom w:val="none" w:sz="0" w:space="0" w:color="auto"/>
                    <w:right w:val="none" w:sz="0" w:space="0" w:color="auto"/>
                  </w:divBdr>
                </w:div>
              </w:divsChild>
            </w:div>
            <w:div w:id="1860898532">
              <w:marLeft w:val="0"/>
              <w:marRight w:val="0"/>
              <w:marTop w:val="0"/>
              <w:marBottom w:val="0"/>
              <w:divBdr>
                <w:top w:val="none" w:sz="0" w:space="0" w:color="auto"/>
                <w:left w:val="none" w:sz="0" w:space="0" w:color="auto"/>
                <w:bottom w:val="none" w:sz="0" w:space="0" w:color="auto"/>
                <w:right w:val="none" w:sz="0" w:space="0" w:color="auto"/>
              </w:divBdr>
              <w:divsChild>
                <w:div w:id="12814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4387">
      <w:bodyDiv w:val="1"/>
      <w:marLeft w:val="0"/>
      <w:marRight w:val="0"/>
      <w:marTop w:val="0"/>
      <w:marBottom w:val="0"/>
      <w:divBdr>
        <w:top w:val="none" w:sz="0" w:space="0" w:color="auto"/>
        <w:left w:val="none" w:sz="0" w:space="0" w:color="auto"/>
        <w:bottom w:val="none" w:sz="0" w:space="0" w:color="auto"/>
        <w:right w:val="none" w:sz="0" w:space="0" w:color="auto"/>
      </w:divBdr>
    </w:div>
    <w:div w:id="230192700">
      <w:bodyDiv w:val="1"/>
      <w:marLeft w:val="0"/>
      <w:marRight w:val="0"/>
      <w:marTop w:val="0"/>
      <w:marBottom w:val="0"/>
      <w:divBdr>
        <w:top w:val="none" w:sz="0" w:space="0" w:color="auto"/>
        <w:left w:val="none" w:sz="0" w:space="0" w:color="auto"/>
        <w:bottom w:val="none" w:sz="0" w:space="0" w:color="auto"/>
        <w:right w:val="none" w:sz="0" w:space="0" w:color="auto"/>
      </w:divBdr>
    </w:div>
    <w:div w:id="341401405">
      <w:bodyDiv w:val="1"/>
      <w:marLeft w:val="0"/>
      <w:marRight w:val="0"/>
      <w:marTop w:val="0"/>
      <w:marBottom w:val="0"/>
      <w:divBdr>
        <w:top w:val="none" w:sz="0" w:space="0" w:color="auto"/>
        <w:left w:val="none" w:sz="0" w:space="0" w:color="auto"/>
        <w:bottom w:val="none" w:sz="0" w:space="0" w:color="auto"/>
        <w:right w:val="none" w:sz="0" w:space="0" w:color="auto"/>
      </w:divBdr>
    </w:div>
    <w:div w:id="416824048">
      <w:bodyDiv w:val="1"/>
      <w:marLeft w:val="0"/>
      <w:marRight w:val="0"/>
      <w:marTop w:val="0"/>
      <w:marBottom w:val="0"/>
      <w:divBdr>
        <w:top w:val="none" w:sz="0" w:space="0" w:color="auto"/>
        <w:left w:val="none" w:sz="0" w:space="0" w:color="auto"/>
        <w:bottom w:val="none" w:sz="0" w:space="0" w:color="auto"/>
        <w:right w:val="none" w:sz="0" w:space="0" w:color="auto"/>
      </w:divBdr>
    </w:div>
    <w:div w:id="434786669">
      <w:bodyDiv w:val="1"/>
      <w:marLeft w:val="0"/>
      <w:marRight w:val="0"/>
      <w:marTop w:val="0"/>
      <w:marBottom w:val="0"/>
      <w:divBdr>
        <w:top w:val="none" w:sz="0" w:space="0" w:color="auto"/>
        <w:left w:val="none" w:sz="0" w:space="0" w:color="auto"/>
        <w:bottom w:val="none" w:sz="0" w:space="0" w:color="auto"/>
        <w:right w:val="none" w:sz="0" w:space="0" w:color="auto"/>
      </w:divBdr>
      <w:divsChild>
        <w:div w:id="258564884">
          <w:marLeft w:val="0"/>
          <w:marRight w:val="0"/>
          <w:marTop w:val="0"/>
          <w:marBottom w:val="0"/>
          <w:divBdr>
            <w:top w:val="none" w:sz="0" w:space="0" w:color="auto"/>
            <w:left w:val="none" w:sz="0" w:space="0" w:color="auto"/>
            <w:bottom w:val="none" w:sz="0" w:space="0" w:color="auto"/>
            <w:right w:val="none" w:sz="0" w:space="0" w:color="auto"/>
          </w:divBdr>
        </w:div>
        <w:div w:id="300576436">
          <w:marLeft w:val="0"/>
          <w:marRight w:val="0"/>
          <w:marTop w:val="0"/>
          <w:marBottom w:val="0"/>
          <w:divBdr>
            <w:top w:val="none" w:sz="0" w:space="0" w:color="auto"/>
            <w:left w:val="none" w:sz="0" w:space="0" w:color="auto"/>
            <w:bottom w:val="none" w:sz="0" w:space="0" w:color="auto"/>
            <w:right w:val="none" w:sz="0" w:space="0" w:color="auto"/>
          </w:divBdr>
        </w:div>
        <w:div w:id="433205891">
          <w:marLeft w:val="0"/>
          <w:marRight w:val="0"/>
          <w:marTop w:val="0"/>
          <w:marBottom w:val="0"/>
          <w:divBdr>
            <w:top w:val="none" w:sz="0" w:space="0" w:color="auto"/>
            <w:left w:val="none" w:sz="0" w:space="0" w:color="auto"/>
            <w:bottom w:val="none" w:sz="0" w:space="0" w:color="auto"/>
            <w:right w:val="none" w:sz="0" w:space="0" w:color="auto"/>
          </w:divBdr>
        </w:div>
        <w:div w:id="812989031">
          <w:marLeft w:val="0"/>
          <w:marRight w:val="0"/>
          <w:marTop w:val="0"/>
          <w:marBottom w:val="0"/>
          <w:divBdr>
            <w:top w:val="none" w:sz="0" w:space="0" w:color="auto"/>
            <w:left w:val="none" w:sz="0" w:space="0" w:color="auto"/>
            <w:bottom w:val="none" w:sz="0" w:space="0" w:color="auto"/>
            <w:right w:val="none" w:sz="0" w:space="0" w:color="auto"/>
          </w:divBdr>
        </w:div>
        <w:div w:id="1344480161">
          <w:marLeft w:val="0"/>
          <w:marRight w:val="0"/>
          <w:marTop w:val="0"/>
          <w:marBottom w:val="0"/>
          <w:divBdr>
            <w:top w:val="none" w:sz="0" w:space="0" w:color="auto"/>
            <w:left w:val="none" w:sz="0" w:space="0" w:color="auto"/>
            <w:bottom w:val="none" w:sz="0" w:space="0" w:color="auto"/>
            <w:right w:val="none" w:sz="0" w:space="0" w:color="auto"/>
          </w:divBdr>
        </w:div>
        <w:div w:id="1901362393">
          <w:marLeft w:val="0"/>
          <w:marRight w:val="0"/>
          <w:marTop w:val="0"/>
          <w:marBottom w:val="0"/>
          <w:divBdr>
            <w:top w:val="none" w:sz="0" w:space="0" w:color="auto"/>
            <w:left w:val="none" w:sz="0" w:space="0" w:color="auto"/>
            <w:bottom w:val="none" w:sz="0" w:space="0" w:color="auto"/>
            <w:right w:val="none" w:sz="0" w:space="0" w:color="auto"/>
          </w:divBdr>
        </w:div>
      </w:divsChild>
    </w:div>
    <w:div w:id="446310748">
      <w:bodyDiv w:val="1"/>
      <w:marLeft w:val="0"/>
      <w:marRight w:val="0"/>
      <w:marTop w:val="0"/>
      <w:marBottom w:val="0"/>
      <w:divBdr>
        <w:top w:val="none" w:sz="0" w:space="0" w:color="auto"/>
        <w:left w:val="none" w:sz="0" w:space="0" w:color="auto"/>
        <w:bottom w:val="none" w:sz="0" w:space="0" w:color="auto"/>
        <w:right w:val="none" w:sz="0" w:space="0" w:color="auto"/>
      </w:divBdr>
    </w:div>
    <w:div w:id="455291809">
      <w:bodyDiv w:val="1"/>
      <w:marLeft w:val="0"/>
      <w:marRight w:val="0"/>
      <w:marTop w:val="0"/>
      <w:marBottom w:val="0"/>
      <w:divBdr>
        <w:top w:val="none" w:sz="0" w:space="0" w:color="auto"/>
        <w:left w:val="none" w:sz="0" w:space="0" w:color="auto"/>
        <w:bottom w:val="none" w:sz="0" w:space="0" w:color="auto"/>
        <w:right w:val="none" w:sz="0" w:space="0" w:color="auto"/>
      </w:divBdr>
    </w:div>
    <w:div w:id="475922497">
      <w:bodyDiv w:val="1"/>
      <w:marLeft w:val="0"/>
      <w:marRight w:val="0"/>
      <w:marTop w:val="0"/>
      <w:marBottom w:val="0"/>
      <w:divBdr>
        <w:top w:val="none" w:sz="0" w:space="0" w:color="auto"/>
        <w:left w:val="none" w:sz="0" w:space="0" w:color="auto"/>
        <w:bottom w:val="none" w:sz="0" w:space="0" w:color="auto"/>
        <w:right w:val="none" w:sz="0" w:space="0" w:color="auto"/>
      </w:divBdr>
    </w:div>
    <w:div w:id="561140215">
      <w:bodyDiv w:val="1"/>
      <w:marLeft w:val="0"/>
      <w:marRight w:val="0"/>
      <w:marTop w:val="0"/>
      <w:marBottom w:val="0"/>
      <w:divBdr>
        <w:top w:val="none" w:sz="0" w:space="0" w:color="auto"/>
        <w:left w:val="none" w:sz="0" w:space="0" w:color="auto"/>
        <w:bottom w:val="none" w:sz="0" w:space="0" w:color="auto"/>
        <w:right w:val="none" w:sz="0" w:space="0" w:color="auto"/>
      </w:divBdr>
    </w:div>
    <w:div w:id="574706724">
      <w:bodyDiv w:val="1"/>
      <w:marLeft w:val="0"/>
      <w:marRight w:val="0"/>
      <w:marTop w:val="0"/>
      <w:marBottom w:val="0"/>
      <w:divBdr>
        <w:top w:val="none" w:sz="0" w:space="0" w:color="auto"/>
        <w:left w:val="none" w:sz="0" w:space="0" w:color="auto"/>
        <w:bottom w:val="none" w:sz="0" w:space="0" w:color="auto"/>
        <w:right w:val="none" w:sz="0" w:space="0" w:color="auto"/>
      </w:divBdr>
    </w:div>
    <w:div w:id="605773857">
      <w:bodyDiv w:val="1"/>
      <w:marLeft w:val="0"/>
      <w:marRight w:val="0"/>
      <w:marTop w:val="0"/>
      <w:marBottom w:val="0"/>
      <w:divBdr>
        <w:top w:val="none" w:sz="0" w:space="0" w:color="auto"/>
        <w:left w:val="none" w:sz="0" w:space="0" w:color="auto"/>
        <w:bottom w:val="none" w:sz="0" w:space="0" w:color="auto"/>
        <w:right w:val="none" w:sz="0" w:space="0" w:color="auto"/>
      </w:divBdr>
    </w:div>
    <w:div w:id="653535410">
      <w:bodyDiv w:val="1"/>
      <w:marLeft w:val="0"/>
      <w:marRight w:val="0"/>
      <w:marTop w:val="0"/>
      <w:marBottom w:val="0"/>
      <w:divBdr>
        <w:top w:val="none" w:sz="0" w:space="0" w:color="auto"/>
        <w:left w:val="none" w:sz="0" w:space="0" w:color="auto"/>
        <w:bottom w:val="none" w:sz="0" w:space="0" w:color="auto"/>
        <w:right w:val="none" w:sz="0" w:space="0" w:color="auto"/>
      </w:divBdr>
    </w:div>
    <w:div w:id="673147184">
      <w:bodyDiv w:val="1"/>
      <w:marLeft w:val="0"/>
      <w:marRight w:val="0"/>
      <w:marTop w:val="0"/>
      <w:marBottom w:val="0"/>
      <w:divBdr>
        <w:top w:val="none" w:sz="0" w:space="0" w:color="auto"/>
        <w:left w:val="none" w:sz="0" w:space="0" w:color="auto"/>
        <w:bottom w:val="none" w:sz="0" w:space="0" w:color="auto"/>
        <w:right w:val="none" w:sz="0" w:space="0" w:color="auto"/>
      </w:divBdr>
    </w:div>
    <w:div w:id="777483156">
      <w:bodyDiv w:val="1"/>
      <w:marLeft w:val="0"/>
      <w:marRight w:val="0"/>
      <w:marTop w:val="0"/>
      <w:marBottom w:val="0"/>
      <w:divBdr>
        <w:top w:val="none" w:sz="0" w:space="0" w:color="auto"/>
        <w:left w:val="none" w:sz="0" w:space="0" w:color="auto"/>
        <w:bottom w:val="none" w:sz="0" w:space="0" w:color="auto"/>
        <w:right w:val="none" w:sz="0" w:space="0" w:color="auto"/>
      </w:divBdr>
      <w:divsChild>
        <w:div w:id="861824455">
          <w:marLeft w:val="0"/>
          <w:marRight w:val="0"/>
          <w:marTop w:val="0"/>
          <w:marBottom w:val="0"/>
          <w:divBdr>
            <w:top w:val="none" w:sz="0" w:space="0" w:color="auto"/>
            <w:left w:val="none" w:sz="0" w:space="0" w:color="auto"/>
            <w:bottom w:val="none" w:sz="0" w:space="0" w:color="auto"/>
            <w:right w:val="none" w:sz="0" w:space="0" w:color="auto"/>
          </w:divBdr>
          <w:divsChild>
            <w:div w:id="287441041">
              <w:marLeft w:val="0"/>
              <w:marRight w:val="0"/>
              <w:marTop w:val="0"/>
              <w:marBottom w:val="0"/>
              <w:divBdr>
                <w:top w:val="none" w:sz="0" w:space="0" w:color="auto"/>
                <w:left w:val="none" w:sz="0" w:space="0" w:color="auto"/>
                <w:bottom w:val="none" w:sz="0" w:space="0" w:color="auto"/>
                <w:right w:val="none" w:sz="0" w:space="0" w:color="auto"/>
              </w:divBdr>
              <w:divsChild>
                <w:div w:id="21457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2978">
      <w:bodyDiv w:val="1"/>
      <w:marLeft w:val="0"/>
      <w:marRight w:val="0"/>
      <w:marTop w:val="0"/>
      <w:marBottom w:val="0"/>
      <w:divBdr>
        <w:top w:val="none" w:sz="0" w:space="0" w:color="auto"/>
        <w:left w:val="none" w:sz="0" w:space="0" w:color="auto"/>
        <w:bottom w:val="none" w:sz="0" w:space="0" w:color="auto"/>
        <w:right w:val="none" w:sz="0" w:space="0" w:color="auto"/>
      </w:divBdr>
    </w:div>
    <w:div w:id="844131183">
      <w:bodyDiv w:val="1"/>
      <w:marLeft w:val="0"/>
      <w:marRight w:val="0"/>
      <w:marTop w:val="0"/>
      <w:marBottom w:val="0"/>
      <w:divBdr>
        <w:top w:val="none" w:sz="0" w:space="0" w:color="auto"/>
        <w:left w:val="none" w:sz="0" w:space="0" w:color="auto"/>
        <w:bottom w:val="none" w:sz="0" w:space="0" w:color="auto"/>
        <w:right w:val="none" w:sz="0" w:space="0" w:color="auto"/>
      </w:divBdr>
    </w:div>
    <w:div w:id="862866457">
      <w:bodyDiv w:val="1"/>
      <w:marLeft w:val="0"/>
      <w:marRight w:val="0"/>
      <w:marTop w:val="0"/>
      <w:marBottom w:val="0"/>
      <w:divBdr>
        <w:top w:val="none" w:sz="0" w:space="0" w:color="auto"/>
        <w:left w:val="none" w:sz="0" w:space="0" w:color="auto"/>
        <w:bottom w:val="none" w:sz="0" w:space="0" w:color="auto"/>
        <w:right w:val="none" w:sz="0" w:space="0" w:color="auto"/>
      </w:divBdr>
    </w:div>
    <w:div w:id="865367937">
      <w:bodyDiv w:val="1"/>
      <w:marLeft w:val="0"/>
      <w:marRight w:val="0"/>
      <w:marTop w:val="0"/>
      <w:marBottom w:val="0"/>
      <w:divBdr>
        <w:top w:val="none" w:sz="0" w:space="0" w:color="auto"/>
        <w:left w:val="none" w:sz="0" w:space="0" w:color="auto"/>
        <w:bottom w:val="none" w:sz="0" w:space="0" w:color="auto"/>
        <w:right w:val="none" w:sz="0" w:space="0" w:color="auto"/>
      </w:divBdr>
    </w:div>
    <w:div w:id="920018849">
      <w:bodyDiv w:val="1"/>
      <w:marLeft w:val="0"/>
      <w:marRight w:val="0"/>
      <w:marTop w:val="0"/>
      <w:marBottom w:val="0"/>
      <w:divBdr>
        <w:top w:val="none" w:sz="0" w:space="0" w:color="auto"/>
        <w:left w:val="none" w:sz="0" w:space="0" w:color="auto"/>
        <w:bottom w:val="none" w:sz="0" w:space="0" w:color="auto"/>
        <w:right w:val="none" w:sz="0" w:space="0" w:color="auto"/>
      </w:divBdr>
      <w:divsChild>
        <w:div w:id="1701130051">
          <w:marLeft w:val="0"/>
          <w:marRight w:val="0"/>
          <w:marTop w:val="0"/>
          <w:marBottom w:val="0"/>
          <w:divBdr>
            <w:top w:val="none" w:sz="0" w:space="0" w:color="auto"/>
            <w:left w:val="none" w:sz="0" w:space="0" w:color="auto"/>
            <w:bottom w:val="none" w:sz="0" w:space="0" w:color="auto"/>
            <w:right w:val="none" w:sz="0" w:space="0" w:color="auto"/>
          </w:divBdr>
          <w:divsChild>
            <w:div w:id="1799370368">
              <w:marLeft w:val="0"/>
              <w:marRight w:val="0"/>
              <w:marTop w:val="0"/>
              <w:marBottom w:val="0"/>
              <w:divBdr>
                <w:top w:val="none" w:sz="0" w:space="0" w:color="auto"/>
                <w:left w:val="none" w:sz="0" w:space="0" w:color="auto"/>
                <w:bottom w:val="none" w:sz="0" w:space="0" w:color="auto"/>
                <w:right w:val="none" w:sz="0" w:space="0" w:color="auto"/>
              </w:divBdr>
              <w:divsChild>
                <w:div w:id="14316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7554">
      <w:bodyDiv w:val="1"/>
      <w:marLeft w:val="0"/>
      <w:marRight w:val="0"/>
      <w:marTop w:val="0"/>
      <w:marBottom w:val="0"/>
      <w:divBdr>
        <w:top w:val="none" w:sz="0" w:space="0" w:color="auto"/>
        <w:left w:val="none" w:sz="0" w:space="0" w:color="auto"/>
        <w:bottom w:val="none" w:sz="0" w:space="0" w:color="auto"/>
        <w:right w:val="none" w:sz="0" w:space="0" w:color="auto"/>
      </w:divBdr>
    </w:div>
    <w:div w:id="977808293">
      <w:bodyDiv w:val="1"/>
      <w:marLeft w:val="0"/>
      <w:marRight w:val="0"/>
      <w:marTop w:val="0"/>
      <w:marBottom w:val="0"/>
      <w:divBdr>
        <w:top w:val="none" w:sz="0" w:space="0" w:color="auto"/>
        <w:left w:val="none" w:sz="0" w:space="0" w:color="auto"/>
        <w:bottom w:val="none" w:sz="0" w:space="0" w:color="auto"/>
        <w:right w:val="none" w:sz="0" w:space="0" w:color="auto"/>
      </w:divBdr>
    </w:div>
    <w:div w:id="993148153">
      <w:bodyDiv w:val="1"/>
      <w:marLeft w:val="0"/>
      <w:marRight w:val="0"/>
      <w:marTop w:val="0"/>
      <w:marBottom w:val="0"/>
      <w:divBdr>
        <w:top w:val="none" w:sz="0" w:space="0" w:color="auto"/>
        <w:left w:val="none" w:sz="0" w:space="0" w:color="auto"/>
        <w:bottom w:val="none" w:sz="0" w:space="0" w:color="auto"/>
        <w:right w:val="none" w:sz="0" w:space="0" w:color="auto"/>
      </w:divBdr>
    </w:div>
    <w:div w:id="1006132165">
      <w:bodyDiv w:val="1"/>
      <w:marLeft w:val="0"/>
      <w:marRight w:val="0"/>
      <w:marTop w:val="0"/>
      <w:marBottom w:val="0"/>
      <w:divBdr>
        <w:top w:val="none" w:sz="0" w:space="0" w:color="auto"/>
        <w:left w:val="none" w:sz="0" w:space="0" w:color="auto"/>
        <w:bottom w:val="none" w:sz="0" w:space="0" w:color="auto"/>
        <w:right w:val="none" w:sz="0" w:space="0" w:color="auto"/>
      </w:divBdr>
    </w:div>
    <w:div w:id="1102263828">
      <w:bodyDiv w:val="1"/>
      <w:marLeft w:val="0"/>
      <w:marRight w:val="0"/>
      <w:marTop w:val="0"/>
      <w:marBottom w:val="0"/>
      <w:divBdr>
        <w:top w:val="none" w:sz="0" w:space="0" w:color="auto"/>
        <w:left w:val="none" w:sz="0" w:space="0" w:color="auto"/>
        <w:bottom w:val="none" w:sz="0" w:space="0" w:color="auto"/>
        <w:right w:val="none" w:sz="0" w:space="0" w:color="auto"/>
      </w:divBdr>
    </w:div>
    <w:div w:id="1131360231">
      <w:bodyDiv w:val="1"/>
      <w:marLeft w:val="0"/>
      <w:marRight w:val="0"/>
      <w:marTop w:val="0"/>
      <w:marBottom w:val="0"/>
      <w:divBdr>
        <w:top w:val="none" w:sz="0" w:space="0" w:color="auto"/>
        <w:left w:val="none" w:sz="0" w:space="0" w:color="auto"/>
        <w:bottom w:val="none" w:sz="0" w:space="0" w:color="auto"/>
        <w:right w:val="none" w:sz="0" w:space="0" w:color="auto"/>
      </w:divBdr>
    </w:div>
    <w:div w:id="1163425031">
      <w:bodyDiv w:val="1"/>
      <w:marLeft w:val="0"/>
      <w:marRight w:val="0"/>
      <w:marTop w:val="0"/>
      <w:marBottom w:val="0"/>
      <w:divBdr>
        <w:top w:val="none" w:sz="0" w:space="0" w:color="auto"/>
        <w:left w:val="none" w:sz="0" w:space="0" w:color="auto"/>
        <w:bottom w:val="none" w:sz="0" w:space="0" w:color="auto"/>
        <w:right w:val="none" w:sz="0" w:space="0" w:color="auto"/>
      </w:divBdr>
    </w:div>
    <w:div w:id="1213613646">
      <w:bodyDiv w:val="1"/>
      <w:marLeft w:val="0"/>
      <w:marRight w:val="0"/>
      <w:marTop w:val="0"/>
      <w:marBottom w:val="0"/>
      <w:divBdr>
        <w:top w:val="none" w:sz="0" w:space="0" w:color="auto"/>
        <w:left w:val="none" w:sz="0" w:space="0" w:color="auto"/>
        <w:bottom w:val="none" w:sz="0" w:space="0" w:color="auto"/>
        <w:right w:val="none" w:sz="0" w:space="0" w:color="auto"/>
      </w:divBdr>
    </w:div>
    <w:div w:id="1215772112">
      <w:bodyDiv w:val="1"/>
      <w:marLeft w:val="0"/>
      <w:marRight w:val="0"/>
      <w:marTop w:val="0"/>
      <w:marBottom w:val="0"/>
      <w:divBdr>
        <w:top w:val="none" w:sz="0" w:space="0" w:color="auto"/>
        <w:left w:val="none" w:sz="0" w:space="0" w:color="auto"/>
        <w:bottom w:val="none" w:sz="0" w:space="0" w:color="auto"/>
        <w:right w:val="none" w:sz="0" w:space="0" w:color="auto"/>
      </w:divBdr>
    </w:div>
    <w:div w:id="1252355108">
      <w:bodyDiv w:val="1"/>
      <w:marLeft w:val="0"/>
      <w:marRight w:val="0"/>
      <w:marTop w:val="0"/>
      <w:marBottom w:val="0"/>
      <w:divBdr>
        <w:top w:val="none" w:sz="0" w:space="0" w:color="auto"/>
        <w:left w:val="none" w:sz="0" w:space="0" w:color="auto"/>
        <w:bottom w:val="none" w:sz="0" w:space="0" w:color="auto"/>
        <w:right w:val="none" w:sz="0" w:space="0" w:color="auto"/>
      </w:divBdr>
      <w:divsChild>
        <w:div w:id="1843429343">
          <w:marLeft w:val="0"/>
          <w:marRight w:val="0"/>
          <w:marTop w:val="0"/>
          <w:marBottom w:val="0"/>
          <w:divBdr>
            <w:top w:val="none" w:sz="0" w:space="0" w:color="auto"/>
            <w:left w:val="none" w:sz="0" w:space="0" w:color="auto"/>
            <w:bottom w:val="none" w:sz="0" w:space="0" w:color="auto"/>
            <w:right w:val="none" w:sz="0" w:space="0" w:color="auto"/>
          </w:divBdr>
          <w:divsChild>
            <w:div w:id="137698269">
              <w:marLeft w:val="0"/>
              <w:marRight w:val="0"/>
              <w:marTop w:val="0"/>
              <w:marBottom w:val="0"/>
              <w:divBdr>
                <w:top w:val="none" w:sz="0" w:space="0" w:color="auto"/>
                <w:left w:val="none" w:sz="0" w:space="0" w:color="auto"/>
                <w:bottom w:val="none" w:sz="0" w:space="0" w:color="auto"/>
                <w:right w:val="none" w:sz="0" w:space="0" w:color="auto"/>
              </w:divBdr>
              <w:divsChild>
                <w:div w:id="1759667284">
                  <w:marLeft w:val="0"/>
                  <w:marRight w:val="0"/>
                  <w:marTop w:val="0"/>
                  <w:marBottom w:val="0"/>
                  <w:divBdr>
                    <w:top w:val="none" w:sz="0" w:space="0" w:color="auto"/>
                    <w:left w:val="none" w:sz="0" w:space="0" w:color="auto"/>
                    <w:bottom w:val="none" w:sz="0" w:space="0" w:color="auto"/>
                    <w:right w:val="none" w:sz="0" w:space="0" w:color="auto"/>
                  </w:divBdr>
                  <w:divsChild>
                    <w:div w:id="710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5249">
      <w:bodyDiv w:val="1"/>
      <w:marLeft w:val="0"/>
      <w:marRight w:val="0"/>
      <w:marTop w:val="0"/>
      <w:marBottom w:val="0"/>
      <w:divBdr>
        <w:top w:val="none" w:sz="0" w:space="0" w:color="auto"/>
        <w:left w:val="none" w:sz="0" w:space="0" w:color="auto"/>
        <w:bottom w:val="none" w:sz="0" w:space="0" w:color="auto"/>
        <w:right w:val="none" w:sz="0" w:space="0" w:color="auto"/>
      </w:divBdr>
    </w:div>
    <w:div w:id="1253853518">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323772901">
      <w:bodyDiv w:val="1"/>
      <w:marLeft w:val="0"/>
      <w:marRight w:val="0"/>
      <w:marTop w:val="0"/>
      <w:marBottom w:val="0"/>
      <w:divBdr>
        <w:top w:val="none" w:sz="0" w:space="0" w:color="auto"/>
        <w:left w:val="none" w:sz="0" w:space="0" w:color="auto"/>
        <w:bottom w:val="none" w:sz="0" w:space="0" w:color="auto"/>
        <w:right w:val="none" w:sz="0" w:space="0" w:color="auto"/>
      </w:divBdr>
    </w:div>
    <w:div w:id="1392534146">
      <w:bodyDiv w:val="1"/>
      <w:marLeft w:val="0"/>
      <w:marRight w:val="0"/>
      <w:marTop w:val="0"/>
      <w:marBottom w:val="0"/>
      <w:divBdr>
        <w:top w:val="none" w:sz="0" w:space="0" w:color="auto"/>
        <w:left w:val="none" w:sz="0" w:space="0" w:color="auto"/>
        <w:bottom w:val="none" w:sz="0" w:space="0" w:color="auto"/>
        <w:right w:val="none" w:sz="0" w:space="0" w:color="auto"/>
      </w:divBdr>
    </w:div>
    <w:div w:id="1413812374">
      <w:bodyDiv w:val="1"/>
      <w:marLeft w:val="0"/>
      <w:marRight w:val="0"/>
      <w:marTop w:val="0"/>
      <w:marBottom w:val="0"/>
      <w:divBdr>
        <w:top w:val="none" w:sz="0" w:space="0" w:color="auto"/>
        <w:left w:val="none" w:sz="0" w:space="0" w:color="auto"/>
        <w:bottom w:val="none" w:sz="0" w:space="0" w:color="auto"/>
        <w:right w:val="none" w:sz="0" w:space="0" w:color="auto"/>
      </w:divBdr>
    </w:div>
    <w:div w:id="1472597969">
      <w:bodyDiv w:val="1"/>
      <w:marLeft w:val="0"/>
      <w:marRight w:val="0"/>
      <w:marTop w:val="0"/>
      <w:marBottom w:val="0"/>
      <w:divBdr>
        <w:top w:val="none" w:sz="0" w:space="0" w:color="auto"/>
        <w:left w:val="none" w:sz="0" w:space="0" w:color="auto"/>
        <w:bottom w:val="none" w:sz="0" w:space="0" w:color="auto"/>
        <w:right w:val="none" w:sz="0" w:space="0" w:color="auto"/>
      </w:divBdr>
    </w:div>
    <w:div w:id="1474520275">
      <w:bodyDiv w:val="1"/>
      <w:marLeft w:val="0"/>
      <w:marRight w:val="0"/>
      <w:marTop w:val="0"/>
      <w:marBottom w:val="0"/>
      <w:divBdr>
        <w:top w:val="none" w:sz="0" w:space="0" w:color="auto"/>
        <w:left w:val="none" w:sz="0" w:space="0" w:color="auto"/>
        <w:bottom w:val="none" w:sz="0" w:space="0" w:color="auto"/>
        <w:right w:val="none" w:sz="0" w:space="0" w:color="auto"/>
      </w:divBdr>
    </w:div>
    <w:div w:id="1494951908">
      <w:bodyDiv w:val="1"/>
      <w:marLeft w:val="0"/>
      <w:marRight w:val="0"/>
      <w:marTop w:val="0"/>
      <w:marBottom w:val="0"/>
      <w:divBdr>
        <w:top w:val="none" w:sz="0" w:space="0" w:color="auto"/>
        <w:left w:val="none" w:sz="0" w:space="0" w:color="auto"/>
        <w:bottom w:val="none" w:sz="0" w:space="0" w:color="auto"/>
        <w:right w:val="none" w:sz="0" w:space="0" w:color="auto"/>
      </w:divBdr>
    </w:div>
    <w:div w:id="1529903011">
      <w:bodyDiv w:val="1"/>
      <w:marLeft w:val="0"/>
      <w:marRight w:val="0"/>
      <w:marTop w:val="0"/>
      <w:marBottom w:val="0"/>
      <w:divBdr>
        <w:top w:val="none" w:sz="0" w:space="0" w:color="auto"/>
        <w:left w:val="none" w:sz="0" w:space="0" w:color="auto"/>
        <w:bottom w:val="none" w:sz="0" w:space="0" w:color="auto"/>
        <w:right w:val="none" w:sz="0" w:space="0" w:color="auto"/>
      </w:divBdr>
    </w:div>
    <w:div w:id="1542589713">
      <w:bodyDiv w:val="1"/>
      <w:marLeft w:val="0"/>
      <w:marRight w:val="0"/>
      <w:marTop w:val="0"/>
      <w:marBottom w:val="0"/>
      <w:divBdr>
        <w:top w:val="none" w:sz="0" w:space="0" w:color="auto"/>
        <w:left w:val="none" w:sz="0" w:space="0" w:color="auto"/>
        <w:bottom w:val="none" w:sz="0" w:space="0" w:color="auto"/>
        <w:right w:val="none" w:sz="0" w:space="0" w:color="auto"/>
      </w:divBdr>
    </w:div>
    <w:div w:id="1545563193">
      <w:bodyDiv w:val="1"/>
      <w:marLeft w:val="0"/>
      <w:marRight w:val="0"/>
      <w:marTop w:val="0"/>
      <w:marBottom w:val="0"/>
      <w:divBdr>
        <w:top w:val="none" w:sz="0" w:space="0" w:color="auto"/>
        <w:left w:val="none" w:sz="0" w:space="0" w:color="auto"/>
        <w:bottom w:val="none" w:sz="0" w:space="0" w:color="auto"/>
        <w:right w:val="none" w:sz="0" w:space="0" w:color="auto"/>
      </w:divBdr>
    </w:div>
    <w:div w:id="1635913158">
      <w:bodyDiv w:val="1"/>
      <w:marLeft w:val="0"/>
      <w:marRight w:val="0"/>
      <w:marTop w:val="0"/>
      <w:marBottom w:val="0"/>
      <w:divBdr>
        <w:top w:val="none" w:sz="0" w:space="0" w:color="auto"/>
        <w:left w:val="none" w:sz="0" w:space="0" w:color="auto"/>
        <w:bottom w:val="none" w:sz="0" w:space="0" w:color="auto"/>
        <w:right w:val="none" w:sz="0" w:space="0" w:color="auto"/>
      </w:divBdr>
    </w:div>
    <w:div w:id="1696812769">
      <w:bodyDiv w:val="1"/>
      <w:marLeft w:val="0"/>
      <w:marRight w:val="0"/>
      <w:marTop w:val="0"/>
      <w:marBottom w:val="0"/>
      <w:divBdr>
        <w:top w:val="none" w:sz="0" w:space="0" w:color="auto"/>
        <w:left w:val="none" w:sz="0" w:space="0" w:color="auto"/>
        <w:bottom w:val="none" w:sz="0" w:space="0" w:color="auto"/>
        <w:right w:val="none" w:sz="0" w:space="0" w:color="auto"/>
      </w:divBdr>
    </w:div>
    <w:div w:id="1698698581">
      <w:bodyDiv w:val="1"/>
      <w:marLeft w:val="0"/>
      <w:marRight w:val="0"/>
      <w:marTop w:val="0"/>
      <w:marBottom w:val="0"/>
      <w:divBdr>
        <w:top w:val="none" w:sz="0" w:space="0" w:color="auto"/>
        <w:left w:val="none" w:sz="0" w:space="0" w:color="auto"/>
        <w:bottom w:val="none" w:sz="0" w:space="0" w:color="auto"/>
        <w:right w:val="none" w:sz="0" w:space="0" w:color="auto"/>
      </w:divBdr>
    </w:div>
    <w:div w:id="1757558238">
      <w:bodyDiv w:val="1"/>
      <w:marLeft w:val="0"/>
      <w:marRight w:val="0"/>
      <w:marTop w:val="0"/>
      <w:marBottom w:val="0"/>
      <w:divBdr>
        <w:top w:val="none" w:sz="0" w:space="0" w:color="auto"/>
        <w:left w:val="none" w:sz="0" w:space="0" w:color="auto"/>
        <w:bottom w:val="none" w:sz="0" w:space="0" w:color="auto"/>
        <w:right w:val="none" w:sz="0" w:space="0" w:color="auto"/>
      </w:divBdr>
    </w:div>
    <w:div w:id="1787113612">
      <w:bodyDiv w:val="1"/>
      <w:marLeft w:val="0"/>
      <w:marRight w:val="0"/>
      <w:marTop w:val="0"/>
      <w:marBottom w:val="0"/>
      <w:divBdr>
        <w:top w:val="none" w:sz="0" w:space="0" w:color="auto"/>
        <w:left w:val="none" w:sz="0" w:space="0" w:color="auto"/>
        <w:bottom w:val="none" w:sz="0" w:space="0" w:color="auto"/>
        <w:right w:val="none" w:sz="0" w:space="0" w:color="auto"/>
      </w:divBdr>
      <w:divsChild>
        <w:div w:id="1217667767">
          <w:marLeft w:val="0"/>
          <w:marRight w:val="0"/>
          <w:marTop w:val="0"/>
          <w:marBottom w:val="0"/>
          <w:divBdr>
            <w:top w:val="none" w:sz="0" w:space="0" w:color="auto"/>
            <w:left w:val="none" w:sz="0" w:space="0" w:color="auto"/>
            <w:bottom w:val="none" w:sz="0" w:space="0" w:color="auto"/>
            <w:right w:val="none" w:sz="0" w:space="0" w:color="auto"/>
          </w:divBdr>
          <w:divsChild>
            <w:div w:id="1324243225">
              <w:marLeft w:val="0"/>
              <w:marRight w:val="0"/>
              <w:marTop w:val="0"/>
              <w:marBottom w:val="0"/>
              <w:divBdr>
                <w:top w:val="none" w:sz="0" w:space="0" w:color="auto"/>
                <w:left w:val="none" w:sz="0" w:space="0" w:color="auto"/>
                <w:bottom w:val="none" w:sz="0" w:space="0" w:color="auto"/>
                <w:right w:val="none" w:sz="0" w:space="0" w:color="auto"/>
              </w:divBdr>
              <w:divsChild>
                <w:div w:id="11942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0055">
      <w:bodyDiv w:val="1"/>
      <w:marLeft w:val="0"/>
      <w:marRight w:val="0"/>
      <w:marTop w:val="0"/>
      <w:marBottom w:val="0"/>
      <w:divBdr>
        <w:top w:val="none" w:sz="0" w:space="0" w:color="auto"/>
        <w:left w:val="none" w:sz="0" w:space="0" w:color="auto"/>
        <w:bottom w:val="none" w:sz="0" w:space="0" w:color="auto"/>
        <w:right w:val="none" w:sz="0" w:space="0" w:color="auto"/>
      </w:divBdr>
    </w:div>
    <w:div w:id="1834952314">
      <w:bodyDiv w:val="1"/>
      <w:marLeft w:val="0"/>
      <w:marRight w:val="0"/>
      <w:marTop w:val="0"/>
      <w:marBottom w:val="0"/>
      <w:divBdr>
        <w:top w:val="none" w:sz="0" w:space="0" w:color="auto"/>
        <w:left w:val="none" w:sz="0" w:space="0" w:color="auto"/>
        <w:bottom w:val="none" w:sz="0" w:space="0" w:color="auto"/>
        <w:right w:val="none" w:sz="0" w:space="0" w:color="auto"/>
      </w:divBdr>
    </w:div>
    <w:div w:id="1852790575">
      <w:bodyDiv w:val="1"/>
      <w:marLeft w:val="0"/>
      <w:marRight w:val="0"/>
      <w:marTop w:val="0"/>
      <w:marBottom w:val="0"/>
      <w:divBdr>
        <w:top w:val="none" w:sz="0" w:space="0" w:color="auto"/>
        <w:left w:val="none" w:sz="0" w:space="0" w:color="auto"/>
        <w:bottom w:val="none" w:sz="0" w:space="0" w:color="auto"/>
        <w:right w:val="none" w:sz="0" w:space="0" w:color="auto"/>
      </w:divBdr>
      <w:divsChild>
        <w:div w:id="237328616">
          <w:marLeft w:val="0"/>
          <w:marRight w:val="0"/>
          <w:marTop w:val="0"/>
          <w:marBottom w:val="0"/>
          <w:divBdr>
            <w:top w:val="none" w:sz="0" w:space="0" w:color="auto"/>
            <w:left w:val="none" w:sz="0" w:space="0" w:color="auto"/>
            <w:bottom w:val="none" w:sz="0" w:space="0" w:color="auto"/>
            <w:right w:val="none" w:sz="0" w:space="0" w:color="auto"/>
          </w:divBdr>
          <w:divsChild>
            <w:div w:id="381750497">
              <w:marLeft w:val="0"/>
              <w:marRight w:val="0"/>
              <w:marTop w:val="0"/>
              <w:marBottom w:val="0"/>
              <w:divBdr>
                <w:top w:val="none" w:sz="0" w:space="0" w:color="auto"/>
                <w:left w:val="none" w:sz="0" w:space="0" w:color="auto"/>
                <w:bottom w:val="none" w:sz="0" w:space="0" w:color="auto"/>
                <w:right w:val="none" w:sz="0" w:space="0" w:color="auto"/>
              </w:divBdr>
              <w:divsChild>
                <w:div w:id="523596175">
                  <w:marLeft w:val="0"/>
                  <w:marRight w:val="0"/>
                  <w:marTop w:val="0"/>
                  <w:marBottom w:val="0"/>
                  <w:divBdr>
                    <w:top w:val="none" w:sz="0" w:space="0" w:color="auto"/>
                    <w:left w:val="none" w:sz="0" w:space="0" w:color="auto"/>
                    <w:bottom w:val="none" w:sz="0" w:space="0" w:color="auto"/>
                    <w:right w:val="none" w:sz="0" w:space="0" w:color="auto"/>
                  </w:divBdr>
                  <w:divsChild>
                    <w:div w:id="8634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45965">
      <w:bodyDiv w:val="1"/>
      <w:marLeft w:val="0"/>
      <w:marRight w:val="0"/>
      <w:marTop w:val="0"/>
      <w:marBottom w:val="0"/>
      <w:divBdr>
        <w:top w:val="none" w:sz="0" w:space="0" w:color="auto"/>
        <w:left w:val="none" w:sz="0" w:space="0" w:color="auto"/>
        <w:bottom w:val="none" w:sz="0" w:space="0" w:color="auto"/>
        <w:right w:val="none" w:sz="0" w:space="0" w:color="auto"/>
      </w:divBdr>
      <w:divsChild>
        <w:div w:id="21975539">
          <w:marLeft w:val="0"/>
          <w:marRight w:val="0"/>
          <w:marTop w:val="0"/>
          <w:marBottom w:val="0"/>
          <w:divBdr>
            <w:top w:val="none" w:sz="0" w:space="0" w:color="auto"/>
            <w:left w:val="none" w:sz="0" w:space="0" w:color="auto"/>
            <w:bottom w:val="none" w:sz="0" w:space="0" w:color="auto"/>
            <w:right w:val="none" w:sz="0" w:space="0" w:color="auto"/>
          </w:divBdr>
          <w:divsChild>
            <w:div w:id="267662099">
              <w:marLeft w:val="0"/>
              <w:marRight w:val="0"/>
              <w:marTop w:val="0"/>
              <w:marBottom w:val="0"/>
              <w:divBdr>
                <w:top w:val="none" w:sz="0" w:space="0" w:color="auto"/>
                <w:left w:val="none" w:sz="0" w:space="0" w:color="auto"/>
                <w:bottom w:val="none" w:sz="0" w:space="0" w:color="auto"/>
                <w:right w:val="none" w:sz="0" w:space="0" w:color="auto"/>
              </w:divBdr>
              <w:divsChild>
                <w:div w:id="1921020503">
                  <w:marLeft w:val="0"/>
                  <w:marRight w:val="0"/>
                  <w:marTop w:val="0"/>
                  <w:marBottom w:val="0"/>
                  <w:divBdr>
                    <w:top w:val="none" w:sz="0" w:space="0" w:color="auto"/>
                    <w:left w:val="none" w:sz="0" w:space="0" w:color="auto"/>
                    <w:bottom w:val="none" w:sz="0" w:space="0" w:color="auto"/>
                    <w:right w:val="none" w:sz="0" w:space="0" w:color="auto"/>
                  </w:divBdr>
                  <w:divsChild>
                    <w:div w:id="20833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25170">
      <w:bodyDiv w:val="1"/>
      <w:marLeft w:val="0"/>
      <w:marRight w:val="0"/>
      <w:marTop w:val="0"/>
      <w:marBottom w:val="0"/>
      <w:divBdr>
        <w:top w:val="none" w:sz="0" w:space="0" w:color="auto"/>
        <w:left w:val="none" w:sz="0" w:space="0" w:color="auto"/>
        <w:bottom w:val="none" w:sz="0" w:space="0" w:color="auto"/>
        <w:right w:val="none" w:sz="0" w:space="0" w:color="auto"/>
      </w:divBdr>
    </w:div>
    <w:div w:id="1880436678">
      <w:bodyDiv w:val="1"/>
      <w:marLeft w:val="0"/>
      <w:marRight w:val="0"/>
      <w:marTop w:val="0"/>
      <w:marBottom w:val="0"/>
      <w:divBdr>
        <w:top w:val="none" w:sz="0" w:space="0" w:color="auto"/>
        <w:left w:val="none" w:sz="0" w:space="0" w:color="auto"/>
        <w:bottom w:val="none" w:sz="0" w:space="0" w:color="auto"/>
        <w:right w:val="none" w:sz="0" w:space="0" w:color="auto"/>
      </w:divBdr>
    </w:div>
    <w:div w:id="1949579625">
      <w:bodyDiv w:val="1"/>
      <w:marLeft w:val="0"/>
      <w:marRight w:val="0"/>
      <w:marTop w:val="0"/>
      <w:marBottom w:val="0"/>
      <w:divBdr>
        <w:top w:val="none" w:sz="0" w:space="0" w:color="auto"/>
        <w:left w:val="none" w:sz="0" w:space="0" w:color="auto"/>
        <w:bottom w:val="none" w:sz="0" w:space="0" w:color="auto"/>
        <w:right w:val="none" w:sz="0" w:space="0" w:color="auto"/>
      </w:divBdr>
    </w:div>
    <w:div w:id="2004431348">
      <w:bodyDiv w:val="1"/>
      <w:marLeft w:val="0"/>
      <w:marRight w:val="0"/>
      <w:marTop w:val="0"/>
      <w:marBottom w:val="0"/>
      <w:divBdr>
        <w:top w:val="none" w:sz="0" w:space="0" w:color="auto"/>
        <w:left w:val="none" w:sz="0" w:space="0" w:color="auto"/>
        <w:bottom w:val="none" w:sz="0" w:space="0" w:color="auto"/>
        <w:right w:val="none" w:sz="0" w:space="0" w:color="auto"/>
      </w:divBdr>
      <w:divsChild>
        <w:div w:id="1366909138">
          <w:marLeft w:val="0"/>
          <w:marRight w:val="0"/>
          <w:marTop w:val="0"/>
          <w:marBottom w:val="0"/>
          <w:divBdr>
            <w:top w:val="none" w:sz="0" w:space="0" w:color="auto"/>
            <w:left w:val="none" w:sz="0" w:space="0" w:color="auto"/>
            <w:bottom w:val="none" w:sz="0" w:space="0" w:color="auto"/>
            <w:right w:val="none" w:sz="0" w:space="0" w:color="auto"/>
          </w:divBdr>
          <w:divsChild>
            <w:div w:id="44448337">
              <w:marLeft w:val="0"/>
              <w:marRight w:val="0"/>
              <w:marTop w:val="0"/>
              <w:marBottom w:val="0"/>
              <w:divBdr>
                <w:top w:val="none" w:sz="0" w:space="0" w:color="auto"/>
                <w:left w:val="none" w:sz="0" w:space="0" w:color="auto"/>
                <w:bottom w:val="none" w:sz="0" w:space="0" w:color="auto"/>
                <w:right w:val="none" w:sz="0" w:space="0" w:color="auto"/>
              </w:divBdr>
              <w:divsChild>
                <w:div w:id="1613635802">
                  <w:marLeft w:val="0"/>
                  <w:marRight w:val="0"/>
                  <w:marTop w:val="0"/>
                  <w:marBottom w:val="0"/>
                  <w:divBdr>
                    <w:top w:val="none" w:sz="0" w:space="0" w:color="auto"/>
                    <w:left w:val="none" w:sz="0" w:space="0" w:color="auto"/>
                    <w:bottom w:val="none" w:sz="0" w:space="0" w:color="auto"/>
                    <w:right w:val="none" w:sz="0" w:space="0" w:color="auto"/>
                  </w:divBdr>
                  <w:divsChild>
                    <w:div w:id="2108499116">
                      <w:marLeft w:val="0"/>
                      <w:marRight w:val="0"/>
                      <w:marTop w:val="0"/>
                      <w:marBottom w:val="0"/>
                      <w:divBdr>
                        <w:top w:val="none" w:sz="0" w:space="0" w:color="auto"/>
                        <w:left w:val="none" w:sz="0" w:space="0" w:color="auto"/>
                        <w:bottom w:val="none" w:sz="0" w:space="0" w:color="auto"/>
                        <w:right w:val="none" w:sz="0" w:space="0" w:color="auto"/>
                      </w:divBdr>
                    </w:div>
                  </w:divsChild>
                </w:div>
                <w:div w:id="1711681956">
                  <w:marLeft w:val="0"/>
                  <w:marRight w:val="0"/>
                  <w:marTop w:val="0"/>
                  <w:marBottom w:val="0"/>
                  <w:divBdr>
                    <w:top w:val="none" w:sz="0" w:space="0" w:color="auto"/>
                    <w:left w:val="none" w:sz="0" w:space="0" w:color="auto"/>
                    <w:bottom w:val="none" w:sz="0" w:space="0" w:color="auto"/>
                    <w:right w:val="none" w:sz="0" w:space="0" w:color="auto"/>
                  </w:divBdr>
                  <w:divsChild>
                    <w:div w:id="15228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6122">
      <w:bodyDiv w:val="1"/>
      <w:marLeft w:val="0"/>
      <w:marRight w:val="0"/>
      <w:marTop w:val="0"/>
      <w:marBottom w:val="0"/>
      <w:divBdr>
        <w:top w:val="none" w:sz="0" w:space="0" w:color="auto"/>
        <w:left w:val="none" w:sz="0" w:space="0" w:color="auto"/>
        <w:bottom w:val="none" w:sz="0" w:space="0" w:color="auto"/>
        <w:right w:val="none" w:sz="0" w:space="0" w:color="auto"/>
      </w:divBdr>
    </w:div>
    <w:div w:id="2047829000">
      <w:bodyDiv w:val="1"/>
      <w:marLeft w:val="0"/>
      <w:marRight w:val="0"/>
      <w:marTop w:val="0"/>
      <w:marBottom w:val="0"/>
      <w:divBdr>
        <w:top w:val="none" w:sz="0" w:space="0" w:color="auto"/>
        <w:left w:val="none" w:sz="0" w:space="0" w:color="auto"/>
        <w:bottom w:val="none" w:sz="0" w:space="0" w:color="auto"/>
        <w:right w:val="none" w:sz="0" w:space="0" w:color="auto"/>
      </w:divBdr>
    </w:div>
    <w:div w:id="2053575226">
      <w:bodyDiv w:val="1"/>
      <w:marLeft w:val="0"/>
      <w:marRight w:val="0"/>
      <w:marTop w:val="0"/>
      <w:marBottom w:val="0"/>
      <w:divBdr>
        <w:top w:val="none" w:sz="0" w:space="0" w:color="auto"/>
        <w:left w:val="none" w:sz="0" w:space="0" w:color="auto"/>
        <w:bottom w:val="none" w:sz="0" w:space="0" w:color="auto"/>
        <w:right w:val="none" w:sz="0" w:space="0" w:color="auto"/>
      </w:divBdr>
    </w:div>
    <w:div w:id="2110153816">
      <w:bodyDiv w:val="1"/>
      <w:marLeft w:val="0"/>
      <w:marRight w:val="0"/>
      <w:marTop w:val="0"/>
      <w:marBottom w:val="0"/>
      <w:divBdr>
        <w:top w:val="none" w:sz="0" w:space="0" w:color="auto"/>
        <w:left w:val="none" w:sz="0" w:space="0" w:color="auto"/>
        <w:bottom w:val="none" w:sz="0" w:space="0" w:color="auto"/>
        <w:right w:val="none" w:sz="0" w:space="0" w:color="auto"/>
      </w:divBdr>
      <w:divsChild>
        <w:div w:id="1113132837">
          <w:marLeft w:val="0"/>
          <w:marRight w:val="0"/>
          <w:marTop w:val="0"/>
          <w:marBottom w:val="0"/>
          <w:divBdr>
            <w:top w:val="none" w:sz="0" w:space="0" w:color="auto"/>
            <w:left w:val="none" w:sz="0" w:space="0" w:color="auto"/>
            <w:bottom w:val="none" w:sz="0" w:space="0" w:color="auto"/>
            <w:right w:val="none" w:sz="0" w:space="0" w:color="auto"/>
          </w:divBdr>
        </w:div>
        <w:div w:id="1554462652">
          <w:marLeft w:val="0"/>
          <w:marRight w:val="0"/>
          <w:marTop w:val="0"/>
          <w:marBottom w:val="0"/>
          <w:divBdr>
            <w:top w:val="none" w:sz="0" w:space="0" w:color="auto"/>
            <w:left w:val="none" w:sz="0" w:space="0" w:color="auto"/>
            <w:bottom w:val="none" w:sz="0" w:space="0" w:color="auto"/>
            <w:right w:val="none" w:sz="0" w:space="0" w:color="auto"/>
          </w:divBdr>
        </w:div>
        <w:div w:id="1835755153">
          <w:marLeft w:val="0"/>
          <w:marRight w:val="0"/>
          <w:marTop w:val="0"/>
          <w:marBottom w:val="0"/>
          <w:divBdr>
            <w:top w:val="none" w:sz="0" w:space="0" w:color="auto"/>
            <w:left w:val="none" w:sz="0" w:space="0" w:color="auto"/>
            <w:bottom w:val="none" w:sz="0" w:space="0" w:color="auto"/>
            <w:right w:val="none" w:sz="0" w:space="0" w:color="auto"/>
          </w:divBdr>
        </w:div>
        <w:div w:id="2095006588">
          <w:marLeft w:val="0"/>
          <w:marRight w:val="0"/>
          <w:marTop w:val="0"/>
          <w:marBottom w:val="0"/>
          <w:divBdr>
            <w:top w:val="none" w:sz="0" w:space="0" w:color="auto"/>
            <w:left w:val="none" w:sz="0" w:space="0" w:color="auto"/>
            <w:bottom w:val="none" w:sz="0" w:space="0" w:color="auto"/>
            <w:right w:val="none" w:sz="0" w:space="0" w:color="auto"/>
          </w:divBdr>
        </w:div>
      </w:divsChild>
    </w:div>
    <w:div w:id="2110615703">
      <w:bodyDiv w:val="1"/>
      <w:marLeft w:val="0"/>
      <w:marRight w:val="0"/>
      <w:marTop w:val="0"/>
      <w:marBottom w:val="0"/>
      <w:divBdr>
        <w:top w:val="none" w:sz="0" w:space="0" w:color="auto"/>
        <w:left w:val="none" w:sz="0" w:space="0" w:color="auto"/>
        <w:bottom w:val="none" w:sz="0" w:space="0" w:color="auto"/>
        <w:right w:val="none" w:sz="0" w:space="0" w:color="auto"/>
      </w:divBdr>
    </w:div>
    <w:div w:id="2142991703">
      <w:bodyDiv w:val="1"/>
      <w:marLeft w:val="0"/>
      <w:marRight w:val="0"/>
      <w:marTop w:val="0"/>
      <w:marBottom w:val="0"/>
      <w:divBdr>
        <w:top w:val="none" w:sz="0" w:space="0" w:color="auto"/>
        <w:left w:val="none" w:sz="0" w:space="0" w:color="auto"/>
        <w:bottom w:val="none" w:sz="0" w:space="0" w:color="auto"/>
        <w:right w:val="none" w:sz="0" w:space="0" w:color="auto"/>
      </w:divBdr>
    </w:div>
    <w:div w:id="21462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resolucion_minproteccion_2346_2007.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bf.gov.co/cargues/avance/docs/resolucion_minproteccion_2346_2007.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icbf.gov.co/sites/default/files/procesos/g6.pp_guia_tecnica_del_componente_de_alimentacion_y_nutricion_icbf_v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33DE-8DF8-449A-B49C-E359E607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3064</Words>
  <Characters>16856</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Luis Fernando Cardenas Uran</cp:lastModifiedBy>
  <cp:revision>8</cp:revision>
  <cp:lastPrinted>2019-01-25T16:36:00Z</cp:lastPrinted>
  <dcterms:created xsi:type="dcterms:W3CDTF">2020-07-29T11:34:00Z</dcterms:created>
  <dcterms:modified xsi:type="dcterms:W3CDTF">2020-07-31T08:45:00Z</dcterms:modified>
</cp:coreProperties>
</file>