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3FF30" w14:textId="77777777" w:rsidR="0007271E" w:rsidRDefault="0007271E" w:rsidP="0007271E">
      <w:pPr>
        <w:spacing w:after="0"/>
        <w:rPr>
          <w:rFonts w:ascii="Arial" w:hAnsi="Arial" w:cs="Arial"/>
          <w:b/>
        </w:rPr>
      </w:pPr>
    </w:p>
    <w:p w14:paraId="7D9C1752" w14:textId="60F1810C" w:rsidR="00912B71" w:rsidRDefault="00912B71" w:rsidP="00912B71">
      <w:pPr>
        <w:jc w:val="center"/>
        <w:rPr>
          <w:rFonts w:ascii="Free 3 of 9" w:hAnsi="Free 3 of 9"/>
          <w:b/>
          <w:color w:val="000000"/>
          <w:sz w:val="40"/>
          <w:szCs w:val="40"/>
        </w:rPr>
      </w:pPr>
      <w:r>
        <w:rPr>
          <w:rFonts w:ascii="Free 3 of 9" w:hAnsi="Free 3 of 9"/>
          <w:color w:val="000000"/>
          <w:sz w:val="40"/>
          <w:szCs w:val="40"/>
        </w:rPr>
        <w:t xml:space="preserve">CONCEPTO ICBF </w:t>
      </w:r>
      <w:r>
        <w:rPr>
          <w:rFonts w:ascii="Free 3 of 9" w:hAnsi="Free 3 of 9"/>
          <w:b/>
          <w:color w:val="000000"/>
          <w:sz w:val="40"/>
          <w:szCs w:val="40"/>
        </w:rPr>
        <w:t>No 01</w:t>
      </w:r>
      <w:r>
        <w:rPr>
          <w:rFonts w:ascii="Free 3 of 9" w:hAnsi="Free 3 of 9"/>
          <w:b/>
          <w:color w:val="000000"/>
          <w:sz w:val="40"/>
          <w:szCs w:val="40"/>
        </w:rPr>
        <w:t>7</w:t>
      </w:r>
    </w:p>
    <w:p w14:paraId="6837A12B" w14:textId="7E63D53E" w:rsidR="00912B71" w:rsidRDefault="00912B71" w:rsidP="00912B71">
      <w:pPr>
        <w:spacing w:after="0"/>
        <w:ind w:right="-93"/>
        <w:contextualSpacing/>
        <w:jc w:val="both"/>
        <w:rPr>
          <w:rFonts w:ascii="Arial" w:hAnsi="Arial" w:cs="Arial"/>
          <w:lang w:val="es-MX"/>
        </w:rPr>
      </w:pPr>
      <w:r w:rsidRPr="00FF7043">
        <w:rPr>
          <w:rFonts w:ascii="Arial" w:hAnsi="Arial" w:cs="Arial"/>
          <w:b/>
          <w:lang w:val="es-MX"/>
        </w:rPr>
        <w:t>Fecha:</w:t>
      </w:r>
      <w:r>
        <w:rPr>
          <w:rFonts w:ascii="Arial" w:hAnsi="Arial" w:cs="Arial"/>
          <w:lang w:val="es-MX"/>
        </w:rPr>
        <w:t xml:space="preserve">             </w:t>
      </w:r>
      <w:r>
        <w:rPr>
          <w:rFonts w:ascii="Arial" w:hAnsi="Arial" w:cs="Arial"/>
          <w:lang w:val="es-MX"/>
        </w:rPr>
        <w:t>20/07/08</w:t>
      </w:r>
    </w:p>
    <w:p w14:paraId="392EDC8B" w14:textId="77777777" w:rsidR="00912B71" w:rsidRDefault="00912B71" w:rsidP="00912B71">
      <w:pPr>
        <w:spacing w:after="0" w:line="240" w:lineRule="auto"/>
        <w:jc w:val="both"/>
        <w:rPr>
          <w:rFonts w:ascii="Arial" w:hAnsi="Arial" w:cs="Arial"/>
          <w:bCs/>
          <w:lang w:val="es-CO"/>
        </w:rPr>
      </w:pPr>
      <w:r w:rsidRPr="0007103F">
        <w:rPr>
          <w:rFonts w:ascii="Arial" w:hAnsi="Arial" w:cs="Arial"/>
          <w:bCs/>
          <w:lang w:val="es-CO"/>
        </w:rPr>
        <w:tab/>
      </w:r>
    </w:p>
    <w:p w14:paraId="126030EA" w14:textId="77777777" w:rsidR="00735973" w:rsidRPr="00D3072F" w:rsidRDefault="00735973" w:rsidP="00D3072F">
      <w:pPr>
        <w:spacing w:after="0" w:line="240" w:lineRule="auto"/>
        <w:jc w:val="both"/>
        <w:rPr>
          <w:rFonts w:ascii="Arial" w:hAnsi="Arial" w:cs="Arial"/>
        </w:rPr>
      </w:pPr>
    </w:p>
    <w:p w14:paraId="0F413191" w14:textId="4D8265F0" w:rsidR="00735973" w:rsidRPr="00D3072F" w:rsidRDefault="00735973" w:rsidP="00D3072F">
      <w:pPr>
        <w:spacing w:after="0" w:line="240" w:lineRule="auto"/>
        <w:jc w:val="both"/>
        <w:rPr>
          <w:rFonts w:ascii="Arial" w:eastAsia="Times New Roman" w:hAnsi="Arial" w:cs="Arial"/>
          <w:i/>
          <w:iCs/>
          <w:lang w:val="es-CO" w:eastAsia="es-ES_tradnl"/>
        </w:rPr>
      </w:pPr>
      <w:r w:rsidRPr="00D3072F">
        <w:rPr>
          <w:rFonts w:ascii="Arial" w:hAnsi="Arial" w:cs="Arial"/>
          <w:b/>
        </w:rPr>
        <w:t>Asunto:</w:t>
      </w:r>
      <w:r w:rsidRPr="00D3072F">
        <w:rPr>
          <w:rFonts w:ascii="Arial" w:hAnsi="Arial" w:cs="Arial"/>
          <w:b/>
        </w:rPr>
        <w:tab/>
      </w:r>
      <w:r w:rsidR="00AA19EB" w:rsidRPr="00D3072F">
        <w:rPr>
          <w:rFonts w:ascii="Arial" w:hAnsi="Arial" w:cs="Arial"/>
        </w:rPr>
        <w:t>Respuesta – “</w:t>
      </w:r>
      <w:r w:rsidR="00DE0101" w:rsidRPr="00D3072F">
        <w:rPr>
          <w:rFonts w:ascii="Arial" w:eastAsia="Times New Roman" w:hAnsi="Arial" w:cs="Arial"/>
          <w:i/>
          <w:iCs/>
          <w:color w:val="000000"/>
          <w:shd w:val="clear" w:color="auto" w:fill="FFFFFF"/>
          <w:lang w:val="es-CO" w:eastAsia="es-ES_tradnl"/>
        </w:rPr>
        <w:t>SOLICITUD DE CONCEPTO LIQUIDACIÓN DE PRIMA DE SERVICIOS</w:t>
      </w:r>
      <w:r w:rsidR="00DE0101" w:rsidRPr="00D3072F">
        <w:rPr>
          <w:rFonts w:ascii="Arial" w:eastAsia="Times New Roman" w:hAnsi="Arial" w:cs="Arial"/>
          <w:i/>
          <w:iCs/>
          <w:lang w:val="es-CO" w:eastAsia="es-ES_tradnl"/>
        </w:rPr>
        <w:t>”</w:t>
      </w:r>
    </w:p>
    <w:p w14:paraId="3B902C7F" w14:textId="77777777" w:rsidR="00BB47D0" w:rsidRPr="00D3072F" w:rsidRDefault="00BB47D0" w:rsidP="00D3072F">
      <w:pPr>
        <w:spacing w:after="0" w:line="240" w:lineRule="auto"/>
        <w:jc w:val="both"/>
        <w:rPr>
          <w:rFonts w:ascii="Arial" w:hAnsi="Arial" w:cs="Arial"/>
          <w:color w:val="000000"/>
          <w:lang w:val="en-US"/>
        </w:rPr>
      </w:pPr>
    </w:p>
    <w:p w14:paraId="29A5ED48" w14:textId="77777777" w:rsidR="00330951" w:rsidRPr="00E81280" w:rsidRDefault="00330951" w:rsidP="00D3072F">
      <w:pPr>
        <w:spacing w:after="0" w:line="240" w:lineRule="auto"/>
        <w:jc w:val="both"/>
        <w:rPr>
          <w:rFonts w:ascii="Arial" w:hAnsi="Arial" w:cs="Arial"/>
          <w:color w:val="000000"/>
          <w:lang w:val="en-US"/>
        </w:rPr>
      </w:pPr>
    </w:p>
    <w:p w14:paraId="2507EA1E" w14:textId="69AE5B4D" w:rsidR="007D16A9" w:rsidRPr="00D3072F" w:rsidRDefault="007D16A9" w:rsidP="00D3072F">
      <w:pPr>
        <w:spacing w:after="0" w:line="240" w:lineRule="auto"/>
        <w:jc w:val="both"/>
        <w:rPr>
          <w:rFonts w:ascii="Arial" w:hAnsi="Arial" w:cs="Arial"/>
          <w:color w:val="000000"/>
        </w:rPr>
      </w:pPr>
      <w:r w:rsidRPr="00D3072F">
        <w:rPr>
          <w:rFonts w:ascii="Arial" w:hAnsi="Arial" w:cs="Arial"/>
          <w:color w:val="000000"/>
        </w:rPr>
        <w:t>Respetad</w:t>
      </w:r>
      <w:r w:rsidR="00911B52" w:rsidRPr="00D3072F">
        <w:rPr>
          <w:rFonts w:ascii="Arial" w:hAnsi="Arial" w:cs="Arial"/>
          <w:color w:val="000000"/>
        </w:rPr>
        <w:t xml:space="preserve">o </w:t>
      </w:r>
      <w:proofErr w:type="spellStart"/>
      <w:r w:rsidR="00912B71">
        <w:rPr>
          <w:rFonts w:ascii="Arial" w:hAnsi="Arial" w:cs="Arial"/>
          <w:color w:val="000000"/>
        </w:rPr>
        <w:t>xxxxxxxx</w:t>
      </w:r>
      <w:proofErr w:type="spellEnd"/>
      <w:r w:rsidR="003576E8">
        <w:rPr>
          <w:rFonts w:ascii="Arial" w:hAnsi="Arial" w:cs="Arial"/>
          <w:color w:val="000000"/>
        </w:rPr>
        <w:t>,</w:t>
      </w:r>
    </w:p>
    <w:p w14:paraId="3BAD3C8B" w14:textId="77777777" w:rsidR="007D16A9" w:rsidRPr="00D3072F" w:rsidRDefault="007D16A9" w:rsidP="00D3072F">
      <w:pPr>
        <w:spacing w:after="0" w:line="240" w:lineRule="auto"/>
        <w:jc w:val="both"/>
        <w:rPr>
          <w:rFonts w:ascii="Arial" w:hAnsi="Arial" w:cs="Arial"/>
          <w:color w:val="000000"/>
        </w:rPr>
      </w:pPr>
    </w:p>
    <w:p w14:paraId="7FF86A72" w14:textId="04848AB5" w:rsidR="007D16A9" w:rsidRDefault="007D16A9" w:rsidP="00D3072F">
      <w:pPr>
        <w:spacing w:after="0" w:line="240" w:lineRule="auto"/>
        <w:jc w:val="both"/>
        <w:rPr>
          <w:rFonts w:ascii="Arial" w:hAnsi="Arial" w:cs="Arial"/>
        </w:rPr>
      </w:pPr>
      <w:r w:rsidRPr="00D3072F">
        <w:rPr>
          <w:rFonts w:ascii="Arial" w:hAnsi="Arial" w:cs="Arial"/>
        </w:rPr>
        <w:t xml:space="preserve">De manera atenta nos permitimos </w:t>
      </w:r>
      <w:r w:rsidR="00396F88" w:rsidRPr="00D3072F">
        <w:rPr>
          <w:rFonts w:ascii="Arial" w:hAnsi="Arial" w:cs="Arial"/>
        </w:rPr>
        <w:t>ofrecer una</w:t>
      </w:r>
      <w:r w:rsidRPr="00D3072F">
        <w:rPr>
          <w:rFonts w:ascii="Arial" w:hAnsi="Arial" w:cs="Arial"/>
        </w:rPr>
        <w:t xml:space="preserve"> respuesta a la solicitud de concepto </w:t>
      </w:r>
      <w:r w:rsidR="00406803" w:rsidRPr="00D3072F">
        <w:rPr>
          <w:rFonts w:ascii="Arial" w:hAnsi="Arial" w:cs="Arial"/>
        </w:rPr>
        <w:t xml:space="preserve">relacionada con </w:t>
      </w:r>
      <w:r w:rsidR="00566F68" w:rsidRPr="00D3072F">
        <w:rPr>
          <w:rFonts w:ascii="Arial" w:hAnsi="Arial" w:cs="Arial"/>
        </w:rPr>
        <w:t>la forma de</w:t>
      </w:r>
      <w:r w:rsidR="000668AB" w:rsidRPr="00D3072F">
        <w:rPr>
          <w:rFonts w:ascii="Arial" w:hAnsi="Arial" w:cs="Arial"/>
        </w:rPr>
        <w:t>l primer pago de la prima de servicios del mes de junio</w:t>
      </w:r>
      <w:r w:rsidR="00396F88" w:rsidRPr="00D3072F">
        <w:rPr>
          <w:rFonts w:ascii="Arial" w:hAnsi="Arial" w:cs="Arial"/>
        </w:rPr>
        <w:t>,</w:t>
      </w:r>
      <w:r w:rsidR="00566F68" w:rsidRPr="00D3072F">
        <w:rPr>
          <w:rFonts w:ascii="Arial" w:hAnsi="Arial" w:cs="Arial"/>
        </w:rPr>
        <w:t xml:space="preserve"> en el marco de los contratos de aporte celebrados por el ICBF para la prestación de los servicios de primera infanci</w:t>
      </w:r>
      <w:r w:rsidR="00842DB6">
        <w:rPr>
          <w:rFonts w:ascii="Arial" w:hAnsi="Arial" w:cs="Arial"/>
        </w:rPr>
        <w:t>a</w:t>
      </w:r>
      <w:r w:rsidR="00CB5B34">
        <w:rPr>
          <w:rFonts w:ascii="Arial" w:hAnsi="Arial" w:cs="Arial"/>
        </w:rPr>
        <w:t xml:space="preserve"> en atención a l</w:t>
      </w:r>
      <w:r w:rsidR="00566F68" w:rsidRPr="00D3072F">
        <w:rPr>
          <w:rFonts w:ascii="Arial" w:hAnsi="Arial" w:cs="Arial"/>
        </w:rPr>
        <w:t xml:space="preserve">o previsto en el </w:t>
      </w:r>
      <w:r w:rsidR="00842DB6">
        <w:rPr>
          <w:rFonts w:ascii="Arial" w:hAnsi="Arial" w:cs="Arial"/>
        </w:rPr>
        <w:t xml:space="preserve">artículo 1 del </w:t>
      </w:r>
      <w:r w:rsidR="00566F68" w:rsidRPr="00D3072F">
        <w:rPr>
          <w:rFonts w:ascii="Arial" w:hAnsi="Arial" w:cs="Arial"/>
        </w:rPr>
        <w:t xml:space="preserve">Decreto </w:t>
      </w:r>
      <w:r w:rsidR="000668AB" w:rsidRPr="00D3072F">
        <w:rPr>
          <w:rFonts w:ascii="Arial" w:hAnsi="Arial" w:cs="Arial"/>
        </w:rPr>
        <w:t>771</w:t>
      </w:r>
      <w:r w:rsidR="00566F68" w:rsidRPr="00D3072F">
        <w:rPr>
          <w:rFonts w:ascii="Arial" w:hAnsi="Arial" w:cs="Arial"/>
        </w:rPr>
        <w:t xml:space="preserve"> de 2020</w:t>
      </w:r>
      <w:r w:rsidR="00CB5B34">
        <w:rPr>
          <w:rFonts w:ascii="Arial" w:hAnsi="Arial" w:cs="Arial"/>
        </w:rPr>
        <w:t xml:space="preserve"> </w:t>
      </w:r>
      <w:r w:rsidR="00D047E5">
        <w:rPr>
          <w:rFonts w:ascii="Arial" w:hAnsi="Arial" w:cs="Arial"/>
        </w:rPr>
        <w:t>del 3 de junio de 2020</w:t>
      </w:r>
      <w:r w:rsidR="00E03D56" w:rsidRPr="00D3072F">
        <w:rPr>
          <w:rFonts w:ascii="Arial" w:hAnsi="Arial" w:cs="Arial"/>
        </w:rPr>
        <w:t xml:space="preserve"> </w:t>
      </w:r>
      <w:r w:rsidR="00396F88" w:rsidRPr="00D3072F">
        <w:rPr>
          <w:rFonts w:ascii="Arial" w:hAnsi="Arial" w:cs="Arial"/>
          <w:i/>
        </w:rPr>
        <w:t>«</w:t>
      </w:r>
      <w:r w:rsidR="00E03D56" w:rsidRPr="00D3072F">
        <w:rPr>
          <w:rFonts w:ascii="Arial" w:hAnsi="Arial" w:cs="Arial"/>
          <w:i/>
        </w:rPr>
        <w:t xml:space="preserve">Por el cual </w:t>
      </w:r>
      <w:r w:rsidR="00004451" w:rsidRPr="00D3072F">
        <w:rPr>
          <w:rFonts w:ascii="Arial" w:hAnsi="Arial" w:cs="Arial"/>
          <w:i/>
        </w:rPr>
        <w:t>se dispone una medida para garantizar el acceso a servicios de conectividad en el marco del Estado de Emergencia Económica, Social y Ecológica en todo el territorio nacional</w:t>
      </w:r>
      <w:r w:rsidR="00396F88" w:rsidRPr="00D3072F">
        <w:rPr>
          <w:rFonts w:ascii="Arial" w:hAnsi="Arial" w:cs="Arial"/>
          <w:iCs/>
        </w:rPr>
        <w:t>»</w:t>
      </w:r>
      <w:r w:rsidR="00842DB6">
        <w:rPr>
          <w:rFonts w:ascii="Arial" w:hAnsi="Arial" w:cs="Arial"/>
          <w:iCs/>
        </w:rPr>
        <w:t xml:space="preserve">, que dispone </w:t>
      </w:r>
      <w:r w:rsidR="00D047E5">
        <w:rPr>
          <w:rFonts w:ascii="Arial" w:hAnsi="Arial" w:cs="Arial"/>
          <w:iCs/>
        </w:rPr>
        <w:t xml:space="preserve">que </w:t>
      </w:r>
      <w:r w:rsidR="00D047E5" w:rsidRPr="00D3072F">
        <w:rPr>
          <w:rFonts w:ascii="Arial" w:hAnsi="Arial" w:cs="Arial"/>
        </w:rPr>
        <w:t xml:space="preserve">el empleador deberá </w:t>
      </w:r>
      <w:r w:rsidR="00842DB6">
        <w:rPr>
          <w:rFonts w:ascii="Arial" w:hAnsi="Arial" w:cs="Arial"/>
        </w:rPr>
        <w:t>realizar un cambio en la destinación d</w:t>
      </w:r>
      <w:r w:rsidR="00D047E5" w:rsidRPr="00D3072F">
        <w:rPr>
          <w:rFonts w:ascii="Arial" w:hAnsi="Arial" w:cs="Arial"/>
        </w:rPr>
        <w:t>el auxilio de transporte</w:t>
      </w:r>
      <w:r w:rsidR="00842DB6">
        <w:rPr>
          <w:rFonts w:ascii="Arial" w:hAnsi="Arial" w:cs="Arial"/>
        </w:rPr>
        <w:t xml:space="preserve"> </w:t>
      </w:r>
      <w:r w:rsidR="00D047E5" w:rsidRPr="00D3072F">
        <w:rPr>
          <w:rFonts w:ascii="Arial" w:hAnsi="Arial" w:cs="Arial"/>
        </w:rPr>
        <w:t>como auxilio de conectividad digital a</w:t>
      </w:r>
      <w:r w:rsidR="00842DB6">
        <w:rPr>
          <w:rFonts w:ascii="Arial" w:hAnsi="Arial" w:cs="Arial"/>
        </w:rPr>
        <w:t xml:space="preserve"> aquellos</w:t>
      </w:r>
      <w:r w:rsidR="00D047E5" w:rsidRPr="00D3072F">
        <w:rPr>
          <w:rFonts w:ascii="Arial" w:hAnsi="Arial" w:cs="Arial"/>
        </w:rPr>
        <w:t xml:space="preserve"> trabajadores </w:t>
      </w:r>
      <w:r w:rsidR="00842DB6">
        <w:rPr>
          <w:rFonts w:ascii="Arial" w:hAnsi="Arial" w:cs="Arial"/>
        </w:rPr>
        <w:t>que se encuentran desarrollando su acti</w:t>
      </w:r>
      <w:r w:rsidR="00CB5B34">
        <w:rPr>
          <w:rFonts w:ascii="Arial" w:hAnsi="Arial" w:cs="Arial"/>
        </w:rPr>
        <w:t>v</w:t>
      </w:r>
      <w:r w:rsidR="00842DB6">
        <w:rPr>
          <w:rFonts w:ascii="Arial" w:hAnsi="Arial" w:cs="Arial"/>
        </w:rPr>
        <w:t>idad laboral en su domicilio a causa de la emergencia sanitaria por el virus SARS-CoV-2</w:t>
      </w:r>
      <w:r w:rsidR="00CB5B34">
        <w:rPr>
          <w:rFonts w:ascii="Arial" w:hAnsi="Arial" w:cs="Arial"/>
        </w:rPr>
        <w:t xml:space="preserve">. </w:t>
      </w:r>
    </w:p>
    <w:p w14:paraId="5E598295" w14:textId="57640134" w:rsidR="00842DB6" w:rsidRPr="00D3072F" w:rsidRDefault="00842DB6" w:rsidP="00D3072F">
      <w:pPr>
        <w:spacing w:after="0" w:line="240" w:lineRule="auto"/>
        <w:jc w:val="both"/>
        <w:rPr>
          <w:rFonts w:ascii="Arial" w:hAnsi="Arial" w:cs="Arial"/>
          <w:iCs/>
        </w:rPr>
      </w:pPr>
    </w:p>
    <w:p w14:paraId="7818A254" w14:textId="77777777" w:rsidR="007D16A9" w:rsidRPr="00D3072F" w:rsidRDefault="007D16A9" w:rsidP="00D3072F">
      <w:pPr>
        <w:spacing w:after="0" w:line="240" w:lineRule="auto"/>
        <w:jc w:val="both"/>
        <w:rPr>
          <w:rFonts w:ascii="Arial" w:hAnsi="Arial" w:cs="Arial"/>
        </w:rPr>
      </w:pPr>
    </w:p>
    <w:p w14:paraId="641867BA" w14:textId="77777777" w:rsidR="007D16A9" w:rsidRPr="00D3072F" w:rsidRDefault="007D16A9" w:rsidP="00C93C27">
      <w:pPr>
        <w:numPr>
          <w:ilvl w:val="0"/>
          <w:numId w:val="2"/>
        </w:numPr>
        <w:spacing w:after="0" w:line="240" w:lineRule="auto"/>
        <w:jc w:val="center"/>
        <w:rPr>
          <w:rFonts w:ascii="Arial" w:hAnsi="Arial" w:cs="Arial"/>
          <w:b/>
        </w:rPr>
      </w:pPr>
      <w:r w:rsidRPr="00D3072F">
        <w:rPr>
          <w:rFonts w:ascii="Arial" w:hAnsi="Arial" w:cs="Arial"/>
          <w:b/>
        </w:rPr>
        <w:t>SOLICITUD DE CONCEPTO</w:t>
      </w:r>
    </w:p>
    <w:p w14:paraId="2CCA9294" w14:textId="77777777" w:rsidR="00842DB6" w:rsidRDefault="00842DB6" w:rsidP="00D3072F">
      <w:pPr>
        <w:spacing w:after="0" w:line="240" w:lineRule="auto"/>
        <w:jc w:val="both"/>
        <w:rPr>
          <w:rFonts w:ascii="Arial" w:hAnsi="Arial" w:cs="Arial"/>
        </w:rPr>
      </w:pPr>
    </w:p>
    <w:p w14:paraId="51257CFD" w14:textId="18A5D964" w:rsidR="00D65C80" w:rsidRDefault="00D65C80" w:rsidP="00D65C80">
      <w:pPr>
        <w:spacing w:after="0" w:line="240" w:lineRule="auto"/>
        <w:jc w:val="both"/>
        <w:rPr>
          <w:rFonts w:ascii="Arial" w:hAnsi="Arial" w:cs="Arial"/>
          <w:color w:val="000000"/>
          <w:lang w:val="es-CO"/>
        </w:rPr>
      </w:pPr>
      <w:r>
        <w:rPr>
          <w:rFonts w:ascii="Arial" w:hAnsi="Arial" w:cs="Arial"/>
        </w:rPr>
        <w:t xml:space="preserve">Previo a analizar el asunto objeto de consulta, cabe anotar que el presente concepto jurídico se presenta </w:t>
      </w:r>
      <w:r>
        <w:rPr>
          <w:rFonts w:ascii="Arial" w:hAnsi="Arial" w:cs="Arial"/>
          <w:color w:val="000000"/>
          <w:lang w:val="es-CO"/>
        </w:rPr>
        <w:t xml:space="preserve">en virtud </w:t>
      </w:r>
      <w:r w:rsidRPr="001F4650">
        <w:rPr>
          <w:rFonts w:ascii="Arial" w:hAnsi="Arial" w:cs="Arial"/>
          <w:color w:val="000000"/>
          <w:lang w:val="es-CO"/>
        </w:rPr>
        <w:t xml:space="preserve">de la ejecución del contrato de aporte </w:t>
      </w:r>
      <w:r w:rsidR="001F4650">
        <w:rPr>
          <w:rFonts w:ascii="Arial" w:hAnsi="Arial" w:cs="Arial"/>
          <w:color w:val="000000"/>
          <w:lang w:val="es-CO"/>
        </w:rPr>
        <w:t xml:space="preserve">de naturaleza estatal </w:t>
      </w:r>
      <w:r w:rsidRPr="001F4650">
        <w:rPr>
          <w:rFonts w:ascii="Arial" w:hAnsi="Arial" w:cs="Arial"/>
          <w:color w:val="000000"/>
          <w:lang w:val="es-CO"/>
        </w:rPr>
        <w:t>con las EAS</w:t>
      </w:r>
      <w:r w:rsidR="007C14B8" w:rsidRPr="001F4650">
        <w:rPr>
          <w:rFonts w:ascii="Arial" w:hAnsi="Arial" w:cs="Arial"/>
          <w:color w:val="000000"/>
          <w:lang w:val="es-CO"/>
        </w:rPr>
        <w:t xml:space="preserve"> y en aras de garantizar el </w:t>
      </w:r>
      <w:r w:rsidR="007C14B8" w:rsidRPr="004C7767">
        <w:rPr>
          <w:rFonts w:ascii="Arial" w:hAnsi="Arial" w:cs="Arial"/>
          <w:color w:val="000000"/>
          <w:lang w:val="es-CO"/>
        </w:rPr>
        <w:t>equilibrio económico</w:t>
      </w:r>
      <w:r w:rsidR="004C7767" w:rsidRPr="00C93C27">
        <w:rPr>
          <w:rFonts w:ascii="Arial" w:hAnsi="Arial" w:cs="Arial"/>
          <w:color w:val="000000"/>
          <w:lang w:val="es-CO"/>
        </w:rPr>
        <w:t xml:space="preserve"> del</w:t>
      </w:r>
      <w:r w:rsidR="004C7767" w:rsidRPr="004C7767">
        <w:rPr>
          <w:rFonts w:ascii="Arial" w:hAnsi="Arial" w:cs="Arial"/>
          <w:color w:val="000000"/>
          <w:lang w:val="es-CO"/>
        </w:rPr>
        <w:t xml:space="preserve"> ICBF</w:t>
      </w:r>
      <w:r w:rsidR="006337A1">
        <w:rPr>
          <w:rFonts w:ascii="Arial" w:hAnsi="Arial" w:cs="Arial"/>
          <w:color w:val="000000"/>
          <w:lang w:val="es-CO"/>
        </w:rPr>
        <w:t>,</w:t>
      </w:r>
      <w:r w:rsidR="004C7767" w:rsidRPr="004C7767">
        <w:rPr>
          <w:rFonts w:ascii="Arial" w:hAnsi="Arial" w:cs="Arial"/>
          <w:color w:val="000000"/>
          <w:lang w:val="es-CO"/>
        </w:rPr>
        <w:t xml:space="preserve"> como entidad aportante de los recursos</w:t>
      </w:r>
      <w:r w:rsidR="00803B06">
        <w:rPr>
          <w:rFonts w:ascii="Arial" w:hAnsi="Arial" w:cs="Arial"/>
          <w:color w:val="000000"/>
          <w:lang w:val="es-CO"/>
        </w:rPr>
        <w:t xml:space="preserve"> financieros</w:t>
      </w:r>
      <w:r w:rsidR="004C7767" w:rsidRPr="004C7767">
        <w:rPr>
          <w:rFonts w:ascii="Arial" w:hAnsi="Arial" w:cs="Arial"/>
          <w:color w:val="000000"/>
          <w:lang w:val="es-CO"/>
        </w:rPr>
        <w:t xml:space="preserve"> necesarios para la ejecución de </w:t>
      </w:r>
      <w:r w:rsidR="004C7767">
        <w:rPr>
          <w:rFonts w:ascii="Arial" w:hAnsi="Arial" w:cs="Arial"/>
          <w:color w:val="000000"/>
          <w:lang w:val="es-CO"/>
        </w:rPr>
        <w:t xml:space="preserve">los precitados contratos. </w:t>
      </w:r>
      <w:r w:rsidR="006337A1">
        <w:rPr>
          <w:rFonts w:ascii="Arial" w:hAnsi="Arial" w:cs="Arial"/>
          <w:color w:val="000000"/>
          <w:lang w:val="es-CO"/>
        </w:rPr>
        <w:t>S</w:t>
      </w:r>
      <w:r w:rsidR="005515FE" w:rsidRPr="001F4650">
        <w:rPr>
          <w:rFonts w:ascii="Arial" w:hAnsi="Arial" w:cs="Arial"/>
          <w:color w:val="000000"/>
          <w:lang w:val="es-CO"/>
        </w:rPr>
        <w:t xml:space="preserve">e destaca que la emisión de este </w:t>
      </w:r>
      <w:r w:rsidR="004C7767">
        <w:rPr>
          <w:rFonts w:ascii="Arial" w:hAnsi="Arial" w:cs="Arial"/>
          <w:color w:val="000000"/>
          <w:lang w:val="es-CO"/>
        </w:rPr>
        <w:t>documento</w:t>
      </w:r>
      <w:r w:rsidR="005515FE" w:rsidRPr="001F4650">
        <w:rPr>
          <w:rFonts w:ascii="Arial" w:hAnsi="Arial" w:cs="Arial"/>
          <w:color w:val="000000"/>
          <w:lang w:val="es-CO"/>
        </w:rPr>
        <w:t xml:space="preserve"> no genera ninguna relación jurídica con los operadores de las EAS ni podrá ser </w:t>
      </w:r>
      <w:r w:rsidR="005515FE" w:rsidRPr="00C93C27">
        <w:rPr>
          <w:rFonts w:ascii="Arial" w:hAnsi="Arial" w:cs="Arial"/>
          <w:color w:val="000000"/>
          <w:lang w:val="es-CO"/>
        </w:rPr>
        <w:t>constitutivo de la configuración del elemento de subordinación entre el ICBF y el personal</w:t>
      </w:r>
      <w:r w:rsidR="000508F8">
        <w:rPr>
          <w:rFonts w:ascii="Arial" w:hAnsi="Arial" w:cs="Arial"/>
          <w:color w:val="000000"/>
          <w:lang w:val="es-CO"/>
        </w:rPr>
        <w:t xml:space="preserve"> vinculado</w:t>
      </w:r>
      <w:r w:rsidR="005515FE" w:rsidRPr="00C93C27">
        <w:rPr>
          <w:rFonts w:ascii="Arial" w:hAnsi="Arial" w:cs="Arial"/>
          <w:color w:val="000000"/>
          <w:lang w:val="es-CO"/>
        </w:rPr>
        <w:t xml:space="preserve"> a la EAS ni mucho menos considerarse como un elemento para </w:t>
      </w:r>
      <w:r w:rsidR="000A4A05">
        <w:rPr>
          <w:rFonts w:ascii="Arial" w:hAnsi="Arial" w:cs="Arial"/>
          <w:color w:val="000000"/>
          <w:lang w:val="es-CO"/>
        </w:rPr>
        <w:t xml:space="preserve">determinar </w:t>
      </w:r>
      <w:r w:rsidR="005515FE" w:rsidRPr="00C93C27">
        <w:rPr>
          <w:rFonts w:ascii="Arial" w:hAnsi="Arial" w:cs="Arial"/>
          <w:color w:val="000000"/>
          <w:lang w:val="es-CO"/>
        </w:rPr>
        <w:t>la existencia de una relación laboral administrativa.</w:t>
      </w:r>
      <w:r>
        <w:rPr>
          <w:rFonts w:ascii="Arial" w:hAnsi="Arial" w:cs="Arial"/>
          <w:color w:val="000000"/>
          <w:lang w:val="es-CO"/>
        </w:rPr>
        <w:t xml:space="preserve"> </w:t>
      </w:r>
      <w:r w:rsidR="006C0911">
        <w:rPr>
          <w:rFonts w:ascii="Arial" w:hAnsi="Arial" w:cs="Arial"/>
          <w:color w:val="000000"/>
          <w:lang w:val="es-CO"/>
        </w:rPr>
        <w:t xml:space="preserve"> </w:t>
      </w:r>
    </w:p>
    <w:p w14:paraId="3FC8D7FA" w14:textId="171266CB" w:rsidR="00803B06" w:rsidRDefault="00803B06" w:rsidP="00D3072F">
      <w:pPr>
        <w:spacing w:after="0" w:line="240" w:lineRule="auto"/>
        <w:jc w:val="both"/>
        <w:rPr>
          <w:rFonts w:ascii="Arial" w:hAnsi="Arial" w:cs="Arial"/>
        </w:rPr>
      </w:pPr>
    </w:p>
    <w:p w14:paraId="5F835BC6" w14:textId="32FF06C9" w:rsidR="008B0A8C" w:rsidRDefault="00DD27FE" w:rsidP="00D3072F">
      <w:pPr>
        <w:spacing w:after="0" w:line="240" w:lineRule="auto"/>
        <w:jc w:val="both"/>
        <w:rPr>
          <w:rFonts w:ascii="Arial" w:hAnsi="Arial" w:cs="Arial"/>
        </w:rPr>
      </w:pPr>
      <w:r>
        <w:rPr>
          <w:rFonts w:ascii="Arial" w:hAnsi="Arial" w:cs="Arial"/>
        </w:rPr>
        <w:t>Ahora bien, de los antecedentes relacionados en la solicitud allegada a esta Oficina Asesora Jurídica se tiene que c</w:t>
      </w:r>
      <w:r w:rsidR="00803B06" w:rsidRPr="00803B06">
        <w:rPr>
          <w:rFonts w:ascii="Arial" w:hAnsi="Arial" w:cs="Arial"/>
        </w:rPr>
        <w:t xml:space="preserve">on ocasión de la implementación de la emergencia </w:t>
      </w:r>
      <w:r w:rsidR="000A4A05">
        <w:rPr>
          <w:rFonts w:ascii="Arial" w:hAnsi="Arial" w:cs="Arial"/>
        </w:rPr>
        <w:t>E</w:t>
      </w:r>
      <w:r w:rsidR="00803B06" w:rsidRPr="00803B06">
        <w:rPr>
          <w:rFonts w:ascii="Arial" w:hAnsi="Arial" w:cs="Arial"/>
        </w:rPr>
        <w:t xml:space="preserve">conómica, </w:t>
      </w:r>
      <w:r w:rsidR="000A4A05">
        <w:rPr>
          <w:rFonts w:ascii="Arial" w:hAnsi="Arial" w:cs="Arial"/>
        </w:rPr>
        <w:t>S</w:t>
      </w:r>
      <w:r w:rsidR="00803B06" w:rsidRPr="00803B06">
        <w:rPr>
          <w:rFonts w:ascii="Arial" w:hAnsi="Arial" w:cs="Arial"/>
        </w:rPr>
        <w:t xml:space="preserve">ocial y </w:t>
      </w:r>
      <w:r w:rsidR="000A4A05">
        <w:rPr>
          <w:rFonts w:ascii="Arial" w:hAnsi="Arial" w:cs="Arial"/>
        </w:rPr>
        <w:t>E</w:t>
      </w:r>
      <w:r w:rsidR="00803B06" w:rsidRPr="00803B06">
        <w:rPr>
          <w:rFonts w:ascii="Arial" w:hAnsi="Arial" w:cs="Arial"/>
        </w:rPr>
        <w:t xml:space="preserve">cológica declarada por el </w:t>
      </w:r>
      <w:r>
        <w:rPr>
          <w:rFonts w:ascii="Arial" w:hAnsi="Arial" w:cs="Arial"/>
        </w:rPr>
        <w:t>G</w:t>
      </w:r>
      <w:r w:rsidR="00803B06" w:rsidRPr="00803B06">
        <w:rPr>
          <w:rFonts w:ascii="Arial" w:hAnsi="Arial" w:cs="Arial"/>
        </w:rPr>
        <w:t xml:space="preserve">obierno </w:t>
      </w:r>
      <w:r>
        <w:rPr>
          <w:rFonts w:ascii="Arial" w:hAnsi="Arial" w:cs="Arial"/>
        </w:rPr>
        <w:t>N</w:t>
      </w:r>
      <w:r w:rsidR="00803B06" w:rsidRPr="00803B06">
        <w:rPr>
          <w:rFonts w:ascii="Arial" w:hAnsi="Arial" w:cs="Arial"/>
        </w:rPr>
        <w:t>acional por causa del COVID-19</w:t>
      </w:r>
      <w:r>
        <w:rPr>
          <w:rFonts w:ascii="Arial" w:hAnsi="Arial" w:cs="Arial"/>
        </w:rPr>
        <w:t>, e</w:t>
      </w:r>
      <w:r w:rsidR="00803B06" w:rsidRPr="00803B06">
        <w:rPr>
          <w:rFonts w:ascii="Arial" w:hAnsi="Arial" w:cs="Arial"/>
        </w:rPr>
        <w:t>l ICBF</w:t>
      </w:r>
      <w:r>
        <w:rPr>
          <w:rFonts w:ascii="Arial" w:hAnsi="Arial" w:cs="Arial"/>
        </w:rPr>
        <w:t xml:space="preserve"> implementó la estrategia </w:t>
      </w:r>
      <w:r w:rsidRPr="00803B06">
        <w:rPr>
          <w:rFonts w:ascii="Arial" w:hAnsi="Arial" w:cs="Arial"/>
        </w:rPr>
        <w:t>“contacto sin contagio”</w:t>
      </w:r>
      <w:r>
        <w:rPr>
          <w:rFonts w:ascii="Arial" w:hAnsi="Arial" w:cs="Arial"/>
        </w:rPr>
        <w:t xml:space="preserve"> a través de la cu</w:t>
      </w:r>
      <w:r w:rsidR="006337A1">
        <w:rPr>
          <w:rFonts w:ascii="Arial" w:hAnsi="Arial" w:cs="Arial"/>
        </w:rPr>
        <w:t>a</w:t>
      </w:r>
      <w:r>
        <w:rPr>
          <w:rFonts w:ascii="Arial" w:hAnsi="Arial" w:cs="Arial"/>
        </w:rPr>
        <w:t xml:space="preserve">l se flexibilizó </w:t>
      </w:r>
      <w:r w:rsidRPr="00803B06">
        <w:rPr>
          <w:rFonts w:ascii="Arial" w:hAnsi="Arial" w:cs="Arial"/>
        </w:rPr>
        <w:t>la atención en los servicios misionales de la Dirección de Primera Infancia</w:t>
      </w:r>
      <w:r w:rsidR="000A4A05">
        <w:rPr>
          <w:rFonts w:ascii="Arial" w:hAnsi="Arial" w:cs="Arial"/>
        </w:rPr>
        <w:t xml:space="preserve">. </w:t>
      </w:r>
    </w:p>
    <w:p w14:paraId="28F0C11E" w14:textId="77777777" w:rsidR="008B0A8C" w:rsidRDefault="008B0A8C" w:rsidP="00D3072F">
      <w:pPr>
        <w:spacing w:after="0" w:line="240" w:lineRule="auto"/>
        <w:jc w:val="both"/>
        <w:rPr>
          <w:rFonts w:ascii="Arial" w:hAnsi="Arial" w:cs="Arial"/>
        </w:rPr>
      </w:pPr>
    </w:p>
    <w:p w14:paraId="17E51AF2" w14:textId="56D59D6B" w:rsidR="00DD27FE" w:rsidRDefault="000A4A05" w:rsidP="00D3072F">
      <w:pPr>
        <w:spacing w:after="0" w:line="240" w:lineRule="auto"/>
        <w:jc w:val="both"/>
        <w:rPr>
          <w:rFonts w:ascii="Arial" w:hAnsi="Arial" w:cs="Arial"/>
        </w:rPr>
      </w:pPr>
      <w:r>
        <w:rPr>
          <w:rFonts w:ascii="Arial" w:hAnsi="Arial" w:cs="Arial"/>
        </w:rPr>
        <w:t>En consecuencia,</w:t>
      </w:r>
      <w:r w:rsidR="006337A1">
        <w:rPr>
          <w:rFonts w:ascii="Arial" w:hAnsi="Arial" w:cs="Arial"/>
        </w:rPr>
        <w:t xml:space="preserve"> </w:t>
      </w:r>
      <w:r w:rsidR="008B0A8C">
        <w:rPr>
          <w:rFonts w:ascii="Arial" w:hAnsi="Arial" w:cs="Arial"/>
        </w:rPr>
        <w:t>se</w:t>
      </w:r>
      <w:r w:rsidR="00DD27FE">
        <w:rPr>
          <w:rFonts w:ascii="Arial" w:hAnsi="Arial" w:cs="Arial"/>
        </w:rPr>
        <w:t xml:space="preserve"> decidió que se realizar</w:t>
      </w:r>
      <w:r>
        <w:rPr>
          <w:rFonts w:ascii="Arial" w:hAnsi="Arial" w:cs="Arial"/>
        </w:rPr>
        <w:t>ía</w:t>
      </w:r>
      <w:r w:rsidR="00DD27FE">
        <w:rPr>
          <w:rFonts w:ascii="Arial" w:hAnsi="Arial" w:cs="Arial"/>
        </w:rPr>
        <w:t xml:space="preserve"> una </w:t>
      </w:r>
      <w:r w:rsidR="00DD27FE" w:rsidRPr="00803B06">
        <w:rPr>
          <w:rFonts w:ascii="Arial" w:hAnsi="Arial" w:cs="Arial"/>
        </w:rPr>
        <w:t xml:space="preserve">atención remota a los usuarios que usualmente venían siendo atendidos </w:t>
      </w:r>
      <w:r w:rsidR="008B0A8C">
        <w:rPr>
          <w:rFonts w:ascii="Arial" w:hAnsi="Arial" w:cs="Arial"/>
        </w:rPr>
        <w:t>por el personal vinculado a las</w:t>
      </w:r>
      <w:r w:rsidR="00DD27FE" w:rsidRPr="00803B06">
        <w:rPr>
          <w:rFonts w:ascii="Arial" w:hAnsi="Arial" w:cs="Arial"/>
        </w:rPr>
        <w:t xml:space="preserve"> EAS</w:t>
      </w:r>
      <w:r w:rsidR="00DD27FE">
        <w:rPr>
          <w:rFonts w:ascii="Arial" w:hAnsi="Arial" w:cs="Arial"/>
        </w:rPr>
        <w:t xml:space="preserve">. </w:t>
      </w:r>
      <w:r>
        <w:rPr>
          <w:rFonts w:ascii="Arial" w:hAnsi="Arial" w:cs="Arial"/>
        </w:rPr>
        <w:t>En otras palabras, para proteger su</w:t>
      </w:r>
      <w:r w:rsidR="006337A1">
        <w:rPr>
          <w:rFonts w:ascii="Arial" w:hAnsi="Arial" w:cs="Arial"/>
        </w:rPr>
        <w:t>s</w:t>
      </w:r>
      <w:r>
        <w:rPr>
          <w:rFonts w:ascii="Arial" w:hAnsi="Arial" w:cs="Arial"/>
        </w:rPr>
        <w:t xml:space="preserve"> derecho</w:t>
      </w:r>
      <w:r w:rsidR="006337A1">
        <w:rPr>
          <w:rFonts w:ascii="Arial" w:hAnsi="Arial" w:cs="Arial"/>
        </w:rPr>
        <w:t>s</w:t>
      </w:r>
      <w:r>
        <w:rPr>
          <w:rFonts w:ascii="Arial" w:hAnsi="Arial" w:cs="Arial"/>
        </w:rPr>
        <w:t xml:space="preserve"> a la salud y vida</w:t>
      </w:r>
      <w:r w:rsidR="008B0A8C">
        <w:rPr>
          <w:rFonts w:ascii="Arial" w:hAnsi="Arial" w:cs="Arial"/>
        </w:rPr>
        <w:t xml:space="preserve"> del personal de trabajo</w:t>
      </w:r>
      <w:r>
        <w:rPr>
          <w:rFonts w:ascii="Arial" w:hAnsi="Arial" w:cs="Arial"/>
        </w:rPr>
        <w:t xml:space="preserve">, </w:t>
      </w:r>
      <w:r w:rsidR="003C33D2">
        <w:rPr>
          <w:rFonts w:ascii="Arial" w:hAnsi="Arial" w:cs="Arial"/>
        </w:rPr>
        <w:t xml:space="preserve">se flexibilizó el servicio y </w:t>
      </w:r>
      <w:r>
        <w:rPr>
          <w:rFonts w:ascii="Arial" w:hAnsi="Arial" w:cs="Arial"/>
        </w:rPr>
        <w:t xml:space="preserve">el personal </w:t>
      </w:r>
      <w:r>
        <w:rPr>
          <w:rFonts w:ascii="Arial" w:hAnsi="Arial" w:cs="Arial"/>
        </w:rPr>
        <w:lastRenderedPageBreak/>
        <w:t>empezó a prestar sus labores desde sus casas a partir d</w:t>
      </w:r>
      <w:r w:rsidR="00DD27FE">
        <w:rPr>
          <w:rFonts w:ascii="Arial" w:hAnsi="Arial" w:cs="Arial"/>
        </w:rPr>
        <w:t xml:space="preserve">el 20 de </w:t>
      </w:r>
      <w:r w:rsidR="00803B06" w:rsidRPr="00803B06">
        <w:rPr>
          <w:rFonts w:ascii="Arial" w:hAnsi="Arial" w:cs="Arial"/>
        </w:rPr>
        <w:t>marzo</w:t>
      </w:r>
      <w:r w:rsidR="006337A1">
        <w:rPr>
          <w:rFonts w:ascii="Arial" w:hAnsi="Arial" w:cs="Arial"/>
        </w:rPr>
        <w:t xml:space="preserve">, con fecha de finalización </w:t>
      </w:r>
      <w:r w:rsidR="00DD27FE">
        <w:rPr>
          <w:rFonts w:ascii="Arial" w:hAnsi="Arial" w:cs="Arial"/>
        </w:rPr>
        <w:t>el</w:t>
      </w:r>
      <w:r w:rsidR="00803B06" w:rsidRPr="00803B06">
        <w:rPr>
          <w:rFonts w:ascii="Arial" w:hAnsi="Arial" w:cs="Arial"/>
        </w:rPr>
        <w:t xml:space="preserve"> 30 de julio</w:t>
      </w:r>
      <w:r w:rsidR="00DD27FE">
        <w:rPr>
          <w:rFonts w:ascii="Arial" w:hAnsi="Arial" w:cs="Arial"/>
        </w:rPr>
        <w:t xml:space="preserve"> del presente año. </w:t>
      </w:r>
    </w:p>
    <w:p w14:paraId="19D64438" w14:textId="4C03DF73" w:rsidR="003C33D2" w:rsidRDefault="003C33D2" w:rsidP="00D3072F">
      <w:pPr>
        <w:spacing w:after="0" w:line="240" w:lineRule="auto"/>
        <w:jc w:val="both"/>
        <w:rPr>
          <w:rFonts w:ascii="Arial" w:hAnsi="Arial" w:cs="Arial"/>
        </w:rPr>
      </w:pPr>
    </w:p>
    <w:p w14:paraId="52BBC353" w14:textId="0E7EDC70" w:rsidR="003C33D2" w:rsidRPr="003C33D2" w:rsidRDefault="003C33D2" w:rsidP="003C33D2">
      <w:pPr>
        <w:spacing w:after="0" w:line="240" w:lineRule="auto"/>
        <w:jc w:val="both"/>
        <w:rPr>
          <w:rFonts w:ascii="Arial" w:hAnsi="Arial" w:cs="Arial"/>
        </w:rPr>
      </w:pPr>
      <w:r>
        <w:rPr>
          <w:rFonts w:ascii="Arial" w:hAnsi="Arial" w:cs="Arial"/>
        </w:rPr>
        <w:t xml:space="preserve">Conforme a tales antecedentes, </w:t>
      </w:r>
      <w:r w:rsidR="008B0A8C">
        <w:rPr>
          <w:rFonts w:ascii="Arial" w:hAnsi="Arial" w:cs="Arial"/>
        </w:rPr>
        <w:t xml:space="preserve">a partir del mes de abril </w:t>
      </w:r>
      <w:r w:rsidRPr="00803B06">
        <w:rPr>
          <w:rFonts w:ascii="Arial" w:hAnsi="Arial" w:cs="Arial"/>
        </w:rPr>
        <w:t>la Dirección de Primera Infancia</w:t>
      </w:r>
      <w:r>
        <w:rPr>
          <w:rFonts w:ascii="Arial" w:hAnsi="Arial" w:cs="Arial"/>
        </w:rPr>
        <w:t xml:space="preserve"> decidió suspender </w:t>
      </w:r>
      <w:r w:rsidRPr="003C33D2">
        <w:rPr>
          <w:rFonts w:ascii="Arial" w:hAnsi="Arial" w:cs="Arial"/>
        </w:rPr>
        <w:t>el pago del subsidio de transporte,</w:t>
      </w:r>
      <w:r>
        <w:rPr>
          <w:rFonts w:ascii="Arial" w:hAnsi="Arial" w:cs="Arial"/>
        </w:rPr>
        <w:t xml:space="preserve"> bajo el fundamento de que </w:t>
      </w:r>
      <w:r w:rsidRPr="003C33D2">
        <w:rPr>
          <w:rFonts w:ascii="Arial" w:hAnsi="Arial" w:cs="Arial"/>
        </w:rPr>
        <w:t xml:space="preserve">la ley establece que este subsidio se reconoce para el traslado del trabajador a su sitio de trabajo y que cuando no hay lugar a este desplazamiento no aplica </w:t>
      </w:r>
      <w:r w:rsidR="001861CF">
        <w:rPr>
          <w:rFonts w:ascii="Arial" w:hAnsi="Arial" w:cs="Arial"/>
        </w:rPr>
        <w:t xml:space="preserve">su </w:t>
      </w:r>
      <w:r w:rsidRPr="003C33D2">
        <w:rPr>
          <w:rFonts w:ascii="Arial" w:hAnsi="Arial" w:cs="Arial"/>
        </w:rPr>
        <w:t>pago.</w:t>
      </w:r>
      <w:r>
        <w:rPr>
          <w:rFonts w:ascii="Arial" w:hAnsi="Arial" w:cs="Arial"/>
        </w:rPr>
        <w:t xml:space="preserve"> </w:t>
      </w:r>
    </w:p>
    <w:p w14:paraId="436BC482" w14:textId="77777777" w:rsidR="00D047E5" w:rsidRDefault="00D047E5" w:rsidP="00D3072F">
      <w:pPr>
        <w:spacing w:after="0" w:line="240" w:lineRule="auto"/>
        <w:jc w:val="both"/>
        <w:rPr>
          <w:rFonts w:ascii="Arial" w:eastAsia="Times New Roman" w:hAnsi="Arial" w:cs="Arial"/>
          <w:iCs/>
          <w:color w:val="000000"/>
          <w:lang w:val="es-MX"/>
        </w:rPr>
      </w:pPr>
    </w:p>
    <w:p w14:paraId="78862255" w14:textId="3043E31C" w:rsidR="00787B7A" w:rsidRPr="00D3072F" w:rsidRDefault="00D047E5" w:rsidP="00D3072F">
      <w:pPr>
        <w:spacing w:after="0" w:line="240" w:lineRule="auto"/>
        <w:jc w:val="both"/>
        <w:rPr>
          <w:rFonts w:ascii="Arial" w:hAnsi="Arial" w:cs="Arial"/>
        </w:rPr>
      </w:pPr>
      <w:r>
        <w:rPr>
          <w:rFonts w:ascii="Arial" w:eastAsia="Times New Roman" w:hAnsi="Arial" w:cs="Arial"/>
          <w:iCs/>
          <w:color w:val="000000"/>
          <w:lang w:val="es-MX"/>
        </w:rPr>
        <w:t xml:space="preserve">Sin embargo, </w:t>
      </w:r>
      <w:r w:rsidR="008B0A8C">
        <w:rPr>
          <w:rFonts w:ascii="Arial" w:eastAsia="Times New Roman" w:hAnsi="Arial" w:cs="Arial"/>
          <w:iCs/>
          <w:color w:val="000000"/>
          <w:lang w:val="es-MX"/>
        </w:rPr>
        <w:t xml:space="preserve">el 3 de junio corrientes, </w:t>
      </w:r>
      <w:r>
        <w:rPr>
          <w:rFonts w:ascii="Arial" w:hAnsi="Arial" w:cs="Arial"/>
        </w:rPr>
        <w:t>el Gobierno Nacional profirió</w:t>
      </w:r>
      <w:r w:rsidR="00B62C37" w:rsidRPr="00D3072F">
        <w:rPr>
          <w:rFonts w:ascii="Arial" w:hAnsi="Arial" w:cs="Arial"/>
        </w:rPr>
        <w:t xml:space="preserve"> el Decreto</w:t>
      </w:r>
      <w:r w:rsidR="005629B7" w:rsidRPr="00D3072F">
        <w:rPr>
          <w:rFonts w:ascii="Arial" w:hAnsi="Arial" w:cs="Arial"/>
        </w:rPr>
        <w:t xml:space="preserve"> 771</w:t>
      </w:r>
      <w:r w:rsidR="00B62C37" w:rsidRPr="00D3072F">
        <w:rPr>
          <w:rFonts w:ascii="Arial" w:hAnsi="Arial" w:cs="Arial"/>
        </w:rPr>
        <w:t xml:space="preserve"> de 2020 </w:t>
      </w:r>
      <w:r w:rsidR="00B24447" w:rsidRPr="00D3072F">
        <w:rPr>
          <w:rFonts w:ascii="Arial" w:hAnsi="Arial" w:cs="Arial"/>
          <w:color w:val="222222"/>
          <w:shd w:val="clear" w:color="auto" w:fill="FFFFFF"/>
        </w:rPr>
        <w:t xml:space="preserve">el cual </w:t>
      </w:r>
      <w:r w:rsidR="00B62C37" w:rsidRPr="00D3072F">
        <w:rPr>
          <w:rFonts w:ascii="Arial" w:hAnsi="Arial" w:cs="Arial"/>
        </w:rPr>
        <w:t>contempla</w:t>
      </w:r>
      <w:r w:rsidR="00B24447" w:rsidRPr="00D3072F">
        <w:rPr>
          <w:rFonts w:ascii="Arial" w:hAnsi="Arial" w:cs="Arial"/>
        </w:rPr>
        <w:t xml:space="preserve"> que el empleador deberá reconocer el valor establecido para el auxilio de transporte como auxilio de conectividad digital a los trabajadores a partir de </w:t>
      </w:r>
      <w:r w:rsidR="00BF35C0" w:rsidRPr="00D3072F">
        <w:rPr>
          <w:rFonts w:ascii="Arial" w:hAnsi="Arial" w:cs="Arial"/>
        </w:rPr>
        <w:t>su</w:t>
      </w:r>
      <w:r w:rsidR="00B24447" w:rsidRPr="00D3072F">
        <w:rPr>
          <w:rFonts w:ascii="Arial" w:hAnsi="Arial" w:cs="Arial"/>
        </w:rPr>
        <w:t xml:space="preserve"> entrada en vigencia</w:t>
      </w:r>
      <w:r w:rsidR="008B0A8C">
        <w:rPr>
          <w:rFonts w:ascii="Arial" w:hAnsi="Arial" w:cs="Arial"/>
        </w:rPr>
        <w:t>. Como consecuencia de lo anterior,</w:t>
      </w:r>
      <w:r w:rsidR="00B62C37" w:rsidRPr="00D3072F">
        <w:rPr>
          <w:rFonts w:ascii="Arial" w:hAnsi="Arial" w:cs="Arial"/>
        </w:rPr>
        <w:t xml:space="preserve"> la Dirección de Primera Infancia realiza la siguiente pregunta: </w:t>
      </w:r>
    </w:p>
    <w:p w14:paraId="33C73AD6" w14:textId="77777777" w:rsidR="00B62C37" w:rsidRPr="003907CE" w:rsidRDefault="00B62C37" w:rsidP="00911B52">
      <w:pPr>
        <w:spacing w:after="0" w:line="240" w:lineRule="auto"/>
        <w:jc w:val="both"/>
        <w:rPr>
          <w:rFonts w:ascii="Arial" w:hAnsi="Arial" w:cs="Arial"/>
        </w:rPr>
      </w:pPr>
    </w:p>
    <w:p w14:paraId="653A0089" w14:textId="1DE70E91" w:rsidR="00DD6E6F" w:rsidRPr="00E81280" w:rsidRDefault="00B54C1F" w:rsidP="00DD6E6F">
      <w:pPr>
        <w:pStyle w:val="Prrafodelista"/>
        <w:numPr>
          <w:ilvl w:val="0"/>
          <w:numId w:val="8"/>
        </w:numPr>
        <w:shd w:val="clear" w:color="auto" w:fill="FFFFFF"/>
        <w:spacing w:after="0" w:line="240" w:lineRule="auto"/>
        <w:jc w:val="both"/>
        <w:textAlignment w:val="baseline"/>
        <w:rPr>
          <w:rFonts w:eastAsia="Times New Roman" w:cs="Calibri"/>
          <w:i/>
          <w:iCs/>
          <w:color w:val="000000"/>
          <w:sz w:val="20"/>
          <w:szCs w:val="20"/>
          <w:lang w:eastAsia="es-ES_tradnl"/>
        </w:rPr>
      </w:pPr>
      <w:r w:rsidRPr="00E81280">
        <w:rPr>
          <w:rFonts w:ascii="Arial" w:eastAsia="Times New Roman" w:hAnsi="Arial" w:cs="Arial"/>
          <w:i/>
          <w:iCs/>
          <w:color w:val="000000"/>
          <w:sz w:val="20"/>
          <w:szCs w:val="20"/>
          <w:bdr w:val="none" w:sz="0" w:space="0" w:color="auto" w:frame="1"/>
          <w:lang w:val="es-MX" w:eastAsia="es-ES_tradnl"/>
        </w:rPr>
        <w:t xml:space="preserve">(…) </w:t>
      </w:r>
      <w:r w:rsidR="00DD6E6F" w:rsidRPr="00E81280">
        <w:rPr>
          <w:rFonts w:ascii="Arial" w:eastAsia="Times New Roman" w:hAnsi="Arial" w:cs="Arial"/>
          <w:i/>
          <w:iCs/>
          <w:color w:val="000000"/>
          <w:sz w:val="20"/>
          <w:szCs w:val="20"/>
          <w:bdr w:val="none" w:sz="0" w:space="0" w:color="auto" w:frame="1"/>
          <w:lang w:val="es-MX" w:eastAsia="es-ES_tradnl"/>
        </w:rPr>
        <w:t>ante la consulta de las regionales para ajustar sus presupuestos de tal manera que reflejen los gastos reales de la operación, surge la discrepancia, para el caso del cálculo del primer pago de la prima de servicios; si en el promedio del salario recibido por el trabajador durante el primer semestre se debe incluir el valor del subsidio de transporte para todos los meses como si se hubiese pagado sin interrupción, o si para hallar este promedio se debe descontar el subsidio de transporte de los meses de abril y mayo, ya que durante estos periodos el trabajado</w:t>
      </w:r>
      <w:r w:rsidR="00DA66DA" w:rsidRPr="00E81280">
        <w:rPr>
          <w:rFonts w:ascii="Arial" w:eastAsia="Times New Roman" w:hAnsi="Arial" w:cs="Arial"/>
          <w:i/>
          <w:iCs/>
          <w:color w:val="000000"/>
          <w:sz w:val="20"/>
          <w:szCs w:val="20"/>
          <w:bdr w:val="none" w:sz="0" w:space="0" w:color="auto" w:frame="1"/>
          <w:lang w:val="es-MX" w:eastAsia="es-ES_tradnl"/>
        </w:rPr>
        <w:t>r</w:t>
      </w:r>
      <w:r w:rsidR="00DD6E6F" w:rsidRPr="00E81280">
        <w:rPr>
          <w:rFonts w:ascii="Arial" w:eastAsia="Times New Roman" w:hAnsi="Arial" w:cs="Arial"/>
          <w:i/>
          <w:iCs/>
          <w:color w:val="000000"/>
          <w:sz w:val="20"/>
          <w:szCs w:val="20"/>
          <w:bdr w:val="none" w:sz="0" w:space="0" w:color="auto" w:frame="1"/>
          <w:lang w:val="es-MX" w:eastAsia="es-ES_tradnl"/>
        </w:rPr>
        <w:t xml:space="preserve"> no recibió pagos por este concepto.</w:t>
      </w:r>
    </w:p>
    <w:p w14:paraId="0B464F60" w14:textId="376C7B85" w:rsidR="0007271E" w:rsidRDefault="00DD6E6F" w:rsidP="00C93C27">
      <w:pPr>
        <w:shd w:val="clear" w:color="auto" w:fill="FFFFFF"/>
        <w:spacing w:after="0" w:line="240" w:lineRule="auto"/>
        <w:textAlignment w:val="baseline"/>
        <w:rPr>
          <w:rFonts w:ascii="Arial" w:hAnsi="Arial" w:cs="Arial"/>
          <w:i/>
        </w:rPr>
      </w:pPr>
      <w:r w:rsidRPr="00DD6E6F">
        <w:rPr>
          <w:rFonts w:ascii="Arial" w:eastAsia="Times New Roman" w:hAnsi="Arial" w:cs="Arial"/>
          <w:color w:val="000000"/>
          <w:bdr w:val="none" w:sz="0" w:space="0" w:color="auto" w:frame="1"/>
          <w:lang w:val="es-MX" w:eastAsia="es-ES_tradnl"/>
        </w:rPr>
        <w:t> </w:t>
      </w:r>
    </w:p>
    <w:p w14:paraId="4889B8EA" w14:textId="77777777" w:rsidR="007D16A9" w:rsidRPr="003907CE" w:rsidRDefault="007D16A9" w:rsidP="007D16A9">
      <w:pPr>
        <w:numPr>
          <w:ilvl w:val="0"/>
          <w:numId w:val="2"/>
        </w:numPr>
        <w:spacing w:after="0" w:line="240" w:lineRule="auto"/>
        <w:contextualSpacing/>
        <w:jc w:val="center"/>
        <w:rPr>
          <w:rFonts w:ascii="Arial" w:hAnsi="Arial" w:cs="Arial"/>
          <w:b/>
        </w:rPr>
      </w:pPr>
      <w:r w:rsidRPr="003907CE">
        <w:rPr>
          <w:rFonts w:ascii="Arial" w:hAnsi="Arial" w:cs="Arial"/>
          <w:b/>
        </w:rPr>
        <w:t xml:space="preserve">ANÁLISIS DEL CASO CONCRETO </w:t>
      </w:r>
    </w:p>
    <w:p w14:paraId="6687C9D0" w14:textId="77777777" w:rsidR="007D16A9" w:rsidRPr="003907CE" w:rsidRDefault="007D16A9" w:rsidP="007D16A9">
      <w:pPr>
        <w:spacing w:after="0" w:line="240" w:lineRule="auto"/>
        <w:rPr>
          <w:rFonts w:ascii="Arial" w:hAnsi="Arial" w:cs="Arial"/>
          <w:b/>
        </w:rPr>
      </w:pPr>
    </w:p>
    <w:p w14:paraId="6FDF5D47" w14:textId="074FCE63" w:rsidR="007B26CB" w:rsidRDefault="005A675A" w:rsidP="00D3072F">
      <w:pPr>
        <w:spacing w:after="0" w:line="240" w:lineRule="auto"/>
        <w:jc w:val="both"/>
        <w:rPr>
          <w:rFonts w:ascii="Arial" w:hAnsi="Arial" w:cs="Arial"/>
        </w:rPr>
      </w:pPr>
      <w:r w:rsidRPr="003907CE">
        <w:rPr>
          <w:rFonts w:ascii="Arial" w:hAnsi="Arial" w:cs="Arial"/>
        </w:rPr>
        <w:t xml:space="preserve">Con el objetivo de atender el cuestionamiento planteado por parte de la Dirección de Primera Infancia, es necesario realizar </w:t>
      </w:r>
      <w:r w:rsidR="002828EF" w:rsidRPr="003907CE">
        <w:rPr>
          <w:rFonts w:ascii="Arial" w:hAnsi="Arial" w:cs="Arial"/>
        </w:rPr>
        <w:t>un análisis del marco de los contratos de aporte, para posteriormente estudiar la norma emanada por el Gobierno Nacional</w:t>
      </w:r>
      <w:r w:rsidR="001E3307">
        <w:rPr>
          <w:rFonts w:ascii="Arial" w:hAnsi="Arial" w:cs="Arial"/>
        </w:rPr>
        <w:t>,</w:t>
      </w:r>
      <w:r w:rsidR="002828EF" w:rsidRPr="003907CE">
        <w:rPr>
          <w:rFonts w:ascii="Arial" w:hAnsi="Arial" w:cs="Arial"/>
        </w:rPr>
        <w:t xml:space="preserve"> bajo el amparo del estado de </w:t>
      </w:r>
      <w:r w:rsidR="00394046" w:rsidRPr="003907CE">
        <w:rPr>
          <w:rFonts w:ascii="Arial" w:hAnsi="Arial" w:cs="Arial"/>
        </w:rPr>
        <w:t>emergencia,</w:t>
      </w:r>
      <w:r w:rsidR="002828EF" w:rsidRPr="003907CE">
        <w:rPr>
          <w:rFonts w:ascii="Arial" w:hAnsi="Arial" w:cs="Arial"/>
        </w:rPr>
        <w:t xml:space="preserve"> decretado con ocasión de la pandemia</w:t>
      </w:r>
      <w:r w:rsidR="00FC2332">
        <w:rPr>
          <w:rFonts w:ascii="Arial" w:hAnsi="Arial" w:cs="Arial"/>
        </w:rPr>
        <w:t xml:space="preserve">. </w:t>
      </w:r>
    </w:p>
    <w:p w14:paraId="1682BEB2" w14:textId="4C74ACDD" w:rsidR="007B26CB" w:rsidRPr="003907CE" w:rsidRDefault="007B26CB" w:rsidP="007B26CB">
      <w:pPr>
        <w:spacing w:after="0" w:line="240" w:lineRule="auto"/>
        <w:jc w:val="both"/>
        <w:rPr>
          <w:rFonts w:ascii="Arial" w:hAnsi="Arial" w:cs="Arial"/>
          <w:b/>
          <w:bCs/>
        </w:rPr>
      </w:pPr>
    </w:p>
    <w:p w14:paraId="2F9539D8" w14:textId="1BAD5840" w:rsidR="001A1E5F" w:rsidRPr="00D3072F" w:rsidRDefault="007B26CB" w:rsidP="00A05417">
      <w:pPr>
        <w:pStyle w:val="Prrafodelista"/>
        <w:numPr>
          <w:ilvl w:val="1"/>
          <w:numId w:val="9"/>
        </w:numPr>
        <w:spacing w:after="0" w:line="240" w:lineRule="auto"/>
        <w:jc w:val="both"/>
        <w:rPr>
          <w:rFonts w:ascii="Arial" w:hAnsi="Arial" w:cs="Arial"/>
          <w:b/>
          <w:bCs/>
        </w:rPr>
      </w:pPr>
      <w:r w:rsidRPr="00D3072F">
        <w:rPr>
          <w:rFonts w:ascii="Arial" w:hAnsi="Arial" w:cs="Arial"/>
          <w:b/>
          <w:bCs/>
        </w:rPr>
        <w:t xml:space="preserve">Naturaleza jurídica de los contratos de aporte  </w:t>
      </w:r>
      <w:r w:rsidR="002828EF" w:rsidRPr="00D3072F">
        <w:rPr>
          <w:rFonts w:ascii="Arial" w:hAnsi="Arial" w:cs="Arial"/>
          <w:b/>
          <w:bCs/>
        </w:rPr>
        <w:t xml:space="preserve"> </w:t>
      </w:r>
    </w:p>
    <w:p w14:paraId="246E422D" w14:textId="77777777" w:rsidR="002828EF" w:rsidRPr="00D3072F" w:rsidRDefault="002828EF" w:rsidP="00D3072F">
      <w:pPr>
        <w:spacing w:after="0" w:line="240" w:lineRule="auto"/>
        <w:jc w:val="both"/>
        <w:rPr>
          <w:rFonts w:ascii="Arial" w:hAnsi="Arial" w:cs="Arial"/>
        </w:rPr>
      </w:pPr>
    </w:p>
    <w:p w14:paraId="6ACE7580" w14:textId="586BF9F3" w:rsidR="007F7263" w:rsidRPr="00D3072F" w:rsidRDefault="007F7263" w:rsidP="00D3072F">
      <w:pPr>
        <w:spacing w:after="0" w:line="240" w:lineRule="auto"/>
        <w:jc w:val="both"/>
        <w:rPr>
          <w:rFonts w:ascii="Arial" w:hAnsi="Arial" w:cs="Arial"/>
          <w:bCs/>
        </w:rPr>
      </w:pPr>
      <w:r w:rsidRPr="00D3072F">
        <w:rPr>
          <w:rFonts w:ascii="Arial" w:hAnsi="Arial" w:cs="Arial"/>
          <w:bCs/>
        </w:rPr>
        <w:t xml:space="preserve">En materia contractual, es pertinente </w:t>
      </w:r>
      <w:r w:rsidR="00394046" w:rsidRPr="00D3072F">
        <w:rPr>
          <w:rFonts w:ascii="Arial" w:hAnsi="Arial" w:cs="Arial"/>
          <w:bCs/>
        </w:rPr>
        <w:t xml:space="preserve">recordar </w:t>
      </w:r>
      <w:r w:rsidRPr="00D3072F">
        <w:rPr>
          <w:rFonts w:ascii="Arial" w:hAnsi="Arial" w:cs="Arial"/>
          <w:bCs/>
        </w:rPr>
        <w:t>que de conformidad con lo establecido en la Ley 7 de 1979</w:t>
      </w:r>
      <w:r w:rsidR="007B26CB" w:rsidRPr="00D3072F">
        <w:rPr>
          <w:rFonts w:ascii="Arial" w:hAnsi="Arial" w:cs="Arial"/>
          <w:bCs/>
        </w:rPr>
        <w:t>, modificada por la Ley 89 de 1988</w:t>
      </w:r>
      <w:r w:rsidRPr="00D3072F">
        <w:rPr>
          <w:rFonts w:ascii="Arial" w:hAnsi="Arial" w:cs="Arial"/>
          <w:bCs/>
        </w:rPr>
        <w:t xml:space="preserve">, </w:t>
      </w:r>
      <w:r w:rsidR="004073E3" w:rsidRPr="00D3072F">
        <w:rPr>
          <w:rFonts w:ascii="Arial" w:hAnsi="Arial" w:cs="Arial"/>
          <w:bCs/>
        </w:rPr>
        <w:t>«</w:t>
      </w:r>
      <w:r w:rsidRPr="00D3072F">
        <w:rPr>
          <w:rFonts w:ascii="Arial" w:hAnsi="Arial" w:cs="Arial"/>
          <w:bCs/>
        </w:rPr>
        <w:t>Por la cual se dictan normas para la protección de la niñez, se establece el Sistema Nacional de Bienestar Familiar, se reorganiza el Instituto Colombiano de Bienestar Familiar y se dictan otras disposiciones</w:t>
      </w:r>
      <w:r w:rsidR="004073E3" w:rsidRPr="00D3072F">
        <w:rPr>
          <w:rFonts w:ascii="Arial" w:hAnsi="Arial" w:cs="Arial"/>
          <w:bCs/>
        </w:rPr>
        <w:t>»</w:t>
      </w:r>
      <w:r w:rsidRPr="00D3072F">
        <w:rPr>
          <w:rFonts w:ascii="Arial" w:hAnsi="Arial" w:cs="Arial"/>
          <w:bCs/>
        </w:rPr>
        <w:t xml:space="preserve">, en </w:t>
      </w:r>
      <w:r w:rsidR="001E3307">
        <w:rPr>
          <w:rFonts w:ascii="Arial" w:hAnsi="Arial" w:cs="Arial"/>
          <w:bCs/>
        </w:rPr>
        <w:t>el</w:t>
      </w:r>
      <w:r w:rsidR="001E3307" w:rsidRPr="00D3072F">
        <w:rPr>
          <w:rFonts w:ascii="Arial" w:hAnsi="Arial" w:cs="Arial"/>
          <w:bCs/>
        </w:rPr>
        <w:t xml:space="preserve"> </w:t>
      </w:r>
      <w:r w:rsidRPr="00D3072F">
        <w:rPr>
          <w:rFonts w:ascii="Arial" w:hAnsi="Arial" w:cs="Arial"/>
          <w:bCs/>
        </w:rPr>
        <w:t>artículo 21, numeral 9</w:t>
      </w:r>
      <w:r w:rsidR="004073E3" w:rsidRPr="00D3072F">
        <w:rPr>
          <w:rFonts w:ascii="Arial" w:hAnsi="Arial" w:cs="Arial"/>
          <w:bCs/>
        </w:rPr>
        <w:t>º</w:t>
      </w:r>
      <w:r w:rsidRPr="00D3072F">
        <w:rPr>
          <w:rFonts w:ascii="Arial" w:hAnsi="Arial" w:cs="Arial"/>
          <w:bCs/>
        </w:rPr>
        <w:t xml:space="preserve">, se dispuso que </w:t>
      </w:r>
      <w:r w:rsidR="004073E3" w:rsidRPr="00D3072F">
        <w:rPr>
          <w:rFonts w:ascii="Arial" w:hAnsi="Arial" w:cs="Arial"/>
          <w:bCs/>
        </w:rPr>
        <w:t>«[e]l</w:t>
      </w:r>
      <w:r w:rsidRPr="00D3072F">
        <w:rPr>
          <w:rFonts w:ascii="Arial" w:hAnsi="Arial" w:cs="Arial"/>
          <w:bCs/>
        </w:rPr>
        <w:t xml:space="preserve"> Instituto Colombiano de Bienestar Familiar tendrá entre sus funciones</w:t>
      </w:r>
      <w:r w:rsidR="004073E3" w:rsidRPr="00D3072F">
        <w:rPr>
          <w:rFonts w:ascii="Arial" w:hAnsi="Arial" w:cs="Arial"/>
          <w:bCs/>
        </w:rPr>
        <w:t>:</w:t>
      </w:r>
      <w:r w:rsidRPr="00D3072F">
        <w:rPr>
          <w:rFonts w:ascii="Arial" w:hAnsi="Arial" w:cs="Arial"/>
          <w:bCs/>
        </w:rPr>
        <w:t xml:space="preserve"> “</w:t>
      </w:r>
      <w:r w:rsidR="004073E3" w:rsidRPr="00D3072F">
        <w:rPr>
          <w:rFonts w:ascii="Arial" w:hAnsi="Arial" w:cs="Arial"/>
          <w:bCs/>
        </w:rPr>
        <w:t>[…]</w:t>
      </w:r>
      <w:r w:rsidRPr="00D3072F">
        <w:rPr>
          <w:rFonts w:ascii="Arial" w:hAnsi="Arial" w:cs="Arial"/>
          <w:bCs/>
        </w:rPr>
        <w:t xml:space="preserve"> Celebrar contratos con personas naturales o jurídicas, públicas o privadas, nacionales o internacionales para el manejo de sus campañas, de los establecimientos destinados a sus programas y en general para el desarrollo de su objetivo</w:t>
      </w:r>
      <w:r w:rsidR="004073E3" w:rsidRPr="00D3072F">
        <w:rPr>
          <w:rFonts w:ascii="Arial" w:hAnsi="Arial" w:cs="Arial"/>
          <w:bCs/>
        </w:rPr>
        <w:t>»</w:t>
      </w:r>
      <w:r w:rsidRPr="00D3072F">
        <w:rPr>
          <w:rFonts w:ascii="Arial" w:hAnsi="Arial" w:cs="Arial"/>
          <w:bCs/>
        </w:rPr>
        <w:t>.</w:t>
      </w:r>
    </w:p>
    <w:p w14:paraId="0D7E9482" w14:textId="77777777" w:rsidR="007F7263" w:rsidRPr="00D3072F" w:rsidRDefault="007F7263" w:rsidP="00D3072F">
      <w:pPr>
        <w:spacing w:after="0" w:line="240" w:lineRule="auto"/>
        <w:jc w:val="both"/>
        <w:rPr>
          <w:rFonts w:ascii="Arial" w:hAnsi="Arial" w:cs="Arial"/>
          <w:bCs/>
        </w:rPr>
      </w:pPr>
    </w:p>
    <w:p w14:paraId="4C140416" w14:textId="641F5023" w:rsidR="007F7263" w:rsidRPr="0059438A" w:rsidRDefault="007F7263" w:rsidP="00500A0D">
      <w:pPr>
        <w:spacing w:after="0" w:line="240" w:lineRule="auto"/>
        <w:jc w:val="both"/>
        <w:rPr>
          <w:sz w:val="24"/>
          <w:szCs w:val="24"/>
          <w:lang w:val="es-CO" w:eastAsia="es-ES_tradnl"/>
        </w:rPr>
      </w:pPr>
      <w:r w:rsidRPr="00D3072F">
        <w:rPr>
          <w:rFonts w:ascii="Arial" w:hAnsi="Arial" w:cs="Arial"/>
          <w:bCs/>
        </w:rPr>
        <w:t xml:space="preserve">Del mismo modo, </w:t>
      </w:r>
      <w:r w:rsidR="001C0C73">
        <w:rPr>
          <w:rFonts w:ascii="Arial" w:hAnsi="Arial" w:cs="Arial"/>
          <w:bCs/>
        </w:rPr>
        <w:t xml:space="preserve">el </w:t>
      </w:r>
      <w:r w:rsidR="0059438A" w:rsidRPr="00C93C27">
        <w:rPr>
          <w:rFonts w:ascii="Arial" w:hAnsi="Arial" w:cs="Arial"/>
          <w:bCs/>
        </w:rPr>
        <w:t>Decreto Único Reglamentario 1084 de 2015,</w:t>
      </w:r>
      <w:r w:rsidR="001C0C73" w:rsidRPr="00C93C27">
        <w:rPr>
          <w:rFonts w:ascii="Arial" w:hAnsi="Arial" w:cs="Arial"/>
          <w:bCs/>
        </w:rPr>
        <w:t xml:space="preserve"> en sus artículos 2.4.3.2.5 al 2.4.3.2.11,</w:t>
      </w:r>
      <w:r w:rsidR="0059438A" w:rsidRPr="00C93C27">
        <w:rPr>
          <w:rFonts w:ascii="Arial" w:hAnsi="Arial" w:cs="Arial"/>
          <w:bCs/>
        </w:rPr>
        <w:t xml:space="preserve"> </w:t>
      </w:r>
      <w:r w:rsidRPr="00C93C27">
        <w:rPr>
          <w:rFonts w:ascii="Arial" w:hAnsi="Arial" w:cs="Arial"/>
          <w:bCs/>
        </w:rPr>
        <w:t xml:space="preserve">atendiendo la naturaleza especial del servicio público de bienestar familiar, consagró de manera expresa las facultades del ICBF para la contratación </w:t>
      </w:r>
      <w:r w:rsidRPr="00D3072F">
        <w:rPr>
          <w:rFonts w:ascii="Arial" w:hAnsi="Arial" w:cs="Arial"/>
          <w:bCs/>
        </w:rPr>
        <w:t>con Instituciones de Utilidad Pública o Social de reconocida solvencia moral y técnica, dando preferencia a las más antiguas y que hayan sobresalido por sus méritos y dotes administrativos. De acuerdo con la norma</w:t>
      </w:r>
      <w:r w:rsidR="00394046" w:rsidRPr="00D3072F">
        <w:rPr>
          <w:rFonts w:ascii="Arial" w:hAnsi="Arial" w:cs="Arial"/>
          <w:bCs/>
        </w:rPr>
        <w:t xml:space="preserve"> </w:t>
      </w:r>
      <w:r w:rsidR="00394046" w:rsidRPr="00D3072F">
        <w:rPr>
          <w:rFonts w:ascii="Arial" w:hAnsi="Arial" w:cs="Arial"/>
          <w:bCs/>
        </w:rPr>
        <w:lastRenderedPageBreak/>
        <w:t>indicada</w:t>
      </w:r>
      <w:r w:rsidRPr="00D3072F">
        <w:rPr>
          <w:rFonts w:ascii="Arial" w:hAnsi="Arial" w:cs="Arial"/>
          <w:bCs/>
        </w:rPr>
        <w:t xml:space="preserve">, cuando no se pueda celebrar contratos con </w:t>
      </w:r>
      <w:r w:rsidR="00AF0CD3">
        <w:rPr>
          <w:rFonts w:ascii="Arial" w:hAnsi="Arial" w:cs="Arial"/>
          <w:bCs/>
        </w:rPr>
        <w:t>i</w:t>
      </w:r>
      <w:r w:rsidRPr="00D3072F">
        <w:rPr>
          <w:rFonts w:ascii="Arial" w:hAnsi="Arial" w:cs="Arial"/>
          <w:bCs/>
        </w:rPr>
        <w:t>nstituciones sin ánimo de lucro, se suscribirán con personas naturales de reconocida solvencia moral.</w:t>
      </w:r>
    </w:p>
    <w:p w14:paraId="36ED970F" w14:textId="77777777" w:rsidR="007F7263" w:rsidRPr="00D3072F" w:rsidRDefault="007F7263" w:rsidP="00D3072F">
      <w:pPr>
        <w:spacing w:after="0" w:line="240" w:lineRule="auto"/>
        <w:jc w:val="both"/>
        <w:rPr>
          <w:rFonts w:ascii="Arial" w:hAnsi="Arial" w:cs="Arial"/>
          <w:bCs/>
        </w:rPr>
      </w:pPr>
    </w:p>
    <w:p w14:paraId="53C8F6D6" w14:textId="5BE27AC3" w:rsidR="007F7263" w:rsidRPr="00D3072F" w:rsidRDefault="007F7263" w:rsidP="00D3072F">
      <w:pPr>
        <w:spacing w:after="0" w:line="240" w:lineRule="auto"/>
        <w:jc w:val="both"/>
        <w:rPr>
          <w:rFonts w:ascii="Arial" w:hAnsi="Arial" w:cs="Arial"/>
          <w:bCs/>
        </w:rPr>
      </w:pPr>
      <w:r w:rsidRPr="00D3072F">
        <w:rPr>
          <w:rFonts w:ascii="Arial" w:hAnsi="Arial" w:cs="Arial"/>
          <w:bCs/>
        </w:rPr>
        <w:t xml:space="preserve">Por su parte, el Decreto - Ley 2150 de 1995, proferido con base en facultades otorgadas mediante la Ley 190 del mismo año, más conocida como </w:t>
      </w:r>
      <w:r w:rsidR="007B26CB" w:rsidRPr="00D3072F">
        <w:rPr>
          <w:rFonts w:ascii="Arial" w:hAnsi="Arial" w:cs="Arial"/>
          <w:bCs/>
        </w:rPr>
        <w:t>«</w:t>
      </w:r>
      <w:r w:rsidRPr="00D3072F">
        <w:rPr>
          <w:rFonts w:ascii="Arial" w:hAnsi="Arial" w:cs="Arial"/>
          <w:bCs/>
        </w:rPr>
        <w:t>estatuto anticorrupción</w:t>
      </w:r>
      <w:r w:rsidR="007B26CB" w:rsidRPr="00D3072F">
        <w:rPr>
          <w:rFonts w:ascii="Arial" w:hAnsi="Arial" w:cs="Arial"/>
          <w:bCs/>
        </w:rPr>
        <w:t>»</w:t>
      </w:r>
      <w:r w:rsidRPr="00D3072F">
        <w:rPr>
          <w:rFonts w:ascii="Arial" w:hAnsi="Arial" w:cs="Arial"/>
          <w:bCs/>
        </w:rPr>
        <w:t>, en su artículo 122, estableció que para la prestación del servicio de bienestar familiar se podrán celebrar directamente los contratos con entidades sin ánimo de lucro del Sistema Nacional de Bienestar Familiar</w:t>
      </w:r>
      <w:r w:rsidR="007B26CB" w:rsidRPr="00D3072F">
        <w:rPr>
          <w:rFonts w:ascii="Arial" w:hAnsi="Arial" w:cs="Arial"/>
          <w:bCs/>
        </w:rPr>
        <w:t xml:space="preserve"> -SNBF-</w:t>
      </w:r>
      <w:r w:rsidRPr="00D3072F">
        <w:rPr>
          <w:rFonts w:ascii="Arial" w:hAnsi="Arial" w:cs="Arial"/>
          <w:bCs/>
        </w:rPr>
        <w:t>.</w:t>
      </w:r>
    </w:p>
    <w:p w14:paraId="5FB24828" w14:textId="77777777" w:rsidR="007F7263" w:rsidRPr="00D3072F" w:rsidRDefault="007F7263" w:rsidP="00D3072F">
      <w:pPr>
        <w:spacing w:after="0" w:line="240" w:lineRule="auto"/>
        <w:jc w:val="both"/>
        <w:rPr>
          <w:rFonts w:ascii="Arial" w:hAnsi="Arial" w:cs="Arial"/>
          <w:bCs/>
        </w:rPr>
      </w:pPr>
    </w:p>
    <w:p w14:paraId="614A1FA8" w14:textId="20523418" w:rsidR="007F7263" w:rsidRPr="00D3072F" w:rsidRDefault="00297662" w:rsidP="00D3072F">
      <w:pPr>
        <w:spacing w:after="0" w:line="240" w:lineRule="auto"/>
        <w:jc w:val="both"/>
        <w:rPr>
          <w:rFonts w:ascii="Arial" w:hAnsi="Arial" w:cs="Arial"/>
          <w:bCs/>
        </w:rPr>
      </w:pPr>
      <w:r>
        <w:rPr>
          <w:rFonts w:ascii="Arial" w:hAnsi="Arial" w:cs="Arial"/>
          <w:bCs/>
        </w:rPr>
        <w:t xml:space="preserve">Por otro lado, en </w:t>
      </w:r>
      <w:r w:rsidR="007F7263" w:rsidRPr="00D3072F">
        <w:rPr>
          <w:rFonts w:ascii="Arial" w:hAnsi="Arial" w:cs="Arial"/>
          <w:bCs/>
        </w:rPr>
        <w:t xml:space="preserve">el Decreto </w:t>
      </w:r>
      <w:r w:rsidR="001C0C73" w:rsidRPr="0059438A">
        <w:rPr>
          <w:rFonts w:ascii="Arial" w:hAnsi="Arial" w:cs="Arial"/>
          <w:color w:val="000000" w:themeColor="text1"/>
          <w:sz w:val="21"/>
          <w:szCs w:val="21"/>
        </w:rPr>
        <w:t xml:space="preserve">Único Reglamentario </w:t>
      </w:r>
      <w:r w:rsidR="001C0C73">
        <w:rPr>
          <w:rFonts w:ascii="Arial" w:hAnsi="Arial" w:cs="Arial"/>
          <w:bCs/>
        </w:rPr>
        <w:t>1084 de 2015</w:t>
      </w:r>
      <w:r w:rsidR="007F7263" w:rsidRPr="00D3072F">
        <w:rPr>
          <w:rFonts w:ascii="Arial" w:hAnsi="Arial" w:cs="Arial"/>
          <w:bCs/>
        </w:rPr>
        <w:t xml:space="preserve"> se fijan las cuantías mínimas para la garantía única en los contratos de aporte que celebra el Instituto Colombiano de Bienestar Familiar, de acuerdo con lo señalado por la Ley 7ª de 1979, numeral 9 del artículo 21; </w:t>
      </w:r>
      <w:r w:rsidR="001C0C73">
        <w:rPr>
          <w:rFonts w:ascii="Arial" w:hAnsi="Arial" w:cs="Arial"/>
          <w:bCs/>
        </w:rPr>
        <w:t xml:space="preserve">Decreto Único Reglamentario 1084 de 2015, artículo 2.4.3.2.9 </w:t>
      </w:r>
      <w:r w:rsidR="007F7263" w:rsidRPr="00D3072F">
        <w:rPr>
          <w:rFonts w:ascii="Arial" w:hAnsi="Arial" w:cs="Arial"/>
          <w:bCs/>
        </w:rPr>
        <w:t>y</w:t>
      </w:r>
      <w:r w:rsidR="00AE1FB8" w:rsidRPr="00D3072F">
        <w:rPr>
          <w:rFonts w:ascii="Arial" w:hAnsi="Arial" w:cs="Arial"/>
          <w:bCs/>
        </w:rPr>
        <w:t>,</w:t>
      </w:r>
      <w:r w:rsidR="007F7263" w:rsidRPr="00D3072F">
        <w:rPr>
          <w:rFonts w:ascii="Arial" w:hAnsi="Arial" w:cs="Arial"/>
          <w:bCs/>
        </w:rPr>
        <w:t xml:space="preserve"> en concordancia</w:t>
      </w:r>
      <w:r w:rsidR="00AE1FB8" w:rsidRPr="00D3072F">
        <w:rPr>
          <w:rFonts w:ascii="Arial" w:hAnsi="Arial" w:cs="Arial"/>
          <w:bCs/>
        </w:rPr>
        <w:t>,</w:t>
      </w:r>
      <w:r w:rsidR="007F7263" w:rsidRPr="00D3072F">
        <w:rPr>
          <w:rFonts w:ascii="Arial" w:hAnsi="Arial" w:cs="Arial"/>
          <w:bCs/>
        </w:rPr>
        <w:t xml:space="preserve"> con lo dispuesto por el artículo 32 de la Ley 80 de 1993, el Instituto está debidamente facultado para celebrar contratos de aporte con entidades sin ánimo de lucro, para la prestación del servicio público de Bienestar Familiar, los cuales son financiados por el Instituto y</w:t>
      </w:r>
      <w:r w:rsidR="00400316" w:rsidRPr="00D3072F">
        <w:rPr>
          <w:rFonts w:ascii="Arial" w:hAnsi="Arial" w:cs="Arial"/>
          <w:bCs/>
        </w:rPr>
        <w:t xml:space="preserve">, por </w:t>
      </w:r>
      <w:r w:rsidR="00DE32BA">
        <w:rPr>
          <w:rFonts w:ascii="Arial" w:hAnsi="Arial" w:cs="Arial"/>
          <w:bCs/>
        </w:rPr>
        <w:t>tales</w:t>
      </w:r>
      <w:r w:rsidR="00DE32BA" w:rsidRPr="00D3072F">
        <w:rPr>
          <w:rFonts w:ascii="Arial" w:hAnsi="Arial" w:cs="Arial"/>
          <w:bCs/>
        </w:rPr>
        <w:t xml:space="preserve"> </w:t>
      </w:r>
      <w:r w:rsidR="00400316" w:rsidRPr="00D3072F">
        <w:rPr>
          <w:rFonts w:ascii="Arial" w:hAnsi="Arial" w:cs="Arial"/>
          <w:bCs/>
        </w:rPr>
        <w:t>razones,</w:t>
      </w:r>
      <w:r w:rsidR="007F7263" w:rsidRPr="00D3072F">
        <w:rPr>
          <w:rFonts w:ascii="Arial" w:hAnsi="Arial" w:cs="Arial"/>
          <w:bCs/>
        </w:rPr>
        <w:t xml:space="preserve"> no representan contraprestación económica con ánimo de lucro para los contratistas.</w:t>
      </w:r>
    </w:p>
    <w:p w14:paraId="73AD5854" w14:textId="77777777" w:rsidR="007F7263" w:rsidRPr="00D3072F" w:rsidRDefault="007F7263" w:rsidP="00D3072F">
      <w:pPr>
        <w:spacing w:after="0" w:line="240" w:lineRule="auto"/>
        <w:jc w:val="both"/>
        <w:rPr>
          <w:rFonts w:ascii="Arial" w:hAnsi="Arial" w:cs="Arial"/>
          <w:bCs/>
        </w:rPr>
      </w:pPr>
    </w:p>
    <w:p w14:paraId="5C2288B9" w14:textId="485861C8" w:rsidR="007F7263" w:rsidRPr="00D3072F" w:rsidRDefault="007F7263" w:rsidP="00D3072F">
      <w:pPr>
        <w:spacing w:after="0" w:line="240" w:lineRule="auto"/>
        <w:jc w:val="both"/>
        <w:rPr>
          <w:rFonts w:ascii="Arial" w:hAnsi="Arial" w:cs="Arial"/>
          <w:bCs/>
        </w:rPr>
      </w:pPr>
      <w:r w:rsidRPr="00D3072F">
        <w:rPr>
          <w:rFonts w:ascii="Arial" w:hAnsi="Arial" w:cs="Arial"/>
          <w:bCs/>
        </w:rPr>
        <w:t xml:space="preserve">Es oportuno mencionar que el régimen especial de aporte se soporta en las especiales condiciones de los servicios de prevención y protección a que está obligado el Estado como corresponsable con la sociedad y las familias, de los derechos de los niños, las niñas y los adolescentes, hecho que en </w:t>
      </w:r>
      <w:r w:rsidR="00CD15B2" w:rsidRPr="00D3072F">
        <w:rPr>
          <w:rFonts w:ascii="Arial" w:hAnsi="Arial" w:cs="Arial"/>
          <w:bCs/>
        </w:rPr>
        <w:t>sí</w:t>
      </w:r>
      <w:r w:rsidRPr="00D3072F">
        <w:rPr>
          <w:rFonts w:ascii="Arial" w:hAnsi="Arial" w:cs="Arial"/>
          <w:bCs/>
        </w:rPr>
        <w:t xml:space="preserve"> mismo explica la existencia del referido régimen especial.</w:t>
      </w:r>
    </w:p>
    <w:p w14:paraId="33E404F0" w14:textId="77777777" w:rsidR="007F7263" w:rsidRPr="00D3072F" w:rsidRDefault="007F7263" w:rsidP="00D3072F">
      <w:pPr>
        <w:spacing w:after="0" w:line="240" w:lineRule="auto"/>
        <w:jc w:val="both"/>
        <w:rPr>
          <w:rFonts w:ascii="Arial" w:hAnsi="Arial" w:cs="Arial"/>
          <w:bCs/>
        </w:rPr>
      </w:pPr>
    </w:p>
    <w:p w14:paraId="4D9E3BF6" w14:textId="562D881D" w:rsidR="007F7263" w:rsidRPr="00D3072F" w:rsidRDefault="007F7263" w:rsidP="00D3072F">
      <w:pPr>
        <w:spacing w:after="0" w:line="240" w:lineRule="auto"/>
        <w:jc w:val="both"/>
        <w:rPr>
          <w:rFonts w:ascii="Arial" w:hAnsi="Arial" w:cs="Arial"/>
          <w:bCs/>
        </w:rPr>
      </w:pPr>
      <w:r w:rsidRPr="00D3072F">
        <w:rPr>
          <w:rFonts w:ascii="Arial" w:hAnsi="Arial" w:cs="Arial"/>
          <w:bCs/>
        </w:rPr>
        <w:t xml:space="preserve">En este mismo marco, </w:t>
      </w:r>
      <w:r w:rsidR="00AE1FB8" w:rsidRPr="00D3072F">
        <w:rPr>
          <w:rFonts w:ascii="Arial" w:hAnsi="Arial" w:cs="Arial"/>
          <w:bCs/>
        </w:rPr>
        <w:t xml:space="preserve">«[…] </w:t>
      </w:r>
      <w:r w:rsidRPr="00D3072F">
        <w:rPr>
          <w:rFonts w:ascii="Arial" w:hAnsi="Arial" w:cs="Arial"/>
          <w:bCs/>
        </w:rPr>
        <w:t>los contratos de aportes</w:t>
      </w:r>
      <w:r w:rsidRPr="00D3072F">
        <w:rPr>
          <w:rFonts w:ascii="Arial" w:hAnsi="Arial" w:cs="Arial"/>
          <w:b/>
        </w:rPr>
        <w:t xml:space="preserve"> </w:t>
      </w:r>
      <w:r w:rsidRPr="00D3072F">
        <w:rPr>
          <w:rFonts w:ascii="Arial" w:hAnsi="Arial" w:cs="Arial"/>
        </w:rPr>
        <w:t>establecen la obligación del ICBF de proveer a una institución de utilidad pública o social de los bienes necesarios para la prestación total o parcial del servicio (</w:t>
      </w:r>
      <w:r w:rsidR="001C0C73" w:rsidRPr="00C93C27">
        <w:rPr>
          <w:rFonts w:ascii="Arial" w:hAnsi="Arial" w:cs="Arial"/>
        </w:rPr>
        <w:t>Decreto Único Reglamentario 1084 de 2015, art 2.4.3.2.10)</w:t>
      </w:r>
      <w:r w:rsidRPr="00D3072F">
        <w:rPr>
          <w:rFonts w:ascii="Arial" w:hAnsi="Arial" w:cs="Arial"/>
        </w:rPr>
        <w:t>su naturaleza es la de contratos administrativos; de otro lado</w:t>
      </w:r>
      <w:r w:rsidR="00DE32BA">
        <w:rPr>
          <w:rFonts w:ascii="Arial" w:hAnsi="Arial" w:cs="Arial"/>
        </w:rPr>
        <w:t>,</w:t>
      </w:r>
      <w:r w:rsidRPr="00D3072F">
        <w:rPr>
          <w:rFonts w:ascii="Arial" w:hAnsi="Arial" w:cs="Arial"/>
        </w:rPr>
        <w:t xml:space="preserve"> este contrato no corresponde a la enumeración prevista en la Ley 80 de 1993 o Estatuto de Contratación, la cual tiene por objeto regular lo</w:t>
      </w:r>
      <w:r w:rsidR="00923498" w:rsidRPr="00D3072F">
        <w:rPr>
          <w:rFonts w:ascii="Arial" w:hAnsi="Arial" w:cs="Arial"/>
        </w:rPr>
        <w:t>s</w:t>
      </w:r>
      <w:r w:rsidRPr="00D3072F">
        <w:rPr>
          <w:rFonts w:ascii="Arial" w:hAnsi="Arial" w:cs="Arial"/>
        </w:rPr>
        <w:t xml:space="preserve"> correspondientes a las entidades estatales, entre las que se encuentran los establecimientos públicos; sin embargo siendo un contrato atípico, se enmarca en el texto de los artículos 32 y 40 de esta </w:t>
      </w:r>
      <w:r w:rsidR="00DE32BA">
        <w:rPr>
          <w:rFonts w:ascii="Arial" w:hAnsi="Arial" w:cs="Arial"/>
        </w:rPr>
        <w:t>L</w:t>
      </w:r>
      <w:r w:rsidRPr="00D3072F">
        <w:rPr>
          <w:rFonts w:ascii="Arial" w:hAnsi="Arial" w:cs="Arial"/>
        </w:rPr>
        <w:t>ey a cuyo régimen se sujetan</w:t>
      </w:r>
      <w:r w:rsidR="00AE1FB8" w:rsidRPr="00D3072F">
        <w:rPr>
          <w:rFonts w:ascii="Arial" w:hAnsi="Arial" w:cs="Arial"/>
        </w:rPr>
        <w:t>»</w:t>
      </w:r>
      <w:r w:rsidRPr="00D3072F">
        <w:rPr>
          <w:rStyle w:val="Refdenotaalpie"/>
          <w:rFonts w:ascii="Arial" w:hAnsi="Arial" w:cs="Arial"/>
        </w:rPr>
        <w:footnoteReference w:id="1"/>
      </w:r>
      <w:r w:rsidR="00AE1FB8" w:rsidRPr="00D3072F">
        <w:rPr>
          <w:rFonts w:ascii="Arial" w:hAnsi="Arial" w:cs="Arial"/>
        </w:rPr>
        <w:t>.</w:t>
      </w:r>
    </w:p>
    <w:p w14:paraId="4A6F1EDD" w14:textId="77777777" w:rsidR="007F7263" w:rsidRPr="00D3072F" w:rsidRDefault="007F7263" w:rsidP="00D3072F">
      <w:pPr>
        <w:spacing w:after="0" w:line="240" w:lineRule="auto"/>
        <w:jc w:val="both"/>
        <w:rPr>
          <w:rFonts w:ascii="Arial" w:hAnsi="Arial" w:cs="Arial"/>
          <w:bCs/>
        </w:rPr>
      </w:pPr>
    </w:p>
    <w:p w14:paraId="1722833A" w14:textId="770C17F3" w:rsidR="002828EF" w:rsidRPr="00D3072F" w:rsidRDefault="007F7263" w:rsidP="00D3072F">
      <w:pPr>
        <w:spacing w:after="0" w:line="240" w:lineRule="auto"/>
        <w:jc w:val="both"/>
        <w:rPr>
          <w:rFonts w:ascii="Arial" w:hAnsi="Arial" w:cs="Arial"/>
          <w:bCs/>
        </w:rPr>
      </w:pPr>
      <w:r w:rsidRPr="00D3072F">
        <w:rPr>
          <w:rFonts w:ascii="Arial" w:hAnsi="Arial" w:cs="Arial"/>
          <w:bCs/>
        </w:rPr>
        <w:t>Como se puede observar, este vínculo contractual público y atípico tiene como</w:t>
      </w:r>
      <w:r w:rsidR="00E4305A" w:rsidRPr="00D3072F">
        <w:rPr>
          <w:rFonts w:ascii="Arial" w:hAnsi="Arial" w:cs="Arial"/>
          <w:bCs/>
        </w:rPr>
        <w:t xml:space="preserve"> característica fundamental que el Instituto se obliga a proveer a una institución de utilidad pública o social de los bienes (edificios, dineros, etc</w:t>
      </w:r>
      <w:r w:rsidR="00AE5588" w:rsidRPr="00D3072F">
        <w:rPr>
          <w:rFonts w:ascii="Arial" w:hAnsi="Arial" w:cs="Arial"/>
          <w:bCs/>
        </w:rPr>
        <w:t>.</w:t>
      </w:r>
      <w:r w:rsidR="00E4305A" w:rsidRPr="00D3072F">
        <w:rPr>
          <w:rFonts w:ascii="Arial" w:hAnsi="Arial" w:cs="Arial"/>
          <w:bCs/>
        </w:rPr>
        <w:t xml:space="preserve">) indispensables para la prestación total o parcial del servicio, actividad que se cumple bajo la exclusiva responsabilidad de la institución, </w:t>
      </w:r>
      <w:r w:rsidR="00E4305A" w:rsidRPr="00D3072F">
        <w:rPr>
          <w:rFonts w:ascii="Arial" w:hAnsi="Arial" w:cs="Arial"/>
          <w:b/>
          <w:bCs/>
        </w:rPr>
        <w:t>con personal de su dependencia</w:t>
      </w:r>
      <w:r w:rsidR="003D3C76" w:rsidRPr="00C93C27">
        <w:rPr>
          <w:rStyle w:val="Refdenotaalpie"/>
          <w:rFonts w:ascii="Arial" w:hAnsi="Arial" w:cs="Arial"/>
          <w:bCs/>
        </w:rPr>
        <w:footnoteReference w:id="2"/>
      </w:r>
      <w:r w:rsidR="00E4305A" w:rsidRPr="00D3072F">
        <w:rPr>
          <w:rFonts w:ascii="Arial" w:hAnsi="Arial" w:cs="Arial"/>
          <w:bCs/>
        </w:rPr>
        <w:t xml:space="preserve">, pero de acuerdo con las normas y el control del Instituto Colombiano de Bienestar Familiar. </w:t>
      </w:r>
    </w:p>
    <w:p w14:paraId="2DE715F2" w14:textId="1541AC66" w:rsidR="00783C0D" w:rsidRPr="003907CE" w:rsidRDefault="00783C0D" w:rsidP="00B62C37">
      <w:pPr>
        <w:spacing w:after="0" w:line="240" w:lineRule="auto"/>
        <w:jc w:val="both"/>
        <w:rPr>
          <w:rFonts w:ascii="Arial" w:hAnsi="Arial" w:cs="Arial"/>
          <w:bCs/>
        </w:rPr>
      </w:pPr>
    </w:p>
    <w:p w14:paraId="6649ACB2" w14:textId="77777777" w:rsidR="00DE32BA" w:rsidRDefault="00D40575" w:rsidP="00B62C37">
      <w:pPr>
        <w:spacing w:after="0" w:line="240" w:lineRule="auto"/>
        <w:jc w:val="both"/>
        <w:rPr>
          <w:rFonts w:ascii="Arial" w:hAnsi="Arial" w:cs="Arial"/>
          <w:bCs/>
        </w:rPr>
      </w:pPr>
      <w:r w:rsidRPr="003907CE">
        <w:rPr>
          <w:rFonts w:ascii="Arial" w:hAnsi="Arial" w:cs="Arial"/>
          <w:bCs/>
        </w:rPr>
        <w:t>E</w:t>
      </w:r>
      <w:r w:rsidR="00216185" w:rsidRPr="003907CE">
        <w:rPr>
          <w:rFonts w:ascii="Arial" w:hAnsi="Arial" w:cs="Arial"/>
          <w:bCs/>
        </w:rPr>
        <w:t xml:space="preserve">s necesario </w:t>
      </w:r>
      <w:r w:rsidRPr="003907CE">
        <w:rPr>
          <w:rFonts w:ascii="Arial" w:hAnsi="Arial" w:cs="Arial"/>
          <w:bCs/>
        </w:rPr>
        <w:t xml:space="preserve">precisar </w:t>
      </w:r>
      <w:r w:rsidR="00216185" w:rsidRPr="003907CE">
        <w:rPr>
          <w:rFonts w:ascii="Arial" w:hAnsi="Arial" w:cs="Arial"/>
          <w:bCs/>
        </w:rPr>
        <w:t>que el vínculo laboral o de prestación de servicios que se puede</w:t>
      </w:r>
      <w:r w:rsidR="00B868C8" w:rsidRPr="003907CE">
        <w:rPr>
          <w:rFonts w:ascii="Arial" w:hAnsi="Arial" w:cs="Arial"/>
          <w:bCs/>
        </w:rPr>
        <w:t xml:space="preserve"> </w:t>
      </w:r>
      <w:r w:rsidR="00973506" w:rsidRPr="003907CE">
        <w:rPr>
          <w:rFonts w:ascii="Arial" w:hAnsi="Arial" w:cs="Arial"/>
          <w:bCs/>
        </w:rPr>
        <w:t xml:space="preserve">desarrollar </w:t>
      </w:r>
      <w:r w:rsidR="002209D4" w:rsidRPr="003907CE">
        <w:rPr>
          <w:rFonts w:ascii="Arial" w:hAnsi="Arial" w:cs="Arial"/>
          <w:bCs/>
        </w:rPr>
        <w:t>corresponde al celebrado entre la Entidad Prestadora del Servicio y su personal</w:t>
      </w:r>
      <w:r w:rsidR="00401568" w:rsidRPr="003907CE">
        <w:rPr>
          <w:rFonts w:ascii="Arial" w:hAnsi="Arial" w:cs="Arial"/>
          <w:bCs/>
        </w:rPr>
        <w:t>.</w:t>
      </w:r>
      <w:r w:rsidR="002209D4" w:rsidRPr="003907CE">
        <w:rPr>
          <w:rFonts w:ascii="Arial" w:hAnsi="Arial" w:cs="Arial"/>
          <w:bCs/>
        </w:rPr>
        <w:t xml:space="preserve"> Analizando este aspecto, </w:t>
      </w:r>
      <w:r w:rsidR="006C494F" w:rsidRPr="003907CE">
        <w:rPr>
          <w:rFonts w:ascii="Arial" w:hAnsi="Arial" w:cs="Arial"/>
          <w:bCs/>
        </w:rPr>
        <w:t>el Consejo de Estado ha indicado que</w:t>
      </w:r>
      <w:r w:rsidR="00DE32BA">
        <w:rPr>
          <w:rFonts w:ascii="Arial" w:hAnsi="Arial" w:cs="Arial"/>
          <w:bCs/>
        </w:rPr>
        <w:t>:</w:t>
      </w:r>
    </w:p>
    <w:p w14:paraId="633BA698" w14:textId="77777777" w:rsidR="00DE32BA" w:rsidRDefault="00DE32BA" w:rsidP="00B62C37">
      <w:pPr>
        <w:spacing w:after="0" w:line="240" w:lineRule="auto"/>
        <w:jc w:val="both"/>
        <w:rPr>
          <w:rFonts w:ascii="Arial" w:hAnsi="Arial" w:cs="Arial"/>
          <w:bCs/>
        </w:rPr>
      </w:pPr>
    </w:p>
    <w:p w14:paraId="137F8379" w14:textId="33732412" w:rsidR="00783C0D" w:rsidRPr="00E81280" w:rsidRDefault="006C494F" w:rsidP="00E81280">
      <w:pPr>
        <w:spacing w:after="0" w:line="240" w:lineRule="auto"/>
        <w:ind w:left="709"/>
        <w:jc w:val="both"/>
        <w:rPr>
          <w:rFonts w:ascii="Arial" w:hAnsi="Arial" w:cs="Arial"/>
          <w:bCs/>
          <w:sz w:val="20"/>
          <w:szCs w:val="20"/>
        </w:rPr>
      </w:pPr>
      <w:r w:rsidRPr="00E81280">
        <w:rPr>
          <w:rFonts w:ascii="Arial" w:hAnsi="Arial" w:cs="Arial"/>
          <w:bCs/>
          <w:sz w:val="20"/>
          <w:szCs w:val="20"/>
        </w:rPr>
        <w:t xml:space="preserve"> </w:t>
      </w:r>
      <w:r w:rsidR="00E6424D" w:rsidRPr="00E81280">
        <w:rPr>
          <w:rFonts w:ascii="Arial" w:hAnsi="Arial" w:cs="Arial"/>
          <w:bCs/>
          <w:sz w:val="20"/>
          <w:szCs w:val="20"/>
        </w:rPr>
        <w:t>“</w:t>
      </w:r>
      <w:r w:rsidRPr="00E81280">
        <w:rPr>
          <w:rFonts w:ascii="Arial" w:hAnsi="Arial" w:cs="Arial"/>
          <w:bCs/>
          <w:i/>
          <w:iCs/>
          <w:sz w:val="20"/>
          <w:szCs w:val="20"/>
        </w:rPr>
        <w:t>los "contratos de aportes" que celebra el ICBF con personas naturales no generan relación laboral entre ellos. Las personas naturales que desempeñan actividades de dirección u organización de los Hogares Infantiles, únicamente tienen relación laboral con las entidades encargadas de su administración y manejo, las cuales generalmente son organizaciones comunitarias no gubernamentales sin ánimo de lucro, o de naturaleza semejante. Además de las personas vinculadas por contrato laboral, hay otras cuya contribución del trabajo es voluntaria, en cumplimiento de las responsabilidades solidarias de protección a la niñez y por tanto no tienen carácter de trabajadores. Los particulares que celebran con el ICBF "contratos de aportes" no establecen relación laboral con esta entidad. Sin embargo, las personas que colaboran en los Hogares mediante contrato laboral, esta relación se establece con las asociaciones o entidades no gubernamentales o con los propios Hogares Infantiles cuando éstos estén dotados de personería jurídica; en tales casos se trata de trabajadores particulares que no tienen carácter de servidores oficiales. Las personas vinculadas a los Hogares Infantiles que tienen celebrado contrato de aporte con el ICBF no configuran relación laboral con este organismo, pero eventualmente si con el Hogar Infantil correspondiente o con la organización comunitaria no gubernamental a cuyo cargo esté el Hogar. Los trabajadores que prestan los servicios y trabajan en favor de los Hogares Infantiles, no pueden presentar pliego de peticiones al ICBF porque éste no es su patrono laboral</w:t>
      </w:r>
      <w:r w:rsidR="00E6424D" w:rsidRPr="00E81280">
        <w:rPr>
          <w:rFonts w:ascii="Arial" w:hAnsi="Arial" w:cs="Arial"/>
          <w:bCs/>
          <w:i/>
          <w:iCs/>
          <w:sz w:val="20"/>
          <w:szCs w:val="20"/>
        </w:rPr>
        <w:t>”</w:t>
      </w:r>
      <w:r w:rsidR="00881BF6" w:rsidRPr="00E81280">
        <w:rPr>
          <w:rStyle w:val="Refdenotaalpie"/>
          <w:rFonts w:ascii="Arial" w:hAnsi="Arial" w:cs="Arial"/>
          <w:bCs/>
          <w:i/>
          <w:iCs/>
          <w:sz w:val="20"/>
          <w:szCs w:val="20"/>
        </w:rPr>
        <w:footnoteReference w:id="3"/>
      </w:r>
      <w:r w:rsidRPr="00E81280">
        <w:rPr>
          <w:rFonts w:ascii="Arial" w:hAnsi="Arial" w:cs="Arial"/>
          <w:bCs/>
          <w:sz w:val="20"/>
          <w:szCs w:val="20"/>
        </w:rPr>
        <w:t>.</w:t>
      </w:r>
      <w:r w:rsidR="00783C0D" w:rsidRPr="00E81280">
        <w:rPr>
          <w:rFonts w:ascii="Arial" w:hAnsi="Arial" w:cs="Arial"/>
          <w:bCs/>
          <w:sz w:val="20"/>
          <w:szCs w:val="20"/>
        </w:rPr>
        <w:t xml:space="preserve"> </w:t>
      </w:r>
    </w:p>
    <w:p w14:paraId="69A1780B" w14:textId="72872C70" w:rsidR="001C6DCA" w:rsidRPr="003907CE" w:rsidRDefault="001C6DCA" w:rsidP="00B62C37">
      <w:pPr>
        <w:spacing w:after="0" w:line="240" w:lineRule="auto"/>
        <w:jc w:val="both"/>
        <w:rPr>
          <w:rFonts w:ascii="Arial" w:hAnsi="Arial" w:cs="Arial"/>
          <w:bCs/>
        </w:rPr>
      </w:pPr>
    </w:p>
    <w:p w14:paraId="46C0BAD9" w14:textId="09F452D3" w:rsidR="001C6DCA" w:rsidRPr="003907CE" w:rsidRDefault="00882E46" w:rsidP="00B62C37">
      <w:pPr>
        <w:spacing w:after="0" w:line="240" w:lineRule="auto"/>
        <w:jc w:val="both"/>
        <w:rPr>
          <w:rFonts w:ascii="Arial" w:hAnsi="Arial" w:cs="Arial"/>
          <w:bCs/>
        </w:rPr>
      </w:pPr>
      <w:r w:rsidRPr="003907CE">
        <w:rPr>
          <w:rFonts w:ascii="Arial" w:hAnsi="Arial" w:cs="Arial"/>
          <w:bCs/>
        </w:rPr>
        <w:t>En esta misma providencia, la Sala de Consulta y Servicio Civil indicó</w:t>
      </w:r>
      <w:r w:rsidR="00A946E6" w:rsidRPr="003907CE">
        <w:rPr>
          <w:rFonts w:ascii="Arial" w:hAnsi="Arial" w:cs="Arial"/>
          <w:bCs/>
        </w:rPr>
        <w:t xml:space="preserve">: </w:t>
      </w:r>
    </w:p>
    <w:p w14:paraId="7D1A2258" w14:textId="6EA484EC" w:rsidR="00A946E6" w:rsidRPr="003907CE" w:rsidRDefault="00A946E6" w:rsidP="00B62C37">
      <w:pPr>
        <w:spacing w:after="0" w:line="240" w:lineRule="auto"/>
        <w:jc w:val="both"/>
        <w:rPr>
          <w:rFonts w:ascii="Arial" w:hAnsi="Arial" w:cs="Arial"/>
          <w:bCs/>
        </w:rPr>
      </w:pPr>
    </w:p>
    <w:p w14:paraId="1344D189" w14:textId="77777777" w:rsidR="00A946E6" w:rsidRPr="00D3072F" w:rsidRDefault="00A946E6" w:rsidP="00D3072F">
      <w:pPr>
        <w:spacing w:after="0" w:line="240" w:lineRule="auto"/>
        <w:ind w:left="708"/>
        <w:jc w:val="both"/>
        <w:rPr>
          <w:rFonts w:ascii="Times New Roman" w:eastAsia="Times New Roman" w:hAnsi="Times New Roman"/>
          <w:sz w:val="20"/>
          <w:szCs w:val="20"/>
          <w:lang w:val="es-CO" w:eastAsia="es-ES_tradnl"/>
        </w:rPr>
      </w:pPr>
      <w:r w:rsidRPr="00D3072F">
        <w:rPr>
          <w:rFonts w:ascii="Arial" w:eastAsia="Times New Roman" w:hAnsi="Arial" w:cs="Arial"/>
          <w:i/>
          <w:iCs/>
          <w:color w:val="000000"/>
          <w:sz w:val="20"/>
          <w:szCs w:val="20"/>
          <w:lang w:val="es-CO" w:eastAsia="es-ES_tradnl"/>
        </w:rPr>
        <w:t>(...) las personas que colaboran en los hogares infantiles mediante contrato laboral, esta relación se establece con las asociaciones o entidades no gubernamentales o con los propios hogares infantiles cuando éstos estén dotados de personería jurídica; en tales casos se trata de trabajadores particulares que </w:t>
      </w:r>
      <w:r w:rsidRPr="00D3072F">
        <w:rPr>
          <w:rFonts w:ascii="Arial" w:eastAsia="Times New Roman" w:hAnsi="Arial" w:cs="Arial"/>
          <w:i/>
          <w:iCs/>
          <w:color w:val="000000"/>
          <w:sz w:val="20"/>
          <w:szCs w:val="20"/>
          <w:u w:val="single"/>
          <w:lang w:val="es-CO" w:eastAsia="es-ES_tradnl"/>
        </w:rPr>
        <w:t>no tienen carácter de servidores públicos, en consecuencia no son empleados públicos ni son trabajadores oficiales</w:t>
      </w:r>
      <w:r w:rsidRPr="00D3072F">
        <w:rPr>
          <w:rFonts w:ascii="Arial" w:eastAsia="Times New Roman" w:hAnsi="Arial" w:cs="Arial"/>
          <w:i/>
          <w:iCs/>
          <w:color w:val="000000"/>
          <w:sz w:val="20"/>
          <w:szCs w:val="20"/>
          <w:lang w:val="es-CO" w:eastAsia="es-ES_tradnl"/>
        </w:rPr>
        <w:t>."</w:t>
      </w:r>
    </w:p>
    <w:p w14:paraId="6B420050" w14:textId="5F4801F7" w:rsidR="00E4305A" w:rsidRPr="003907CE" w:rsidRDefault="00E4305A" w:rsidP="00B62C37">
      <w:pPr>
        <w:spacing w:after="0" w:line="240" w:lineRule="auto"/>
        <w:jc w:val="both"/>
        <w:rPr>
          <w:rFonts w:ascii="Arial" w:hAnsi="Arial" w:cs="Arial"/>
          <w:bCs/>
        </w:rPr>
      </w:pPr>
    </w:p>
    <w:p w14:paraId="688055FE" w14:textId="3C94ED87" w:rsidR="00734132" w:rsidRPr="003907CE" w:rsidRDefault="00734132" w:rsidP="00FE798A">
      <w:pPr>
        <w:spacing w:after="0" w:line="240" w:lineRule="auto"/>
        <w:jc w:val="both"/>
        <w:rPr>
          <w:rFonts w:ascii="Arial" w:hAnsi="Arial" w:cs="Arial"/>
          <w:bCs/>
        </w:rPr>
      </w:pPr>
      <w:r w:rsidRPr="003907CE">
        <w:rPr>
          <w:rFonts w:ascii="Arial" w:hAnsi="Arial" w:cs="Arial"/>
          <w:bCs/>
        </w:rPr>
        <w:t>En este sentido, tanto a nivel legal como jurisprudencial</w:t>
      </w:r>
      <w:r w:rsidR="00694AEA" w:rsidRPr="003907CE">
        <w:rPr>
          <w:rFonts w:ascii="Arial" w:hAnsi="Arial" w:cs="Arial"/>
          <w:bCs/>
        </w:rPr>
        <w:t>,</w:t>
      </w:r>
      <w:r w:rsidRPr="003907CE">
        <w:rPr>
          <w:rFonts w:ascii="Arial" w:hAnsi="Arial" w:cs="Arial"/>
          <w:bCs/>
        </w:rPr>
        <w:t xml:space="preserve"> es claro que </w:t>
      </w:r>
      <w:r w:rsidR="00895BEA" w:rsidRPr="003907CE">
        <w:rPr>
          <w:rFonts w:ascii="Arial" w:hAnsi="Arial" w:cs="Arial"/>
          <w:bCs/>
        </w:rPr>
        <w:t>la EAS es quien celebra los contratos laborales o de prestación de servicios con el personal que requiera para desarrollar la labor que le ha sido encomendada en virtud de</w:t>
      </w:r>
      <w:r w:rsidR="00E82715" w:rsidRPr="003907CE">
        <w:rPr>
          <w:rFonts w:ascii="Arial" w:hAnsi="Arial" w:cs="Arial"/>
          <w:bCs/>
        </w:rPr>
        <w:t>l contrato de aporte</w:t>
      </w:r>
      <w:r w:rsidR="00052AF9">
        <w:rPr>
          <w:rFonts w:ascii="Arial" w:hAnsi="Arial" w:cs="Arial"/>
          <w:bCs/>
        </w:rPr>
        <w:t>.</w:t>
      </w:r>
      <w:r w:rsidR="00895BEA" w:rsidRPr="003907CE">
        <w:rPr>
          <w:rFonts w:ascii="Arial" w:hAnsi="Arial" w:cs="Arial"/>
          <w:bCs/>
        </w:rPr>
        <w:t xml:space="preserve"> </w:t>
      </w:r>
      <w:r w:rsidR="00052AF9">
        <w:rPr>
          <w:rFonts w:ascii="Arial" w:hAnsi="Arial" w:cs="Arial"/>
          <w:bCs/>
        </w:rPr>
        <w:t>E</w:t>
      </w:r>
      <w:r w:rsidR="00895BEA" w:rsidRPr="003907CE">
        <w:rPr>
          <w:rFonts w:ascii="Arial" w:hAnsi="Arial" w:cs="Arial"/>
          <w:bCs/>
        </w:rPr>
        <w:t xml:space="preserve">n consecuencia, es </w:t>
      </w:r>
      <w:r w:rsidR="002875FC" w:rsidRPr="003907CE">
        <w:rPr>
          <w:rFonts w:ascii="Arial" w:hAnsi="Arial" w:cs="Arial"/>
          <w:bCs/>
        </w:rPr>
        <w:t>esa e</w:t>
      </w:r>
      <w:r w:rsidR="00694AEA" w:rsidRPr="003907CE">
        <w:rPr>
          <w:rFonts w:ascii="Arial" w:hAnsi="Arial" w:cs="Arial"/>
          <w:bCs/>
        </w:rPr>
        <w:t xml:space="preserve">ntidad la que se constituye en empleador o contratante de estas personas, siendo su obligación responder por todos los aspectos prestacionales que corresponden a cada </w:t>
      </w:r>
      <w:r w:rsidR="002875FC" w:rsidRPr="003907CE">
        <w:rPr>
          <w:rFonts w:ascii="Arial" w:hAnsi="Arial" w:cs="Arial"/>
          <w:bCs/>
        </w:rPr>
        <w:t xml:space="preserve">uno de </w:t>
      </w:r>
      <w:r w:rsidR="00142F5D" w:rsidRPr="003907CE">
        <w:rPr>
          <w:rFonts w:ascii="Arial" w:hAnsi="Arial" w:cs="Arial"/>
          <w:bCs/>
        </w:rPr>
        <w:t>esos</w:t>
      </w:r>
      <w:r w:rsidR="002875FC" w:rsidRPr="003907CE">
        <w:rPr>
          <w:rFonts w:ascii="Arial" w:hAnsi="Arial" w:cs="Arial"/>
          <w:bCs/>
        </w:rPr>
        <w:t xml:space="preserve"> vínculos</w:t>
      </w:r>
      <w:r w:rsidR="00C51230" w:rsidRPr="003907CE">
        <w:rPr>
          <w:rFonts w:ascii="Arial" w:hAnsi="Arial" w:cs="Arial"/>
          <w:bCs/>
        </w:rPr>
        <w:t xml:space="preserve">. </w:t>
      </w:r>
    </w:p>
    <w:p w14:paraId="4359B77D" w14:textId="77777777" w:rsidR="00734132" w:rsidRPr="003907CE" w:rsidRDefault="00734132" w:rsidP="00FE798A">
      <w:pPr>
        <w:spacing w:after="0" w:line="240" w:lineRule="auto"/>
        <w:jc w:val="both"/>
        <w:rPr>
          <w:rFonts w:ascii="Arial" w:hAnsi="Arial" w:cs="Arial"/>
          <w:bCs/>
        </w:rPr>
      </w:pPr>
    </w:p>
    <w:p w14:paraId="16888E1D" w14:textId="5D8CA64A" w:rsidR="00E4305A" w:rsidRDefault="00C51230" w:rsidP="00FE798A">
      <w:pPr>
        <w:spacing w:after="0" w:line="240" w:lineRule="auto"/>
        <w:jc w:val="both"/>
        <w:rPr>
          <w:rFonts w:ascii="Arial" w:hAnsi="Arial" w:cs="Arial"/>
          <w:bCs/>
        </w:rPr>
      </w:pPr>
      <w:r w:rsidRPr="003907CE">
        <w:rPr>
          <w:rFonts w:ascii="Arial" w:hAnsi="Arial" w:cs="Arial"/>
          <w:bCs/>
        </w:rPr>
        <w:t>Por lo anterior</w:t>
      </w:r>
      <w:r w:rsidR="00B432C9" w:rsidRPr="003907CE">
        <w:rPr>
          <w:rFonts w:ascii="Arial" w:hAnsi="Arial" w:cs="Arial"/>
          <w:bCs/>
        </w:rPr>
        <w:t xml:space="preserve">, resulta claro </w:t>
      </w:r>
      <w:r w:rsidR="009C4C8A" w:rsidRPr="003907CE">
        <w:rPr>
          <w:rFonts w:ascii="Arial" w:hAnsi="Arial" w:cs="Arial"/>
          <w:bCs/>
        </w:rPr>
        <w:t>que el</w:t>
      </w:r>
      <w:r w:rsidR="004A5EF5" w:rsidRPr="003907CE">
        <w:rPr>
          <w:rFonts w:ascii="Arial" w:hAnsi="Arial" w:cs="Arial"/>
          <w:bCs/>
        </w:rPr>
        <w:t xml:space="preserve"> ICBF no tiene competencia para desarrollar </w:t>
      </w:r>
      <w:r w:rsidR="00AA2AB5" w:rsidRPr="003907CE">
        <w:rPr>
          <w:rFonts w:ascii="Arial" w:hAnsi="Arial" w:cs="Arial"/>
          <w:bCs/>
        </w:rPr>
        <w:t xml:space="preserve">o intervenir en los asuntos laborales </w:t>
      </w:r>
      <w:r w:rsidR="00D26DDD">
        <w:rPr>
          <w:rFonts w:ascii="Arial" w:hAnsi="Arial" w:cs="Arial"/>
          <w:bCs/>
        </w:rPr>
        <w:t xml:space="preserve">que </w:t>
      </w:r>
      <w:r w:rsidR="00AA2AB5" w:rsidRPr="003907CE">
        <w:rPr>
          <w:rFonts w:ascii="Arial" w:hAnsi="Arial" w:cs="Arial"/>
          <w:bCs/>
        </w:rPr>
        <w:t xml:space="preserve">se puedan generar en la ejecución de los contratos </w:t>
      </w:r>
      <w:r w:rsidR="004A5EF5" w:rsidRPr="003907CE">
        <w:rPr>
          <w:rFonts w:ascii="Arial" w:hAnsi="Arial" w:cs="Arial"/>
          <w:bCs/>
        </w:rPr>
        <w:t>de aporte que celebra para la prestación del Servicio Público de Bienestar Familiar</w:t>
      </w:r>
      <w:r w:rsidR="00AA2AB5" w:rsidRPr="003907CE">
        <w:rPr>
          <w:rFonts w:ascii="Arial" w:hAnsi="Arial" w:cs="Arial"/>
          <w:bCs/>
        </w:rPr>
        <w:t>, pues ello es de responsabilidad únicamente de la Entidad Administradora del Servicio.</w:t>
      </w:r>
    </w:p>
    <w:p w14:paraId="77D45B7E" w14:textId="77777777" w:rsidR="00330951" w:rsidRPr="003907CE" w:rsidRDefault="00330951" w:rsidP="00FE798A">
      <w:pPr>
        <w:spacing w:after="0" w:line="240" w:lineRule="auto"/>
        <w:jc w:val="both"/>
        <w:rPr>
          <w:rFonts w:ascii="Arial" w:hAnsi="Arial" w:cs="Arial"/>
          <w:bCs/>
        </w:rPr>
      </w:pPr>
    </w:p>
    <w:p w14:paraId="17BEA262" w14:textId="34D5011E" w:rsidR="00AE1FB8" w:rsidRPr="00A05417" w:rsidRDefault="003D377B" w:rsidP="00A05417">
      <w:pPr>
        <w:pStyle w:val="Prrafodelista"/>
        <w:numPr>
          <w:ilvl w:val="1"/>
          <w:numId w:val="9"/>
        </w:numPr>
        <w:spacing w:after="0" w:line="240" w:lineRule="auto"/>
        <w:jc w:val="both"/>
        <w:rPr>
          <w:rFonts w:ascii="Arial" w:hAnsi="Arial" w:cs="Arial"/>
          <w:b/>
        </w:rPr>
      </w:pPr>
      <w:r w:rsidRPr="00A05417">
        <w:rPr>
          <w:rFonts w:ascii="Arial" w:hAnsi="Arial" w:cs="Arial"/>
          <w:b/>
        </w:rPr>
        <w:t>Marco Jurídico Pago Auxilio de Transporte</w:t>
      </w:r>
    </w:p>
    <w:p w14:paraId="4495CE39" w14:textId="5B9515CB" w:rsidR="003D377B" w:rsidRDefault="003D377B" w:rsidP="003D377B">
      <w:pPr>
        <w:spacing w:after="0" w:line="240" w:lineRule="auto"/>
        <w:jc w:val="both"/>
        <w:rPr>
          <w:rFonts w:ascii="Arial" w:hAnsi="Arial" w:cs="Arial"/>
          <w:b/>
        </w:rPr>
      </w:pPr>
    </w:p>
    <w:p w14:paraId="31D02EE2" w14:textId="495E12DA" w:rsidR="003D377B" w:rsidRPr="003D377B" w:rsidRDefault="003D377B" w:rsidP="003D377B">
      <w:pPr>
        <w:pStyle w:val="NormalWeb"/>
        <w:spacing w:before="0" w:beforeAutospacing="0" w:after="150" w:afterAutospacing="0"/>
        <w:jc w:val="both"/>
        <w:rPr>
          <w:rFonts w:ascii="Arial" w:hAnsi="Arial" w:cs="Arial"/>
          <w:color w:val="000000" w:themeColor="text1"/>
          <w:sz w:val="22"/>
          <w:szCs w:val="22"/>
          <w:lang w:eastAsia="es-ES_tradnl"/>
        </w:rPr>
      </w:pPr>
      <w:r w:rsidRPr="003D377B">
        <w:rPr>
          <w:rFonts w:ascii="Arial" w:hAnsi="Arial" w:cs="Arial"/>
          <w:color w:val="000000" w:themeColor="text1"/>
          <w:sz w:val="22"/>
          <w:szCs w:val="22"/>
        </w:rPr>
        <w:t>Se debe iniciar indicando que para el año 2020 el Gobierno Nacional expidió el Decreto</w:t>
      </w:r>
      <w:r w:rsidR="00D3072F">
        <w:rPr>
          <w:rStyle w:val="apple-converted-space"/>
          <w:rFonts w:ascii="Arial" w:hAnsi="Arial" w:cs="Arial"/>
          <w:color w:val="000000" w:themeColor="text1"/>
          <w:sz w:val="22"/>
          <w:szCs w:val="22"/>
        </w:rPr>
        <w:t xml:space="preserve"> 2361 </w:t>
      </w:r>
      <w:r w:rsidRPr="003D377B">
        <w:rPr>
          <w:rFonts w:ascii="Arial" w:hAnsi="Arial" w:cs="Arial"/>
          <w:color w:val="000000" w:themeColor="text1"/>
          <w:sz w:val="22"/>
          <w:szCs w:val="22"/>
        </w:rPr>
        <w:t>de 2019, “</w:t>
      </w:r>
      <w:r w:rsidRPr="003D377B">
        <w:rPr>
          <w:rFonts w:ascii="Arial" w:hAnsi="Arial" w:cs="Arial"/>
          <w:i/>
          <w:iCs/>
          <w:color w:val="000000" w:themeColor="text1"/>
          <w:sz w:val="22"/>
          <w:szCs w:val="22"/>
        </w:rPr>
        <w:t>por el cual se establece el auxilio de transporte”</w:t>
      </w:r>
      <w:r w:rsidRPr="003D377B">
        <w:rPr>
          <w:rFonts w:ascii="Arial" w:hAnsi="Arial" w:cs="Arial"/>
          <w:color w:val="000000" w:themeColor="text1"/>
          <w:sz w:val="22"/>
          <w:szCs w:val="22"/>
        </w:rPr>
        <w:t>, el cual dispuso:</w:t>
      </w:r>
    </w:p>
    <w:p w14:paraId="1AA36939" w14:textId="3869359A" w:rsidR="003D377B" w:rsidRPr="003D377B" w:rsidRDefault="003D377B" w:rsidP="003D377B">
      <w:pPr>
        <w:pStyle w:val="NormalWeb"/>
        <w:spacing w:before="0" w:beforeAutospacing="0" w:after="150" w:afterAutospacing="0"/>
        <w:ind w:left="567"/>
        <w:jc w:val="both"/>
        <w:rPr>
          <w:rFonts w:ascii="Arial" w:hAnsi="Arial" w:cs="Arial"/>
          <w:color w:val="000000" w:themeColor="text1"/>
          <w:sz w:val="20"/>
          <w:szCs w:val="20"/>
        </w:rPr>
      </w:pPr>
      <w:r w:rsidRPr="003D377B">
        <w:rPr>
          <w:rFonts w:ascii="Arial" w:hAnsi="Arial" w:cs="Arial"/>
          <w:i/>
          <w:iCs/>
          <w:color w:val="000000" w:themeColor="text1"/>
          <w:sz w:val="20"/>
          <w:szCs w:val="20"/>
        </w:rPr>
        <w:lastRenderedPageBreak/>
        <w:t>“</w:t>
      </w:r>
      <w:r w:rsidRPr="003D377B">
        <w:rPr>
          <w:rFonts w:ascii="Arial" w:hAnsi="Arial" w:cs="Arial"/>
          <w:b/>
          <w:bCs/>
          <w:i/>
          <w:iCs/>
          <w:color w:val="000000" w:themeColor="text1"/>
          <w:sz w:val="20"/>
          <w:szCs w:val="20"/>
        </w:rPr>
        <w:t>ARTÍCULO</w:t>
      </w:r>
      <w:r w:rsidRPr="003D377B">
        <w:rPr>
          <w:rStyle w:val="apple-converted-space"/>
          <w:rFonts w:ascii="Arial" w:hAnsi="Arial" w:cs="Arial"/>
          <w:b/>
          <w:bCs/>
          <w:i/>
          <w:iCs/>
          <w:color w:val="000000" w:themeColor="text1"/>
          <w:sz w:val="20"/>
          <w:szCs w:val="20"/>
        </w:rPr>
        <w:t> </w:t>
      </w:r>
      <w:hyperlink r:id="rId11" w:anchor="1" w:history="1">
        <w:r w:rsidRPr="005D617B">
          <w:rPr>
            <w:rStyle w:val="Hipervnculo"/>
            <w:rFonts w:ascii="Arial" w:hAnsi="Arial" w:cs="Arial"/>
            <w:b/>
            <w:bCs/>
            <w:i/>
            <w:iCs/>
            <w:color w:val="000000" w:themeColor="text1"/>
            <w:sz w:val="20"/>
            <w:szCs w:val="20"/>
            <w:u w:val="none"/>
          </w:rPr>
          <w:t>1</w:t>
        </w:r>
      </w:hyperlink>
      <w:r w:rsidRPr="005D617B">
        <w:rPr>
          <w:rFonts w:ascii="Arial" w:hAnsi="Arial" w:cs="Arial"/>
          <w:b/>
          <w:bCs/>
          <w:i/>
          <w:iCs/>
          <w:color w:val="000000" w:themeColor="text1"/>
          <w:sz w:val="20"/>
          <w:szCs w:val="20"/>
        </w:rPr>
        <w:t>.</w:t>
      </w:r>
      <w:r w:rsidRPr="003D377B">
        <w:rPr>
          <w:rFonts w:ascii="Arial" w:hAnsi="Arial" w:cs="Arial"/>
          <w:i/>
          <w:iCs/>
          <w:color w:val="000000" w:themeColor="text1"/>
          <w:sz w:val="20"/>
          <w:szCs w:val="20"/>
        </w:rPr>
        <w:t> </w:t>
      </w:r>
      <w:r w:rsidRPr="003D377B">
        <w:rPr>
          <w:rFonts w:ascii="Arial" w:hAnsi="Arial" w:cs="Arial"/>
          <w:b/>
          <w:bCs/>
          <w:i/>
          <w:iCs/>
          <w:color w:val="000000" w:themeColor="text1"/>
          <w:sz w:val="20"/>
          <w:szCs w:val="20"/>
        </w:rPr>
        <w:t>Auxilio de transporte para 2020.</w:t>
      </w:r>
      <w:r w:rsidRPr="003D377B">
        <w:rPr>
          <w:rFonts w:ascii="Arial" w:hAnsi="Arial" w:cs="Arial"/>
          <w:i/>
          <w:iCs/>
          <w:color w:val="000000" w:themeColor="text1"/>
          <w:sz w:val="20"/>
          <w:szCs w:val="20"/>
        </w:rPr>
        <w:t> Fijar a partir del primero (1) de enero de dos mil veinte (2020), el auxilio de transporte a</w:t>
      </w:r>
      <w:r w:rsidR="001861CF">
        <w:rPr>
          <w:rFonts w:ascii="Arial" w:hAnsi="Arial" w:cs="Arial"/>
          <w:i/>
          <w:iCs/>
          <w:color w:val="000000" w:themeColor="text1"/>
          <w:sz w:val="20"/>
          <w:szCs w:val="20"/>
        </w:rPr>
        <w:t xml:space="preserve"> </w:t>
      </w:r>
      <w:r w:rsidRPr="003D377B">
        <w:rPr>
          <w:rFonts w:ascii="Arial" w:hAnsi="Arial" w:cs="Arial"/>
          <w:i/>
          <w:iCs/>
          <w:color w:val="000000" w:themeColor="text1"/>
          <w:sz w:val="20"/>
          <w:szCs w:val="20"/>
          <w:u w:val="single"/>
        </w:rPr>
        <w:t>que tienen derecho los</w:t>
      </w:r>
      <w:r w:rsidRPr="003D377B">
        <w:rPr>
          <w:rStyle w:val="apple-converted-space"/>
          <w:rFonts w:ascii="Arial" w:hAnsi="Arial" w:cs="Arial"/>
          <w:i/>
          <w:iCs/>
          <w:color w:val="000000" w:themeColor="text1"/>
          <w:sz w:val="20"/>
          <w:szCs w:val="20"/>
          <w:u w:val="single"/>
        </w:rPr>
        <w:t> </w:t>
      </w:r>
      <w:r w:rsidRPr="00564E23">
        <w:rPr>
          <w:rFonts w:ascii="Arial" w:hAnsi="Arial" w:cs="Arial"/>
          <w:i/>
          <w:iCs/>
          <w:color w:val="000000" w:themeColor="text1"/>
          <w:sz w:val="20"/>
          <w:szCs w:val="20"/>
          <w:u w:val="single"/>
        </w:rPr>
        <w:t>servidores públicos</w:t>
      </w:r>
      <w:r w:rsidRPr="003D377B">
        <w:rPr>
          <w:rStyle w:val="apple-converted-space"/>
          <w:rFonts w:ascii="Arial" w:hAnsi="Arial" w:cs="Arial"/>
          <w:i/>
          <w:iCs/>
          <w:color w:val="000000" w:themeColor="text1"/>
          <w:sz w:val="20"/>
          <w:szCs w:val="20"/>
          <w:u w:val="single"/>
        </w:rPr>
        <w:t> </w:t>
      </w:r>
      <w:r w:rsidRPr="003D377B">
        <w:rPr>
          <w:rFonts w:ascii="Arial" w:hAnsi="Arial" w:cs="Arial"/>
          <w:i/>
          <w:iCs/>
          <w:color w:val="000000" w:themeColor="text1"/>
          <w:sz w:val="20"/>
          <w:szCs w:val="20"/>
          <w:u w:val="single"/>
        </w:rPr>
        <w:t xml:space="preserve">y los </w:t>
      </w:r>
      <w:r w:rsidRPr="00564E23">
        <w:rPr>
          <w:rFonts w:ascii="Arial" w:hAnsi="Arial" w:cs="Arial"/>
          <w:b/>
          <w:bCs/>
          <w:i/>
          <w:iCs/>
          <w:color w:val="000000" w:themeColor="text1"/>
          <w:sz w:val="20"/>
          <w:szCs w:val="20"/>
          <w:u w:val="single"/>
        </w:rPr>
        <w:t>trabajadores particulares</w:t>
      </w:r>
      <w:r w:rsidRPr="003D377B">
        <w:rPr>
          <w:rStyle w:val="apple-converted-space"/>
          <w:rFonts w:ascii="Arial" w:hAnsi="Arial" w:cs="Arial"/>
          <w:i/>
          <w:iCs/>
          <w:color w:val="000000" w:themeColor="text1"/>
          <w:sz w:val="20"/>
          <w:szCs w:val="20"/>
        </w:rPr>
        <w:t> </w:t>
      </w:r>
      <w:r w:rsidRPr="003D377B">
        <w:rPr>
          <w:rFonts w:ascii="Arial" w:hAnsi="Arial" w:cs="Arial"/>
          <w:i/>
          <w:iCs/>
          <w:color w:val="000000" w:themeColor="text1"/>
          <w:sz w:val="20"/>
          <w:szCs w:val="20"/>
        </w:rPr>
        <w:t>que devenguen hasta dos (2) veces el Salario Mínimo Legal Mensual Vigente, en la suma de CIENTO DOS MIL OCHOCIENTOS CINCUENTA Y CUATRO PESOS ($102. 854.oo) mensuales, que se pagará por los empleadores en todos los lugares del país, donde se preste el servicio público de transporte</w:t>
      </w:r>
      <w:r w:rsidRPr="003D377B">
        <w:rPr>
          <w:rFonts w:ascii="Arial" w:hAnsi="Arial" w:cs="Arial"/>
          <w:color w:val="000000" w:themeColor="text1"/>
          <w:sz w:val="20"/>
          <w:szCs w:val="20"/>
        </w:rPr>
        <w:t>.”</w:t>
      </w:r>
      <w:r w:rsidRPr="003D377B">
        <w:rPr>
          <w:rStyle w:val="apple-converted-space"/>
          <w:rFonts w:ascii="Arial" w:hAnsi="Arial" w:cs="Arial"/>
          <w:i/>
          <w:iCs/>
          <w:color w:val="000000" w:themeColor="text1"/>
          <w:sz w:val="20"/>
          <w:szCs w:val="20"/>
        </w:rPr>
        <w:t> </w:t>
      </w:r>
      <w:r w:rsidRPr="003D377B">
        <w:rPr>
          <w:rFonts w:ascii="Arial" w:hAnsi="Arial" w:cs="Arial"/>
          <w:color w:val="000000" w:themeColor="text1"/>
          <w:sz w:val="20"/>
          <w:szCs w:val="20"/>
        </w:rPr>
        <w:t>(Negrilla y subrayado fuera de</w:t>
      </w:r>
      <w:r w:rsidR="000409AA">
        <w:rPr>
          <w:rFonts w:ascii="Arial" w:hAnsi="Arial" w:cs="Arial"/>
          <w:color w:val="000000" w:themeColor="text1"/>
          <w:sz w:val="20"/>
          <w:szCs w:val="20"/>
        </w:rPr>
        <w:t>l</w:t>
      </w:r>
      <w:r w:rsidRPr="003D377B">
        <w:rPr>
          <w:rFonts w:ascii="Arial" w:hAnsi="Arial" w:cs="Arial"/>
          <w:color w:val="000000" w:themeColor="text1"/>
          <w:sz w:val="20"/>
          <w:szCs w:val="20"/>
        </w:rPr>
        <w:t xml:space="preserve"> texto</w:t>
      </w:r>
      <w:r w:rsidR="000409AA">
        <w:rPr>
          <w:rFonts w:ascii="Arial" w:hAnsi="Arial" w:cs="Arial"/>
          <w:color w:val="000000" w:themeColor="text1"/>
          <w:sz w:val="20"/>
          <w:szCs w:val="20"/>
        </w:rPr>
        <w:t xml:space="preserve"> original</w:t>
      </w:r>
      <w:r w:rsidRPr="003D377B">
        <w:rPr>
          <w:rFonts w:ascii="Arial" w:hAnsi="Arial" w:cs="Arial"/>
          <w:color w:val="000000" w:themeColor="text1"/>
          <w:sz w:val="20"/>
          <w:szCs w:val="20"/>
        </w:rPr>
        <w:t>)</w:t>
      </w:r>
    </w:p>
    <w:p w14:paraId="0171FAAC" w14:textId="00E7129C" w:rsidR="003D377B" w:rsidRDefault="005D617B" w:rsidP="003D377B">
      <w:pPr>
        <w:spacing w:after="0" w:line="240" w:lineRule="auto"/>
        <w:jc w:val="both"/>
        <w:rPr>
          <w:rFonts w:ascii="Arial" w:hAnsi="Arial" w:cs="Arial"/>
          <w:bCs/>
        </w:rPr>
      </w:pPr>
      <w:r w:rsidRPr="005D617B">
        <w:rPr>
          <w:rFonts w:ascii="Arial" w:hAnsi="Arial" w:cs="Arial"/>
          <w:bCs/>
        </w:rPr>
        <w:t>Ahora bien, la Ley 15 de 1959</w:t>
      </w:r>
      <w:r w:rsidRPr="005D617B">
        <w:rPr>
          <w:rStyle w:val="Refdenotaalpie"/>
          <w:rFonts w:ascii="Arial" w:hAnsi="Arial" w:cs="Arial"/>
          <w:bCs/>
        </w:rPr>
        <w:footnoteReference w:id="4"/>
      </w:r>
      <w:r>
        <w:rPr>
          <w:rFonts w:ascii="Arial" w:hAnsi="Arial" w:cs="Arial"/>
          <w:bCs/>
        </w:rPr>
        <w:t xml:space="preserve"> por la cual se crea el auxilio de transporte, se estableció:</w:t>
      </w:r>
    </w:p>
    <w:p w14:paraId="3BC198FA" w14:textId="0D169268" w:rsidR="005D617B" w:rsidRDefault="005D617B" w:rsidP="003D377B">
      <w:pPr>
        <w:spacing w:after="0" w:line="240" w:lineRule="auto"/>
        <w:jc w:val="both"/>
        <w:rPr>
          <w:rFonts w:ascii="Arial" w:hAnsi="Arial" w:cs="Arial"/>
          <w:bCs/>
        </w:rPr>
      </w:pPr>
    </w:p>
    <w:p w14:paraId="5EBCEBEF" w14:textId="77777777" w:rsidR="000409AA" w:rsidRPr="00AC47AB" w:rsidRDefault="000409AA" w:rsidP="00D233EA">
      <w:pPr>
        <w:spacing w:after="0" w:line="240" w:lineRule="auto"/>
        <w:ind w:left="567"/>
        <w:jc w:val="both"/>
        <w:rPr>
          <w:rFonts w:ascii="Arial" w:eastAsia="Times New Roman" w:hAnsi="Arial" w:cs="Arial"/>
          <w:i/>
          <w:iCs/>
          <w:color w:val="000000"/>
          <w:sz w:val="20"/>
          <w:szCs w:val="20"/>
          <w:lang w:val="es-CO" w:eastAsia="es-ES_tradnl"/>
        </w:rPr>
      </w:pPr>
      <w:r w:rsidRPr="00AC47AB">
        <w:rPr>
          <w:rFonts w:ascii="Arial" w:eastAsia="Times New Roman" w:hAnsi="Arial" w:cs="Arial"/>
          <w:i/>
          <w:iCs/>
          <w:color w:val="000000"/>
          <w:sz w:val="20"/>
          <w:szCs w:val="20"/>
          <w:lang w:val="es-CO" w:eastAsia="es-ES_tradnl"/>
        </w:rPr>
        <w:t xml:space="preserve">“(…) </w:t>
      </w:r>
    </w:p>
    <w:p w14:paraId="55CE6E31" w14:textId="5423067E" w:rsidR="00D233EA" w:rsidRPr="00D233EA" w:rsidRDefault="00D233EA" w:rsidP="00D233EA">
      <w:pPr>
        <w:spacing w:after="0" w:line="240" w:lineRule="auto"/>
        <w:ind w:left="567"/>
        <w:jc w:val="both"/>
        <w:rPr>
          <w:rFonts w:ascii="Arial" w:eastAsia="Times New Roman" w:hAnsi="Arial" w:cs="Arial"/>
          <w:i/>
          <w:iCs/>
          <w:color w:val="000000"/>
          <w:sz w:val="20"/>
          <w:szCs w:val="20"/>
          <w:lang w:val="es-CO" w:eastAsia="es-ES_tradnl"/>
        </w:rPr>
      </w:pPr>
      <w:r w:rsidRPr="00D233EA">
        <w:rPr>
          <w:rFonts w:ascii="Arial" w:eastAsia="Times New Roman" w:hAnsi="Arial" w:cs="Arial"/>
          <w:b/>
          <w:bCs/>
          <w:i/>
          <w:iCs/>
          <w:color w:val="000000"/>
          <w:sz w:val="20"/>
          <w:szCs w:val="20"/>
          <w:lang w:val="es-CO" w:eastAsia="es-ES_tradnl"/>
        </w:rPr>
        <w:t>ARTICULO 2°</w:t>
      </w:r>
      <w:r w:rsidRPr="00D233EA">
        <w:rPr>
          <w:rFonts w:ascii="Arial" w:eastAsia="Times New Roman" w:hAnsi="Arial" w:cs="Arial"/>
          <w:i/>
          <w:iCs/>
          <w:color w:val="000000"/>
          <w:sz w:val="20"/>
          <w:szCs w:val="20"/>
          <w:lang w:val="es-CO" w:eastAsia="es-ES_tradnl"/>
        </w:rPr>
        <w:t xml:space="preserve"> II. </w:t>
      </w:r>
      <w:r w:rsidR="000409AA">
        <w:rPr>
          <w:rFonts w:ascii="Arial" w:eastAsia="Times New Roman" w:hAnsi="Arial" w:cs="Arial"/>
          <w:i/>
          <w:iCs/>
          <w:color w:val="000000"/>
          <w:sz w:val="20"/>
          <w:szCs w:val="20"/>
          <w:lang w:val="es-CO" w:eastAsia="es-ES_tradnl"/>
        </w:rPr>
        <w:t xml:space="preserve">(…) </w:t>
      </w:r>
      <w:r w:rsidRPr="00D233EA">
        <w:rPr>
          <w:rFonts w:ascii="Arial" w:eastAsia="Times New Roman" w:hAnsi="Arial" w:cs="Arial"/>
          <w:i/>
          <w:iCs/>
          <w:color w:val="000000"/>
          <w:sz w:val="20"/>
          <w:szCs w:val="20"/>
          <w:u w:val="single"/>
          <w:lang w:val="es-CO" w:eastAsia="es-ES_tradnl"/>
        </w:rPr>
        <w:t>El Gobierno podrá decretar en relación con este auxilio las exoneraciones totales o parciales que considere convenientes</w:t>
      </w:r>
      <w:r w:rsidRPr="00D233EA">
        <w:rPr>
          <w:rFonts w:ascii="Arial" w:eastAsia="Times New Roman" w:hAnsi="Arial" w:cs="Arial"/>
          <w:i/>
          <w:iCs/>
          <w:color w:val="000000"/>
          <w:sz w:val="20"/>
          <w:szCs w:val="20"/>
          <w:lang w:val="es-CO" w:eastAsia="es-ES_tradnl"/>
        </w:rPr>
        <w:t>, así como también podrá graduar su pago por escala de salarios o número de trabajadores, o monto del patrimonio del respetivo taller, negocio o empresa. </w:t>
      </w:r>
    </w:p>
    <w:p w14:paraId="6B662444" w14:textId="77777777" w:rsidR="00D233EA" w:rsidRPr="00D233EA" w:rsidRDefault="00D233EA" w:rsidP="00D233EA">
      <w:pPr>
        <w:spacing w:after="0" w:line="240" w:lineRule="auto"/>
        <w:ind w:left="567"/>
        <w:jc w:val="both"/>
        <w:rPr>
          <w:rFonts w:ascii="Arial" w:eastAsia="Times New Roman" w:hAnsi="Arial" w:cs="Arial"/>
          <w:i/>
          <w:iCs/>
          <w:color w:val="000000"/>
          <w:sz w:val="20"/>
          <w:szCs w:val="20"/>
          <w:lang w:val="es-CO" w:eastAsia="es-ES_tradnl"/>
        </w:rPr>
      </w:pPr>
      <w:r w:rsidRPr="00D233EA">
        <w:rPr>
          <w:rFonts w:ascii="Arial" w:eastAsia="Times New Roman" w:hAnsi="Arial" w:cs="Arial"/>
          <w:i/>
          <w:iCs/>
          <w:color w:val="000000"/>
          <w:sz w:val="20"/>
          <w:szCs w:val="20"/>
          <w:lang w:val="es-CO" w:eastAsia="es-ES_tradnl"/>
        </w:rPr>
        <w:t>  </w:t>
      </w:r>
    </w:p>
    <w:p w14:paraId="488A3612" w14:textId="079F5937" w:rsidR="00D233EA" w:rsidRPr="00D233EA" w:rsidRDefault="00D233EA" w:rsidP="00D233EA">
      <w:pPr>
        <w:spacing w:after="0" w:line="240" w:lineRule="auto"/>
        <w:ind w:left="567"/>
        <w:jc w:val="both"/>
        <w:rPr>
          <w:rFonts w:ascii="Arial" w:eastAsia="Times New Roman" w:hAnsi="Arial" w:cs="Arial"/>
          <w:i/>
          <w:iCs/>
          <w:color w:val="000000"/>
          <w:sz w:val="20"/>
          <w:szCs w:val="20"/>
          <w:u w:val="single"/>
          <w:lang w:val="es-CO" w:eastAsia="es-ES_tradnl"/>
        </w:rPr>
      </w:pPr>
      <w:r w:rsidRPr="00D233EA">
        <w:rPr>
          <w:rFonts w:ascii="Arial" w:eastAsia="Times New Roman" w:hAnsi="Arial" w:cs="Arial"/>
          <w:b/>
          <w:bCs/>
          <w:i/>
          <w:iCs/>
          <w:color w:val="000000"/>
          <w:sz w:val="20"/>
          <w:szCs w:val="20"/>
          <w:lang w:val="es-CO" w:eastAsia="es-ES_tradnl"/>
        </w:rPr>
        <w:t>PARAGRAFO</w:t>
      </w:r>
      <w:r w:rsidRPr="00D233EA">
        <w:rPr>
          <w:rFonts w:ascii="Arial" w:eastAsia="Times New Roman" w:hAnsi="Arial" w:cs="Arial"/>
          <w:i/>
          <w:iCs/>
          <w:color w:val="000000"/>
          <w:sz w:val="20"/>
          <w:szCs w:val="20"/>
          <w:lang w:val="es-CO" w:eastAsia="es-ES_tradnl"/>
        </w:rPr>
        <w:t xml:space="preserve">. El valor que se paga por auxilio de transporte no se computará como factor de salario </w:t>
      </w:r>
      <w:r w:rsidRPr="00D233EA">
        <w:rPr>
          <w:rFonts w:ascii="Arial" w:eastAsia="Times New Roman" w:hAnsi="Arial" w:cs="Arial"/>
          <w:i/>
          <w:iCs/>
          <w:color w:val="000000"/>
          <w:sz w:val="20"/>
          <w:szCs w:val="20"/>
          <w:u w:val="single"/>
          <w:lang w:val="es-CO" w:eastAsia="es-ES_tradnl"/>
        </w:rPr>
        <w:t>se pagar</w:t>
      </w:r>
      <w:r w:rsidR="001861CF">
        <w:rPr>
          <w:rFonts w:ascii="Arial" w:eastAsia="Times New Roman" w:hAnsi="Arial" w:cs="Arial"/>
          <w:i/>
          <w:iCs/>
          <w:color w:val="000000"/>
          <w:sz w:val="20"/>
          <w:szCs w:val="20"/>
          <w:u w:val="single"/>
          <w:lang w:val="es-CO" w:eastAsia="es-ES_tradnl"/>
        </w:rPr>
        <w:t>á</w:t>
      </w:r>
      <w:r w:rsidRPr="00D233EA">
        <w:rPr>
          <w:rFonts w:ascii="Arial" w:eastAsia="Times New Roman" w:hAnsi="Arial" w:cs="Arial"/>
          <w:i/>
          <w:iCs/>
          <w:color w:val="000000"/>
          <w:sz w:val="20"/>
          <w:szCs w:val="20"/>
          <w:u w:val="single"/>
          <w:lang w:val="es-CO" w:eastAsia="es-ES_tradnl"/>
        </w:rPr>
        <w:t xml:space="preserve"> exclusivamente por </w:t>
      </w:r>
      <w:r w:rsidR="00052AF9">
        <w:rPr>
          <w:rFonts w:ascii="Arial" w:eastAsia="Times New Roman" w:hAnsi="Arial" w:cs="Arial"/>
          <w:i/>
          <w:iCs/>
          <w:color w:val="000000"/>
          <w:sz w:val="20"/>
          <w:szCs w:val="20"/>
          <w:u w:val="single"/>
          <w:lang w:val="es-CO" w:eastAsia="es-ES_tradnl"/>
        </w:rPr>
        <w:t>l</w:t>
      </w:r>
      <w:r w:rsidRPr="00D233EA">
        <w:rPr>
          <w:rFonts w:ascii="Arial" w:eastAsia="Times New Roman" w:hAnsi="Arial" w:cs="Arial"/>
          <w:i/>
          <w:iCs/>
          <w:color w:val="000000"/>
          <w:sz w:val="20"/>
          <w:szCs w:val="20"/>
          <w:u w:val="single"/>
          <w:lang w:val="es-CO" w:eastAsia="es-ES_tradnl"/>
        </w:rPr>
        <w:t>os días trabajados</w:t>
      </w:r>
      <w:r w:rsidR="00850850">
        <w:rPr>
          <w:rFonts w:ascii="Arial" w:eastAsia="Times New Roman" w:hAnsi="Arial" w:cs="Arial"/>
          <w:i/>
          <w:iCs/>
          <w:color w:val="000000"/>
          <w:sz w:val="20"/>
          <w:szCs w:val="20"/>
          <w:u w:val="single"/>
          <w:lang w:val="es-CO" w:eastAsia="es-ES_tradnl"/>
        </w:rPr>
        <w:t>”</w:t>
      </w:r>
      <w:r w:rsidR="000409AA">
        <w:rPr>
          <w:rFonts w:ascii="Arial" w:eastAsia="Times New Roman" w:hAnsi="Arial" w:cs="Arial"/>
          <w:i/>
          <w:iCs/>
          <w:color w:val="000000"/>
          <w:sz w:val="20"/>
          <w:szCs w:val="20"/>
          <w:u w:val="single"/>
          <w:lang w:val="es-CO" w:eastAsia="es-ES_tradnl"/>
        </w:rPr>
        <w:t xml:space="preserve"> </w:t>
      </w:r>
      <w:r w:rsidR="000409AA" w:rsidRPr="003D377B">
        <w:rPr>
          <w:rFonts w:ascii="Arial" w:hAnsi="Arial" w:cs="Arial"/>
          <w:color w:val="000000" w:themeColor="text1"/>
          <w:sz w:val="20"/>
          <w:szCs w:val="20"/>
        </w:rPr>
        <w:t>(</w:t>
      </w:r>
      <w:r w:rsidR="000409AA">
        <w:rPr>
          <w:rFonts w:ascii="Arial" w:hAnsi="Arial" w:cs="Arial"/>
          <w:color w:val="000000" w:themeColor="text1"/>
          <w:sz w:val="20"/>
          <w:szCs w:val="20"/>
        </w:rPr>
        <w:t>S</w:t>
      </w:r>
      <w:r w:rsidR="000409AA" w:rsidRPr="003D377B">
        <w:rPr>
          <w:rFonts w:ascii="Arial" w:hAnsi="Arial" w:cs="Arial"/>
          <w:color w:val="000000" w:themeColor="text1"/>
          <w:sz w:val="20"/>
          <w:szCs w:val="20"/>
        </w:rPr>
        <w:t>ubrayado fuera de</w:t>
      </w:r>
      <w:r w:rsidR="000409AA">
        <w:rPr>
          <w:rFonts w:ascii="Arial" w:hAnsi="Arial" w:cs="Arial"/>
          <w:color w:val="000000" w:themeColor="text1"/>
          <w:sz w:val="20"/>
          <w:szCs w:val="20"/>
        </w:rPr>
        <w:t>l</w:t>
      </w:r>
      <w:r w:rsidR="000409AA" w:rsidRPr="003D377B">
        <w:rPr>
          <w:rFonts w:ascii="Arial" w:hAnsi="Arial" w:cs="Arial"/>
          <w:color w:val="000000" w:themeColor="text1"/>
          <w:sz w:val="20"/>
          <w:szCs w:val="20"/>
        </w:rPr>
        <w:t xml:space="preserve"> texto</w:t>
      </w:r>
      <w:r w:rsidR="000409AA">
        <w:rPr>
          <w:rFonts w:ascii="Arial" w:hAnsi="Arial" w:cs="Arial"/>
          <w:color w:val="000000" w:themeColor="text1"/>
          <w:sz w:val="20"/>
          <w:szCs w:val="20"/>
        </w:rPr>
        <w:t xml:space="preserve"> original</w:t>
      </w:r>
      <w:r w:rsidR="000409AA" w:rsidRPr="003D377B">
        <w:rPr>
          <w:rFonts w:ascii="Arial" w:hAnsi="Arial" w:cs="Arial"/>
          <w:color w:val="000000" w:themeColor="text1"/>
          <w:sz w:val="20"/>
          <w:szCs w:val="20"/>
        </w:rPr>
        <w:t>)</w:t>
      </w:r>
      <w:r w:rsidR="00850850">
        <w:rPr>
          <w:rFonts w:ascii="Arial" w:hAnsi="Arial" w:cs="Arial"/>
          <w:color w:val="000000" w:themeColor="text1"/>
          <w:sz w:val="20"/>
          <w:szCs w:val="20"/>
        </w:rPr>
        <w:t xml:space="preserve">. </w:t>
      </w:r>
    </w:p>
    <w:p w14:paraId="35FB47B8" w14:textId="77777777" w:rsidR="005D617B" w:rsidRPr="005D617B" w:rsidRDefault="005D617B" w:rsidP="003D377B">
      <w:pPr>
        <w:spacing w:after="0" w:line="240" w:lineRule="auto"/>
        <w:jc w:val="both"/>
        <w:rPr>
          <w:rFonts w:ascii="Arial" w:hAnsi="Arial" w:cs="Arial"/>
          <w:bCs/>
        </w:rPr>
      </w:pPr>
    </w:p>
    <w:p w14:paraId="79203158" w14:textId="41BB1374" w:rsidR="003D377B" w:rsidRDefault="0026364F" w:rsidP="003D377B">
      <w:pPr>
        <w:spacing w:after="0" w:line="240" w:lineRule="auto"/>
        <w:jc w:val="both"/>
        <w:rPr>
          <w:rFonts w:ascii="Arial" w:hAnsi="Arial" w:cs="Arial"/>
          <w:bCs/>
        </w:rPr>
      </w:pPr>
      <w:r w:rsidRPr="0026364F">
        <w:rPr>
          <w:rFonts w:ascii="Arial" w:hAnsi="Arial" w:cs="Arial"/>
          <w:bCs/>
        </w:rPr>
        <w:t>Aunado a lo anterior, el Decreto 1258 de 1959</w:t>
      </w:r>
      <w:r>
        <w:rPr>
          <w:rStyle w:val="Refdenotaalpie"/>
          <w:rFonts w:ascii="Arial" w:hAnsi="Arial" w:cs="Arial"/>
          <w:bCs/>
        </w:rPr>
        <w:footnoteReference w:id="5"/>
      </w:r>
      <w:r w:rsidR="002E6D52">
        <w:rPr>
          <w:rFonts w:ascii="Arial" w:hAnsi="Arial" w:cs="Arial"/>
          <w:bCs/>
        </w:rPr>
        <w:t>, señaló en el mismo sentido lo siguiente:</w:t>
      </w:r>
    </w:p>
    <w:p w14:paraId="40E61604" w14:textId="55E77F3A" w:rsidR="002E6D52" w:rsidRDefault="002E6D52" w:rsidP="003D377B">
      <w:pPr>
        <w:spacing w:after="0" w:line="240" w:lineRule="auto"/>
        <w:jc w:val="both"/>
        <w:rPr>
          <w:rFonts w:ascii="Arial" w:hAnsi="Arial" w:cs="Arial"/>
          <w:bCs/>
        </w:rPr>
      </w:pPr>
    </w:p>
    <w:p w14:paraId="561000D5" w14:textId="66087CFC" w:rsidR="00EF1F34" w:rsidRPr="00EF1F34" w:rsidRDefault="00AC47AB" w:rsidP="00AC47AB">
      <w:pPr>
        <w:spacing w:after="0" w:line="240" w:lineRule="auto"/>
        <w:ind w:left="567"/>
        <w:jc w:val="both"/>
        <w:rPr>
          <w:rFonts w:ascii="Arial" w:eastAsia="Times New Roman" w:hAnsi="Arial" w:cs="Arial"/>
          <w:i/>
          <w:iCs/>
          <w:color w:val="000000"/>
          <w:sz w:val="20"/>
          <w:szCs w:val="20"/>
          <w:lang w:val="es-CO" w:eastAsia="es-ES_tradnl"/>
        </w:rPr>
      </w:pPr>
      <w:r w:rsidRPr="00AC47AB">
        <w:rPr>
          <w:rFonts w:ascii="Arial" w:eastAsia="Times New Roman" w:hAnsi="Arial" w:cs="Arial"/>
          <w:i/>
          <w:iCs/>
          <w:color w:val="000000"/>
          <w:sz w:val="20"/>
          <w:szCs w:val="20"/>
          <w:lang w:val="es-CO" w:eastAsia="es-ES_tradnl"/>
        </w:rPr>
        <w:t xml:space="preserve">“(…) </w:t>
      </w:r>
      <w:r w:rsidR="00EF1F34" w:rsidRPr="00EF1F34">
        <w:rPr>
          <w:rFonts w:ascii="Arial" w:eastAsia="Times New Roman" w:hAnsi="Arial" w:cs="Arial"/>
          <w:b/>
          <w:bCs/>
          <w:i/>
          <w:iCs/>
          <w:color w:val="000000"/>
          <w:sz w:val="20"/>
          <w:szCs w:val="20"/>
          <w:lang w:val="es-CO" w:eastAsia="es-ES_tradnl"/>
        </w:rPr>
        <w:t>Artículo 5º.</w:t>
      </w:r>
      <w:r w:rsidR="00EF1F34" w:rsidRPr="00EF1F34">
        <w:rPr>
          <w:rFonts w:ascii="Arial" w:eastAsia="Times New Roman" w:hAnsi="Arial" w:cs="Arial"/>
          <w:i/>
          <w:iCs/>
          <w:color w:val="000000"/>
          <w:sz w:val="20"/>
          <w:szCs w:val="20"/>
          <w:lang w:val="es-CO" w:eastAsia="es-ES_tradnl"/>
        </w:rPr>
        <w:t> </w:t>
      </w:r>
      <w:r w:rsidR="00EF1F34" w:rsidRPr="00EF1F34">
        <w:rPr>
          <w:rFonts w:ascii="Arial" w:eastAsia="Times New Roman" w:hAnsi="Arial" w:cs="Arial"/>
          <w:i/>
          <w:iCs/>
          <w:color w:val="000000"/>
          <w:sz w:val="20"/>
          <w:szCs w:val="20"/>
          <w:u w:val="single"/>
          <w:lang w:val="es-CO" w:eastAsia="es-ES_tradnl"/>
        </w:rPr>
        <w:t>El auxilio de transporte se pagará únicamente en los días en que el trabajador preste sus servicios al respectivo patrono</w:t>
      </w:r>
      <w:r w:rsidR="00EF1F34" w:rsidRPr="00EF1F34">
        <w:rPr>
          <w:rFonts w:ascii="Arial" w:eastAsia="Times New Roman" w:hAnsi="Arial" w:cs="Arial"/>
          <w:i/>
          <w:iCs/>
          <w:color w:val="000000"/>
          <w:sz w:val="20"/>
          <w:szCs w:val="20"/>
          <w:lang w:val="es-CO" w:eastAsia="es-ES_tradnl"/>
        </w:rPr>
        <w:t xml:space="preserve">, </w:t>
      </w:r>
      <w:r w:rsidR="00EF1F34" w:rsidRPr="00EF1F34">
        <w:rPr>
          <w:rFonts w:ascii="Arial" w:eastAsia="Times New Roman" w:hAnsi="Arial" w:cs="Arial"/>
          <w:i/>
          <w:iCs/>
          <w:color w:val="000000"/>
          <w:sz w:val="20"/>
          <w:szCs w:val="20"/>
          <w:u w:val="single"/>
          <w:lang w:val="es-CO" w:eastAsia="es-ES_tradnl"/>
        </w:rPr>
        <w:t>y cubrirá el número de viajes que tuviere que hacer para ir al lugar de trabajo</w:t>
      </w:r>
      <w:r w:rsidR="00EF1F34" w:rsidRPr="00EF1F34">
        <w:rPr>
          <w:rFonts w:ascii="Arial" w:eastAsia="Times New Roman" w:hAnsi="Arial" w:cs="Arial"/>
          <w:i/>
          <w:iCs/>
          <w:color w:val="000000"/>
          <w:sz w:val="20"/>
          <w:szCs w:val="20"/>
          <w:lang w:val="es-CO" w:eastAsia="es-ES_tradnl"/>
        </w:rPr>
        <w:t xml:space="preserve"> y retirarse de él según el horario de trabajo. </w:t>
      </w:r>
      <w:r w:rsidR="00625DDF">
        <w:rPr>
          <w:rFonts w:ascii="Arial" w:eastAsia="Times New Roman" w:hAnsi="Arial" w:cs="Arial"/>
          <w:i/>
          <w:iCs/>
          <w:color w:val="000000"/>
          <w:sz w:val="20"/>
          <w:szCs w:val="20"/>
          <w:lang w:val="es-CO" w:eastAsia="es-ES_tradnl"/>
        </w:rPr>
        <w:t>(…)</w:t>
      </w:r>
      <w:r w:rsidR="00625DDF">
        <w:rPr>
          <w:rFonts w:ascii="Arial" w:hAnsi="Arial" w:cs="Arial"/>
          <w:color w:val="000000" w:themeColor="text1"/>
          <w:sz w:val="20"/>
          <w:szCs w:val="20"/>
        </w:rPr>
        <w:t xml:space="preserve">” </w:t>
      </w:r>
      <w:r w:rsidRPr="003D377B">
        <w:rPr>
          <w:rFonts w:ascii="Arial" w:hAnsi="Arial" w:cs="Arial"/>
          <w:color w:val="000000" w:themeColor="text1"/>
          <w:sz w:val="20"/>
          <w:szCs w:val="20"/>
        </w:rPr>
        <w:t>(</w:t>
      </w:r>
      <w:r>
        <w:rPr>
          <w:rFonts w:ascii="Arial" w:hAnsi="Arial" w:cs="Arial"/>
          <w:color w:val="000000" w:themeColor="text1"/>
          <w:sz w:val="20"/>
          <w:szCs w:val="20"/>
        </w:rPr>
        <w:t>S</w:t>
      </w:r>
      <w:r w:rsidRPr="003D377B">
        <w:rPr>
          <w:rFonts w:ascii="Arial" w:hAnsi="Arial" w:cs="Arial"/>
          <w:color w:val="000000" w:themeColor="text1"/>
          <w:sz w:val="20"/>
          <w:szCs w:val="20"/>
        </w:rPr>
        <w:t>ubrayado fuera de</w:t>
      </w:r>
      <w:r>
        <w:rPr>
          <w:rFonts w:ascii="Arial" w:hAnsi="Arial" w:cs="Arial"/>
          <w:color w:val="000000" w:themeColor="text1"/>
          <w:sz w:val="20"/>
          <w:szCs w:val="20"/>
        </w:rPr>
        <w:t>l</w:t>
      </w:r>
      <w:r w:rsidRPr="003D377B">
        <w:rPr>
          <w:rFonts w:ascii="Arial" w:hAnsi="Arial" w:cs="Arial"/>
          <w:color w:val="000000" w:themeColor="text1"/>
          <w:sz w:val="20"/>
          <w:szCs w:val="20"/>
        </w:rPr>
        <w:t xml:space="preserve"> texto</w:t>
      </w:r>
      <w:r>
        <w:rPr>
          <w:rFonts w:ascii="Arial" w:hAnsi="Arial" w:cs="Arial"/>
          <w:color w:val="000000" w:themeColor="text1"/>
          <w:sz w:val="20"/>
          <w:szCs w:val="20"/>
        </w:rPr>
        <w:t xml:space="preserve"> original</w:t>
      </w:r>
      <w:r w:rsidRPr="003D377B">
        <w:rPr>
          <w:rFonts w:ascii="Arial" w:hAnsi="Arial" w:cs="Arial"/>
          <w:color w:val="000000" w:themeColor="text1"/>
          <w:sz w:val="20"/>
          <w:szCs w:val="20"/>
        </w:rPr>
        <w:t>)</w:t>
      </w:r>
    </w:p>
    <w:p w14:paraId="4D56907F" w14:textId="1A025E73" w:rsidR="008E4A10" w:rsidRDefault="00265357" w:rsidP="00265357">
      <w:pPr>
        <w:tabs>
          <w:tab w:val="left" w:pos="1691"/>
        </w:tabs>
        <w:spacing w:after="0" w:line="240" w:lineRule="auto"/>
        <w:jc w:val="both"/>
        <w:rPr>
          <w:rFonts w:ascii="Arial" w:hAnsi="Arial" w:cs="Arial"/>
          <w:bCs/>
        </w:rPr>
      </w:pPr>
      <w:r>
        <w:rPr>
          <w:rFonts w:ascii="Arial" w:hAnsi="Arial" w:cs="Arial"/>
          <w:bCs/>
        </w:rPr>
        <w:tab/>
      </w:r>
    </w:p>
    <w:p w14:paraId="2D5066FC" w14:textId="466A98D2" w:rsidR="00265357" w:rsidRPr="00265357" w:rsidRDefault="00A95C19" w:rsidP="00265357">
      <w:pPr>
        <w:spacing w:after="0" w:line="240" w:lineRule="auto"/>
        <w:jc w:val="both"/>
        <w:rPr>
          <w:rFonts w:ascii="Arial" w:eastAsia="Times New Roman" w:hAnsi="Arial" w:cs="Arial"/>
          <w:color w:val="000000" w:themeColor="text1"/>
          <w:lang w:val="es-CO" w:eastAsia="es-ES_tradnl"/>
        </w:rPr>
      </w:pPr>
      <w:r>
        <w:rPr>
          <w:rFonts w:ascii="Arial" w:eastAsia="Times New Roman" w:hAnsi="Arial" w:cs="Arial"/>
          <w:color w:val="000000" w:themeColor="text1"/>
          <w:lang w:val="es-CO" w:eastAsia="es-ES_tradnl"/>
        </w:rPr>
        <w:t>En lo relacionado con el subsidio de transporte, l</w:t>
      </w:r>
      <w:r w:rsidR="00265357" w:rsidRPr="00265357">
        <w:rPr>
          <w:rFonts w:ascii="Arial" w:eastAsia="Times New Roman" w:hAnsi="Arial" w:cs="Arial"/>
          <w:color w:val="000000" w:themeColor="text1"/>
          <w:lang w:val="es-CO" w:eastAsia="es-ES_tradnl"/>
        </w:rPr>
        <w:t>a Corte Suprema de Justicia, Sala de Casación Laboral, precisó : </w:t>
      </w:r>
    </w:p>
    <w:p w14:paraId="008B9E6D" w14:textId="77777777" w:rsidR="00265357" w:rsidRPr="00265357" w:rsidRDefault="00265357" w:rsidP="00265357">
      <w:pPr>
        <w:spacing w:after="0" w:line="240" w:lineRule="auto"/>
        <w:jc w:val="both"/>
        <w:rPr>
          <w:rFonts w:ascii="Arial" w:eastAsia="Times New Roman" w:hAnsi="Arial" w:cs="Arial"/>
          <w:color w:val="000000" w:themeColor="text1"/>
          <w:lang w:val="es-CO" w:eastAsia="es-ES_tradnl"/>
        </w:rPr>
      </w:pPr>
      <w:r w:rsidRPr="00265357">
        <w:rPr>
          <w:rFonts w:ascii="Arial" w:eastAsia="Times New Roman" w:hAnsi="Arial" w:cs="Arial"/>
          <w:color w:val="000000" w:themeColor="text1"/>
          <w:lang w:val="es-CO" w:eastAsia="es-ES_tradnl"/>
        </w:rPr>
        <w:t> </w:t>
      </w:r>
    </w:p>
    <w:p w14:paraId="07497D04" w14:textId="799ECD3B" w:rsidR="00265357" w:rsidRPr="00265357" w:rsidRDefault="00265357" w:rsidP="00841355">
      <w:pPr>
        <w:spacing w:after="0" w:line="240" w:lineRule="auto"/>
        <w:ind w:left="567"/>
        <w:jc w:val="both"/>
        <w:rPr>
          <w:rFonts w:ascii="Arial" w:eastAsia="Times New Roman" w:hAnsi="Arial" w:cs="Arial"/>
          <w:color w:val="000000" w:themeColor="text1"/>
          <w:sz w:val="20"/>
          <w:szCs w:val="20"/>
          <w:lang w:val="es-CO" w:eastAsia="es-ES_tradnl"/>
        </w:rPr>
      </w:pPr>
      <w:r w:rsidRPr="00265357">
        <w:rPr>
          <w:rFonts w:ascii="Arial" w:eastAsia="Times New Roman" w:hAnsi="Arial" w:cs="Arial"/>
          <w:i/>
          <w:iCs/>
          <w:color w:val="000000" w:themeColor="text1"/>
          <w:sz w:val="20"/>
          <w:szCs w:val="20"/>
          <w:lang w:val="es-CO" w:eastAsia="es-ES_tradnl"/>
        </w:rPr>
        <w:t>(…) “Se desprende de lo anterior como lógica consecuencia y sin que sea indispensable acudir a los varios decretos reglamentarios cuya vigencia se discute, que </w:t>
      </w:r>
      <w:r w:rsidRPr="00265357">
        <w:rPr>
          <w:rFonts w:ascii="Arial" w:eastAsia="Times New Roman" w:hAnsi="Arial" w:cs="Arial"/>
          <w:i/>
          <w:iCs/>
          <w:color w:val="000000" w:themeColor="text1"/>
          <w:sz w:val="20"/>
          <w:szCs w:val="20"/>
          <w:u w:val="single"/>
          <w:lang w:val="es-CO" w:eastAsia="es-ES_tradnl"/>
        </w:rPr>
        <w:t>no hay lugar al auxilio si el empleado no lo necesita realmente</w:t>
      </w:r>
      <w:r w:rsidRPr="00265357">
        <w:rPr>
          <w:rFonts w:ascii="Arial" w:eastAsia="Times New Roman" w:hAnsi="Arial" w:cs="Arial"/>
          <w:i/>
          <w:iCs/>
          <w:color w:val="000000" w:themeColor="text1"/>
          <w:sz w:val="20"/>
          <w:szCs w:val="20"/>
          <w:lang w:val="es-CO" w:eastAsia="es-ES_tradnl"/>
        </w:rPr>
        <w:t>, como por ejemplo cuando reside en el mismo sitio de trabajo o cuando el traslado a éste no le implica ningún costo ni mayor esfuerzo o cuando es de aquellos servidores que no están obligados a trasladarse a una determinada sede patronal para cumplir cabalmente sus funciones”</w:t>
      </w:r>
      <w:r w:rsidR="00634A66">
        <w:rPr>
          <w:rStyle w:val="Refdenotaalpie"/>
          <w:rFonts w:ascii="Arial" w:eastAsia="Times New Roman" w:hAnsi="Arial" w:cs="Arial"/>
          <w:i/>
          <w:iCs/>
          <w:color w:val="000000" w:themeColor="text1"/>
          <w:sz w:val="20"/>
          <w:szCs w:val="20"/>
          <w:lang w:val="es-CO" w:eastAsia="es-ES_tradnl"/>
        </w:rPr>
        <w:footnoteReference w:id="6"/>
      </w:r>
      <w:r w:rsidR="000E0ECD">
        <w:rPr>
          <w:rFonts w:ascii="Arial" w:eastAsia="Times New Roman" w:hAnsi="Arial" w:cs="Arial"/>
          <w:i/>
          <w:iCs/>
          <w:color w:val="000000" w:themeColor="text1"/>
          <w:sz w:val="20"/>
          <w:szCs w:val="20"/>
          <w:lang w:val="es-CO" w:eastAsia="es-ES_tradnl"/>
        </w:rPr>
        <w:t xml:space="preserve"> </w:t>
      </w:r>
      <w:r w:rsidR="000E0ECD" w:rsidRPr="00265357">
        <w:rPr>
          <w:rFonts w:ascii="Arial" w:eastAsia="Times New Roman" w:hAnsi="Arial" w:cs="Arial"/>
          <w:i/>
          <w:iCs/>
          <w:color w:val="000000" w:themeColor="text1"/>
          <w:sz w:val="20"/>
          <w:szCs w:val="20"/>
          <w:lang w:val="es-CO" w:eastAsia="es-ES_tradnl"/>
        </w:rPr>
        <w:t>(</w:t>
      </w:r>
      <w:r w:rsidR="000E0ECD" w:rsidRPr="00841355">
        <w:rPr>
          <w:rFonts w:ascii="Arial" w:eastAsia="Times New Roman" w:hAnsi="Arial" w:cs="Arial"/>
          <w:i/>
          <w:iCs/>
          <w:color w:val="000000" w:themeColor="text1"/>
          <w:sz w:val="20"/>
          <w:szCs w:val="20"/>
          <w:lang w:val="es-CO" w:eastAsia="es-ES_tradnl"/>
        </w:rPr>
        <w:t>Subrayado fuera del texto original)</w:t>
      </w:r>
    </w:p>
    <w:p w14:paraId="294DA586" w14:textId="77777777" w:rsidR="00265357" w:rsidRPr="00265357" w:rsidRDefault="00265357" w:rsidP="00841355">
      <w:pPr>
        <w:spacing w:after="0" w:line="240" w:lineRule="auto"/>
        <w:ind w:left="567"/>
        <w:jc w:val="both"/>
        <w:rPr>
          <w:rFonts w:ascii="Arial" w:eastAsia="Times New Roman" w:hAnsi="Arial" w:cs="Arial"/>
          <w:color w:val="000000" w:themeColor="text1"/>
          <w:sz w:val="20"/>
          <w:szCs w:val="20"/>
          <w:lang w:val="es-CO" w:eastAsia="es-ES_tradnl"/>
        </w:rPr>
      </w:pPr>
      <w:r w:rsidRPr="00265357">
        <w:rPr>
          <w:rFonts w:ascii="Arial" w:eastAsia="Times New Roman" w:hAnsi="Arial" w:cs="Arial"/>
          <w:i/>
          <w:iCs/>
          <w:color w:val="000000" w:themeColor="text1"/>
          <w:sz w:val="20"/>
          <w:szCs w:val="20"/>
          <w:lang w:val="es-CO" w:eastAsia="es-ES_tradnl"/>
        </w:rPr>
        <w:t> </w:t>
      </w:r>
    </w:p>
    <w:p w14:paraId="22D3C4F5" w14:textId="3598F44A" w:rsidR="00265357" w:rsidRPr="00265357" w:rsidRDefault="00265357" w:rsidP="00841355">
      <w:pPr>
        <w:spacing w:after="0" w:line="240" w:lineRule="auto"/>
        <w:ind w:left="567"/>
        <w:jc w:val="both"/>
        <w:rPr>
          <w:rFonts w:ascii="Arial" w:eastAsia="Times New Roman" w:hAnsi="Arial" w:cs="Arial"/>
          <w:color w:val="000000" w:themeColor="text1"/>
          <w:sz w:val="20"/>
          <w:szCs w:val="20"/>
          <w:lang w:val="es-CO" w:eastAsia="es-ES_tradnl"/>
        </w:rPr>
      </w:pPr>
      <w:r w:rsidRPr="00265357">
        <w:rPr>
          <w:rFonts w:ascii="Arial" w:eastAsia="Times New Roman" w:hAnsi="Arial" w:cs="Arial"/>
          <w:i/>
          <w:iCs/>
          <w:color w:val="000000" w:themeColor="text1"/>
          <w:sz w:val="20"/>
          <w:szCs w:val="20"/>
          <w:lang w:val="es-CO" w:eastAsia="es-ES_tradnl"/>
        </w:rPr>
        <w:t xml:space="preserve">(…) “Si el auxilio de transporte </w:t>
      </w:r>
      <w:r w:rsidRPr="00265357">
        <w:rPr>
          <w:rFonts w:ascii="Arial" w:eastAsia="Times New Roman" w:hAnsi="Arial" w:cs="Arial"/>
          <w:i/>
          <w:iCs/>
          <w:color w:val="000000" w:themeColor="text1"/>
          <w:sz w:val="20"/>
          <w:szCs w:val="20"/>
          <w:u w:val="single"/>
          <w:lang w:val="es-CO" w:eastAsia="es-ES_tradnl"/>
        </w:rPr>
        <w:t>sólo se causa por los días trabajados</w:t>
      </w:r>
      <w:r w:rsidRPr="00265357">
        <w:rPr>
          <w:rFonts w:ascii="Arial" w:eastAsia="Times New Roman" w:hAnsi="Arial" w:cs="Arial"/>
          <w:i/>
          <w:iCs/>
          <w:color w:val="000000" w:themeColor="text1"/>
          <w:sz w:val="20"/>
          <w:szCs w:val="20"/>
          <w:lang w:val="es-CO" w:eastAsia="es-ES_tradnl"/>
        </w:rPr>
        <w:t xml:space="preserve"> (L.15</w:t>
      </w:r>
      <w:r w:rsidRPr="00841355">
        <w:rPr>
          <w:rFonts w:ascii="Arial" w:eastAsia="Times New Roman" w:hAnsi="Arial" w:cs="Arial"/>
          <w:i/>
          <w:iCs/>
          <w:color w:val="000000" w:themeColor="text1"/>
          <w:sz w:val="20"/>
          <w:szCs w:val="20"/>
          <w:lang w:val="es-CO" w:eastAsia="es-ES_tradnl"/>
        </w:rPr>
        <w:t>/</w:t>
      </w:r>
      <w:r w:rsidRPr="00265357">
        <w:rPr>
          <w:rFonts w:ascii="Arial" w:eastAsia="Times New Roman" w:hAnsi="Arial" w:cs="Arial"/>
          <w:i/>
          <w:iCs/>
          <w:color w:val="000000" w:themeColor="text1"/>
          <w:sz w:val="20"/>
          <w:szCs w:val="20"/>
          <w:lang w:val="es-CO" w:eastAsia="es-ES_tradnl"/>
        </w:rPr>
        <w:t>59, art. 2, par) y puede ser sustituido por el servicio gratuito del transporte que directamente establezca el patron</w:t>
      </w:r>
      <w:r w:rsidR="00005400" w:rsidRPr="00841355">
        <w:rPr>
          <w:rFonts w:ascii="Arial" w:eastAsia="Times New Roman" w:hAnsi="Arial" w:cs="Arial"/>
          <w:i/>
          <w:iCs/>
          <w:color w:val="000000" w:themeColor="text1"/>
          <w:sz w:val="20"/>
          <w:szCs w:val="20"/>
          <w:lang w:val="es-CO" w:eastAsia="es-ES_tradnl"/>
        </w:rPr>
        <w:t>o (art. 4º idem)</w:t>
      </w:r>
      <w:r w:rsidRPr="00265357">
        <w:rPr>
          <w:rFonts w:ascii="Arial" w:eastAsia="Times New Roman" w:hAnsi="Arial" w:cs="Arial"/>
          <w:i/>
          <w:iCs/>
          <w:color w:val="000000" w:themeColor="text1"/>
          <w:sz w:val="20"/>
          <w:szCs w:val="20"/>
          <w:lang w:val="es-CO" w:eastAsia="es-ES_tradnl"/>
        </w:rPr>
        <w:t xml:space="preserve"> es incontrovertible que su naturaleza jurídica no es, precisamente, la retribución de servicios sino, evidentemente, un medio de transporte en dinero o en servicio que se le da al trabajador para que desempeñe cabalmente sus funciones</w:t>
      </w:r>
      <w:r w:rsidR="00005400" w:rsidRPr="00841355">
        <w:rPr>
          <w:rFonts w:ascii="Arial" w:eastAsia="Times New Roman" w:hAnsi="Arial" w:cs="Arial"/>
          <w:i/>
          <w:iCs/>
          <w:color w:val="000000" w:themeColor="text1"/>
          <w:sz w:val="20"/>
          <w:szCs w:val="20"/>
          <w:lang w:val="es-CO" w:eastAsia="es-ES_tradnl"/>
        </w:rPr>
        <w:t>.</w:t>
      </w:r>
      <w:r w:rsidR="00005400" w:rsidRPr="00841355">
        <w:rPr>
          <w:rStyle w:val="Refdenotaalpie"/>
          <w:rFonts w:ascii="Arial" w:eastAsia="Times New Roman" w:hAnsi="Arial" w:cs="Arial"/>
          <w:i/>
          <w:iCs/>
          <w:color w:val="000000" w:themeColor="text1"/>
          <w:sz w:val="20"/>
          <w:szCs w:val="20"/>
          <w:lang w:val="es-CO" w:eastAsia="es-ES_tradnl"/>
        </w:rPr>
        <w:footnoteReference w:id="7"/>
      </w:r>
      <w:r w:rsidRPr="00265357">
        <w:rPr>
          <w:rFonts w:ascii="Arial" w:eastAsia="Times New Roman" w:hAnsi="Arial" w:cs="Arial"/>
          <w:i/>
          <w:iCs/>
          <w:color w:val="000000" w:themeColor="text1"/>
          <w:sz w:val="20"/>
          <w:szCs w:val="20"/>
          <w:lang w:val="es-CO" w:eastAsia="es-ES_tradnl"/>
        </w:rPr>
        <w:t>” (</w:t>
      </w:r>
      <w:r w:rsidR="00005400" w:rsidRPr="00841355">
        <w:rPr>
          <w:rFonts w:ascii="Arial" w:eastAsia="Times New Roman" w:hAnsi="Arial" w:cs="Arial"/>
          <w:i/>
          <w:iCs/>
          <w:color w:val="000000" w:themeColor="text1"/>
          <w:sz w:val="20"/>
          <w:szCs w:val="20"/>
          <w:lang w:val="es-CO" w:eastAsia="es-ES_tradnl"/>
        </w:rPr>
        <w:t>Subrayado fuera del texto original)</w:t>
      </w:r>
    </w:p>
    <w:p w14:paraId="67EE29A2" w14:textId="77777777" w:rsidR="00265357" w:rsidRDefault="00265357" w:rsidP="00265357">
      <w:pPr>
        <w:tabs>
          <w:tab w:val="left" w:pos="1691"/>
        </w:tabs>
        <w:spacing w:after="0" w:line="240" w:lineRule="auto"/>
        <w:jc w:val="both"/>
        <w:rPr>
          <w:rFonts w:ascii="Arial" w:hAnsi="Arial" w:cs="Arial"/>
          <w:bCs/>
        </w:rPr>
      </w:pPr>
    </w:p>
    <w:p w14:paraId="7D19CE95" w14:textId="3BC8A9E5" w:rsidR="00301E0F" w:rsidRDefault="00CC5ADF" w:rsidP="00301E0F">
      <w:pPr>
        <w:spacing w:after="0" w:line="240" w:lineRule="auto"/>
        <w:jc w:val="both"/>
        <w:rPr>
          <w:rFonts w:ascii="Arial" w:hAnsi="Arial" w:cs="Arial"/>
          <w:bCs/>
        </w:rPr>
      </w:pPr>
      <w:r>
        <w:rPr>
          <w:rFonts w:ascii="Arial" w:hAnsi="Arial" w:cs="Arial"/>
          <w:bCs/>
        </w:rPr>
        <w:t>S</w:t>
      </w:r>
      <w:r w:rsidR="00301E0F">
        <w:rPr>
          <w:rFonts w:ascii="Arial" w:hAnsi="Arial" w:cs="Arial"/>
          <w:bCs/>
        </w:rPr>
        <w:t>e observa</w:t>
      </w:r>
      <w:r w:rsidR="009B65C2">
        <w:rPr>
          <w:rFonts w:ascii="Arial" w:hAnsi="Arial" w:cs="Arial"/>
          <w:bCs/>
        </w:rPr>
        <w:t xml:space="preserve"> entonces</w:t>
      </w:r>
      <w:r w:rsidR="00301E0F">
        <w:rPr>
          <w:rFonts w:ascii="Arial" w:hAnsi="Arial" w:cs="Arial"/>
          <w:bCs/>
        </w:rPr>
        <w:t xml:space="preserve"> que el </w:t>
      </w:r>
      <w:r w:rsidR="00D05A6E">
        <w:rPr>
          <w:rFonts w:ascii="Arial" w:hAnsi="Arial" w:cs="Arial"/>
          <w:bCs/>
        </w:rPr>
        <w:t>auxilio</w:t>
      </w:r>
      <w:r w:rsidR="00301E0F">
        <w:rPr>
          <w:rFonts w:ascii="Arial" w:hAnsi="Arial" w:cs="Arial"/>
          <w:bCs/>
        </w:rPr>
        <w:t xml:space="preserve"> de transporte tiene como fin subsidiar los gastos que le ocasiona al trabajador, el transporte o desplazamiento desde su residencia al sitio de trabajo y de est</w:t>
      </w:r>
      <w:r w:rsidR="00B16E2D">
        <w:rPr>
          <w:rFonts w:ascii="Arial" w:hAnsi="Arial" w:cs="Arial"/>
          <w:bCs/>
        </w:rPr>
        <w:t>e</w:t>
      </w:r>
      <w:r w:rsidR="00301E0F">
        <w:rPr>
          <w:rFonts w:ascii="Arial" w:hAnsi="Arial" w:cs="Arial"/>
          <w:bCs/>
        </w:rPr>
        <w:t xml:space="preserve"> nuevamente a su residencia</w:t>
      </w:r>
      <w:r w:rsidR="009B65C2">
        <w:rPr>
          <w:rFonts w:ascii="Arial" w:hAnsi="Arial" w:cs="Arial"/>
          <w:bCs/>
        </w:rPr>
        <w:t>, siempre que devengue hasta dos veces el salario mínimo legal mensual vigente- SMLMV.</w:t>
      </w:r>
    </w:p>
    <w:p w14:paraId="21A42ED7" w14:textId="77777777" w:rsidR="005F6DB0" w:rsidRDefault="005F6DB0" w:rsidP="00B62C37">
      <w:pPr>
        <w:spacing w:after="0" w:line="240" w:lineRule="auto"/>
        <w:jc w:val="both"/>
        <w:rPr>
          <w:rFonts w:ascii="Arial" w:hAnsi="Arial" w:cs="Arial"/>
          <w:bCs/>
        </w:rPr>
      </w:pPr>
    </w:p>
    <w:p w14:paraId="11EC9F03" w14:textId="027592D3" w:rsidR="00A324FB" w:rsidRPr="00A324FB" w:rsidRDefault="00A05417" w:rsidP="00A324FB">
      <w:pPr>
        <w:spacing w:after="0" w:line="240" w:lineRule="auto"/>
        <w:jc w:val="both"/>
        <w:rPr>
          <w:rFonts w:ascii="Arial" w:hAnsi="Arial" w:cs="Arial"/>
          <w:b/>
        </w:rPr>
      </w:pPr>
      <w:r w:rsidRPr="00A05417">
        <w:rPr>
          <w:rFonts w:ascii="Arial" w:hAnsi="Arial" w:cs="Arial"/>
          <w:b/>
        </w:rPr>
        <w:t xml:space="preserve">2.3. </w:t>
      </w:r>
      <w:r w:rsidR="00A324FB">
        <w:rPr>
          <w:rFonts w:ascii="Arial" w:hAnsi="Arial" w:cs="Arial"/>
          <w:b/>
        </w:rPr>
        <w:t xml:space="preserve"> </w:t>
      </w:r>
      <w:r w:rsidR="00A324FB" w:rsidRPr="003907CE">
        <w:rPr>
          <w:rFonts w:ascii="Arial" w:hAnsi="Arial" w:cs="Arial"/>
          <w:b/>
        </w:rPr>
        <w:t>Efectos de</w:t>
      </w:r>
      <w:r w:rsidR="00B54C1F">
        <w:rPr>
          <w:rFonts w:ascii="Arial" w:hAnsi="Arial" w:cs="Arial"/>
          <w:b/>
        </w:rPr>
        <w:t xml:space="preserve"> los</w:t>
      </w:r>
      <w:r w:rsidR="00BD7F1E">
        <w:rPr>
          <w:rFonts w:ascii="Arial" w:hAnsi="Arial" w:cs="Arial"/>
          <w:b/>
        </w:rPr>
        <w:t xml:space="preserve"> </w:t>
      </w:r>
      <w:r w:rsidR="00A324FB" w:rsidRPr="003907CE">
        <w:rPr>
          <w:rFonts w:ascii="Arial" w:hAnsi="Arial" w:cs="Arial"/>
          <w:b/>
        </w:rPr>
        <w:t>Decreto</w:t>
      </w:r>
      <w:r w:rsidR="00B54C1F">
        <w:rPr>
          <w:rFonts w:ascii="Arial" w:hAnsi="Arial" w:cs="Arial"/>
          <w:b/>
        </w:rPr>
        <w:t>s</w:t>
      </w:r>
      <w:r w:rsidR="00A324FB" w:rsidRPr="003907CE">
        <w:rPr>
          <w:rFonts w:ascii="Arial" w:hAnsi="Arial" w:cs="Arial"/>
          <w:b/>
        </w:rPr>
        <w:t xml:space="preserve"> Legislativo</w:t>
      </w:r>
      <w:r w:rsidR="00B54C1F">
        <w:rPr>
          <w:rFonts w:ascii="Arial" w:hAnsi="Arial" w:cs="Arial"/>
          <w:b/>
        </w:rPr>
        <w:t>s</w:t>
      </w:r>
      <w:r w:rsidR="00A324FB" w:rsidRPr="003907CE">
        <w:rPr>
          <w:rFonts w:ascii="Arial" w:hAnsi="Arial" w:cs="Arial"/>
          <w:b/>
        </w:rPr>
        <w:t xml:space="preserve"> </w:t>
      </w:r>
      <w:r w:rsidR="00A324FB">
        <w:rPr>
          <w:rFonts w:ascii="Arial" w:hAnsi="Arial" w:cs="Arial"/>
          <w:b/>
        </w:rPr>
        <w:t>49</w:t>
      </w:r>
      <w:r w:rsidR="00BD7F1E">
        <w:rPr>
          <w:rFonts w:ascii="Arial" w:hAnsi="Arial" w:cs="Arial"/>
          <w:b/>
        </w:rPr>
        <w:t xml:space="preserve">1 </w:t>
      </w:r>
      <w:r w:rsidR="00B54C1F">
        <w:rPr>
          <w:rFonts w:ascii="Arial" w:hAnsi="Arial" w:cs="Arial"/>
          <w:b/>
        </w:rPr>
        <w:t xml:space="preserve">y 771 </w:t>
      </w:r>
      <w:r w:rsidR="00A324FB" w:rsidRPr="003907CE">
        <w:rPr>
          <w:rFonts w:ascii="Arial" w:hAnsi="Arial" w:cs="Arial"/>
          <w:b/>
        </w:rPr>
        <w:t>de 2020 en los contratos de aporte</w:t>
      </w:r>
      <w:r w:rsidR="00A324FB" w:rsidRPr="003907CE">
        <w:rPr>
          <w:rFonts w:ascii="Arial" w:hAnsi="Arial" w:cs="Arial"/>
          <w:bCs/>
        </w:rPr>
        <w:t xml:space="preserve"> </w:t>
      </w:r>
    </w:p>
    <w:p w14:paraId="6FDB4842" w14:textId="3D9CED2A" w:rsidR="00A05417" w:rsidRPr="00A05417" w:rsidRDefault="00A05417" w:rsidP="00A05417">
      <w:pPr>
        <w:spacing w:after="0" w:line="240" w:lineRule="auto"/>
        <w:jc w:val="both"/>
        <w:rPr>
          <w:rFonts w:ascii="Arial" w:hAnsi="Arial" w:cs="Arial"/>
          <w:b/>
        </w:rPr>
      </w:pPr>
    </w:p>
    <w:p w14:paraId="782625B7" w14:textId="738E56A8" w:rsidR="004A5EF5" w:rsidRDefault="00B66615" w:rsidP="00B62C37">
      <w:pPr>
        <w:spacing w:after="0" w:line="240" w:lineRule="auto"/>
        <w:jc w:val="both"/>
        <w:rPr>
          <w:rFonts w:ascii="Arial" w:hAnsi="Arial" w:cs="Arial"/>
          <w:bCs/>
        </w:rPr>
      </w:pPr>
      <w:r>
        <w:rPr>
          <w:rFonts w:ascii="Arial" w:hAnsi="Arial" w:cs="Arial"/>
          <w:bCs/>
        </w:rPr>
        <w:t>R</w:t>
      </w:r>
      <w:r w:rsidR="004A5EF5" w:rsidRPr="003907CE">
        <w:rPr>
          <w:rFonts w:ascii="Arial" w:hAnsi="Arial" w:cs="Arial"/>
          <w:bCs/>
        </w:rPr>
        <w:t>e</w:t>
      </w:r>
      <w:r>
        <w:rPr>
          <w:rFonts w:ascii="Arial" w:hAnsi="Arial" w:cs="Arial"/>
          <w:bCs/>
        </w:rPr>
        <w:t>alizadas las anteriores precisiones normativas relacionadas</w:t>
      </w:r>
      <w:r w:rsidR="004A5EF5" w:rsidRPr="003907CE">
        <w:rPr>
          <w:rFonts w:ascii="Arial" w:hAnsi="Arial" w:cs="Arial"/>
          <w:bCs/>
        </w:rPr>
        <w:t xml:space="preserve"> con el vínculo del ICBF y las Entidades Administradoras del Servicio</w:t>
      </w:r>
      <w:r w:rsidR="00623DE3" w:rsidRPr="003907CE">
        <w:rPr>
          <w:rFonts w:ascii="Arial" w:hAnsi="Arial" w:cs="Arial"/>
          <w:bCs/>
        </w:rPr>
        <w:t xml:space="preserve"> (EAS)</w:t>
      </w:r>
      <w:r>
        <w:rPr>
          <w:rFonts w:ascii="Arial" w:hAnsi="Arial" w:cs="Arial"/>
          <w:bCs/>
        </w:rPr>
        <w:t xml:space="preserve"> y el </w:t>
      </w:r>
      <w:r w:rsidR="008B0A8C">
        <w:rPr>
          <w:rFonts w:ascii="Arial" w:hAnsi="Arial" w:cs="Arial"/>
          <w:bCs/>
        </w:rPr>
        <w:t xml:space="preserve">marco jurídico del </w:t>
      </w:r>
      <w:r>
        <w:rPr>
          <w:rFonts w:ascii="Arial" w:hAnsi="Arial" w:cs="Arial"/>
          <w:bCs/>
        </w:rPr>
        <w:t>del auxilio transporte</w:t>
      </w:r>
      <w:r w:rsidR="004A5EF5" w:rsidRPr="003907CE">
        <w:rPr>
          <w:rFonts w:ascii="Arial" w:hAnsi="Arial" w:cs="Arial"/>
          <w:bCs/>
        </w:rPr>
        <w:t>, es pertinente</w:t>
      </w:r>
      <w:r>
        <w:rPr>
          <w:rFonts w:ascii="Arial" w:hAnsi="Arial" w:cs="Arial"/>
          <w:bCs/>
        </w:rPr>
        <w:t xml:space="preserve"> analizar</w:t>
      </w:r>
      <w:r w:rsidR="004A5EF5" w:rsidRPr="003907CE">
        <w:rPr>
          <w:rFonts w:ascii="Arial" w:hAnsi="Arial" w:cs="Arial"/>
          <w:bCs/>
        </w:rPr>
        <w:t xml:space="preserve"> </w:t>
      </w:r>
      <w:r w:rsidR="002C12E1" w:rsidRPr="003907CE">
        <w:rPr>
          <w:rFonts w:ascii="Arial" w:hAnsi="Arial" w:cs="Arial"/>
          <w:bCs/>
        </w:rPr>
        <w:t xml:space="preserve">el Decreto </w:t>
      </w:r>
      <w:r w:rsidR="00AE1FB8" w:rsidRPr="003907CE">
        <w:rPr>
          <w:rFonts w:ascii="Arial" w:hAnsi="Arial" w:cs="Arial"/>
          <w:bCs/>
        </w:rPr>
        <w:t xml:space="preserve">Legislativo </w:t>
      </w:r>
      <w:r>
        <w:rPr>
          <w:rFonts w:ascii="Arial" w:hAnsi="Arial" w:cs="Arial"/>
          <w:bCs/>
        </w:rPr>
        <w:t>491</w:t>
      </w:r>
      <w:r w:rsidR="002C12E1" w:rsidRPr="003907CE">
        <w:rPr>
          <w:rFonts w:ascii="Arial" w:hAnsi="Arial" w:cs="Arial"/>
          <w:bCs/>
        </w:rPr>
        <w:t xml:space="preserve"> de 2020</w:t>
      </w:r>
      <w:r w:rsidR="00F466EE">
        <w:rPr>
          <w:rStyle w:val="Refdenotaalpie"/>
          <w:rFonts w:ascii="Arial" w:hAnsi="Arial" w:cs="Arial"/>
          <w:bCs/>
        </w:rPr>
        <w:footnoteReference w:id="8"/>
      </w:r>
      <w:r w:rsidR="00AE1FB8" w:rsidRPr="003907CE">
        <w:rPr>
          <w:rFonts w:ascii="Arial" w:hAnsi="Arial" w:cs="Arial"/>
          <w:bCs/>
        </w:rPr>
        <w:t xml:space="preserve"> expedido por el Ministerio</w:t>
      </w:r>
      <w:r>
        <w:rPr>
          <w:rFonts w:ascii="Arial" w:hAnsi="Arial" w:cs="Arial"/>
          <w:bCs/>
        </w:rPr>
        <w:t xml:space="preserve"> de Justicia y del Derecho</w:t>
      </w:r>
      <w:r w:rsidR="002C12E1" w:rsidRPr="003907CE">
        <w:rPr>
          <w:rFonts w:ascii="Arial" w:hAnsi="Arial" w:cs="Arial"/>
          <w:bCs/>
        </w:rPr>
        <w:t xml:space="preserve">, </w:t>
      </w:r>
      <w:r w:rsidR="004A5EF5" w:rsidRPr="003907CE">
        <w:rPr>
          <w:rFonts w:ascii="Arial" w:hAnsi="Arial" w:cs="Arial"/>
          <w:bCs/>
        </w:rPr>
        <w:t xml:space="preserve">en </w:t>
      </w:r>
      <w:r w:rsidR="002C12E1" w:rsidRPr="003907CE">
        <w:rPr>
          <w:rFonts w:ascii="Arial" w:hAnsi="Arial" w:cs="Arial"/>
          <w:bCs/>
        </w:rPr>
        <w:t xml:space="preserve">lo </w:t>
      </w:r>
      <w:r w:rsidR="00AE5588" w:rsidRPr="003907CE">
        <w:rPr>
          <w:rFonts w:ascii="Arial" w:hAnsi="Arial" w:cs="Arial"/>
          <w:bCs/>
        </w:rPr>
        <w:t>relativo a l</w:t>
      </w:r>
      <w:r>
        <w:rPr>
          <w:rFonts w:ascii="Arial" w:hAnsi="Arial" w:cs="Arial"/>
          <w:bCs/>
        </w:rPr>
        <w:t>as medidas de urgencia para garantizar la atención y la prestación de los servicios por parte de las autoridades públicas y de las medidas para la protección laboral</w:t>
      </w:r>
      <w:r w:rsidR="004A5EF5" w:rsidRPr="003907CE">
        <w:rPr>
          <w:rFonts w:ascii="Arial" w:hAnsi="Arial" w:cs="Arial"/>
          <w:bCs/>
        </w:rPr>
        <w:t xml:space="preserve">. </w:t>
      </w:r>
    </w:p>
    <w:p w14:paraId="1D1E8606" w14:textId="37085571" w:rsidR="00C73B65" w:rsidRDefault="00C73B65" w:rsidP="00B62C37">
      <w:pPr>
        <w:spacing w:after="0" w:line="240" w:lineRule="auto"/>
        <w:jc w:val="both"/>
        <w:rPr>
          <w:rFonts w:ascii="Arial" w:hAnsi="Arial" w:cs="Arial"/>
          <w:bCs/>
        </w:rPr>
      </w:pPr>
    </w:p>
    <w:p w14:paraId="292FF3AA" w14:textId="329895A3" w:rsidR="00C73B65" w:rsidRPr="00D55113" w:rsidRDefault="00052AF9" w:rsidP="00C73B65">
      <w:pPr>
        <w:spacing w:after="0" w:line="240" w:lineRule="auto"/>
        <w:jc w:val="both"/>
        <w:rPr>
          <w:rFonts w:ascii="Arial" w:eastAsia="Times New Roman" w:hAnsi="Arial" w:cs="Arial"/>
          <w:lang w:val="es-CO"/>
        </w:rPr>
      </w:pPr>
      <w:r>
        <w:rPr>
          <w:rFonts w:ascii="Arial" w:eastAsia="Times New Roman" w:hAnsi="Arial" w:cs="Arial"/>
          <w:lang w:val="es-CO"/>
        </w:rPr>
        <w:t>La mencionada disposición</w:t>
      </w:r>
      <w:r w:rsidR="00C73B65">
        <w:rPr>
          <w:rFonts w:ascii="Arial" w:eastAsia="Times New Roman" w:hAnsi="Arial" w:cs="Arial"/>
          <w:lang w:val="es-CO"/>
        </w:rPr>
        <w:t xml:space="preserve"> reconoce la necesidad de tomar medidas en materia de prestación de servicios a cargo de las entidades y organismos del Estado, con la finalidad de prevenir la propagación de la pandemia mediante el distanciamiento social, </w:t>
      </w:r>
      <w:r w:rsidR="004C28FC">
        <w:rPr>
          <w:rFonts w:ascii="Arial" w:eastAsia="Times New Roman" w:hAnsi="Arial" w:cs="Arial"/>
          <w:lang w:val="es-CO"/>
        </w:rPr>
        <w:t xml:space="preserve">la </w:t>
      </w:r>
      <w:r w:rsidR="00C73B65">
        <w:rPr>
          <w:rFonts w:ascii="Arial" w:eastAsia="Times New Roman" w:hAnsi="Arial" w:cs="Arial"/>
          <w:lang w:val="es-CO"/>
        </w:rPr>
        <w:t>flexibilización de la prestación del servicio de forma presencial</w:t>
      </w:r>
      <w:r w:rsidR="004C28FC">
        <w:rPr>
          <w:rFonts w:ascii="Arial" w:eastAsia="Times New Roman" w:hAnsi="Arial" w:cs="Arial"/>
          <w:lang w:val="es-CO"/>
        </w:rPr>
        <w:t xml:space="preserve">, </w:t>
      </w:r>
      <w:r w:rsidR="00C73B65">
        <w:rPr>
          <w:rFonts w:ascii="Arial" w:eastAsia="Times New Roman" w:hAnsi="Arial" w:cs="Arial"/>
          <w:lang w:val="es-CO"/>
        </w:rPr>
        <w:t>estableciendo mecanismos de atención mediante la utilización de medios digitales, de manera que se evite el contacto sin que ello afecte la continuidad y efectividad del servicio.</w:t>
      </w:r>
    </w:p>
    <w:p w14:paraId="2F8632C0" w14:textId="77777777" w:rsidR="00C73B65" w:rsidRDefault="00C73B65" w:rsidP="005071EC">
      <w:pPr>
        <w:spacing w:after="0" w:line="240" w:lineRule="auto"/>
        <w:jc w:val="both"/>
        <w:rPr>
          <w:rFonts w:ascii="Arial" w:hAnsi="Arial" w:cs="Arial"/>
          <w:bCs/>
        </w:rPr>
      </w:pPr>
    </w:p>
    <w:p w14:paraId="737D2620" w14:textId="22B1527A" w:rsidR="005071EC" w:rsidRDefault="005071EC" w:rsidP="005071EC">
      <w:pPr>
        <w:spacing w:after="0" w:line="240" w:lineRule="auto"/>
        <w:jc w:val="both"/>
        <w:rPr>
          <w:rFonts w:ascii="Arial" w:eastAsia="Times New Roman" w:hAnsi="Arial" w:cs="Arial"/>
          <w:lang w:val="es-CO"/>
        </w:rPr>
      </w:pPr>
      <w:r>
        <w:rPr>
          <w:rFonts w:ascii="Arial" w:hAnsi="Arial" w:cs="Arial"/>
          <w:bCs/>
        </w:rPr>
        <w:t xml:space="preserve">La norma en cuestión señala que la reglamentación parte del hecho de </w:t>
      </w:r>
      <w:r>
        <w:rPr>
          <w:rFonts w:ascii="Arial" w:eastAsia="Times New Roman" w:hAnsi="Arial" w:cs="Arial"/>
          <w:lang w:val="es-CO"/>
        </w:rPr>
        <w:t xml:space="preserve">la problemática </w:t>
      </w:r>
      <w:r w:rsidRPr="00D55113">
        <w:rPr>
          <w:rFonts w:ascii="Arial" w:eastAsia="Times New Roman" w:hAnsi="Arial" w:cs="Arial"/>
          <w:lang w:val="es-CO"/>
        </w:rPr>
        <w:t>de salud pública</w:t>
      </w:r>
      <w:r>
        <w:rPr>
          <w:rFonts w:ascii="Arial" w:eastAsia="Times New Roman" w:hAnsi="Arial" w:cs="Arial"/>
          <w:lang w:val="es-CO"/>
        </w:rPr>
        <w:t xml:space="preserve"> presentada</w:t>
      </w:r>
      <w:r w:rsidRPr="00D55113">
        <w:rPr>
          <w:rFonts w:ascii="Arial" w:eastAsia="Times New Roman" w:hAnsi="Arial" w:cs="Arial"/>
          <w:lang w:val="es-CO"/>
        </w:rPr>
        <w:t xml:space="preserve">, </w:t>
      </w:r>
      <w:r>
        <w:rPr>
          <w:rFonts w:ascii="Arial" w:eastAsia="Times New Roman" w:hAnsi="Arial" w:cs="Arial"/>
          <w:lang w:val="es-CO"/>
        </w:rPr>
        <w:t xml:space="preserve">la </w:t>
      </w:r>
      <w:r w:rsidRPr="00D55113">
        <w:rPr>
          <w:rFonts w:ascii="Arial" w:eastAsia="Times New Roman" w:hAnsi="Arial" w:cs="Arial"/>
          <w:lang w:val="es-CO"/>
        </w:rPr>
        <w:t xml:space="preserve">cual ha tenido el potencial de afectar distintos aspectos de la vida cotidiana, </w:t>
      </w:r>
      <w:r>
        <w:rPr>
          <w:rFonts w:ascii="Arial" w:eastAsia="Times New Roman" w:hAnsi="Arial" w:cs="Arial"/>
          <w:lang w:val="es-CO"/>
        </w:rPr>
        <w:t xml:space="preserve">llevando al </w:t>
      </w:r>
      <w:r w:rsidRPr="00D55113">
        <w:rPr>
          <w:rFonts w:ascii="Arial" w:eastAsia="Times New Roman" w:hAnsi="Arial" w:cs="Arial"/>
          <w:lang w:val="es-CO"/>
        </w:rPr>
        <w:t>Gobierno Nacional ha adopta</w:t>
      </w:r>
      <w:r>
        <w:rPr>
          <w:rFonts w:ascii="Arial" w:eastAsia="Times New Roman" w:hAnsi="Arial" w:cs="Arial"/>
          <w:lang w:val="es-CO"/>
        </w:rPr>
        <w:t xml:space="preserve">r </w:t>
      </w:r>
      <w:r w:rsidRPr="00D55113">
        <w:rPr>
          <w:rFonts w:ascii="Arial" w:eastAsia="Times New Roman" w:hAnsi="Arial" w:cs="Arial"/>
          <w:lang w:val="es-CO"/>
        </w:rPr>
        <w:t>medidas excepcionales con el fin de</w:t>
      </w:r>
      <w:r>
        <w:rPr>
          <w:rFonts w:ascii="Arial" w:eastAsia="Times New Roman" w:hAnsi="Arial" w:cs="Arial"/>
          <w:lang w:val="es-CO"/>
        </w:rPr>
        <w:t xml:space="preserve"> establecer </w:t>
      </w:r>
      <w:r w:rsidRPr="00D55113">
        <w:rPr>
          <w:rFonts w:ascii="Arial" w:eastAsia="Times New Roman" w:hAnsi="Arial" w:cs="Arial"/>
          <w:lang w:val="es-CO"/>
        </w:rPr>
        <w:t xml:space="preserve">la protección a los trabajadores, </w:t>
      </w:r>
      <w:r>
        <w:rPr>
          <w:rFonts w:ascii="Arial" w:eastAsia="Times New Roman" w:hAnsi="Arial" w:cs="Arial"/>
          <w:lang w:val="es-CO"/>
        </w:rPr>
        <w:t xml:space="preserve">los </w:t>
      </w:r>
      <w:r w:rsidRPr="00D55113">
        <w:rPr>
          <w:rFonts w:ascii="Arial" w:eastAsia="Times New Roman" w:hAnsi="Arial" w:cs="Arial"/>
          <w:lang w:val="es-CO"/>
        </w:rPr>
        <w:t>empleadores y sus familias, el sostenimiento de los puestos de trabajo y los ingresos, con el propósito de respetar los derechos laborales y mitigar los impactos negati</w:t>
      </w:r>
      <w:r>
        <w:rPr>
          <w:rFonts w:ascii="Arial" w:eastAsia="Times New Roman" w:hAnsi="Arial" w:cs="Arial"/>
          <w:lang w:val="es-CO"/>
        </w:rPr>
        <w:t>v</w:t>
      </w:r>
      <w:r w:rsidRPr="00D55113">
        <w:rPr>
          <w:rFonts w:ascii="Arial" w:eastAsia="Times New Roman" w:hAnsi="Arial" w:cs="Arial"/>
          <w:lang w:val="es-CO"/>
        </w:rPr>
        <w:t xml:space="preserve">os logrando una recuperación rápida y sostenida. </w:t>
      </w:r>
    </w:p>
    <w:p w14:paraId="46168726" w14:textId="232C9F60" w:rsidR="006637A7" w:rsidRPr="003907CE" w:rsidRDefault="006637A7" w:rsidP="006637A7">
      <w:pPr>
        <w:spacing w:after="0" w:line="240" w:lineRule="auto"/>
        <w:jc w:val="both"/>
        <w:rPr>
          <w:rFonts w:ascii="Arial" w:hAnsi="Arial" w:cs="Arial"/>
          <w:bCs/>
        </w:rPr>
      </w:pPr>
    </w:p>
    <w:p w14:paraId="00F568CC" w14:textId="529EF97A" w:rsidR="001C7F03" w:rsidRDefault="009C50A6" w:rsidP="006637A7">
      <w:pPr>
        <w:spacing w:after="0" w:line="240" w:lineRule="auto"/>
        <w:jc w:val="both"/>
        <w:rPr>
          <w:rFonts w:ascii="Arial" w:hAnsi="Arial" w:cs="Arial"/>
          <w:bCs/>
        </w:rPr>
      </w:pPr>
      <w:r>
        <w:rPr>
          <w:rFonts w:ascii="Arial" w:hAnsi="Arial" w:cs="Arial"/>
          <w:bCs/>
        </w:rPr>
        <w:t xml:space="preserve">Es así como </w:t>
      </w:r>
      <w:r w:rsidR="00367E8C">
        <w:rPr>
          <w:rFonts w:ascii="Arial" w:hAnsi="Arial" w:cs="Arial"/>
          <w:bCs/>
        </w:rPr>
        <w:t xml:space="preserve">el Decreto </w:t>
      </w:r>
      <w:r>
        <w:rPr>
          <w:rFonts w:ascii="Arial" w:hAnsi="Arial" w:cs="Arial"/>
          <w:bCs/>
        </w:rPr>
        <w:t>estableció:</w:t>
      </w:r>
    </w:p>
    <w:p w14:paraId="597D5806" w14:textId="77777777" w:rsidR="009C50A6" w:rsidRPr="00E81280" w:rsidRDefault="009C50A6" w:rsidP="009C50A6">
      <w:pPr>
        <w:pStyle w:val="NormalWeb"/>
        <w:ind w:left="567"/>
        <w:jc w:val="both"/>
        <w:rPr>
          <w:rFonts w:ascii="Arial" w:hAnsi="Arial" w:cs="Arial"/>
          <w:i/>
          <w:iCs/>
          <w:sz w:val="20"/>
          <w:szCs w:val="20"/>
        </w:rPr>
      </w:pPr>
      <w:r w:rsidRPr="00E81280">
        <w:rPr>
          <w:rFonts w:ascii="Arial" w:hAnsi="Arial" w:cs="Arial"/>
          <w:i/>
          <w:iCs/>
          <w:sz w:val="20"/>
          <w:szCs w:val="20"/>
        </w:rPr>
        <w:t>“</w:t>
      </w:r>
      <w:r w:rsidRPr="00963282">
        <w:rPr>
          <w:rFonts w:ascii="Arial" w:hAnsi="Arial" w:cs="Arial"/>
          <w:b/>
          <w:bCs/>
          <w:i/>
          <w:iCs/>
          <w:sz w:val="20"/>
          <w:szCs w:val="20"/>
        </w:rPr>
        <w:t>Artículo 3. Prestación de los servicios a cargo de las autoridades.</w:t>
      </w:r>
      <w:r w:rsidRPr="00963282">
        <w:rPr>
          <w:rFonts w:ascii="Arial" w:hAnsi="Arial" w:cs="Arial"/>
          <w:i/>
          <w:iCs/>
          <w:sz w:val="20"/>
          <w:szCs w:val="20"/>
        </w:rPr>
        <w:t xml:space="preserve"> “Para evitar el contacto entre propiciar el distanciamiento social y hasta tanto permanezca vigente la Emergencia Sanitaria declarada p</w:t>
      </w:r>
      <w:r w:rsidRPr="00796E34">
        <w:rPr>
          <w:rFonts w:ascii="Arial" w:hAnsi="Arial" w:cs="Arial"/>
          <w:i/>
          <w:iCs/>
          <w:sz w:val="20"/>
          <w:szCs w:val="20"/>
        </w:rPr>
        <w:t>or el Ministerio de Salud y Protección Social, las autoridades a que se refiere el artículo 1</w:t>
      </w:r>
      <w:r w:rsidRPr="00963282">
        <w:rPr>
          <w:rStyle w:val="Refdenotaalpie"/>
          <w:rFonts w:ascii="Arial" w:hAnsi="Arial" w:cs="Arial"/>
          <w:i/>
          <w:iCs/>
          <w:sz w:val="20"/>
          <w:szCs w:val="20"/>
        </w:rPr>
        <w:footnoteReference w:id="9"/>
      </w:r>
      <w:r w:rsidRPr="00963282">
        <w:rPr>
          <w:rFonts w:ascii="Arial" w:hAnsi="Arial" w:cs="Arial"/>
          <w:i/>
          <w:iCs/>
          <w:sz w:val="20"/>
          <w:szCs w:val="20"/>
        </w:rPr>
        <w:t xml:space="preserve"> del presente Decreto velarán por prestar los servicios a su cargo mediante la modalidad de trabajo en casa, utilizando las tecnologías de la información y </w:t>
      </w:r>
      <w:r w:rsidRPr="00B51591">
        <w:rPr>
          <w:rFonts w:ascii="Arial" w:hAnsi="Arial" w:cs="Arial"/>
          <w:i/>
          <w:iCs/>
          <w:sz w:val="20"/>
          <w:szCs w:val="20"/>
        </w:rPr>
        <w:t>las comunicaciones”</w:t>
      </w:r>
      <w:r w:rsidRPr="00E81280">
        <w:rPr>
          <w:rFonts w:ascii="Arial" w:hAnsi="Arial" w:cs="Arial"/>
          <w:i/>
          <w:iCs/>
          <w:sz w:val="20"/>
          <w:szCs w:val="20"/>
        </w:rPr>
        <w:t xml:space="preserve"> </w:t>
      </w:r>
    </w:p>
    <w:p w14:paraId="04F4BFAF" w14:textId="77777777" w:rsidR="00B51591" w:rsidRDefault="009C50A6" w:rsidP="009C50A6">
      <w:pPr>
        <w:pStyle w:val="NormalWeb"/>
        <w:jc w:val="both"/>
        <w:rPr>
          <w:rFonts w:ascii="Arial" w:hAnsi="Arial" w:cs="Arial"/>
          <w:sz w:val="22"/>
          <w:szCs w:val="22"/>
        </w:rPr>
      </w:pPr>
      <w:r w:rsidRPr="00D55113">
        <w:rPr>
          <w:rFonts w:ascii="Arial" w:hAnsi="Arial" w:cs="Arial"/>
          <w:sz w:val="22"/>
          <w:szCs w:val="22"/>
        </w:rPr>
        <w:t xml:space="preserve">De igual manera, estableció en el artículo 3: </w:t>
      </w:r>
    </w:p>
    <w:p w14:paraId="38A6D2B2" w14:textId="6C2C9248" w:rsidR="009C50A6" w:rsidRPr="00D55113" w:rsidRDefault="009C50A6" w:rsidP="00E81280">
      <w:pPr>
        <w:pStyle w:val="NormalWeb"/>
        <w:ind w:left="567"/>
        <w:jc w:val="both"/>
        <w:rPr>
          <w:rFonts w:ascii="Arial" w:hAnsi="Arial" w:cs="Arial"/>
          <w:i/>
          <w:iCs/>
          <w:sz w:val="22"/>
          <w:szCs w:val="22"/>
        </w:rPr>
      </w:pPr>
      <w:r w:rsidRPr="0019275A">
        <w:rPr>
          <w:rFonts w:ascii="Arial" w:hAnsi="Arial" w:cs="Arial"/>
          <w:i/>
          <w:iCs/>
          <w:sz w:val="20"/>
          <w:szCs w:val="20"/>
        </w:rPr>
        <w:lastRenderedPageBreak/>
        <w:t>“</w:t>
      </w:r>
      <w:r w:rsidRPr="0019275A">
        <w:rPr>
          <w:rFonts w:ascii="Arial" w:hAnsi="Arial" w:cs="Arial"/>
          <w:b/>
          <w:bCs/>
          <w:i/>
          <w:iCs/>
          <w:sz w:val="20"/>
          <w:szCs w:val="20"/>
        </w:rPr>
        <w:t>Parágrafo</w:t>
      </w:r>
      <w:r w:rsidRPr="0019275A">
        <w:rPr>
          <w:rFonts w:ascii="Arial" w:hAnsi="Arial" w:cs="Arial"/>
          <w:i/>
          <w:iCs/>
          <w:sz w:val="20"/>
          <w:szCs w:val="20"/>
        </w:rPr>
        <w:t xml:space="preserve">. En ningún caso, los servidores públicos y contratistas del Estado que adelanten actividades que sean estrictamente necesarias para prevenir, mitigar y atender la emergencia sanitaria por causa del Coronavirus COVID-19, y garantizar el funcionamiento de los servicios indispensables del Estado podrán suspender la prestación de los servicios de forma </w:t>
      </w:r>
      <w:r w:rsidRPr="0019275A">
        <w:rPr>
          <w:rFonts w:ascii="Arial" w:hAnsi="Arial" w:cs="Arial"/>
          <w:sz w:val="20"/>
          <w:szCs w:val="20"/>
        </w:rPr>
        <w:t xml:space="preserve">presencial. </w:t>
      </w:r>
      <w:r w:rsidRPr="0019275A">
        <w:rPr>
          <w:rFonts w:ascii="Arial" w:hAnsi="Arial" w:cs="Arial"/>
          <w:i/>
          <w:iCs/>
          <w:sz w:val="20"/>
          <w:szCs w:val="20"/>
        </w:rPr>
        <w:t>Las autoridades deberán suministrar las condiciones de salubridad necesarias para la prestación del servicio presencial”.</w:t>
      </w:r>
      <w:r w:rsidRPr="00D55113">
        <w:rPr>
          <w:rFonts w:ascii="Arial" w:hAnsi="Arial" w:cs="Arial"/>
          <w:i/>
          <w:iCs/>
          <w:sz w:val="22"/>
          <w:szCs w:val="22"/>
        </w:rPr>
        <w:t xml:space="preserve"> </w:t>
      </w:r>
    </w:p>
    <w:p w14:paraId="11D2CA0D" w14:textId="3E5A6A98" w:rsidR="00C425FE" w:rsidRDefault="00367E8C" w:rsidP="00C425FE">
      <w:pPr>
        <w:spacing w:after="0" w:line="240" w:lineRule="auto"/>
        <w:jc w:val="both"/>
        <w:textAlignment w:val="baseline"/>
        <w:rPr>
          <w:rFonts w:ascii="Arial" w:eastAsia="Times New Roman" w:hAnsi="Arial" w:cs="Arial"/>
          <w:lang w:val="es-CO" w:eastAsia="es-ES_tradnl"/>
        </w:rPr>
      </w:pPr>
      <w:r>
        <w:rPr>
          <w:rFonts w:ascii="Arial" w:eastAsia="Times New Roman" w:hAnsi="Arial" w:cs="Arial"/>
          <w:color w:val="000000"/>
          <w:lang w:val="es-UY" w:eastAsia="es-ES_tradnl"/>
        </w:rPr>
        <w:t>E</w:t>
      </w:r>
      <w:r w:rsidR="00C425FE" w:rsidRPr="007C10E8">
        <w:rPr>
          <w:rFonts w:ascii="Arial" w:eastAsia="Times New Roman" w:hAnsi="Arial" w:cs="Arial"/>
          <w:color w:val="000000"/>
          <w:lang w:val="es-UY" w:eastAsia="es-ES_tradnl"/>
        </w:rPr>
        <w:t>l ICBF ha realizado todas las acciones encaminadas</w:t>
      </w:r>
      <w:r>
        <w:rPr>
          <w:rFonts w:ascii="Arial" w:eastAsia="Times New Roman" w:hAnsi="Arial" w:cs="Arial"/>
          <w:lang w:val="es-UY" w:eastAsia="es-ES_tradnl"/>
        </w:rPr>
        <w:t xml:space="preserve"> </w:t>
      </w:r>
      <w:r w:rsidR="00C425FE" w:rsidRPr="007C10E8">
        <w:rPr>
          <w:rFonts w:ascii="Arial" w:eastAsia="Times New Roman" w:hAnsi="Arial" w:cs="Arial"/>
          <w:lang w:val="es-UY" w:eastAsia="es-ES_tradnl"/>
        </w:rPr>
        <w:t>a flexibilizar la prestación de los servicios de educación inicial a las niñas,</w:t>
      </w:r>
      <w:r w:rsidR="00052AF9">
        <w:rPr>
          <w:rFonts w:ascii="Arial" w:eastAsia="Times New Roman" w:hAnsi="Arial" w:cs="Arial"/>
          <w:lang w:val="es-UY" w:eastAsia="es-ES_tradnl"/>
        </w:rPr>
        <w:t xml:space="preserve"> los</w:t>
      </w:r>
      <w:r w:rsidR="00C425FE" w:rsidRPr="007C10E8">
        <w:rPr>
          <w:rFonts w:ascii="Arial" w:eastAsia="Times New Roman" w:hAnsi="Arial" w:cs="Arial"/>
          <w:lang w:val="es-UY" w:eastAsia="es-ES_tradnl"/>
        </w:rPr>
        <w:t xml:space="preserve"> niños y </w:t>
      </w:r>
      <w:r w:rsidR="00052AF9">
        <w:rPr>
          <w:rFonts w:ascii="Arial" w:eastAsia="Times New Roman" w:hAnsi="Arial" w:cs="Arial"/>
          <w:lang w:val="es-UY" w:eastAsia="es-ES_tradnl"/>
        </w:rPr>
        <w:t xml:space="preserve">las </w:t>
      </w:r>
      <w:r w:rsidR="00C425FE" w:rsidRPr="007C10E8">
        <w:rPr>
          <w:rFonts w:ascii="Arial" w:eastAsia="Times New Roman" w:hAnsi="Arial" w:cs="Arial"/>
          <w:lang w:val="es-UY" w:eastAsia="es-ES_tradnl"/>
        </w:rPr>
        <w:t>mujeres gestantes y en período de lactancia, que permitan garantizar los derechos a nuestra población objetivo. Lo anterior, se ha concretado a través de estrategias no presenciales, en observancia de las orientaciones impartidas por el Ministerio de Salud y Protección Social para la prevención del contagio y las consideraciones frente a las personas diagnosticadas con COVID-19, como lo es el confinamiento obligatorio. </w:t>
      </w:r>
      <w:r w:rsidR="00C425FE" w:rsidRPr="007C10E8">
        <w:rPr>
          <w:rFonts w:ascii="Arial" w:eastAsia="Times New Roman" w:hAnsi="Arial" w:cs="Arial"/>
          <w:lang w:val="es-CO" w:eastAsia="es-ES_tradnl"/>
        </w:rPr>
        <w:t> </w:t>
      </w:r>
    </w:p>
    <w:p w14:paraId="5E9E0400" w14:textId="77777777" w:rsidR="00C425FE" w:rsidRPr="007C10E8" w:rsidRDefault="00C425FE" w:rsidP="00C425FE">
      <w:pPr>
        <w:spacing w:after="0" w:line="240" w:lineRule="auto"/>
        <w:jc w:val="both"/>
        <w:textAlignment w:val="baseline"/>
        <w:rPr>
          <w:rFonts w:ascii="Segoe UI" w:eastAsia="Times New Roman" w:hAnsi="Segoe UI" w:cs="Segoe UI"/>
          <w:lang w:val="es-CO" w:eastAsia="es-ES_tradnl"/>
        </w:rPr>
      </w:pPr>
    </w:p>
    <w:p w14:paraId="274AD204" w14:textId="2DB820D0" w:rsidR="009E7E89" w:rsidRDefault="00652D3F" w:rsidP="009E7E89">
      <w:pPr>
        <w:spacing w:after="0" w:line="240" w:lineRule="auto"/>
        <w:jc w:val="both"/>
        <w:rPr>
          <w:rFonts w:ascii="Arial" w:eastAsia="Times New Roman" w:hAnsi="Arial" w:cs="Arial"/>
          <w:color w:val="000000"/>
          <w:bdr w:val="none" w:sz="0" w:space="0" w:color="auto" w:frame="1"/>
          <w:shd w:val="clear" w:color="auto" w:fill="FFFFFF"/>
          <w:lang w:val="es-MX" w:eastAsia="es-ES_tradnl"/>
        </w:rPr>
      </w:pPr>
      <w:r w:rsidRPr="009E7E89">
        <w:rPr>
          <w:rFonts w:ascii="Arial" w:eastAsia="Times New Roman" w:hAnsi="Arial" w:cs="Arial"/>
          <w:lang w:val="es-CO"/>
        </w:rPr>
        <w:t>Así las cosas y dada la problemática de salud pública</w:t>
      </w:r>
      <w:r w:rsidRPr="009E7E89">
        <w:rPr>
          <w:rFonts w:ascii="Arial" w:eastAsia="Times New Roman" w:hAnsi="Arial" w:cs="Arial"/>
          <w:color w:val="000000"/>
          <w:lang w:val="es-UY" w:eastAsia="es-ES_tradnl"/>
        </w:rPr>
        <w:t xml:space="preserve">, se </w:t>
      </w:r>
      <w:r w:rsidR="00007E13" w:rsidRPr="009E7E89">
        <w:rPr>
          <w:rFonts w:ascii="Arial" w:eastAsia="Times New Roman" w:hAnsi="Arial" w:cs="Arial"/>
          <w:color w:val="000000"/>
          <w:bdr w:val="none" w:sz="0" w:space="0" w:color="auto" w:frame="1"/>
          <w:shd w:val="clear" w:color="auto" w:fill="FFFFFF"/>
          <w:lang w:val="es-MX" w:eastAsia="es-ES_tradnl"/>
        </w:rPr>
        <w:t>implementó la estrategia para atender la emergencia sanitaria bajo la premisa “contacto sin contagio”,</w:t>
      </w:r>
      <w:r w:rsidR="00046B90" w:rsidRPr="009E7E89">
        <w:rPr>
          <w:rFonts w:ascii="Times New Roman" w:eastAsia="Times New Roman" w:hAnsi="Times New Roman"/>
          <w:sz w:val="24"/>
          <w:szCs w:val="24"/>
          <w:lang w:val="es-CO" w:eastAsia="es-ES_tradnl"/>
        </w:rPr>
        <w:t xml:space="preserve"> </w:t>
      </w:r>
      <w:r w:rsidR="00007E13" w:rsidRPr="009E7E89">
        <w:rPr>
          <w:rFonts w:ascii="Arial" w:eastAsia="Times New Roman" w:hAnsi="Arial" w:cs="Arial"/>
          <w:color w:val="000000"/>
          <w:bdr w:val="none" w:sz="0" w:space="0" w:color="auto" w:frame="1"/>
          <w:lang w:val="es-MX" w:eastAsia="es-ES_tradnl"/>
        </w:rPr>
        <w:t xml:space="preserve">con la atención remota a los usuarios que usualmente venían siendo atendidos a través de los contratos de aporte por las EAS a cargo de su operación, </w:t>
      </w:r>
      <w:r w:rsidR="00C425FE" w:rsidRPr="009E7E89">
        <w:rPr>
          <w:rFonts w:ascii="Arial" w:eastAsia="Times New Roman" w:hAnsi="Arial" w:cs="Arial"/>
          <w:color w:val="000000"/>
          <w:lang w:val="es-UY" w:eastAsia="es-ES_tradnl"/>
        </w:rPr>
        <w:t>a partir de</w:t>
      </w:r>
      <w:r w:rsidR="00046B90" w:rsidRPr="009E7E89">
        <w:rPr>
          <w:rFonts w:ascii="Arial" w:eastAsia="Times New Roman" w:hAnsi="Arial" w:cs="Arial"/>
          <w:color w:val="000000"/>
          <w:lang w:val="es-UY" w:eastAsia="es-ES_tradnl"/>
        </w:rPr>
        <w:t xml:space="preserve"> lo</w:t>
      </w:r>
      <w:r w:rsidR="00C425FE" w:rsidRPr="009E7E89">
        <w:rPr>
          <w:rFonts w:ascii="Arial" w:eastAsia="Times New Roman" w:hAnsi="Arial" w:cs="Arial"/>
          <w:color w:val="000000"/>
          <w:lang w:val="es-UY" w:eastAsia="es-ES_tradnl"/>
        </w:rPr>
        <w:t xml:space="preserve"> cual el talento humano vinculado desarrollaría las actividades correspondientes desde casa, evitando así la vulneración de los derechos a la salud, vida e integridad,</w:t>
      </w:r>
      <w:r w:rsidR="008C03D8">
        <w:rPr>
          <w:rFonts w:ascii="Arial" w:eastAsia="Times New Roman" w:hAnsi="Arial" w:cs="Arial"/>
          <w:color w:val="000000"/>
          <w:lang w:val="es-UY" w:eastAsia="es-ES_tradnl"/>
        </w:rPr>
        <w:t xml:space="preserve"> </w:t>
      </w:r>
      <w:r w:rsidR="00C425FE" w:rsidRPr="009E7E89">
        <w:rPr>
          <w:rFonts w:ascii="Arial" w:eastAsia="Times New Roman" w:hAnsi="Arial" w:cs="Arial"/>
          <w:color w:val="000000"/>
          <w:lang w:val="es-UY" w:eastAsia="es-ES_tradnl"/>
        </w:rPr>
        <w:t xml:space="preserve">motivo por el cual los operadores </w:t>
      </w:r>
      <w:r w:rsidR="00046B90" w:rsidRPr="009E7E89">
        <w:rPr>
          <w:rFonts w:ascii="Arial" w:eastAsia="Times New Roman" w:hAnsi="Arial" w:cs="Arial"/>
          <w:color w:val="000000"/>
          <w:lang w:val="es-UY" w:eastAsia="es-ES_tradnl"/>
        </w:rPr>
        <w:t xml:space="preserve">suspendieron </w:t>
      </w:r>
      <w:r w:rsidR="00C425FE" w:rsidRPr="009E7E89">
        <w:rPr>
          <w:rFonts w:ascii="Arial" w:eastAsia="Times New Roman" w:hAnsi="Arial" w:cs="Arial"/>
          <w:color w:val="000000"/>
          <w:lang w:val="es-UY" w:eastAsia="es-ES_tradnl"/>
        </w:rPr>
        <w:t>el auxilio de transporte</w:t>
      </w:r>
      <w:r w:rsidR="00046B90" w:rsidRPr="009E7E89">
        <w:rPr>
          <w:rFonts w:ascii="Arial" w:eastAsia="Times New Roman" w:hAnsi="Arial" w:cs="Arial"/>
          <w:color w:val="000000"/>
          <w:lang w:val="es-UY" w:eastAsia="es-ES_tradnl"/>
        </w:rPr>
        <w:t xml:space="preserve"> a partir del 1 de abril</w:t>
      </w:r>
      <w:r w:rsidR="009E7E89" w:rsidRPr="009E7E89">
        <w:rPr>
          <w:rFonts w:ascii="Arial" w:eastAsia="Times New Roman" w:hAnsi="Arial" w:cs="Arial"/>
          <w:color w:val="000000"/>
          <w:lang w:val="es-UY" w:eastAsia="es-ES_tradnl"/>
        </w:rPr>
        <w:t xml:space="preserve"> y </w:t>
      </w:r>
      <w:r w:rsidR="009E7E89" w:rsidRPr="009E7E89">
        <w:rPr>
          <w:rFonts w:ascii="Arial" w:eastAsia="Times New Roman" w:hAnsi="Arial" w:cs="Arial"/>
          <w:color w:val="000000"/>
          <w:bdr w:val="none" w:sz="0" w:space="0" w:color="auto" w:frame="1"/>
          <w:shd w:val="clear" w:color="auto" w:fill="FFFFFF"/>
          <w:lang w:val="es-MX" w:eastAsia="es-ES_tradnl"/>
        </w:rPr>
        <w:t>hasta el 30 de julio mientras dura la flexibilización del servicio por la emergencia sanitaria COVID 19.</w:t>
      </w:r>
    </w:p>
    <w:p w14:paraId="193ECB57" w14:textId="190B7723" w:rsidR="00184981" w:rsidRDefault="00184981" w:rsidP="009E7E89">
      <w:pPr>
        <w:spacing w:after="0" w:line="240" w:lineRule="auto"/>
        <w:jc w:val="both"/>
        <w:rPr>
          <w:rFonts w:ascii="Times New Roman" w:eastAsia="Times New Roman" w:hAnsi="Times New Roman"/>
          <w:sz w:val="24"/>
          <w:szCs w:val="24"/>
          <w:lang w:val="es-CO" w:eastAsia="es-ES_tradnl"/>
        </w:rPr>
      </w:pPr>
    </w:p>
    <w:p w14:paraId="23E89068" w14:textId="0BCF8C01" w:rsidR="00184981" w:rsidRPr="009E7E89" w:rsidRDefault="00184981" w:rsidP="009E7E89">
      <w:pPr>
        <w:spacing w:after="0" w:line="240" w:lineRule="auto"/>
        <w:jc w:val="both"/>
        <w:rPr>
          <w:rFonts w:ascii="Times New Roman" w:eastAsia="Times New Roman" w:hAnsi="Times New Roman"/>
          <w:sz w:val="24"/>
          <w:szCs w:val="24"/>
          <w:lang w:val="es-CO" w:eastAsia="es-ES_tradnl"/>
        </w:rPr>
      </w:pPr>
      <w:r>
        <w:rPr>
          <w:rFonts w:ascii="Arial" w:hAnsi="Arial" w:cs="Arial"/>
        </w:rPr>
        <w:t xml:space="preserve">Lo anterior teniendo en cuenta lo dispuesto por el </w:t>
      </w:r>
      <w:r w:rsidRPr="00D55113">
        <w:rPr>
          <w:rFonts w:ascii="Arial" w:hAnsi="Arial" w:cs="Arial"/>
        </w:rPr>
        <w:t xml:space="preserve">Ministerio de Trabajo para atender los efectos del COVID-19, </w:t>
      </w:r>
      <w:r>
        <w:rPr>
          <w:rFonts w:ascii="Arial" w:hAnsi="Arial" w:cs="Arial"/>
        </w:rPr>
        <w:t xml:space="preserve">el cual </w:t>
      </w:r>
      <w:r w:rsidRPr="00D55113">
        <w:rPr>
          <w:rFonts w:ascii="Arial" w:hAnsi="Arial" w:cs="Arial"/>
        </w:rPr>
        <w:t>expidió la Circular No. 0021 de 2020, en la que se desarrolla</w:t>
      </w:r>
      <w:r>
        <w:rPr>
          <w:rFonts w:ascii="Arial" w:hAnsi="Arial" w:cs="Arial"/>
        </w:rPr>
        <w:t>n</w:t>
      </w:r>
      <w:r w:rsidRPr="00D55113">
        <w:rPr>
          <w:rFonts w:ascii="Arial" w:hAnsi="Arial" w:cs="Arial"/>
        </w:rPr>
        <w:t xml:space="preserve"> las distintas modalidades que se pueden adoptar por parte de los empleadores y las entidades públicas para la protección </w:t>
      </w:r>
      <w:r>
        <w:rPr>
          <w:rFonts w:ascii="Arial" w:hAnsi="Arial" w:cs="Arial"/>
        </w:rPr>
        <w:t xml:space="preserve">del </w:t>
      </w:r>
      <w:r w:rsidRPr="00D55113">
        <w:rPr>
          <w:rFonts w:ascii="Arial" w:hAnsi="Arial" w:cs="Arial"/>
        </w:rPr>
        <w:t xml:space="preserve">empleo con ocasión de la fase de contención de COVID-19. Entre </w:t>
      </w:r>
      <w:r>
        <w:rPr>
          <w:rFonts w:ascii="Arial" w:hAnsi="Arial" w:cs="Arial"/>
        </w:rPr>
        <w:t xml:space="preserve">estas se concibe </w:t>
      </w:r>
      <w:r w:rsidRPr="00D55113">
        <w:rPr>
          <w:rFonts w:ascii="Arial" w:hAnsi="Arial" w:cs="Arial"/>
        </w:rPr>
        <w:t>el teletrabajo y el trabajo en casa</w:t>
      </w:r>
      <w:r>
        <w:rPr>
          <w:rFonts w:ascii="Arial" w:hAnsi="Arial" w:cs="Arial"/>
        </w:rPr>
        <w:t xml:space="preserve">, los cuales son adoptados como alternativas para hacer frente a la situación de excepción y cuidar la salud de los servidores. Es decir, a diferencia del marco legal referido, la justificación de estas </w:t>
      </w:r>
      <w:r w:rsidRPr="00A95C19">
        <w:rPr>
          <w:rFonts w:ascii="Arial" w:hAnsi="Arial" w:cs="Arial"/>
        </w:rPr>
        <w:t>no es la aplicación de una estrategia institucional o una modalidad de administración pública, sino que está atada a promover al autocuidado del empleado y de su familia.</w:t>
      </w:r>
    </w:p>
    <w:p w14:paraId="6EE942B8" w14:textId="03F07FFA" w:rsidR="00083FD3" w:rsidRDefault="00083FD3" w:rsidP="00007E13">
      <w:pPr>
        <w:shd w:val="clear" w:color="auto" w:fill="FFFFFF"/>
        <w:spacing w:after="0" w:line="240" w:lineRule="auto"/>
        <w:jc w:val="both"/>
        <w:rPr>
          <w:rFonts w:ascii="Arial" w:eastAsia="Times New Roman" w:hAnsi="Arial" w:cs="Arial"/>
          <w:color w:val="000000"/>
          <w:lang w:val="es-CO" w:eastAsia="es-ES_tradnl"/>
        </w:rPr>
      </w:pPr>
    </w:p>
    <w:p w14:paraId="6DF5EB00" w14:textId="59C16FA3" w:rsidR="00184981" w:rsidRDefault="00083FD3" w:rsidP="00C93C27">
      <w:pPr>
        <w:shd w:val="clear" w:color="auto" w:fill="FFFFFF"/>
        <w:spacing w:after="0" w:line="240" w:lineRule="auto"/>
        <w:jc w:val="both"/>
        <w:rPr>
          <w:rFonts w:ascii="Arial" w:hAnsi="Arial" w:cs="Arial"/>
          <w:u w:val="single"/>
        </w:rPr>
      </w:pPr>
      <w:r>
        <w:rPr>
          <w:rFonts w:ascii="Arial" w:hAnsi="Arial" w:cs="Arial"/>
        </w:rPr>
        <w:t>S</w:t>
      </w:r>
      <w:r w:rsidR="00723D72">
        <w:rPr>
          <w:rFonts w:ascii="Arial" w:hAnsi="Arial" w:cs="Arial"/>
        </w:rPr>
        <w:t>iguiendo con el contexto anterior y</w:t>
      </w:r>
      <w:r w:rsidR="006F5BF4">
        <w:rPr>
          <w:rFonts w:ascii="Arial" w:hAnsi="Arial" w:cs="Arial"/>
        </w:rPr>
        <w:t xml:space="preserve"> a</w:t>
      </w:r>
      <w:r w:rsidR="00184981">
        <w:rPr>
          <w:rFonts w:ascii="Arial" w:hAnsi="Arial" w:cs="Arial"/>
        </w:rPr>
        <w:t>n</w:t>
      </w:r>
      <w:r w:rsidR="006F5BF4">
        <w:rPr>
          <w:rFonts w:ascii="Arial" w:hAnsi="Arial" w:cs="Arial"/>
        </w:rPr>
        <w:t xml:space="preserve">te la necesidad de promover las actividades remotas, que aporten al distanciamiento social requerido para preservar la salud y la vida de los ciudadanos en el marco de la pandemia mundial generada por el SARS-CoV-2, </w:t>
      </w:r>
      <w:r w:rsidR="00FD4766">
        <w:rPr>
          <w:rFonts w:ascii="Arial" w:hAnsi="Arial" w:cs="Arial"/>
        </w:rPr>
        <w:t>se expidió el Decreto 771 de 2020</w:t>
      </w:r>
      <w:r w:rsidR="006F5BF4">
        <w:rPr>
          <w:rFonts w:ascii="Arial" w:hAnsi="Arial" w:cs="Arial"/>
        </w:rPr>
        <w:t xml:space="preserve">. La citada normativa, fundada en el cambio de la realidad laboral, </w:t>
      </w:r>
      <w:r w:rsidR="00CD4F28" w:rsidRPr="00CD4F28">
        <w:rPr>
          <w:rFonts w:ascii="Arial" w:hAnsi="Arial" w:cs="Arial"/>
          <w:u w:val="single"/>
        </w:rPr>
        <w:t xml:space="preserve">dispuso que </w:t>
      </w:r>
      <w:r w:rsidR="006F5BF4">
        <w:rPr>
          <w:rFonts w:ascii="Arial" w:hAnsi="Arial" w:cs="Arial"/>
          <w:u w:val="single"/>
        </w:rPr>
        <w:t>era necesario realizar un cambio en la destinación del auxilio de transporte por auxilio de conectividad para aquellos trabajadores que, a causa de la emergencia sanitaria se encuentran desarrollando su actividad laboral en su domicilio, de forma tal que dichos empleados puedan ejercer</w:t>
      </w:r>
      <w:r w:rsidR="00CD4F28" w:rsidRPr="00CD4F28">
        <w:rPr>
          <w:rFonts w:ascii="Arial" w:hAnsi="Arial" w:cs="Arial"/>
          <w:u w:val="single"/>
        </w:rPr>
        <w:t xml:space="preserve"> sus actividades de manera remota y particularmente a través de Internet</w:t>
      </w:r>
      <w:r w:rsidR="00184981">
        <w:rPr>
          <w:rFonts w:ascii="Arial" w:hAnsi="Arial" w:cs="Arial"/>
          <w:u w:val="single"/>
        </w:rPr>
        <w:t>.</w:t>
      </w:r>
    </w:p>
    <w:p w14:paraId="1C87BA5C" w14:textId="77777777" w:rsidR="00184981" w:rsidRDefault="00184981" w:rsidP="00184981">
      <w:pPr>
        <w:shd w:val="clear" w:color="auto" w:fill="FFFFFF"/>
        <w:spacing w:after="0" w:line="240" w:lineRule="auto"/>
        <w:jc w:val="both"/>
        <w:rPr>
          <w:rFonts w:ascii="Arial" w:eastAsia="Times New Roman" w:hAnsi="Arial" w:cs="Arial"/>
          <w:color w:val="000000"/>
          <w:lang w:val="es-CO" w:eastAsia="es-ES_tradnl"/>
        </w:rPr>
      </w:pPr>
    </w:p>
    <w:p w14:paraId="1E052288" w14:textId="77777777" w:rsidR="00184981" w:rsidRDefault="00184981" w:rsidP="00184981">
      <w:pPr>
        <w:spacing w:after="0" w:line="240" w:lineRule="auto"/>
        <w:jc w:val="both"/>
        <w:rPr>
          <w:rFonts w:ascii="Arial" w:hAnsi="Arial" w:cs="Arial"/>
          <w:bCs/>
          <w:iCs/>
        </w:rPr>
      </w:pPr>
      <w:r w:rsidRPr="003907CE">
        <w:rPr>
          <w:rFonts w:ascii="Arial" w:hAnsi="Arial" w:cs="Arial"/>
          <w:bCs/>
          <w:iCs/>
        </w:rPr>
        <w:t xml:space="preserve">Es así, como el artículo </w:t>
      </w:r>
      <w:r>
        <w:rPr>
          <w:rFonts w:ascii="Arial" w:hAnsi="Arial" w:cs="Arial"/>
          <w:bCs/>
          <w:iCs/>
        </w:rPr>
        <w:t>1</w:t>
      </w:r>
      <w:r w:rsidRPr="003907CE">
        <w:rPr>
          <w:rFonts w:ascii="Arial" w:hAnsi="Arial" w:cs="Arial"/>
          <w:bCs/>
          <w:iCs/>
        </w:rPr>
        <w:t xml:space="preserve">º del Decreto </w:t>
      </w:r>
      <w:r>
        <w:rPr>
          <w:rFonts w:ascii="Arial" w:hAnsi="Arial" w:cs="Arial"/>
          <w:bCs/>
          <w:iCs/>
        </w:rPr>
        <w:t xml:space="preserve">771 </w:t>
      </w:r>
      <w:r w:rsidRPr="003907CE">
        <w:rPr>
          <w:rFonts w:ascii="Arial" w:hAnsi="Arial" w:cs="Arial"/>
          <w:bCs/>
          <w:iCs/>
        </w:rPr>
        <w:t>de 2020</w:t>
      </w:r>
      <w:r>
        <w:rPr>
          <w:rFonts w:ascii="Arial" w:hAnsi="Arial" w:cs="Arial"/>
          <w:bCs/>
          <w:iCs/>
        </w:rPr>
        <w:t xml:space="preserve"> del 3 de junio de 2020</w:t>
      </w:r>
      <w:r w:rsidRPr="003907CE">
        <w:rPr>
          <w:rFonts w:ascii="Arial" w:hAnsi="Arial" w:cs="Arial"/>
          <w:bCs/>
          <w:iCs/>
        </w:rPr>
        <w:t xml:space="preserve"> </w:t>
      </w:r>
      <w:r>
        <w:rPr>
          <w:rFonts w:ascii="Arial" w:hAnsi="Arial" w:cs="Arial"/>
          <w:bCs/>
          <w:iCs/>
        </w:rPr>
        <w:t>dispuso</w:t>
      </w:r>
      <w:r w:rsidRPr="003907CE">
        <w:rPr>
          <w:rFonts w:ascii="Arial" w:hAnsi="Arial" w:cs="Arial"/>
          <w:bCs/>
          <w:iCs/>
        </w:rPr>
        <w:t xml:space="preserve">: </w:t>
      </w:r>
    </w:p>
    <w:p w14:paraId="460A7D58" w14:textId="77777777" w:rsidR="00184981" w:rsidRDefault="00184981" w:rsidP="00184981">
      <w:pPr>
        <w:spacing w:after="0" w:line="240" w:lineRule="auto"/>
        <w:jc w:val="both"/>
        <w:rPr>
          <w:rFonts w:ascii="Arial" w:hAnsi="Arial" w:cs="Arial"/>
          <w:bCs/>
          <w:iCs/>
        </w:rPr>
      </w:pPr>
    </w:p>
    <w:p w14:paraId="1B776CD1" w14:textId="77777777" w:rsidR="00184981" w:rsidRPr="006650FE" w:rsidRDefault="00184981" w:rsidP="00184981">
      <w:pPr>
        <w:spacing w:after="0" w:line="240" w:lineRule="auto"/>
        <w:ind w:left="567"/>
        <w:jc w:val="both"/>
        <w:rPr>
          <w:rFonts w:ascii="Arial" w:hAnsi="Arial" w:cs="Arial"/>
          <w:bCs/>
          <w:i/>
          <w:sz w:val="20"/>
          <w:szCs w:val="20"/>
        </w:rPr>
      </w:pPr>
      <w:r w:rsidRPr="006650FE">
        <w:rPr>
          <w:rFonts w:ascii="Arial" w:hAnsi="Arial" w:cs="Arial"/>
          <w:bCs/>
          <w:i/>
          <w:sz w:val="20"/>
          <w:szCs w:val="20"/>
        </w:rPr>
        <w:lastRenderedPageBreak/>
        <w:t>“</w:t>
      </w:r>
      <w:r w:rsidRPr="006650FE">
        <w:rPr>
          <w:rFonts w:ascii="Arial" w:hAnsi="Arial" w:cs="Arial"/>
          <w:b/>
          <w:i/>
          <w:sz w:val="20"/>
          <w:szCs w:val="20"/>
        </w:rPr>
        <w:t>Artículo 1º. Adición de un parágrafo transitorio al artículo 2º de la Ley 15 de 1959. Parágrafo transitorio</w:t>
      </w:r>
      <w:r w:rsidRPr="006650FE">
        <w:rPr>
          <w:rFonts w:ascii="Arial" w:hAnsi="Arial" w:cs="Arial"/>
          <w:bCs/>
          <w:i/>
          <w:sz w:val="20"/>
          <w:szCs w:val="20"/>
        </w:rPr>
        <w:t xml:space="preserve">. </w:t>
      </w:r>
      <w:r w:rsidRPr="006650FE">
        <w:rPr>
          <w:rFonts w:ascii="Arial" w:hAnsi="Arial" w:cs="Arial"/>
          <w:bCs/>
          <w:i/>
          <w:sz w:val="20"/>
          <w:szCs w:val="20"/>
          <w:u w:val="single"/>
        </w:rPr>
        <w:t>De manera temporal y transitoria</w:t>
      </w:r>
      <w:r w:rsidRPr="006650FE">
        <w:rPr>
          <w:rFonts w:ascii="Arial" w:hAnsi="Arial" w:cs="Arial"/>
          <w:bCs/>
          <w:i/>
          <w:sz w:val="20"/>
          <w:szCs w:val="20"/>
        </w:rPr>
        <w:t xml:space="preserve">, mientras esté vigente la emergencia sanitaria declarada por el Ministerio de Salud y de Protección Social con ocasión de la pandemia derivada del Coronavirus COVID-19, </w:t>
      </w:r>
      <w:r w:rsidRPr="006650FE">
        <w:rPr>
          <w:rFonts w:ascii="Arial" w:hAnsi="Arial" w:cs="Arial"/>
          <w:bCs/>
          <w:i/>
          <w:sz w:val="20"/>
          <w:szCs w:val="20"/>
          <w:u w:val="single"/>
        </w:rPr>
        <w:t>el empleador deberá reconocer el valor establecido para el auxilio de transporte como auxilio de conectividad digital a los trabajadores que devenguen hasta dos (2) salarios mínimos legales mensuales vigentes y que desarrollen su labor en su domicilio</w:t>
      </w:r>
      <w:r w:rsidRPr="006650FE">
        <w:rPr>
          <w:rFonts w:ascii="Arial" w:hAnsi="Arial" w:cs="Arial"/>
          <w:bCs/>
          <w:i/>
          <w:sz w:val="20"/>
          <w:szCs w:val="20"/>
        </w:rPr>
        <w:t>. El auxilio de conectividad y el auxilio de transporte no son acumulables.</w:t>
      </w:r>
    </w:p>
    <w:p w14:paraId="4F964B37" w14:textId="77777777" w:rsidR="00184981" w:rsidRPr="006650FE" w:rsidRDefault="00184981" w:rsidP="00184981">
      <w:pPr>
        <w:spacing w:after="0" w:line="240" w:lineRule="auto"/>
        <w:ind w:left="567"/>
        <w:jc w:val="both"/>
        <w:rPr>
          <w:rFonts w:ascii="Arial" w:hAnsi="Arial" w:cs="Arial"/>
          <w:bCs/>
          <w:i/>
          <w:sz w:val="20"/>
          <w:szCs w:val="20"/>
        </w:rPr>
      </w:pPr>
    </w:p>
    <w:p w14:paraId="53D06D26" w14:textId="77777777" w:rsidR="00184981" w:rsidRPr="00E47953" w:rsidRDefault="00184981" w:rsidP="00184981">
      <w:pPr>
        <w:spacing w:after="0" w:line="240" w:lineRule="auto"/>
        <w:ind w:left="567"/>
        <w:jc w:val="both"/>
        <w:rPr>
          <w:rFonts w:ascii="Arial" w:hAnsi="Arial" w:cs="Arial"/>
          <w:bCs/>
          <w:sz w:val="20"/>
          <w:szCs w:val="20"/>
        </w:rPr>
      </w:pPr>
      <w:r w:rsidRPr="006650FE">
        <w:rPr>
          <w:rFonts w:ascii="Arial" w:hAnsi="Arial" w:cs="Arial"/>
          <w:bCs/>
          <w:i/>
          <w:sz w:val="20"/>
          <w:szCs w:val="20"/>
        </w:rPr>
        <w:t xml:space="preserve">Lo anterior no será aplicable a los trabajadores que se desempeñan en la modalidad de teletrabajo, a quienes les seguirán siendo aplicables las disposiciones de la Ley 1221 de 2008” </w:t>
      </w:r>
      <w:r w:rsidRPr="00E47953">
        <w:rPr>
          <w:rFonts w:ascii="Arial" w:hAnsi="Arial" w:cs="Arial"/>
          <w:bCs/>
          <w:sz w:val="20"/>
          <w:szCs w:val="20"/>
        </w:rPr>
        <w:t>(Subrayado fuera del texto original)</w:t>
      </w:r>
    </w:p>
    <w:p w14:paraId="08F4937C" w14:textId="77777777" w:rsidR="00CD4F28" w:rsidRDefault="00CD4F28" w:rsidP="00B95723">
      <w:pPr>
        <w:spacing w:after="0" w:line="240" w:lineRule="auto"/>
        <w:jc w:val="both"/>
        <w:rPr>
          <w:rFonts w:ascii="Arial" w:hAnsi="Arial" w:cs="Arial"/>
        </w:rPr>
      </w:pPr>
    </w:p>
    <w:p w14:paraId="7C02404D" w14:textId="072655C4" w:rsidR="00184981" w:rsidRDefault="00083FD3" w:rsidP="00184981">
      <w:pPr>
        <w:shd w:val="clear" w:color="auto" w:fill="FFFFFF"/>
        <w:spacing w:after="0" w:line="240" w:lineRule="auto"/>
        <w:jc w:val="both"/>
        <w:rPr>
          <w:rFonts w:ascii="Arial" w:eastAsia="Times New Roman" w:hAnsi="Arial" w:cs="Arial"/>
          <w:color w:val="000000"/>
          <w:lang w:val="es-CO" w:eastAsia="es-ES_tradnl"/>
        </w:rPr>
      </w:pPr>
      <w:r>
        <w:rPr>
          <w:rFonts w:ascii="Arial" w:hAnsi="Arial" w:cs="Arial"/>
        </w:rPr>
        <w:t>D</w:t>
      </w:r>
      <w:r w:rsidR="00184981">
        <w:rPr>
          <w:rFonts w:ascii="Arial" w:eastAsia="Times New Roman" w:hAnsi="Arial" w:cs="Arial"/>
          <w:color w:val="000000"/>
          <w:lang w:val="es-CO" w:eastAsia="es-ES_tradnl"/>
        </w:rPr>
        <w:t>e acuerdo con la realidad laboral que sigue persistiendo, el Gobierno Nacional hizo necesario realizar un cambio en la destinación del auxilio de transporte de aquellos trabajadores que, a causa de la emergencia sanitaria se encuentren desarrollando sus actividades laborales en sus domicilios, de forma que el mismo pueda ser empleado para el acceso a los servicios de conectividad requeridos.</w:t>
      </w:r>
    </w:p>
    <w:p w14:paraId="0FA56330" w14:textId="32A5AF5F" w:rsidR="00D34F1E" w:rsidRDefault="00D34F1E" w:rsidP="00007E13">
      <w:pPr>
        <w:shd w:val="clear" w:color="auto" w:fill="FFFFFF"/>
        <w:spacing w:after="0" w:line="240" w:lineRule="auto"/>
        <w:jc w:val="both"/>
        <w:rPr>
          <w:rFonts w:ascii="Arial" w:eastAsia="Times New Roman" w:hAnsi="Arial" w:cs="Arial"/>
          <w:color w:val="000000"/>
          <w:lang w:val="es-CO" w:eastAsia="es-ES_tradnl"/>
        </w:rPr>
      </w:pPr>
    </w:p>
    <w:p w14:paraId="796C19C0" w14:textId="0F5180DA" w:rsidR="00E84F75" w:rsidRPr="00DB1CDD" w:rsidRDefault="006520A1" w:rsidP="008E6A6B">
      <w:pPr>
        <w:pStyle w:val="Prrafodelista"/>
        <w:numPr>
          <w:ilvl w:val="1"/>
          <w:numId w:val="11"/>
        </w:numPr>
        <w:spacing w:after="0" w:line="240" w:lineRule="auto"/>
        <w:jc w:val="both"/>
        <w:rPr>
          <w:rFonts w:ascii="Arial" w:hAnsi="Arial" w:cs="Arial"/>
          <w:b/>
        </w:rPr>
      </w:pPr>
      <w:r w:rsidRPr="00DB1CDD">
        <w:rPr>
          <w:rFonts w:ascii="Arial" w:hAnsi="Arial" w:cs="Arial"/>
          <w:b/>
          <w:bCs/>
          <w:iCs/>
        </w:rPr>
        <w:t xml:space="preserve">Respuesta a </w:t>
      </w:r>
      <w:r w:rsidR="00E84F75" w:rsidRPr="00DB1CDD">
        <w:rPr>
          <w:rFonts w:ascii="Arial" w:hAnsi="Arial" w:cs="Arial"/>
          <w:b/>
        </w:rPr>
        <w:t>los interrogantes</w:t>
      </w:r>
    </w:p>
    <w:p w14:paraId="74F6D6BB" w14:textId="77777777" w:rsidR="00E84F75" w:rsidRPr="003907CE" w:rsidRDefault="00E84F75" w:rsidP="006637A7">
      <w:pPr>
        <w:spacing w:after="0" w:line="240" w:lineRule="auto"/>
        <w:jc w:val="both"/>
        <w:rPr>
          <w:rFonts w:ascii="Arial" w:hAnsi="Arial" w:cs="Arial"/>
          <w:bCs/>
        </w:rPr>
      </w:pPr>
    </w:p>
    <w:p w14:paraId="41BF32AC" w14:textId="2E4EBA06" w:rsidR="006637A7" w:rsidRPr="003907CE" w:rsidRDefault="001C7F03" w:rsidP="006637A7">
      <w:pPr>
        <w:spacing w:after="0" w:line="240" w:lineRule="auto"/>
        <w:jc w:val="both"/>
        <w:rPr>
          <w:rFonts w:ascii="Arial" w:hAnsi="Arial" w:cs="Arial"/>
          <w:bCs/>
        </w:rPr>
      </w:pPr>
      <w:r w:rsidRPr="003907CE">
        <w:rPr>
          <w:rFonts w:ascii="Arial" w:hAnsi="Arial" w:cs="Arial"/>
          <w:bCs/>
        </w:rPr>
        <w:t>Sentado este marco jurídico, se procede a dar respuesta a la pregunt</w:t>
      </w:r>
      <w:r w:rsidR="008E6A6B">
        <w:rPr>
          <w:rFonts w:ascii="Arial" w:hAnsi="Arial" w:cs="Arial"/>
          <w:bCs/>
        </w:rPr>
        <w:t>a</w:t>
      </w:r>
      <w:r w:rsidRPr="003907CE">
        <w:rPr>
          <w:rFonts w:ascii="Arial" w:hAnsi="Arial" w:cs="Arial"/>
          <w:bCs/>
        </w:rPr>
        <w:t xml:space="preserve"> planteada por la Dirección de Primera Infancia: </w:t>
      </w:r>
    </w:p>
    <w:p w14:paraId="34AA2A80" w14:textId="534AB153" w:rsidR="00E84F75" w:rsidRDefault="00E84F75" w:rsidP="006637A7">
      <w:pPr>
        <w:spacing w:after="0" w:line="240" w:lineRule="auto"/>
        <w:jc w:val="both"/>
        <w:rPr>
          <w:rFonts w:ascii="Arial" w:hAnsi="Arial" w:cs="Arial"/>
          <w:bCs/>
        </w:rPr>
      </w:pPr>
    </w:p>
    <w:p w14:paraId="7381A54D" w14:textId="47423976" w:rsidR="003C45AB" w:rsidRPr="003C45AB" w:rsidRDefault="003C45AB" w:rsidP="006637A7">
      <w:pPr>
        <w:pStyle w:val="Prrafodelista"/>
        <w:numPr>
          <w:ilvl w:val="0"/>
          <w:numId w:val="8"/>
        </w:numPr>
        <w:shd w:val="clear" w:color="auto" w:fill="FFFFFF"/>
        <w:spacing w:after="0" w:line="240" w:lineRule="auto"/>
        <w:jc w:val="both"/>
        <w:textAlignment w:val="baseline"/>
        <w:rPr>
          <w:rFonts w:eastAsia="Times New Roman" w:cs="Calibri"/>
          <w:i/>
          <w:iCs/>
          <w:color w:val="000000"/>
          <w:lang w:eastAsia="es-ES_tradnl"/>
        </w:rPr>
      </w:pPr>
      <w:r>
        <w:rPr>
          <w:rFonts w:ascii="Arial" w:eastAsia="Times New Roman" w:hAnsi="Arial" w:cs="Arial"/>
          <w:i/>
          <w:iCs/>
          <w:color w:val="000000"/>
          <w:bdr w:val="none" w:sz="0" w:space="0" w:color="auto" w:frame="1"/>
          <w:lang w:val="es-MX" w:eastAsia="es-ES_tradnl"/>
        </w:rPr>
        <w:t xml:space="preserve">(…) </w:t>
      </w:r>
      <w:r w:rsidRPr="00DD6E6F">
        <w:rPr>
          <w:rFonts w:ascii="Arial" w:eastAsia="Times New Roman" w:hAnsi="Arial" w:cs="Arial"/>
          <w:i/>
          <w:iCs/>
          <w:color w:val="000000"/>
          <w:bdr w:val="none" w:sz="0" w:space="0" w:color="auto" w:frame="1"/>
          <w:lang w:val="es-MX" w:eastAsia="es-ES_tradnl"/>
        </w:rPr>
        <w:t>ante la consulta de las regionales para ajustar sus presupuestos de tal manera que reflejen los gastos reales de la operación, surge la discrepancia, para el caso del cálculo del primer pago de la prima de servicios; si en el promedio del salario recibido por el trabajador durante el primer semestre se debe incluir el valor del subsidio de transporte para todos los meses como si se hubiese pagado sin interrupción, o si para hallar este promedio se debe descontar el subsidio de transporte de los meses de abril y mayo, ya que durante estos periodos el trabajado</w:t>
      </w:r>
      <w:r>
        <w:rPr>
          <w:rFonts w:ascii="Arial" w:eastAsia="Times New Roman" w:hAnsi="Arial" w:cs="Arial"/>
          <w:i/>
          <w:iCs/>
          <w:color w:val="000000"/>
          <w:bdr w:val="none" w:sz="0" w:space="0" w:color="auto" w:frame="1"/>
          <w:lang w:val="es-MX" w:eastAsia="es-ES_tradnl"/>
        </w:rPr>
        <w:t>r</w:t>
      </w:r>
      <w:r w:rsidRPr="00DD6E6F">
        <w:rPr>
          <w:rFonts w:ascii="Arial" w:eastAsia="Times New Roman" w:hAnsi="Arial" w:cs="Arial"/>
          <w:i/>
          <w:iCs/>
          <w:color w:val="000000"/>
          <w:bdr w:val="none" w:sz="0" w:space="0" w:color="auto" w:frame="1"/>
          <w:lang w:val="es-MX" w:eastAsia="es-ES_tradnl"/>
        </w:rPr>
        <w:t xml:space="preserve"> no recibió pagos por este concepto.</w:t>
      </w:r>
    </w:p>
    <w:p w14:paraId="19310BBD" w14:textId="77777777" w:rsidR="001C7F03" w:rsidRPr="003907CE" w:rsidRDefault="001C7F03" w:rsidP="001C7F03">
      <w:pPr>
        <w:spacing w:after="0" w:line="240" w:lineRule="auto"/>
        <w:jc w:val="both"/>
        <w:rPr>
          <w:rFonts w:ascii="Arial" w:hAnsi="Arial" w:cs="Arial"/>
          <w:i/>
        </w:rPr>
      </w:pPr>
    </w:p>
    <w:p w14:paraId="0BEFC7FD" w14:textId="04288694" w:rsidR="00891BDC" w:rsidRDefault="006520A1" w:rsidP="00891BDC">
      <w:pPr>
        <w:spacing w:after="0" w:line="240" w:lineRule="auto"/>
        <w:jc w:val="both"/>
        <w:textAlignment w:val="baseline"/>
        <w:rPr>
          <w:rFonts w:ascii="Arial" w:eastAsia="Times New Roman" w:hAnsi="Arial" w:cs="Arial"/>
          <w:lang w:val="es-CO" w:eastAsia="es-ES_tradnl"/>
        </w:rPr>
      </w:pPr>
      <w:r>
        <w:rPr>
          <w:rFonts w:ascii="Arial" w:eastAsia="Times New Roman" w:hAnsi="Arial" w:cs="Arial"/>
          <w:color w:val="000000"/>
          <w:lang w:val="es-UY" w:eastAsia="es-ES_tradnl"/>
        </w:rPr>
        <w:t>E</w:t>
      </w:r>
      <w:r w:rsidR="00891BDC" w:rsidRPr="007C10E8">
        <w:rPr>
          <w:rFonts w:ascii="Arial" w:eastAsia="Times New Roman" w:hAnsi="Arial" w:cs="Arial"/>
          <w:color w:val="000000"/>
          <w:lang w:val="es-UY" w:eastAsia="es-ES_tradnl"/>
        </w:rPr>
        <w:t xml:space="preserve">s importante recordar que la normatividad laboral colombiana, en particular lo dispuesto en el </w:t>
      </w:r>
      <w:r w:rsidR="00891BDC">
        <w:rPr>
          <w:rFonts w:ascii="Arial" w:eastAsia="Times New Roman" w:hAnsi="Arial" w:cs="Arial"/>
          <w:color w:val="000000"/>
          <w:lang w:val="es-UY" w:eastAsia="es-ES_tradnl"/>
        </w:rPr>
        <w:t>C</w:t>
      </w:r>
      <w:r w:rsidR="00891BDC" w:rsidRPr="007C10E8">
        <w:rPr>
          <w:rFonts w:ascii="Arial" w:eastAsia="Times New Roman" w:hAnsi="Arial" w:cs="Arial"/>
          <w:color w:val="000000"/>
          <w:lang w:val="es-UY" w:eastAsia="es-ES_tradnl"/>
        </w:rPr>
        <w:t xml:space="preserve">ódigo </w:t>
      </w:r>
      <w:r w:rsidR="00891BDC">
        <w:rPr>
          <w:rFonts w:ascii="Arial" w:eastAsia="Times New Roman" w:hAnsi="Arial" w:cs="Arial"/>
          <w:color w:val="000000"/>
          <w:lang w:val="es-UY" w:eastAsia="es-ES_tradnl"/>
        </w:rPr>
        <w:t>S</w:t>
      </w:r>
      <w:r w:rsidR="00891BDC" w:rsidRPr="007C10E8">
        <w:rPr>
          <w:rFonts w:ascii="Arial" w:eastAsia="Times New Roman" w:hAnsi="Arial" w:cs="Arial"/>
          <w:color w:val="000000"/>
          <w:lang w:val="es-UY" w:eastAsia="es-ES_tradnl"/>
        </w:rPr>
        <w:t xml:space="preserve">ustantivo del </w:t>
      </w:r>
      <w:r w:rsidR="00891BDC">
        <w:rPr>
          <w:rFonts w:ascii="Arial" w:eastAsia="Times New Roman" w:hAnsi="Arial" w:cs="Arial"/>
          <w:color w:val="000000"/>
          <w:lang w:val="es-UY" w:eastAsia="es-ES_tradnl"/>
        </w:rPr>
        <w:t>T</w:t>
      </w:r>
      <w:r w:rsidR="00891BDC" w:rsidRPr="007C10E8">
        <w:rPr>
          <w:rFonts w:ascii="Arial" w:eastAsia="Times New Roman" w:hAnsi="Arial" w:cs="Arial"/>
          <w:color w:val="000000"/>
          <w:lang w:val="es-UY" w:eastAsia="es-ES_tradnl"/>
        </w:rPr>
        <w:t xml:space="preserve">rabajo frente a los elementos que constituyen y no constituyen el salario, en </w:t>
      </w:r>
      <w:r w:rsidR="00787F2E">
        <w:rPr>
          <w:rFonts w:ascii="Arial" w:eastAsia="Times New Roman" w:hAnsi="Arial" w:cs="Arial"/>
          <w:color w:val="000000"/>
          <w:lang w:val="es-UY" w:eastAsia="es-ES_tradnl"/>
        </w:rPr>
        <w:t>los</w:t>
      </w:r>
      <w:r w:rsidR="00787F2E" w:rsidRPr="007C10E8">
        <w:rPr>
          <w:rFonts w:ascii="Arial" w:eastAsia="Times New Roman" w:hAnsi="Arial" w:cs="Arial"/>
          <w:color w:val="000000"/>
          <w:lang w:val="es-UY" w:eastAsia="es-ES_tradnl"/>
        </w:rPr>
        <w:t xml:space="preserve"> </w:t>
      </w:r>
      <w:r w:rsidR="00891BDC" w:rsidRPr="007C10E8">
        <w:rPr>
          <w:rFonts w:ascii="Arial" w:eastAsia="Times New Roman" w:hAnsi="Arial" w:cs="Arial"/>
          <w:color w:val="000000"/>
          <w:lang w:val="es-UY" w:eastAsia="es-ES_tradnl"/>
        </w:rPr>
        <w:t>artículos 127 y 128 preceptúa</w:t>
      </w:r>
      <w:r w:rsidR="00891BDC" w:rsidRPr="007C10E8">
        <w:rPr>
          <w:rFonts w:ascii="Arial" w:eastAsia="Times New Roman" w:hAnsi="Arial" w:cs="Arial"/>
          <w:lang w:val="es-CO" w:eastAsia="es-ES_tradnl"/>
        </w:rPr>
        <w:t>: </w:t>
      </w:r>
    </w:p>
    <w:p w14:paraId="08D7DC67" w14:textId="77777777" w:rsidR="00891BDC" w:rsidRPr="007C10E8" w:rsidRDefault="00891BDC" w:rsidP="00891BDC">
      <w:pPr>
        <w:spacing w:after="0" w:line="240" w:lineRule="auto"/>
        <w:jc w:val="both"/>
        <w:textAlignment w:val="baseline"/>
        <w:rPr>
          <w:rFonts w:ascii="Segoe UI" w:eastAsia="Times New Roman" w:hAnsi="Segoe UI" w:cs="Segoe UI"/>
          <w:lang w:val="es-CO" w:eastAsia="es-ES_tradnl"/>
        </w:rPr>
      </w:pPr>
    </w:p>
    <w:p w14:paraId="5C2F0454" w14:textId="77777777" w:rsidR="00891BDC" w:rsidRPr="000471C4" w:rsidRDefault="00891BDC" w:rsidP="00891BDC">
      <w:pPr>
        <w:spacing w:after="0" w:line="240" w:lineRule="auto"/>
        <w:ind w:left="567"/>
        <w:jc w:val="both"/>
        <w:textAlignment w:val="baseline"/>
        <w:rPr>
          <w:rFonts w:ascii="Arial" w:eastAsia="Times New Roman" w:hAnsi="Arial" w:cs="Arial"/>
          <w:color w:val="000000"/>
          <w:sz w:val="20"/>
          <w:szCs w:val="20"/>
          <w:lang w:val="es-CO" w:eastAsia="es-ES_tradnl"/>
        </w:rPr>
      </w:pPr>
      <w:r w:rsidRPr="007C10E8">
        <w:rPr>
          <w:rFonts w:ascii="Arial" w:eastAsia="Times New Roman" w:hAnsi="Arial" w:cs="Arial"/>
          <w:i/>
          <w:iCs/>
          <w:color w:val="000000"/>
          <w:sz w:val="20"/>
          <w:szCs w:val="20"/>
          <w:lang w:val="es-CO" w:eastAsia="es-ES_tradnl"/>
        </w:rPr>
        <w:t>“(…) Articulo 127 </w:t>
      </w:r>
      <w:r w:rsidRPr="007C10E8">
        <w:rPr>
          <w:rFonts w:ascii="Arial" w:eastAsia="Times New Roman" w:hAnsi="Arial" w:cs="Arial"/>
          <w:b/>
          <w:bCs/>
          <w:i/>
          <w:iCs/>
          <w:color w:val="000000"/>
          <w:sz w:val="20"/>
          <w:szCs w:val="20"/>
          <w:lang w:val="es-CO" w:eastAsia="es-ES_tradnl"/>
        </w:rPr>
        <w:t>Constituye salario</w:t>
      </w:r>
      <w:r w:rsidRPr="007C10E8">
        <w:rPr>
          <w:rFonts w:ascii="Arial" w:eastAsia="Times New Roman" w:hAnsi="Arial" w:cs="Arial"/>
          <w:i/>
          <w:iCs/>
          <w:color w:val="000000"/>
          <w:sz w:val="20"/>
          <w:szCs w:val="20"/>
          <w:lang w:val="es-CO" w:eastAsia="es-ES_tradnl"/>
        </w:rPr>
        <w:t> no sólo la remuneración ordinaria, fija o variable, sino todo lo que recibe el trabajador en dinero o en especie como contraprestación directa del servicio, sea cualquiera la forma o denominación que se adopte, como primas, sobresueldos, bonificaciones habituales, valor del trabajo suplementario o de las horas extras, valor del trabajo en días de descanso obligatorio, porcentajes sobre ventas y comisiones (…). </w:t>
      </w:r>
      <w:r w:rsidRPr="007C10E8">
        <w:rPr>
          <w:rFonts w:ascii="Arial" w:eastAsia="Times New Roman" w:hAnsi="Arial" w:cs="Arial"/>
          <w:color w:val="000000"/>
          <w:sz w:val="20"/>
          <w:szCs w:val="20"/>
          <w:lang w:val="es-CO" w:eastAsia="es-ES_tradnl"/>
        </w:rPr>
        <w:t> </w:t>
      </w:r>
    </w:p>
    <w:p w14:paraId="12C5EB1A" w14:textId="77777777" w:rsidR="00891BDC" w:rsidRPr="007C10E8" w:rsidRDefault="00891BDC" w:rsidP="00891BDC">
      <w:pPr>
        <w:spacing w:after="0" w:line="240" w:lineRule="auto"/>
        <w:ind w:left="567"/>
        <w:jc w:val="both"/>
        <w:textAlignment w:val="baseline"/>
        <w:rPr>
          <w:rFonts w:ascii="Segoe UI" w:eastAsia="Times New Roman" w:hAnsi="Segoe UI" w:cs="Segoe UI"/>
          <w:sz w:val="20"/>
          <w:szCs w:val="20"/>
          <w:lang w:val="es-CO" w:eastAsia="es-ES_tradnl"/>
        </w:rPr>
      </w:pPr>
    </w:p>
    <w:p w14:paraId="4DD8FD17" w14:textId="02FA9448" w:rsidR="00891BDC" w:rsidRPr="000471C4" w:rsidRDefault="00891BDC" w:rsidP="00891BDC">
      <w:pPr>
        <w:spacing w:after="0" w:line="240" w:lineRule="auto"/>
        <w:ind w:left="567"/>
        <w:jc w:val="both"/>
        <w:textAlignment w:val="baseline"/>
        <w:rPr>
          <w:rFonts w:ascii="Arial" w:eastAsia="Times New Roman" w:hAnsi="Arial" w:cs="Arial"/>
          <w:color w:val="000000"/>
          <w:sz w:val="20"/>
          <w:szCs w:val="20"/>
          <w:lang w:val="es-CO" w:eastAsia="es-ES_tradnl"/>
        </w:rPr>
      </w:pPr>
      <w:r w:rsidRPr="007C10E8">
        <w:rPr>
          <w:rFonts w:ascii="Arial" w:eastAsia="Times New Roman" w:hAnsi="Arial" w:cs="Arial"/>
          <w:i/>
          <w:iCs/>
          <w:color w:val="000000"/>
          <w:sz w:val="20"/>
          <w:szCs w:val="20"/>
          <w:lang w:val="es-CO" w:eastAsia="es-ES_tradnl"/>
        </w:rPr>
        <w:t> Artículo 128. </w:t>
      </w:r>
      <w:r w:rsidRPr="007C10E8">
        <w:rPr>
          <w:rFonts w:ascii="Arial" w:eastAsia="Times New Roman" w:hAnsi="Arial" w:cs="Arial"/>
          <w:b/>
          <w:bCs/>
          <w:i/>
          <w:iCs/>
          <w:color w:val="000000"/>
          <w:sz w:val="20"/>
          <w:szCs w:val="20"/>
          <w:lang w:val="es-CO" w:eastAsia="es-ES_tradnl"/>
        </w:rPr>
        <w:t>Pagos que no constituyen salarios:</w:t>
      </w:r>
      <w:r w:rsidRPr="007C10E8">
        <w:rPr>
          <w:rFonts w:ascii="Arial" w:eastAsia="Times New Roman" w:hAnsi="Arial" w:cs="Arial"/>
          <w:i/>
          <w:iCs/>
          <w:color w:val="000000"/>
          <w:sz w:val="20"/>
          <w:szCs w:val="20"/>
          <w:lang w:val="es-CO" w:eastAsia="es-ES_tradnl"/>
        </w:rPr>
        <w:t> No constituyen salario las sumas que ocasionalmente y por mera liberalidad recibe el trabajador del empleador, como primas, bonificaciones o gratificaciones ocasionales, participación de utilidades, excedentes de las empresas de economía solidaria y </w:t>
      </w:r>
      <w:r w:rsidRPr="007C10E8">
        <w:rPr>
          <w:rFonts w:ascii="Arial" w:eastAsia="Times New Roman" w:hAnsi="Arial" w:cs="Arial"/>
          <w:i/>
          <w:iCs/>
          <w:color w:val="000000"/>
          <w:sz w:val="20"/>
          <w:szCs w:val="20"/>
          <w:u w:val="single"/>
          <w:lang w:val="es-CO" w:eastAsia="es-ES_tradnl"/>
        </w:rPr>
        <w:t xml:space="preserve">lo que recibe en dinero o en especie no para su beneficio, ni para enriquecer su patrimonio, sino para desempeñar a cabalidad sus funciones, como gastos de representación, </w:t>
      </w:r>
      <w:r w:rsidRPr="007C10E8">
        <w:rPr>
          <w:rFonts w:ascii="Arial" w:eastAsia="Times New Roman" w:hAnsi="Arial" w:cs="Arial"/>
          <w:i/>
          <w:iCs/>
          <w:color w:val="000000"/>
          <w:sz w:val="20"/>
          <w:szCs w:val="20"/>
          <w:u w:val="single"/>
          <w:lang w:val="es-CO" w:eastAsia="es-ES_tradnl"/>
        </w:rPr>
        <w:lastRenderedPageBreak/>
        <w:t>medios de transporte,</w:t>
      </w:r>
      <w:r w:rsidRPr="007C10E8">
        <w:rPr>
          <w:rFonts w:ascii="Arial" w:eastAsia="Times New Roman" w:hAnsi="Arial" w:cs="Arial"/>
          <w:i/>
          <w:iCs/>
          <w:color w:val="000000"/>
          <w:sz w:val="20"/>
          <w:szCs w:val="20"/>
          <w:lang w:val="es-CO" w:eastAsia="es-ES_tradnl"/>
        </w:rPr>
        <w:t> elementos de trabajo y otros semejantes. Tampoco las prestaciones sociales de que tratan los títulos VIII y IX,</w:t>
      </w:r>
      <w:r w:rsidRPr="007C10E8">
        <w:rPr>
          <w:rFonts w:ascii="Arial" w:eastAsia="Times New Roman" w:hAnsi="Arial" w:cs="Arial"/>
          <w:i/>
          <w:iCs/>
          <w:color w:val="000000"/>
          <w:sz w:val="20"/>
          <w:szCs w:val="20"/>
          <w:u w:val="single"/>
          <w:lang w:val="es-CO" w:eastAsia="es-ES_tradnl"/>
        </w:rPr>
        <w:t> ni los beneficios o auxilios habituales u ocasionales acordados convencional o contractualmente u otorgados en forma extralegal por el {empleador}, cuando las partes hayan dispuesto expresamente que no constituyen salario en dinero o en especie, tales como la alimentación, habitación o vestuario, las primas extralegales, de vacaciones, de servicios o de navidad (…)”.</w:t>
      </w:r>
      <w:r w:rsidRPr="007C10E8">
        <w:rPr>
          <w:rFonts w:ascii="Arial" w:eastAsia="Times New Roman" w:hAnsi="Arial" w:cs="Arial"/>
          <w:color w:val="000000"/>
          <w:sz w:val="20"/>
          <w:szCs w:val="20"/>
          <w:lang w:val="es-CO" w:eastAsia="es-ES_tradnl"/>
        </w:rPr>
        <w:t> </w:t>
      </w:r>
      <w:r w:rsidR="00513F4C">
        <w:rPr>
          <w:rFonts w:ascii="Arial" w:eastAsia="Times New Roman" w:hAnsi="Arial" w:cs="Arial"/>
          <w:color w:val="000000"/>
          <w:sz w:val="20"/>
          <w:szCs w:val="20"/>
          <w:lang w:val="es-CO" w:eastAsia="es-ES_tradnl"/>
        </w:rPr>
        <w:t>(Subrayado del texto original).</w:t>
      </w:r>
    </w:p>
    <w:p w14:paraId="49683A14" w14:textId="77777777" w:rsidR="00891BDC" w:rsidRDefault="00891BDC" w:rsidP="0019275A">
      <w:pPr>
        <w:spacing w:after="0" w:line="240" w:lineRule="auto"/>
        <w:jc w:val="both"/>
        <w:textAlignment w:val="baseline"/>
        <w:rPr>
          <w:rFonts w:ascii="Arial" w:hAnsi="Arial" w:cs="Arial"/>
        </w:rPr>
      </w:pPr>
    </w:p>
    <w:p w14:paraId="1746AEF4" w14:textId="150D68F5" w:rsidR="0084306A" w:rsidRPr="006520A1" w:rsidRDefault="0084306A" w:rsidP="007B0E17">
      <w:pPr>
        <w:spacing w:after="0" w:line="240" w:lineRule="auto"/>
        <w:jc w:val="both"/>
        <w:rPr>
          <w:rFonts w:ascii="Arial" w:eastAsia="Times New Roman" w:hAnsi="Arial" w:cs="Arial"/>
          <w:i/>
          <w:iCs/>
          <w:color w:val="000000" w:themeColor="text1"/>
          <w:lang w:val="es-CO" w:eastAsia="es-ES_tradnl"/>
        </w:rPr>
      </w:pPr>
      <w:r w:rsidRPr="0019275A">
        <w:rPr>
          <w:rFonts w:ascii="Arial" w:eastAsia="Times New Roman" w:hAnsi="Arial" w:cs="Arial"/>
          <w:color w:val="000000" w:themeColor="text1"/>
          <w:lang w:eastAsia="es-ES_tradnl"/>
        </w:rPr>
        <w:t>Sin embargo, a pesar de que el auxilio de transporte no constituye salario, este sí debe tenerse en cuenta para el c</w:t>
      </w:r>
      <w:r w:rsidR="00787F2E">
        <w:rPr>
          <w:rFonts w:ascii="Arial" w:eastAsia="Times New Roman" w:hAnsi="Arial" w:cs="Arial"/>
          <w:color w:val="000000" w:themeColor="text1"/>
          <w:lang w:eastAsia="es-ES_tradnl"/>
        </w:rPr>
        <w:t>á</w:t>
      </w:r>
      <w:r w:rsidRPr="0019275A">
        <w:rPr>
          <w:rFonts w:ascii="Arial" w:eastAsia="Times New Roman" w:hAnsi="Arial" w:cs="Arial"/>
          <w:color w:val="000000" w:themeColor="text1"/>
          <w:lang w:eastAsia="es-ES_tradnl"/>
        </w:rPr>
        <w:t>lculo de las prestaciones soci</w:t>
      </w:r>
      <w:r w:rsidRPr="006520A1">
        <w:rPr>
          <w:rFonts w:ascii="Arial" w:eastAsia="Times New Roman" w:hAnsi="Arial" w:cs="Arial"/>
          <w:color w:val="000000" w:themeColor="text1"/>
          <w:lang w:eastAsia="es-ES_tradnl"/>
        </w:rPr>
        <w:t xml:space="preserve">ales a cargo del empleador, </w:t>
      </w:r>
      <w:r w:rsidR="001D7E96" w:rsidRPr="006520A1">
        <w:rPr>
          <w:rFonts w:ascii="Arial" w:eastAsia="Times New Roman" w:hAnsi="Arial" w:cs="Arial"/>
          <w:color w:val="000000" w:themeColor="text1"/>
          <w:lang w:eastAsia="es-ES_tradnl"/>
        </w:rPr>
        <w:t xml:space="preserve">siendo esta una excepción legal en la materia, </w:t>
      </w:r>
      <w:r w:rsidRPr="006520A1">
        <w:rPr>
          <w:rFonts w:ascii="Arial" w:eastAsia="Times New Roman" w:hAnsi="Arial" w:cs="Arial"/>
          <w:color w:val="000000" w:themeColor="text1"/>
          <w:lang w:eastAsia="es-ES_tradnl"/>
        </w:rPr>
        <w:t xml:space="preserve">tal y como </w:t>
      </w:r>
      <w:r w:rsidR="001D7E96" w:rsidRPr="00C93C27">
        <w:rPr>
          <w:rFonts w:ascii="Arial" w:eastAsia="Times New Roman" w:hAnsi="Arial" w:cs="Arial"/>
          <w:color w:val="000000" w:themeColor="text1"/>
          <w:lang w:eastAsia="es-ES_tradnl"/>
        </w:rPr>
        <w:t>l</w:t>
      </w:r>
      <w:r w:rsidR="007B0E17" w:rsidRPr="00C93C27">
        <w:rPr>
          <w:rFonts w:ascii="Arial" w:eastAsia="Times New Roman" w:hAnsi="Arial" w:cs="Arial"/>
          <w:color w:val="000000" w:themeColor="text1"/>
          <w:lang w:eastAsia="es-ES_tradnl"/>
        </w:rPr>
        <w:t xml:space="preserve">o señala la </w:t>
      </w:r>
      <w:r w:rsidR="001D7E96" w:rsidRPr="00C93C27">
        <w:rPr>
          <w:rFonts w:ascii="Arial" w:eastAsia="Times New Roman" w:hAnsi="Arial" w:cs="Arial"/>
          <w:color w:val="000000" w:themeColor="text1"/>
          <w:lang w:eastAsia="es-ES_tradnl"/>
        </w:rPr>
        <w:t>Ley 1 de 19</w:t>
      </w:r>
      <w:r w:rsidR="007B0E17" w:rsidRPr="00C93C27">
        <w:rPr>
          <w:rFonts w:ascii="Arial" w:eastAsia="Times New Roman" w:hAnsi="Arial" w:cs="Arial"/>
          <w:color w:val="000000" w:themeColor="text1"/>
          <w:lang w:eastAsia="es-ES_tradnl"/>
        </w:rPr>
        <w:t>63</w:t>
      </w:r>
      <w:r w:rsidR="00AA7651" w:rsidRPr="00C93C27">
        <w:rPr>
          <w:rStyle w:val="Refdenotaalpie"/>
          <w:rFonts w:ascii="Arial" w:eastAsia="Times New Roman" w:hAnsi="Arial" w:cs="Arial"/>
          <w:color w:val="000000" w:themeColor="text1"/>
          <w:lang w:eastAsia="es-ES_tradnl"/>
        </w:rPr>
        <w:footnoteReference w:id="10"/>
      </w:r>
      <w:r w:rsidR="00AA7651" w:rsidRPr="00C93C27">
        <w:rPr>
          <w:rFonts w:ascii="Arial" w:eastAsia="Times New Roman" w:hAnsi="Arial" w:cs="Arial"/>
          <w:color w:val="000000" w:themeColor="text1"/>
          <w:lang w:eastAsia="es-ES_tradnl"/>
        </w:rPr>
        <w:t xml:space="preserve"> </w:t>
      </w:r>
      <w:r w:rsidR="007B0E17" w:rsidRPr="006520A1">
        <w:rPr>
          <w:rFonts w:ascii="Arial" w:eastAsia="Times New Roman" w:hAnsi="Arial" w:cs="Arial"/>
          <w:color w:val="000000" w:themeColor="text1"/>
          <w:lang w:val="es-CO" w:eastAsia="es-ES_tradnl"/>
        </w:rPr>
        <w:t xml:space="preserve">que en </w:t>
      </w:r>
      <w:r w:rsidR="00787F2E" w:rsidRPr="006520A1">
        <w:rPr>
          <w:rFonts w:ascii="Arial" w:eastAsia="Times New Roman" w:hAnsi="Arial" w:cs="Arial"/>
          <w:color w:val="000000" w:themeColor="text1"/>
          <w:lang w:val="es-CO" w:eastAsia="es-ES_tradnl"/>
        </w:rPr>
        <w:t xml:space="preserve">el </w:t>
      </w:r>
      <w:r w:rsidR="007B0E17" w:rsidRPr="006520A1">
        <w:rPr>
          <w:rFonts w:ascii="Arial" w:eastAsia="Times New Roman" w:hAnsi="Arial" w:cs="Arial"/>
          <w:color w:val="000000" w:themeColor="text1"/>
          <w:lang w:val="es-CO" w:eastAsia="es-ES_tradnl"/>
        </w:rPr>
        <w:t>artículo 7</w:t>
      </w:r>
      <w:r w:rsidR="00AA7651" w:rsidRPr="006520A1">
        <w:rPr>
          <w:rFonts w:ascii="Arial" w:eastAsia="Times New Roman" w:hAnsi="Arial" w:cs="Arial"/>
          <w:color w:val="000000" w:themeColor="text1"/>
          <w:lang w:val="es-CO" w:eastAsia="es-ES_tradnl"/>
        </w:rPr>
        <w:t>º</w:t>
      </w:r>
      <w:r w:rsidR="007B0E17" w:rsidRPr="006520A1">
        <w:rPr>
          <w:rFonts w:ascii="Arial" w:eastAsia="Times New Roman" w:hAnsi="Arial" w:cs="Arial"/>
          <w:color w:val="000000" w:themeColor="text1"/>
          <w:lang w:val="es-CO" w:eastAsia="es-ES_tradnl"/>
        </w:rPr>
        <w:t xml:space="preserve"> dipus</w:t>
      </w:r>
      <w:r w:rsidR="00AA7651" w:rsidRPr="006520A1">
        <w:rPr>
          <w:rFonts w:ascii="Arial" w:eastAsia="Times New Roman" w:hAnsi="Arial" w:cs="Arial"/>
          <w:color w:val="000000" w:themeColor="text1"/>
          <w:lang w:val="es-CO" w:eastAsia="es-ES_tradnl"/>
        </w:rPr>
        <w:t>o</w:t>
      </w:r>
      <w:r w:rsidR="007B0E17" w:rsidRPr="006520A1">
        <w:rPr>
          <w:rFonts w:ascii="Arial" w:eastAsia="Times New Roman" w:hAnsi="Arial" w:cs="Arial"/>
          <w:color w:val="000000" w:themeColor="text1"/>
          <w:lang w:val="es-CO" w:eastAsia="es-ES_tradnl"/>
        </w:rPr>
        <w:t>:</w:t>
      </w:r>
      <w:r w:rsidR="007B0E17" w:rsidRPr="006520A1">
        <w:rPr>
          <w:rFonts w:ascii="Arial" w:eastAsia="Times New Roman" w:hAnsi="Arial" w:cs="Arial"/>
          <w:i/>
          <w:iCs/>
          <w:color w:val="000000" w:themeColor="text1"/>
          <w:lang w:val="es-CO" w:eastAsia="es-ES_tradnl"/>
        </w:rPr>
        <w:t xml:space="preserve"> </w:t>
      </w:r>
    </w:p>
    <w:p w14:paraId="768B5E57" w14:textId="5BAF21B8" w:rsidR="007B0E17" w:rsidRPr="00C93C27" w:rsidRDefault="007B0E17" w:rsidP="007B0E17">
      <w:pPr>
        <w:spacing w:after="0" w:line="240" w:lineRule="auto"/>
        <w:jc w:val="both"/>
        <w:rPr>
          <w:rFonts w:ascii="Arial" w:eastAsia="Times New Roman" w:hAnsi="Arial" w:cs="Arial"/>
          <w:i/>
          <w:iCs/>
          <w:color w:val="000000"/>
          <w:sz w:val="20"/>
          <w:szCs w:val="20"/>
          <w:lang w:val="es-CO" w:eastAsia="es-ES_tradnl"/>
        </w:rPr>
      </w:pPr>
    </w:p>
    <w:p w14:paraId="5921BCFF" w14:textId="3927B37B" w:rsidR="007B0E17" w:rsidRDefault="007B0E17" w:rsidP="0019275A">
      <w:pPr>
        <w:spacing w:after="0" w:line="240" w:lineRule="auto"/>
        <w:ind w:left="567"/>
        <w:jc w:val="both"/>
        <w:rPr>
          <w:rFonts w:ascii="Arial" w:eastAsia="Times New Roman" w:hAnsi="Arial" w:cs="Arial"/>
          <w:i/>
          <w:iCs/>
          <w:color w:val="000000"/>
          <w:sz w:val="20"/>
          <w:szCs w:val="20"/>
          <w:lang w:val="es-CO" w:eastAsia="es-ES_tradnl"/>
        </w:rPr>
      </w:pPr>
      <w:r w:rsidRPr="00AA7651">
        <w:rPr>
          <w:rFonts w:ascii="Arial" w:eastAsia="Times New Roman" w:hAnsi="Arial" w:cs="Arial"/>
          <w:b/>
          <w:bCs/>
          <w:i/>
          <w:iCs/>
          <w:color w:val="000000"/>
          <w:sz w:val="20"/>
          <w:szCs w:val="20"/>
          <w:lang w:val="es-CO" w:eastAsia="es-ES_tradnl"/>
        </w:rPr>
        <w:t>“</w:t>
      </w:r>
      <w:r w:rsidRPr="0019275A">
        <w:rPr>
          <w:rFonts w:ascii="Arial" w:eastAsia="Times New Roman" w:hAnsi="Arial" w:cs="Arial"/>
          <w:b/>
          <w:bCs/>
          <w:i/>
          <w:iCs/>
          <w:color w:val="000000"/>
          <w:sz w:val="20"/>
          <w:szCs w:val="20"/>
          <w:lang w:val="es-CO" w:eastAsia="es-ES_tradnl"/>
        </w:rPr>
        <w:t>Artículo 7º.</w:t>
      </w:r>
      <w:r w:rsidRPr="0019275A">
        <w:rPr>
          <w:rFonts w:ascii="Arial" w:eastAsia="Times New Roman" w:hAnsi="Arial" w:cs="Arial"/>
          <w:i/>
          <w:iCs/>
          <w:color w:val="000000"/>
          <w:sz w:val="20"/>
          <w:szCs w:val="20"/>
          <w:lang w:val="es-CO" w:eastAsia="es-ES_tradnl"/>
        </w:rPr>
        <w:t> Considerase incorporado al salario, para todos los efectos de liquidación de prestaciones sociales, el auxilio de transporte decretado por la ley 15 de 1959 y decretos reglamentarios</w:t>
      </w:r>
      <w:r w:rsidRPr="00AA7651">
        <w:rPr>
          <w:rFonts w:ascii="Arial" w:eastAsia="Times New Roman" w:hAnsi="Arial" w:cs="Arial"/>
          <w:i/>
          <w:iCs/>
          <w:color w:val="000000"/>
          <w:sz w:val="20"/>
          <w:szCs w:val="20"/>
          <w:lang w:val="es-CO" w:eastAsia="es-ES_tradnl"/>
        </w:rPr>
        <w:t>”.</w:t>
      </w:r>
    </w:p>
    <w:p w14:paraId="431D45EF" w14:textId="77777777" w:rsidR="005F6DB0" w:rsidRPr="0019275A" w:rsidRDefault="005F6DB0" w:rsidP="0019275A">
      <w:pPr>
        <w:spacing w:after="0" w:line="240" w:lineRule="auto"/>
        <w:ind w:left="567"/>
        <w:jc w:val="both"/>
        <w:rPr>
          <w:rFonts w:ascii="Times New Roman" w:eastAsia="Times New Roman" w:hAnsi="Times New Roman"/>
          <w:i/>
          <w:iCs/>
          <w:sz w:val="20"/>
          <w:szCs w:val="20"/>
          <w:lang w:val="es-CO" w:eastAsia="es-ES_tradnl"/>
        </w:rPr>
      </w:pPr>
    </w:p>
    <w:p w14:paraId="5B02DA2F" w14:textId="3642C067" w:rsidR="00184981" w:rsidRDefault="00663AD4" w:rsidP="004E4B15">
      <w:pPr>
        <w:spacing w:after="0" w:line="240" w:lineRule="auto"/>
        <w:jc w:val="both"/>
        <w:rPr>
          <w:rFonts w:ascii="Arial" w:hAnsi="Arial" w:cs="Arial"/>
        </w:rPr>
      </w:pPr>
      <w:r>
        <w:rPr>
          <w:rFonts w:ascii="Arial" w:hAnsi="Arial" w:cs="Arial"/>
        </w:rPr>
        <w:t>C</w:t>
      </w:r>
      <w:r w:rsidR="004E4B15">
        <w:rPr>
          <w:rFonts w:ascii="Arial" w:hAnsi="Arial" w:cs="Arial"/>
        </w:rPr>
        <w:t xml:space="preserve">omo quedó expuesto anteriormente, </w:t>
      </w:r>
      <w:r w:rsidR="00184981">
        <w:rPr>
          <w:rFonts w:ascii="Arial" w:hAnsi="Arial" w:cs="Arial"/>
        </w:rPr>
        <w:t xml:space="preserve">el órgano de cierre de la jurisdicción laboral ha establecido que </w:t>
      </w:r>
      <w:r w:rsidR="00184981" w:rsidRPr="00184981">
        <w:rPr>
          <w:rFonts w:ascii="Arial" w:hAnsi="Arial" w:cs="Arial"/>
        </w:rPr>
        <w:t xml:space="preserve">no hay lugar al auxilio </w:t>
      </w:r>
      <w:r w:rsidR="00184981">
        <w:rPr>
          <w:rFonts w:ascii="Arial" w:hAnsi="Arial" w:cs="Arial"/>
        </w:rPr>
        <w:t>de transporte s</w:t>
      </w:r>
      <w:r w:rsidR="00184981" w:rsidRPr="00184981">
        <w:rPr>
          <w:rFonts w:ascii="Arial" w:hAnsi="Arial" w:cs="Arial"/>
        </w:rPr>
        <w:t>i el empleado no lo necesita realmente</w:t>
      </w:r>
      <w:r w:rsidR="00184981">
        <w:rPr>
          <w:rFonts w:ascii="Arial" w:hAnsi="Arial" w:cs="Arial"/>
        </w:rPr>
        <w:t>. Así, si el empleado no se tiene que desplazar para desarrollar sus labores no es obligatorio</w:t>
      </w:r>
      <w:r w:rsidR="000508F8">
        <w:rPr>
          <w:rFonts w:ascii="Arial" w:hAnsi="Arial" w:cs="Arial"/>
        </w:rPr>
        <w:t xml:space="preserve"> que el empleador</w:t>
      </w:r>
      <w:r w:rsidR="00184981">
        <w:rPr>
          <w:rFonts w:ascii="Arial" w:hAnsi="Arial" w:cs="Arial"/>
        </w:rPr>
        <w:t xml:space="preserve"> </w:t>
      </w:r>
      <w:r w:rsidR="000508F8">
        <w:rPr>
          <w:rFonts w:ascii="Arial" w:hAnsi="Arial" w:cs="Arial"/>
        </w:rPr>
        <w:t xml:space="preserve">otorgue el auxilio de transporte. </w:t>
      </w:r>
      <w:r w:rsidR="000508F8" w:rsidRPr="00C93C27">
        <w:rPr>
          <w:rFonts w:ascii="Arial" w:hAnsi="Arial" w:cs="Arial"/>
          <w:b/>
          <w:bCs/>
        </w:rPr>
        <w:t xml:space="preserve">De lo expuesto, se entiende ajustada </w:t>
      </w:r>
      <w:r w:rsidR="006520A1" w:rsidRPr="00C93C27">
        <w:rPr>
          <w:rFonts w:ascii="Arial" w:hAnsi="Arial" w:cs="Arial"/>
          <w:b/>
          <w:bCs/>
        </w:rPr>
        <w:t xml:space="preserve">al ordenamiento jurídico </w:t>
      </w:r>
      <w:r w:rsidR="000508F8" w:rsidRPr="00C93C27">
        <w:rPr>
          <w:rFonts w:ascii="Arial" w:hAnsi="Arial" w:cs="Arial"/>
          <w:b/>
          <w:bCs/>
        </w:rPr>
        <w:t xml:space="preserve">la decisión de la Dirección de Primera Infancia de haber suspendido el </w:t>
      </w:r>
      <w:r w:rsidR="006520A1" w:rsidRPr="00C93C27">
        <w:rPr>
          <w:rFonts w:ascii="Arial" w:hAnsi="Arial" w:cs="Arial"/>
          <w:b/>
          <w:bCs/>
        </w:rPr>
        <w:t xml:space="preserve">cálculo del </w:t>
      </w:r>
      <w:r w:rsidR="000508F8" w:rsidRPr="00C93C27">
        <w:rPr>
          <w:rFonts w:ascii="Arial" w:hAnsi="Arial" w:cs="Arial"/>
          <w:b/>
          <w:bCs/>
        </w:rPr>
        <w:t xml:space="preserve">auxilio de transporte </w:t>
      </w:r>
      <w:r w:rsidR="006520A1" w:rsidRPr="00C93C27">
        <w:rPr>
          <w:rFonts w:ascii="Arial" w:hAnsi="Arial" w:cs="Arial"/>
          <w:b/>
          <w:bCs/>
        </w:rPr>
        <w:t xml:space="preserve">dentro de los recursos de los contratos de aporte que ejecutan las </w:t>
      </w:r>
      <w:r w:rsidR="000508F8" w:rsidRPr="00C93C27">
        <w:rPr>
          <w:rFonts w:ascii="Arial" w:hAnsi="Arial" w:cs="Arial"/>
          <w:b/>
          <w:bCs/>
          <w:color w:val="000000"/>
          <w:lang w:val="es-CO"/>
        </w:rPr>
        <w:t>EAS</w:t>
      </w:r>
      <w:r w:rsidR="008B3220" w:rsidRPr="00C93C27">
        <w:rPr>
          <w:rFonts w:ascii="Arial" w:hAnsi="Arial" w:cs="Arial"/>
          <w:b/>
          <w:bCs/>
          <w:color w:val="000000"/>
          <w:lang w:val="es-CO"/>
        </w:rPr>
        <w:t xml:space="preserve"> una vez fue implementada la estrategia “</w:t>
      </w:r>
      <w:r w:rsidR="008B3220" w:rsidRPr="00C93C27">
        <w:rPr>
          <w:rFonts w:ascii="Arial" w:hAnsi="Arial" w:cs="Arial"/>
          <w:b/>
          <w:bCs/>
        </w:rPr>
        <w:t>contacto sin contagio” del ICBF.</w:t>
      </w:r>
      <w:r w:rsidR="008B3220">
        <w:rPr>
          <w:rFonts w:ascii="Arial" w:hAnsi="Arial" w:cs="Arial"/>
        </w:rPr>
        <w:t xml:space="preserve"> </w:t>
      </w:r>
    </w:p>
    <w:p w14:paraId="31A42D60" w14:textId="026D83E3" w:rsidR="008B3220" w:rsidRDefault="008B3220" w:rsidP="004E4B15">
      <w:pPr>
        <w:spacing w:after="0" w:line="240" w:lineRule="auto"/>
        <w:jc w:val="both"/>
        <w:rPr>
          <w:rFonts w:ascii="Arial" w:hAnsi="Arial" w:cs="Arial"/>
        </w:rPr>
      </w:pPr>
    </w:p>
    <w:p w14:paraId="52B62E52" w14:textId="2655FAB6" w:rsidR="00E366F1" w:rsidRDefault="00663AD4" w:rsidP="004D6FE7">
      <w:pPr>
        <w:spacing w:after="0" w:line="240" w:lineRule="auto"/>
        <w:jc w:val="both"/>
        <w:rPr>
          <w:rFonts w:ascii="Arial" w:hAnsi="Arial" w:cs="Arial"/>
        </w:rPr>
      </w:pPr>
      <w:r>
        <w:rPr>
          <w:rFonts w:ascii="Arial" w:hAnsi="Arial" w:cs="Arial"/>
        </w:rPr>
        <w:t>Ahora bien</w:t>
      </w:r>
      <w:r w:rsidR="008B3220">
        <w:rPr>
          <w:rFonts w:ascii="Arial" w:hAnsi="Arial" w:cs="Arial"/>
        </w:rPr>
        <w:t>, como se expuso el 3 de junio corrientes, el Gobierno Nacional profirió el Decreto 771 de 2020 mediante el cual determin</w:t>
      </w:r>
      <w:r>
        <w:rPr>
          <w:rFonts w:ascii="Arial" w:hAnsi="Arial" w:cs="Arial"/>
        </w:rPr>
        <w:t>ó</w:t>
      </w:r>
      <w:r w:rsidR="008B3220">
        <w:rPr>
          <w:rFonts w:ascii="Arial" w:hAnsi="Arial" w:cs="Arial"/>
        </w:rPr>
        <w:t xml:space="preserve"> que se realizaría </w:t>
      </w:r>
      <w:r w:rsidR="004E4B15">
        <w:rPr>
          <w:rFonts w:ascii="Arial" w:hAnsi="Arial" w:cs="Arial"/>
        </w:rPr>
        <w:t>un cambio en la destinación d</w:t>
      </w:r>
      <w:r w:rsidR="004E4B15" w:rsidRPr="00D3072F">
        <w:rPr>
          <w:rFonts w:ascii="Arial" w:hAnsi="Arial" w:cs="Arial"/>
        </w:rPr>
        <w:t>el auxilio de transporte</w:t>
      </w:r>
      <w:r w:rsidR="004E4B15">
        <w:rPr>
          <w:rFonts w:ascii="Arial" w:hAnsi="Arial" w:cs="Arial"/>
        </w:rPr>
        <w:t xml:space="preserve"> </w:t>
      </w:r>
      <w:r w:rsidR="004E4B15" w:rsidRPr="00D3072F">
        <w:rPr>
          <w:rFonts w:ascii="Arial" w:hAnsi="Arial" w:cs="Arial"/>
        </w:rPr>
        <w:t>como auxilio de conectividad digital a</w:t>
      </w:r>
      <w:r w:rsidR="004E4B15">
        <w:rPr>
          <w:rFonts w:ascii="Arial" w:hAnsi="Arial" w:cs="Arial"/>
        </w:rPr>
        <w:t xml:space="preserve"> aquellos</w:t>
      </w:r>
      <w:r w:rsidR="004E4B15" w:rsidRPr="00D3072F">
        <w:rPr>
          <w:rFonts w:ascii="Arial" w:hAnsi="Arial" w:cs="Arial"/>
        </w:rPr>
        <w:t xml:space="preserve"> los trabajadores </w:t>
      </w:r>
      <w:r w:rsidR="004E4B15">
        <w:rPr>
          <w:rFonts w:ascii="Arial" w:hAnsi="Arial" w:cs="Arial"/>
        </w:rPr>
        <w:t xml:space="preserve">que se encuentran desarrollando su actividad laboral en su domicilio a causa de la emergencia sanitaria. </w:t>
      </w:r>
      <w:r w:rsidR="008B3220">
        <w:rPr>
          <w:rFonts w:ascii="Arial" w:hAnsi="Arial" w:cs="Arial"/>
        </w:rPr>
        <w:t>En ese sentido, a partir de esa fecha</w:t>
      </w:r>
      <w:r w:rsidR="0092187F">
        <w:rPr>
          <w:rFonts w:ascii="Arial" w:hAnsi="Arial" w:cs="Arial"/>
        </w:rPr>
        <w:t>,</w:t>
      </w:r>
      <w:r w:rsidR="008B3220">
        <w:rPr>
          <w:rFonts w:ascii="Arial" w:hAnsi="Arial" w:cs="Arial"/>
        </w:rPr>
        <w:t xml:space="preserve"> quienes ostentan el derecho al auxilio de transporte y que </w:t>
      </w:r>
      <w:r w:rsidR="0084306A">
        <w:rPr>
          <w:rFonts w:ascii="Arial" w:hAnsi="Arial" w:cs="Arial"/>
        </w:rPr>
        <w:t xml:space="preserve">se encuentren realizando trabajo en casa, </w:t>
      </w:r>
      <w:r w:rsidR="008B3220">
        <w:rPr>
          <w:rFonts w:ascii="Arial" w:hAnsi="Arial" w:cs="Arial"/>
        </w:rPr>
        <w:t xml:space="preserve">deben recibir el auxilio de </w:t>
      </w:r>
      <w:r w:rsidR="00C549BC">
        <w:rPr>
          <w:rFonts w:ascii="Arial" w:hAnsi="Arial" w:cs="Arial"/>
        </w:rPr>
        <w:t xml:space="preserve">conectividad </w:t>
      </w:r>
      <w:r w:rsidR="001D7E96">
        <w:rPr>
          <w:rFonts w:ascii="Arial" w:hAnsi="Arial" w:cs="Arial"/>
        </w:rPr>
        <w:t>como</w:t>
      </w:r>
      <w:r w:rsidR="00C549BC">
        <w:rPr>
          <w:rFonts w:ascii="Arial" w:hAnsi="Arial" w:cs="Arial"/>
        </w:rPr>
        <w:t xml:space="preserve"> equivalente </w:t>
      </w:r>
      <w:r w:rsidR="0092187F">
        <w:rPr>
          <w:rFonts w:ascii="Arial" w:hAnsi="Arial" w:cs="Arial"/>
        </w:rPr>
        <w:t>legal de aquel</w:t>
      </w:r>
      <w:r w:rsidR="00E366F1">
        <w:rPr>
          <w:rFonts w:ascii="Arial" w:hAnsi="Arial" w:cs="Arial"/>
        </w:rPr>
        <w:t xml:space="preserve">. </w:t>
      </w:r>
    </w:p>
    <w:p w14:paraId="7330935F" w14:textId="77777777" w:rsidR="00E366F1" w:rsidRDefault="00E366F1" w:rsidP="004D6FE7">
      <w:pPr>
        <w:spacing w:after="0" w:line="240" w:lineRule="auto"/>
        <w:jc w:val="both"/>
        <w:rPr>
          <w:rFonts w:ascii="Arial" w:hAnsi="Arial" w:cs="Arial"/>
        </w:rPr>
      </w:pPr>
    </w:p>
    <w:p w14:paraId="75927809" w14:textId="630B3F9C" w:rsidR="00E225BE" w:rsidRDefault="00663AD4" w:rsidP="004D6FE7">
      <w:pPr>
        <w:spacing w:after="0" w:line="240" w:lineRule="auto"/>
        <w:jc w:val="both"/>
        <w:rPr>
          <w:rFonts w:ascii="Arial" w:hAnsi="Arial" w:cs="Arial"/>
        </w:rPr>
      </w:pPr>
      <w:r>
        <w:rPr>
          <w:rFonts w:ascii="Arial" w:hAnsi="Arial" w:cs="Arial"/>
        </w:rPr>
        <w:t xml:space="preserve">Es importante resaltar que el artículo 2 del citado decreto hace mención a la vigencia de la disposición normativa, a saber: </w:t>
      </w:r>
      <w:r w:rsidRPr="00C93C27">
        <w:rPr>
          <w:rFonts w:ascii="Arial" w:hAnsi="Arial" w:cs="Arial"/>
          <w:i/>
        </w:rPr>
        <w:t>“Vigencia. Este decreto rige a partir de su publicación”</w:t>
      </w:r>
      <w:r w:rsidR="00E225BE">
        <w:rPr>
          <w:rFonts w:ascii="Arial" w:hAnsi="Arial" w:cs="Arial"/>
          <w:i/>
        </w:rPr>
        <w:t xml:space="preserve"> </w:t>
      </w:r>
      <w:r w:rsidRPr="00C93C27">
        <w:rPr>
          <w:rFonts w:ascii="Arial" w:hAnsi="Arial" w:cs="Arial"/>
          <w:i/>
        </w:rPr>
        <w:t>.</w:t>
      </w:r>
      <w:r w:rsidR="00065DE7">
        <w:rPr>
          <w:rFonts w:ascii="Arial" w:hAnsi="Arial" w:cs="Arial"/>
        </w:rPr>
        <w:t>En ese sentido,</w:t>
      </w:r>
      <w:r w:rsidR="00E225BE">
        <w:rPr>
          <w:rFonts w:ascii="Arial" w:hAnsi="Arial" w:cs="Arial"/>
        </w:rPr>
        <w:t xml:space="preserve"> con el fin de resolver el interrogante planteado por la Dirección de Primera Infancia, es importante resaltar que </w:t>
      </w:r>
      <w:r w:rsidR="008B3220">
        <w:rPr>
          <w:rFonts w:ascii="Arial" w:hAnsi="Arial" w:cs="Arial"/>
        </w:rPr>
        <w:t>la precitada disposición</w:t>
      </w:r>
      <w:r w:rsidR="0092187F">
        <w:rPr>
          <w:rFonts w:ascii="Arial" w:hAnsi="Arial" w:cs="Arial"/>
        </w:rPr>
        <w:t>:</w:t>
      </w:r>
      <w:r w:rsidR="008B3220">
        <w:rPr>
          <w:rFonts w:ascii="Arial" w:hAnsi="Arial" w:cs="Arial"/>
        </w:rPr>
        <w:t xml:space="preserve"> </w:t>
      </w:r>
      <w:r w:rsidR="00E225BE">
        <w:rPr>
          <w:rFonts w:ascii="Arial" w:hAnsi="Arial" w:cs="Arial"/>
        </w:rPr>
        <w:t xml:space="preserve">(i) </w:t>
      </w:r>
      <w:r w:rsidR="008B3220">
        <w:rPr>
          <w:rFonts w:ascii="Arial" w:hAnsi="Arial" w:cs="Arial"/>
        </w:rPr>
        <w:t>no tiene efectos retroactivos</w:t>
      </w:r>
      <w:r w:rsidR="00E225BE">
        <w:rPr>
          <w:rFonts w:ascii="Arial" w:hAnsi="Arial" w:cs="Arial"/>
        </w:rPr>
        <w:t xml:space="preserve">, y por consiguiente, </w:t>
      </w:r>
      <w:r w:rsidR="008B3220">
        <w:rPr>
          <w:rFonts w:ascii="Arial" w:hAnsi="Arial" w:cs="Arial"/>
        </w:rPr>
        <w:t xml:space="preserve">(ii) </w:t>
      </w:r>
      <w:r w:rsidR="0092187F">
        <w:rPr>
          <w:rFonts w:ascii="Arial" w:hAnsi="Arial" w:cs="Arial"/>
        </w:rPr>
        <w:t xml:space="preserve">no es procedente </w:t>
      </w:r>
      <w:r w:rsidR="008B3220">
        <w:rPr>
          <w:rFonts w:ascii="Arial" w:hAnsi="Arial" w:cs="Arial"/>
        </w:rPr>
        <w:t xml:space="preserve">realizar el cálculo de la prima de servicios de junio por un concepto que no fue </w:t>
      </w:r>
      <w:r w:rsidR="0092187F">
        <w:rPr>
          <w:rFonts w:ascii="Arial" w:hAnsi="Arial" w:cs="Arial"/>
        </w:rPr>
        <w:t xml:space="preserve">reconocido legalmente y </w:t>
      </w:r>
      <w:r w:rsidR="008B3220">
        <w:rPr>
          <w:rFonts w:ascii="Arial" w:hAnsi="Arial" w:cs="Arial"/>
        </w:rPr>
        <w:t>pagado durante el primer semestre del 2020</w:t>
      </w:r>
      <w:r w:rsidR="00E225BE">
        <w:rPr>
          <w:rFonts w:ascii="Arial" w:hAnsi="Arial" w:cs="Arial"/>
        </w:rPr>
        <w:t xml:space="preserve">. </w:t>
      </w:r>
    </w:p>
    <w:p w14:paraId="09BC30F3" w14:textId="77777777" w:rsidR="00E225BE" w:rsidRDefault="00E225BE" w:rsidP="004D6FE7">
      <w:pPr>
        <w:spacing w:after="0" w:line="240" w:lineRule="auto"/>
        <w:jc w:val="both"/>
        <w:rPr>
          <w:rFonts w:ascii="Arial" w:hAnsi="Arial" w:cs="Arial"/>
        </w:rPr>
      </w:pPr>
    </w:p>
    <w:p w14:paraId="127F7C1A" w14:textId="17F921D7" w:rsidR="00DF62B3" w:rsidRDefault="0092187F" w:rsidP="004D6FE7">
      <w:pPr>
        <w:spacing w:after="0" w:line="240" w:lineRule="auto"/>
        <w:jc w:val="both"/>
        <w:rPr>
          <w:rFonts w:ascii="Arial" w:hAnsi="Arial" w:cs="Arial"/>
        </w:rPr>
      </w:pPr>
      <w:r>
        <w:rPr>
          <w:rFonts w:ascii="Arial" w:hAnsi="Arial" w:cs="Arial"/>
        </w:rPr>
        <w:t>Consecuente con ello, p</w:t>
      </w:r>
      <w:r w:rsidR="00E225BE" w:rsidRPr="00DF62B3">
        <w:rPr>
          <w:rFonts w:ascii="Arial" w:hAnsi="Arial" w:cs="Arial"/>
        </w:rPr>
        <w:t xml:space="preserve">ara el pago </w:t>
      </w:r>
      <w:r w:rsidR="00E225BE" w:rsidRPr="00C93C27">
        <w:rPr>
          <w:rFonts w:ascii="Arial" w:eastAsia="Times New Roman" w:hAnsi="Arial" w:cs="Arial"/>
          <w:iCs/>
          <w:color w:val="000000"/>
          <w:bdr w:val="none" w:sz="0" w:space="0" w:color="auto" w:frame="1"/>
          <w:lang w:val="es-MX" w:eastAsia="es-ES_tradnl"/>
        </w:rPr>
        <w:t>de la prima de servicios</w:t>
      </w:r>
      <w:r w:rsidR="00DF62B3">
        <w:rPr>
          <w:rFonts w:ascii="Arial" w:eastAsia="Times New Roman" w:hAnsi="Arial" w:cs="Arial"/>
          <w:iCs/>
          <w:color w:val="000000"/>
          <w:bdr w:val="none" w:sz="0" w:space="0" w:color="auto" w:frame="1"/>
          <w:lang w:val="es-MX" w:eastAsia="es-ES_tradnl"/>
        </w:rPr>
        <w:t xml:space="preserve"> </w:t>
      </w:r>
      <w:r w:rsidR="00E225BE" w:rsidRPr="00DF62B3">
        <w:rPr>
          <w:rFonts w:ascii="Arial" w:eastAsia="Times New Roman" w:hAnsi="Arial" w:cs="Arial"/>
          <w:iCs/>
          <w:color w:val="000000"/>
          <w:bdr w:val="none" w:sz="0" w:space="0" w:color="auto" w:frame="1"/>
          <w:lang w:val="es-MX" w:eastAsia="es-ES_tradnl"/>
        </w:rPr>
        <w:t>se debe</w:t>
      </w:r>
      <w:r>
        <w:rPr>
          <w:rFonts w:ascii="Arial" w:eastAsia="Times New Roman" w:hAnsi="Arial" w:cs="Arial"/>
          <w:iCs/>
          <w:color w:val="000000"/>
          <w:bdr w:val="none" w:sz="0" w:space="0" w:color="auto" w:frame="1"/>
          <w:lang w:val="es-MX" w:eastAsia="es-ES_tradnl"/>
        </w:rPr>
        <w:t xml:space="preserve">ría </w:t>
      </w:r>
      <w:r w:rsidR="00E225BE" w:rsidRPr="00DF62B3">
        <w:rPr>
          <w:rFonts w:ascii="Arial" w:eastAsia="Times New Roman" w:hAnsi="Arial" w:cs="Arial"/>
          <w:iCs/>
          <w:color w:val="000000"/>
          <w:bdr w:val="none" w:sz="0" w:space="0" w:color="auto" w:frame="1"/>
          <w:lang w:val="es-MX" w:eastAsia="es-ES_tradnl"/>
        </w:rPr>
        <w:t xml:space="preserve">incluir </w:t>
      </w:r>
      <w:r w:rsidR="00E225BE" w:rsidRPr="00C93C27">
        <w:rPr>
          <w:rFonts w:ascii="Arial" w:eastAsia="Times New Roman" w:hAnsi="Arial" w:cs="Arial"/>
          <w:iCs/>
          <w:color w:val="000000"/>
          <w:bdr w:val="none" w:sz="0" w:space="0" w:color="auto" w:frame="1"/>
          <w:lang w:val="es-MX" w:eastAsia="es-ES_tradnl"/>
        </w:rPr>
        <w:t xml:space="preserve">el valor del subsidio de transporte de los meses </w:t>
      </w:r>
      <w:r>
        <w:rPr>
          <w:rFonts w:ascii="Arial" w:eastAsia="Times New Roman" w:hAnsi="Arial" w:cs="Arial"/>
          <w:iCs/>
          <w:color w:val="000000"/>
          <w:bdr w:val="none" w:sz="0" w:space="0" w:color="auto" w:frame="1"/>
          <w:lang w:val="es-MX" w:eastAsia="es-ES_tradnl"/>
        </w:rPr>
        <w:t xml:space="preserve">que </w:t>
      </w:r>
      <w:r w:rsidR="00E225BE" w:rsidRPr="00C93C27">
        <w:rPr>
          <w:rFonts w:ascii="Arial" w:eastAsia="Times New Roman" w:hAnsi="Arial" w:cs="Arial"/>
          <w:iCs/>
          <w:color w:val="000000"/>
          <w:bdr w:val="none" w:sz="0" w:space="0" w:color="auto" w:frame="1"/>
          <w:lang w:val="es-MX" w:eastAsia="es-ES_tradnl"/>
        </w:rPr>
        <w:t xml:space="preserve">efectivamente </w:t>
      </w:r>
      <w:r>
        <w:rPr>
          <w:rFonts w:ascii="Arial" w:eastAsia="Times New Roman" w:hAnsi="Arial" w:cs="Arial"/>
          <w:iCs/>
          <w:color w:val="000000"/>
          <w:bdr w:val="none" w:sz="0" w:space="0" w:color="auto" w:frame="1"/>
          <w:lang w:val="es-MX" w:eastAsia="es-ES_tradnl"/>
        </w:rPr>
        <w:t xml:space="preserve">fueron </w:t>
      </w:r>
      <w:r w:rsidR="00E225BE" w:rsidRPr="00C93C27">
        <w:rPr>
          <w:rFonts w:ascii="Arial" w:eastAsia="Times New Roman" w:hAnsi="Arial" w:cs="Arial"/>
          <w:iCs/>
          <w:color w:val="000000"/>
          <w:bdr w:val="none" w:sz="0" w:space="0" w:color="auto" w:frame="1"/>
          <w:lang w:val="es-MX" w:eastAsia="es-ES_tradnl"/>
        </w:rPr>
        <w:t>pagados. E</w:t>
      </w:r>
      <w:r w:rsidR="00DF62B3">
        <w:rPr>
          <w:rFonts w:ascii="Arial" w:eastAsia="Times New Roman" w:hAnsi="Arial" w:cs="Arial"/>
          <w:iCs/>
          <w:color w:val="000000"/>
          <w:bdr w:val="none" w:sz="0" w:space="0" w:color="auto" w:frame="1"/>
          <w:lang w:val="es-MX" w:eastAsia="es-ES_tradnl"/>
        </w:rPr>
        <w:t>n otras palabras</w:t>
      </w:r>
      <w:r w:rsidR="00E225BE" w:rsidRPr="00C93C27">
        <w:rPr>
          <w:rFonts w:ascii="Arial" w:eastAsia="Times New Roman" w:hAnsi="Arial" w:cs="Arial"/>
          <w:iCs/>
          <w:color w:val="000000"/>
          <w:bdr w:val="none" w:sz="0" w:space="0" w:color="auto" w:frame="1"/>
          <w:lang w:val="es-MX" w:eastAsia="es-ES_tradnl"/>
        </w:rPr>
        <w:t xml:space="preserve">, </w:t>
      </w:r>
      <w:r w:rsidR="00DF62B3" w:rsidRPr="00DF62B3">
        <w:rPr>
          <w:rFonts w:ascii="Arial" w:eastAsia="Times New Roman" w:hAnsi="Arial" w:cs="Arial"/>
          <w:iCs/>
          <w:color w:val="000000"/>
          <w:bdr w:val="none" w:sz="0" w:space="0" w:color="auto" w:frame="1"/>
          <w:lang w:val="es-MX" w:eastAsia="es-ES_tradnl"/>
        </w:rPr>
        <w:t>para el caso del cálculo del primer pago de la prima de servicios</w:t>
      </w:r>
      <w:r w:rsidR="00DF62B3">
        <w:rPr>
          <w:rFonts w:ascii="Arial" w:eastAsia="Times New Roman" w:hAnsi="Arial" w:cs="Arial"/>
          <w:iCs/>
          <w:color w:val="000000"/>
          <w:bdr w:val="none" w:sz="0" w:space="0" w:color="auto" w:frame="1"/>
          <w:lang w:val="es-MX" w:eastAsia="es-ES_tradnl"/>
        </w:rPr>
        <w:t xml:space="preserve"> </w:t>
      </w:r>
      <w:r w:rsidR="00E225BE" w:rsidRPr="00C93C27">
        <w:rPr>
          <w:rFonts w:ascii="Arial" w:eastAsia="Times New Roman" w:hAnsi="Arial" w:cs="Arial"/>
          <w:iCs/>
          <w:color w:val="000000"/>
          <w:bdr w:val="none" w:sz="0" w:space="0" w:color="auto" w:frame="1"/>
          <w:lang w:val="es-MX" w:eastAsia="es-ES_tradnl"/>
        </w:rPr>
        <w:t>se debería exclu</w:t>
      </w:r>
      <w:r>
        <w:rPr>
          <w:rFonts w:ascii="Arial" w:eastAsia="Times New Roman" w:hAnsi="Arial" w:cs="Arial"/>
          <w:iCs/>
          <w:color w:val="000000"/>
          <w:bdr w:val="none" w:sz="0" w:space="0" w:color="auto" w:frame="1"/>
          <w:lang w:val="es-MX" w:eastAsia="es-ES_tradnl"/>
        </w:rPr>
        <w:t>i</w:t>
      </w:r>
      <w:r w:rsidR="00E225BE" w:rsidRPr="00C93C27">
        <w:rPr>
          <w:rFonts w:ascii="Arial" w:eastAsia="Times New Roman" w:hAnsi="Arial" w:cs="Arial"/>
          <w:iCs/>
          <w:color w:val="000000"/>
          <w:bdr w:val="none" w:sz="0" w:space="0" w:color="auto" w:frame="1"/>
          <w:lang w:val="es-MX" w:eastAsia="es-ES_tradnl"/>
        </w:rPr>
        <w:t>r el valor del auxilio</w:t>
      </w:r>
      <w:r w:rsidR="00E225BE">
        <w:rPr>
          <w:rFonts w:ascii="Arial" w:eastAsia="Times New Roman" w:hAnsi="Arial" w:cs="Arial"/>
          <w:i/>
          <w:iCs/>
          <w:color w:val="000000"/>
          <w:bdr w:val="none" w:sz="0" w:space="0" w:color="auto" w:frame="1"/>
          <w:lang w:val="es-MX" w:eastAsia="es-ES_tradnl"/>
        </w:rPr>
        <w:t xml:space="preserve"> </w:t>
      </w:r>
      <w:r w:rsidR="008B3220">
        <w:rPr>
          <w:rFonts w:ascii="Arial" w:hAnsi="Arial" w:cs="Arial"/>
        </w:rPr>
        <w:t>de transporte de abril y mayo</w:t>
      </w:r>
      <w:r w:rsidR="00DF62B3">
        <w:rPr>
          <w:rFonts w:ascii="Arial" w:hAnsi="Arial" w:cs="Arial"/>
        </w:rPr>
        <w:t xml:space="preserve"> del presente año, en tanto este no fue pagado debido a que los </w:t>
      </w:r>
      <w:r w:rsidR="00DF62B3">
        <w:rPr>
          <w:rFonts w:ascii="Arial" w:hAnsi="Arial" w:cs="Arial"/>
        </w:rPr>
        <w:lastRenderedPageBreak/>
        <w:t xml:space="preserve">trabajadores ejercieron sus labores desde sus hogares por el aislamiento obligatorio dictado por el Gobierno Nacional en el marco de la pandemia por el virus SARS-CoV-2. </w:t>
      </w:r>
    </w:p>
    <w:p w14:paraId="05945BED" w14:textId="77777777" w:rsidR="006A167B" w:rsidRDefault="006A167B" w:rsidP="004D6FE7">
      <w:pPr>
        <w:spacing w:after="0" w:line="240" w:lineRule="auto"/>
        <w:jc w:val="both"/>
        <w:rPr>
          <w:rFonts w:ascii="Arial" w:hAnsi="Arial" w:cs="Arial"/>
        </w:rPr>
      </w:pPr>
    </w:p>
    <w:p w14:paraId="136F9CB5" w14:textId="077E8617" w:rsidR="006A167B" w:rsidRPr="00BC5912" w:rsidRDefault="00BC5912" w:rsidP="004D6FE7">
      <w:pPr>
        <w:spacing w:after="0" w:line="240" w:lineRule="auto"/>
        <w:jc w:val="both"/>
        <w:rPr>
          <w:rFonts w:ascii="Arial" w:hAnsi="Arial" w:cs="Arial"/>
        </w:rPr>
      </w:pPr>
      <w:r>
        <w:rPr>
          <w:rFonts w:ascii="Arial" w:hAnsi="Arial" w:cs="Arial"/>
        </w:rPr>
        <w:t>Finalmente,</w:t>
      </w:r>
      <w:r w:rsidR="00850850">
        <w:rPr>
          <w:rFonts w:ascii="Arial" w:hAnsi="Arial" w:cs="Arial"/>
        </w:rPr>
        <w:t xml:space="preserve"> </w:t>
      </w:r>
      <w:r w:rsidR="003F44CE">
        <w:rPr>
          <w:rFonts w:ascii="Arial" w:hAnsi="Arial" w:cs="Arial"/>
        </w:rPr>
        <w:t xml:space="preserve">es importante </w:t>
      </w:r>
      <w:r w:rsidR="0092187F">
        <w:rPr>
          <w:rFonts w:ascii="Arial" w:hAnsi="Arial" w:cs="Arial"/>
        </w:rPr>
        <w:t>reiterar</w:t>
      </w:r>
      <w:r>
        <w:rPr>
          <w:rFonts w:ascii="Arial" w:hAnsi="Arial" w:cs="Arial"/>
        </w:rPr>
        <w:t xml:space="preserve">, que el presente concepto jurídico se presenta </w:t>
      </w:r>
      <w:r>
        <w:rPr>
          <w:rFonts w:ascii="Arial" w:hAnsi="Arial" w:cs="Arial"/>
          <w:color w:val="000000"/>
          <w:lang w:val="es-CO"/>
        </w:rPr>
        <w:t xml:space="preserve">en virtud </w:t>
      </w:r>
      <w:r w:rsidRPr="001F4650">
        <w:rPr>
          <w:rFonts w:ascii="Arial" w:hAnsi="Arial" w:cs="Arial"/>
          <w:color w:val="000000"/>
          <w:lang w:val="es-CO"/>
        </w:rPr>
        <w:t xml:space="preserve">de la ejecución del contrato de aporte </w:t>
      </w:r>
      <w:r>
        <w:rPr>
          <w:rFonts w:ascii="Arial" w:hAnsi="Arial" w:cs="Arial"/>
          <w:color w:val="000000"/>
          <w:lang w:val="es-CO"/>
        </w:rPr>
        <w:t xml:space="preserve">de naturaleza estatal </w:t>
      </w:r>
      <w:r w:rsidRPr="001F4650">
        <w:rPr>
          <w:rFonts w:ascii="Arial" w:hAnsi="Arial" w:cs="Arial"/>
          <w:color w:val="000000"/>
          <w:lang w:val="es-CO"/>
        </w:rPr>
        <w:t>con las EAS y</w:t>
      </w:r>
      <w:r>
        <w:rPr>
          <w:rFonts w:ascii="Arial" w:hAnsi="Arial" w:cs="Arial"/>
          <w:color w:val="000000"/>
          <w:lang w:val="es-CO"/>
        </w:rPr>
        <w:t>,</w:t>
      </w:r>
      <w:r w:rsidRPr="001F4650">
        <w:rPr>
          <w:rFonts w:ascii="Arial" w:hAnsi="Arial" w:cs="Arial"/>
          <w:color w:val="000000"/>
          <w:lang w:val="es-CO"/>
        </w:rPr>
        <w:t xml:space="preserve"> en aras de garantizar el </w:t>
      </w:r>
      <w:r w:rsidRPr="004C7767">
        <w:rPr>
          <w:rFonts w:ascii="Arial" w:hAnsi="Arial" w:cs="Arial"/>
          <w:color w:val="000000"/>
          <w:lang w:val="es-CO"/>
        </w:rPr>
        <w:t>equilibrio económico</w:t>
      </w:r>
      <w:r w:rsidRPr="00E47953">
        <w:rPr>
          <w:rFonts w:ascii="Arial" w:hAnsi="Arial" w:cs="Arial"/>
          <w:color w:val="000000"/>
          <w:lang w:val="es-CO"/>
        </w:rPr>
        <w:t xml:space="preserve"> del</w:t>
      </w:r>
      <w:r w:rsidRPr="004C7767">
        <w:rPr>
          <w:rFonts w:ascii="Arial" w:hAnsi="Arial" w:cs="Arial"/>
          <w:color w:val="000000"/>
          <w:lang w:val="es-CO"/>
        </w:rPr>
        <w:t xml:space="preserve"> ICBF como entidad aportante de los recursos</w:t>
      </w:r>
      <w:r>
        <w:rPr>
          <w:rFonts w:ascii="Arial" w:hAnsi="Arial" w:cs="Arial"/>
          <w:color w:val="000000"/>
          <w:lang w:val="es-CO"/>
        </w:rPr>
        <w:t xml:space="preserve"> financieros</w:t>
      </w:r>
      <w:r w:rsidRPr="004C7767">
        <w:rPr>
          <w:rFonts w:ascii="Arial" w:hAnsi="Arial" w:cs="Arial"/>
          <w:color w:val="000000"/>
          <w:lang w:val="es-CO"/>
        </w:rPr>
        <w:t xml:space="preserve"> necesarios para la ejecución de </w:t>
      </w:r>
      <w:r>
        <w:rPr>
          <w:rFonts w:ascii="Arial" w:hAnsi="Arial" w:cs="Arial"/>
          <w:color w:val="000000"/>
          <w:lang w:val="es-CO"/>
        </w:rPr>
        <w:t xml:space="preserve">los precitados contratos. Sin embargo, esto no implica que se genere una relación laboral administrativa entre el </w:t>
      </w:r>
      <w:r w:rsidRPr="00E47953">
        <w:rPr>
          <w:rFonts w:ascii="Arial" w:hAnsi="Arial" w:cs="Arial"/>
          <w:color w:val="000000"/>
          <w:lang w:val="es-CO"/>
        </w:rPr>
        <w:t>personal</w:t>
      </w:r>
      <w:r>
        <w:rPr>
          <w:rFonts w:ascii="Arial" w:hAnsi="Arial" w:cs="Arial"/>
          <w:color w:val="000000"/>
          <w:lang w:val="es-CO"/>
        </w:rPr>
        <w:t xml:space="preserve"> vinculado</w:t>
      </w:r>
      <w:r w:rsidRPr="00E47953">
        <w:rPr>
          <w:rFonts w:ascii="Arial" w:hAnsi="Arial" w:cs="Arial"/>
          <w:color w:val="000000"/>
          <w:lang w:val="es-CO"/>
        </w:rPr>
        <w:t xml:space="preserve"> a la EAS</w:t>
      </w:r>
      <w:r>
        <w:rPr>
          <w:rFonts w:ascii="Arial" w:hAnsi="Arial" w:cs="Arial"/>
          <w:color w:val="000000"/>
          <w:lang w:val="es-CO"/>
        </w:rPr>
        <w:t xml:space="preserve"> y el ICBF.</w:t>
      </w:r>
    </w:p>
    <w:p w14:paraId="773F63B2" w14:textId="77777777" w:rsidR="003F44CE" w:rsidRDefault="003F44CE" w:rsidP="006637A7">
      <w:pPr>
        <w:spacing w:after="0" w:line="240" w:lineRule="auto"/>
        <w:jc w:val="both"/>
        <w:rPr>
          <w:rFonts w:ascii="Arial" w:hAnsi="Arial" w:cs="Arial"/>
          <w:bCs/>
        </w:rPr>
      </w:pPr>
    </w:p>
    <w:p w14:paraId="5AF7F03D" w14:textId="59511988" w:rsidR="00BC5912" w:rsidRPr="00BC5912" w:rsidRDefault="00B5710A" w:rsidP="00BC5912">
      <w:pPr>
        <w:spacing w:after="0" w:line="240" w:lineRule="auto"/>
        <w:jc w:val="both"/>
        <w:rPr>
          <w:rFonts w:ascii="Arial" w:hAnsi="Arial" w:cs="Arial"/>
          <w:bCs/>
          <w:lang w:val="es-CO"/>
        </w:rPr>
      </w:pPr>
      <w:r>
        <w:rPr>
          <w:rFonts w:ascii="Arial" w:hAnsi="Arial" w:cs="Arial"/>
          <w:bCs/>
        </w:rPr>
        <w:t xml:space="preserve">La Oficina Asesora Jurídica responde el interrogante planteado </w:t>
      </w:r>
      <w:r w:rsidR="0092187F">
        <w:rPr>
          <w:rFonts w:ascii="Arial" w:hAnsi="Arial" w:cs="Arial"/>
          <w:bCs/>
        </w:rPr>
        <w:t>sin perjuicio de</w:t>
      </w:r>
      <w:r w:rsidR="00A67712" w:rsidRPr="003907CE">
        <w:rPr>
          <w:rFonts w:ascii="Arial" w:hAnsi="Arial" w:cs="Arial"/>
          <w:bCs/>
        </w:rPr>
        <w:t xml:space="preserve">l manejo contractual de ejecución de recursos </w:t>
      </w:r>
      <w:r>
        <w:rPr>
          <w:rFonts w:ascii="Arial" w:hAnsi="Arial" w:cs="Arial"/>
          <w:bCs/>
        </w:rPr>
        <w:t xml:space="preserve">que </w:t>
      </w:r>
      <w:r w:rsidR="00A67712" w:rsidRPr="003907CE">
        <w:rPr>
          <w:rFonts w:ascii="Arial" w:hAnsi="Arial" w:cs="Arial"/>
          <w:bCs/>
        </w:rPr>
        <w:t>corresponde a la Dirección de Contratación</w:t>
      </w:r>
      <w:r w:rsidR="007C06C6" w:rsidRPr="003907CE">
        <w:rPr>
          <w:rFonts w:ascii="Arial" w:hAnsi="Arial" w:cs="Arial"/>
          <w:bCs/>
        </w:rPr>
        <w:t xml:space="preserve">, pues, de acuerdo con el artículo 14 del Decreto 987 de </w:t>
      </w:r>
      <w:r w:rsidR="00FE180A" w:rsidRPr="003907CE">
        <w:rPr>
          <w:rFonts w:ascii="Arial" w:hAnsi="Arial" w:cs="Arial"/>
          <w:bCs/>
        </w:rPr>
        <w:t>2012, es es</w:t>
      </w:r>
      <w:r w:rsidR="00A35C92" w:rsidRPr="003907CE">
        <w:rPr>
          <w:rFonts w:ascii="Arial" w:hAnsi="Arial" w:cs="Arial"/>
          <w:bCs/>
        </w:rPr>
        <w:t xml:space="preserve">a dependencia la encargada de establecer los lineamientos jurídicos que en </w:t>
      </w:r>
      <w:r w:rsidR="0092187F">
        <w:rPr>
          <w:rFonts w:ascii="Arial" w:hAnsi="Arial" w:cs="Arial"/>
          <w:bCs/>
        </w:rPr>
        <w:t xml:space="preserve">la </w:t>
      </w:r>
      <w:r w:rsidR="00A35C92" w:rsidRPr="003907CE">
        <w:rPr>
          <w:rFonts w:ascii="Arial" w:hAnsi="Arial" w:cs="Arial"/>
          <w:bCs/>
        </w:rPr>
        <w:t>materia deben adelantar las Direcciones Regionales y demás dependencias del ICBF</w:t>
      </w:r>
      <w:r>
        <w:rPr>
          <w:rFonts w:ascii="Arial" w:hAnsi="Arial" w:cs="Arial"/>
          <w:bCs/>
        </w:rPr>
        <w:t>.</w:t>
      </w:r>
      <w:r w:rsidR="00BC5912" w:rsidRPr="003907CE">
        <w:rPr>
          <w:rFonts w:ascii="Arial" w:hAnsi="Arial" w:cs="Arial"/>
          <w:bCs/>
        </w:rPr>
        <w:t xml:space="preserve"> </w:t>
      </w:r>
    </w:p>
    <w:p w14:paraId="0AD8E272" w14:textId="77777777" w:rsidR="00787B7A" w:rsidRPr="003907CE" w:rsidRDefault="00787B7A" w:rsidP="00BC5912">
      <w:pPr>
        <w:spacing w:after="0" w:line="240" w:lineRule="auto"/>
        <w:jc w:val="both"/>
        <w:rPr>
          <w:rFonts w:ascii="Arial" w:hAnsi="Arial" w:cs="Arial"/>
          <w:lang w:val="es-CO"/>
        </w:rPr>
      </w:pPr>
    </w:p>
    <w:p w14:paraId="3D73F420" w14:textId="11E6CC1C" w:rsidR="007D16A9" w:rsidRDefault="007D16A9" w:rsidP="007D16A9">
      <w:pPr>
        <w:spacing w:after="0" w:line="240" w:lineRule="auto"/>
        <w:jc w:val="both"/>
        <w:rPr>
          <w:rFonts w:ascii="Arial" w:hAnsi="Arial" w:cs="Arial"/>
          <w:color w:val="000000"/>
          <w:lang w:val="es-CO"/>
        </w:rPr>
      </w:pPr>
      <w:r w:rsidRPr="003907CE">
        <w:rPr>
          <w:rFonts w:ascii="Arial" w:hAnsi="Arial" w:cs="Arial"/>
          <w:color w:val="000000"/>
          <w:lang w:val="es-CO"/>
        </w:rPr>
        <w:t>El presente documento tiene naturaleza de concepto jurídico y constituye un criterio auxiliar de interpretación de conformidad con los establecido en los artículos 26 del Código Civil y 28 del Código de Procedimiento Administrativo y de lo Contencioso Administrativo, sustituido por el artículo 1º de la Ley 1755 de 2015. No obstante lo anterior, tiene carácter vinculante para las dependencias internas del Instituto y terceros que colaboren en la prestación del servicio público</w:t>
      </w:r>
      <w:r w:rsidR="00A50F5D" w:rsidRPr="003907CE">
        <w:rPr>
          <w:rFonts w:ascii="Arial" w:hAnsi="Arial" w:cs="Arial"/>
          <w:color w:val="000000"/>
          <w:lang w:val="es-CO"/>
        </w:rPr>
        <w:t xml:space="preserve"> de bienestar, </w:t>
      </w:r>
      <w:r w:rsidRPr="003907CE">
        <w:rPr>
          <w:rFonts w:ascii="Arial" w:hAnsi="Arial" w:cs="Arial"/>
          <w:color w:val="000000"/>
          <w:lang w:val="es-CO"/>
        </w:rPr>
        <w:t xml:space="preserve">o en el desarrollo de la función administrativa de competencia del ICBF, en virtud de la función asignada a la Oficina Asesora Jurídica de mantener la unidad doctrinaria e impartir las directrices jurídicas necesarias para el desarrollo de las funciones del Instituto, de conformidad con los numerales 8 y 15 del Artículo 6º del Decreto 987 de 2012. </w:t>
      </w:r>
    </w:p>
    <w:p w14:paraId="1EF126AA" w14:textId="24651217" w:rsidR="00BC5912" w:rsidRDefault="00BC5912" w:rsidP="00842DB6">
      <w:pPr>
        <w:spacing w:after="0" w:line="240" w:lineRule="auto"/>
        <w:jc w:val="both"/>
        <w:rPr>
          <w:rFonts w:ascii="Arial" w:hAnsi="Arial" w:cs="Arial"/>
          <w:color w:val="000000"/>
          <w:lang w:val="es-CO"/>
        </w:rPr>
      </w:pPr>
    </w:p>
    <w:p w14:paraId="142422D5" w14:textId="0EBF9016" w:rsidR="00C36F1B" w:rsidRPr="003907CE" w:rsidRDefault="007D16A9" w:rsidP="00A50F5D">
      <w:pPr>
        <w:tabs>
          <w:tab w:val="left" w:pos="2694"/>
          <w:tab w:val="left" w:pos="6305"/>
        </w:tabs>
        <w:spacing w:after="0" w:line="240" w:lineRule="auto"/>
        <w:jc w:val="both"/>
        <w:rPr>
          <w:rFonts w:ascii="Arial" w:hAnsi="Arial" w:cs="Arial"/>
        </w:rPr>
      </w:pPr>
      <w:r w:rsidRPr="003907CE">
        <w:rPr>
          <w:rFonts w:ascii="Arial" w:hAnsi="Arial" w:cs="Arial"/>
        </w:rPr>
        <w:t xml:space="preserve">Cordialmente, </w:t>
      </w:r>
    </w:p>
    <w:p w14:paraId="2ACAC020" w14:textId="5B4623F6" w:rsidR="00A50F5D" w:rsidRDefault="00A50F5D" w:rsidP="00A50F5D">
      <w:pPr>
        <w:tabs>
          <w:tab w:val="left" w:pos="2694"/>
          <w:tab w:val="left" w:pos="6305"/>
        </w:tabs>
        <w:spacing w:after="0" w:line="240" w:lineRule="auto"/>
        <w:jc w:val="both"/>
        <w:rPr>
          <w:rFonts w:ascii="Arial" w:hAnsi="Arial" w:cs="Arial"/>
          <w:bCs/>
          <w:color w:val="000000"/>
        </w:rPr>
      </w:pPr>
    </w:p>
    <w:p w14:paraId="2CDE818A" w14:textId="5510A9E7" w:rsidR="00CF0730" w:rsidRDefault="00CF0730" w:rsidP="00A50F5D">
      <w:pPr>
        <w:tabs>
          <w:tab w:val="left" w:pos="2694"/>
          <w:tab w:val="left" w:pos="6305"/>
        </w:tabs>
        <w:spacing w:after="0" w:line="240" w:lineRule="auto"/>
        <w:jc w:val="both"/>
        <w:rPr>
          <w:rFonts w:ascii="Arial" w:hAnsi="Arial" w:cs="Arial"/>
          <w:bCs/>
          <w:color w:val="000000"/>
        </w:rPr>
      </w:pPr>
    </w:p>
    <w:p w14:paraId="7B52F914" w14:textId="77777777" w:rsidR="005F6DB0" w:rsidRDefault="005F6DB0" w:rsidP="00A50F5D">
      <w:pPr>
        <w:tabs>
          <w:tab w:val="left" w:pos="2694"/>
          <w:tab w:val="left" w:pos="6305"/>
        </w:tabs>
        <w:spacing w:after="0" w:line="240" w:lineRule="auto"/>
        <w:jc w:val="both"/>
        <w:rPr>
          <w:rFonts w:ascii="Arial" w:hAnsi="Arial" w:cs="Arial"/>
          <w:bCs/>
          <w:color w:val="000000"/>
        </w:rPr>
      </w:pPr>
    </w:p>
    <w:p w14:paraId="4959110E" w14:textId="77777777" w:rsidR="007D16A9" w:rsidRPr="003907CE" w:rsidRDefault="007D16A9" w:rsidP="00047D0C">
      <w:pPr>
        <w:spacing w:after="0" w:line="240" w:lineRule="auto"/>
        <w:jc w:val="both"/>
        <w:rPr>
          <w:rFonts w:ascii="Arial" w:hAnsi="Arial" w:cs="Arial"/>
          <w:bCs/>
          <w:color w:val="000000"/>
        </w:rPr>
      </w:pPr>
    </w:p>
    <w:p w14:paraId="78F03174" w14:textId="77777777" w:rsidR="007D16A9" w:rsidRPr="003907CE" w:rsidRDefault="003F5667" w:rsidP="005F6DB0">
      <w:pPr>
        <w:spacing w:after="0" w:line="240" w:lineRule="auto"/>
        <w:rPr>
          <w:rFonts w:ascii="Arial" w:hAnsi="Arial" w:cs="Arial"/>
          <w:b/>
          <w:color w:val="000000"/>
          <w:lang w:eastAsia="zh-CN" w:bidi="hi-IN"/>
        </w:rPr>
      </w:pPr>
      <w:r w:rsidRPr="003907CE">
        <w:rPr>
          <w:rFonts w:ascii="Arial" w:hAnsi="Arial" w:cs="Arial"/>
          <w:b/>
          <w:color w:val="000000"/>
          <w:lang w:eastAsia="zh-CN" w:bidi="hi-IN"/>
        </w:rPr>
        <w:t>EDGAR LEONARDO BOJACÁ CASTRO</w:t>
      </w:r>
    </w:p>
    <w:p w14:paraId="31A63A82" w14:textId="77777777" w:rsidR="007D16A9" w:rsidRPr="003907CE" w:rsidRDefault="007D16A9" w:rsidP="005F6DB0">
      <w:pPr>
        <w:spacing w:after="0" w:line="240" w:lineRule="auto"/>
        <w:rPr>
          <w:rFonts w:ascii="Arial" w:hAnsi="Arial" w:cs="Arial"/>
          <w:color w:val="000000"/>
          <w:lang w:eastAsia="zh-CN" w:bidi="hi-IN"/>
        </w:rPr>
      </w:pPr>
      <w:r w:rsidRPr="003907CE">
        <w:rPr>
          <w:rFonts w:ascii="Arial" w:hAnsi="Arial" w:cs="Arial"/>
          <w:color w:val="000000"/>
          <w:lang w:eastAsia="zh-CN" w:bidi="hi-IN"/>
        </w:rPr>
        <w:t>Jefe de</w:t>
      </w:r>
      <w:r w:rsidR="003F5667" w:rsidRPr="003907CE">
        <w:rPr>
          <w:rFonts w:ascii="Arial" w:hAnsi="Arial" w:cs="Arial"/>
          <w:color w:val="000000"/>
          <w:lang w:eastAsia="zh-CN" w:bidi="hi-IN"/>
        </w:rPr>
        <w:t xml:space="preserve"> la Oficina Asesora Jurídica</w:t>
      </w:r>
    </w:p>
    <w:p w14:paraId="5BC8487A" w14:textId="77777777" w:rsidR="00CF0730" w:rsidRDefault="00CF0730" w:rsidP="007D16A9">
      <w:pPr>
        <w:spacing w:after="0" w:line="240" w:lineRule="auto"/>
        <w:jc w:val="both"/>
        <w:rPr>
          <w:rFonts w:ascii="Arial" w:hAnsi="Arial" w:cs="Arial"/>
          <w:b/>
          <w:bCs/>
          <w:sz w:val="16"/>
          <w:szCs w:val="16"/>
          <w:lang w:val="es-MX"/>
        </w:rPr>
      </w:pPr>
    </w:p>
    <w:p w14:paraId="3BE752AD" w14:textId="0AECDD9F" w:rsidR="007D16A9" w:rsidRPr="007D16A9" w:rsidRDefault="007D16A9" w:rsidP="007D16A9">
      <w:pPr>
        <w:spacing w:after="0" w:line="240" w:lineRule="auto"/>
        <w:jc w:val="both"/>
        <w:rPr>
          <w:rFonts w:ascii="Arial" w:hAnsi="Arial" w:cs="Arial"/>
          <w:sz w:val="16"/>
          <w:szCs w:val="16"/>
          <w:lang w:val="es-MX"/>
        </w:rPr>
      </w:pPr>
      <w:bookmarkStart w:id="0" w:name="_GoBack"/>
      <w:bookmarkEnd w:id="0"/>
    </w:p>
    <w:sectPr w:rsidR="007D16A9" w:rsidRPr="007D16A9" w:rsidSect="00D1573A">
      <w:headerReference w:type="default" r:id="rId12"/>
      <w:footerReference w:type="default" r:id="rId13"/>
      <w:pgSz w:w="12240" w:h="15840" w:code="1"/>
      <w:pgMar w:top="2049" w:right="1134" w:bottom="567" w:left="1701" w:header="1531" w:footer="1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41BA9" w14:textId="77777777" w:rsidR="00ED6157" w:rsidRDefault="00ED6157" w:rsidP="00B92FB1">
      <w:pPr>
        <w:spacing w:after="0" w:line="240" w:lineRule="auto"/>
      </w:pPr>
      <w:r>
        <w:separator/>
      </w:r>
    </w:p>
  </w:endnote>
  <w:endnote w:type="continuationSeparator" w:id="0">
    <w:p w14:paraId="39D2B904" w14:textId="77777777" w:rsidR="00ED6157" w:rsidRDefault="00ED6157" w:rsidP="00B92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 3 of 9">
    <w:altName w:val="Calibri"/>
    <w:charset w:val="00"/>
    <w:family w:val="moder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139D" w14:textId="77777777" w:rsidR="001D7E96" w:rsidRDefault="001D7E96" w:rsidP="00B92FB1">
    <w:pPr>
      <w:spacing w:after="0" w:line="240" w:lineRule="auto"/>
    </w:pPr>
    <w:r>
      <w:rPr>
        <w:noProof/>
        <w:lang w:val="en-US"/>
      </w:rPr>
      <w:drawing>
        <wp:anchor distT="0" distB="0" distL="114300" distR="114300" simplePos="0" relativeHeight="251654144" behindDoc="1" locked="0" layoutInCell="1" allowOverlap="1" wp14:anchorId="04686767" wp14:editId="34538C8C">
          <wp:simplePos x="0" y="0"/>
          <wp:positionH relativeFrom="page">
            <wp:align>center</wp:align>
          </wp:positionH>
          <wp:positionV relativeFrom="paragraph">
            <wp:posOffset>-168910</wp:posOffset>
          </wp:positionV>
          <wp:extent cx="6649085" cy="1264920"/>
          <wp:effectExtent l="0" t="0" r="0" b="0"/>
          <wp:wrapNone/>
          <wp:docPr id="62" name="Imagen 62" descr="Memebrete_Mesa de trabajo 1 cop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mebrete_Mesa de trabajo 1 copia 4"/>
                  <pic:cNvPicPr>
                    <a:picLocks noChangeAspect="1" noChangeArrowheads="1"/>
                  </pic:cNvPicPr>
                </pic:nvPicPr>
                <pic:blipFill>
                  <a:blip r:embed="rId1">
                    <a:extLst>
                      <a:ext uri="{28A0092B-C50C-407E-A947-70E740481C1C}">
                        <a14:useLocalDpi xmlns:a14="http://schemas.microsoft.com/office/drawing/2010/main" val="0"/>
                      </a:ext>
                    </a:extLst>
                  </a:blip>
                  <a:srcRect l="6851" r="6889"/>
                  <a:stretch>
                    <a:fillRect/>
                  </a:stretch>
                </pic:blipFill>
                <pic:spPr bwMode="auto">
                  <a:xfrm>
                    <a:off x="0" y="0"/>
                    <a:ext cx="6649085" cy="126492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403C2808" w14:textId="77777777" w:rsidR="001D7E96" w:rsidRDefault="001D7E96">
    <w:r>
      <w:rPr>
        <w:noProof/>
        <w:lang w:val="en-US"/>
      </w:rPr>
      <mc:AlternateContent>
        <mc:Choice Requires="wps">
          <w:drawing>
            <wp:anchor distT="0" distB="0" distL="114300" distR="114300" simplePos="0" relativeHeight="251659264" behindDoc="1" locked="0" layoutInCell="1" allowOverlap="1" wp14:anchorId="04439E32" wp14:editId="311894A5">
              <wp:simplePos x="0" y="0"/>
              <wp:positionH relativeFrom="column">
                <wp:posOffset>-441960</wp:posOffset>
              </wp:positionH>
              <wp:positionV relativeFrom="paragraph">
                <wp:posOffset>213360</wp:posOffset>
              </wp:positionV>
              <wp:extent cx="3253740" cy="533400"/>
              <wp:effectExtent l="0" t="0" r="0" b="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533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A64CDB2" w14:textId="1D8496A6" w:rsidR="001D7E96" w:rsidRDefault="00912B71" w:rsidP="007374F9">
                          <w:pPr>
                            <w:autoSpaceDE w:val="0"/>
                            <w:autoSpaceDN w:val="0"/>
                            <w:adjustRightInd w:val="0"/>
                            <w:spacing w:after="0" w:line="240" w:lineRule="auto"/>
                            <w:jc w:val="center"/>
                            <w:rPr>
                              <w:rFonts w:ascii="Arial" w:hAnsi="Arial" w:cs="Arial"/>
                              <w:color w:val="595959"/>
                              <w:sz w:val="18"/>
                              <w:szCs w:val="18"/>
                            </w:rPr>
                          </w:pPr>
                          <w:r>
                            <w:rPr>
                              <w:rFonts w:ascii="Arial" w:hAnsi="Arial" w:cs="Arial"/>
                              <w:color w:val="595959"/>
                              <w:sz w:val="18"/>
                              <w:szCs w:val="18"/>
                            </w:rPr>
                            <w:t>Sede Direccion General</w:t>
                          </w:r>
                        </w:p>
                        <w:p w14:paraId="7834026C" w14:textId="77777777" w:rsidR="001D7E96" w:rsidRPr="005E361B" w:rsidRDefault="001D7E96"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Avenida carrera 68 No.64c – 75</w:t>
                          </w:r>
                        </w:p>
                        <w:p w14:paraId="7E4DE47D" w14:textId="77777777" w:rsidR="001D7E96" w:rsidRPr="005E361B" w:rsidRDefault="001D7E96"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PBX: 43</w:t>
                          </w:r>
                          <w:r>
                            <w:rPr>
                              <w:rFonts w:ascii="Arial" w:hAnsi="Arial" w:cs="Arial"/>
                              <w:color w:val="595959"/>
                              <w:sz w:val="18"/>
                              <w:szCs w:val="18"/>
                            </w:rPr>
                            <w:t>7</w:t>
                          </w:r>
                          <w:r w:rsidRPr="005E361B">
                            <w:rPr>
                              <w:rFonts w:ascii="Arial" w:hAnsi="Arial" w:cs="Arial"/>
                              <w:color w:val="595959"/>
                              <w:sz w:val="18"/>
                              <w:szCs w:val="18"/>
                            </w:rPr>
                            <w:t xml:space="preserve"> 7630</w:t>
                          </w:r>
                        </w:p>
                        <w:p w14:paraId="0D4387F9" w14:textId="77777777" w:rsidR="001D7E96" w:rsidRPr="006C7934" w:rsidRDefault="001D7E96" w:rsidP="00FB758C">
                          <w:pPr>
                            <w:autoSpaceDE w:val="0"/>
                            <w:autoSpaceDN w:val="0"/>
                            <w:adjustRightInd w:val="0"/>
                            <w:spacing w:after="0" w:line="240" w:lineRule="auto"/>
                            <w:jc w:val="center"/>
                            <w:rPr>
                              <w:rFonts w:ascii="Arial" w:hAnsi="Arial" w:cs="Arial"/>
                              <w:color w:val="595959"/>
                              <w:sz w:val="18"/>
                              <w:szCs w:val="18"/>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04439E32" id="_x0000_t202" coordsize="21600,21600" o:spt="202" path="m,l,21600r21600,l21600,xe">
              <v:stroke joinstyle="miter"/>
              <v:path gradientshapeok="t" o:connecttype="rect"/>
            </v:shapetype>
            <v:shape id="Text Box 48" o:spid="_x0000_s1027" type="#_x0000_t202" style="position:absolute;margin-left:-34.8pt;margin-top:16.8pt;width:256.2pt;height:42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" filled="f" stroked="f">
              <v:textbox>
                <w:txbxContent>
                  <w:p w14:paraId="2A64CDB2" w14:textId="1D8496A6" w:rsidR="001D7E96" w:rsidRDefault="00912B71" w:rsidP="007374F9">
                    <w:pPr>
                      <w:autoSpaceDE w:val="0"/>
                      <w:autoSpaceDN w:val="0"/>
                      <w:adjustRightInd w:val="0"/>
                      <w:spacing w:after="0" w:line="240" w:lineRule="auto"/>
                      <w:jc w:val="center"/>
                      <w:rPr>
                        <w:rFonts w:ascii="Arial" w:hAnsi="Arial" w:cs="Arial"/>
                        <w:color w:val="595959"/>
                        <w:sz w:val="18"/>
                        <w:szCs w:val="18"/>
                      </w:rPr>
                    </w:pPr>
                    <w:r>
                      <w:rPr>
                        <w:rFonts w:ascii="Arial" w:hAnsi="Arial" w:cs="Arial"/>
                        <w:color w:val="595959"/>
                        <w:sz w:val="18"/>
                        <w:szCs w:val="18"/>
                      </w:rPr>
                      <w:t>Sede Direccion General</w:t>
                    </w:r>
                  </w:p>
                  <w:p w14:paraId="7834026C" w14:textId="77777777" w:rsidR="001D7E96" w:rsidRPr="005E361B" w:rsidRDefault="001D7E96"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Avenida carrera 68 No.64c – 75</w:t>
                    </w:r>
                  </w:p>
                  <w:p w14:paraId="7E4DE47D" w14:textId="77777777" w:rsidR="001D7E96" w:rsidRPr="005E361B" w:rsidRDefault="001D7E96" w:rsidP="008F184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PBX: 43</w:t>
                    </w:r>
                    <w:r>
                      <w:rPr>
                        <w:rFonts w:ascii="Arial" w:hAnsi="Arial" w:cs="Arial"/>
                        <w:color w:val="595959"/>
                        <w:sz w:val="18"/>
                        <w:szCs w:val="18"/>
                      </w:rPr>
                      <w:t>7</w:t>
                    </w:r>
                    <w:r w:rsidRPr="005E361B">
                      <w:rPr>
                        <w:rFonts w:ascii="Arial" w:hAnsi="Arial" w:cs="Arial"/>
                        <w:color w:val="595959"/>
                        <w:sz w:val="18"/>
                        <w:szCs w:val="18"/>
                      </w:rPr>
                      <w:t xml:space="preserve"> 7630</w:t>
                    </w:r>
                  </w:p>
                  <w:p w14:paraId="0D4387F9" w14:textId="77777777" w:rsidR="001D7E96" w:rsidRPr="006C7934" w:rsidRDefault="001D7E96" w:rsidP="00FB758C">
                    <w:pPr>
                      <w:autoSpaceDE w:val="0"/>
                      <w:autoSpaceDN w:val="0"/>
                      <w:adjustRightInd w:val="0"/>
                      <w:spacing w:after="0" w:line="240" w:lineRule="auto"/>
                      <w:jc w:val="center"/>
                      <w:rPr>
                        <w:rFonts w:ascii="Arial" w:hAnsi="Arial" w:cs="Arial"/>
                        <w:color w:val="595959"/>
                        <w:sz w:val="18"/>
                        <w:szCs w:val="18"/>
                      </w:rPr>
                    </w:pPr>
                  </w:p>
                </w:txbxContent>
              </v:textbox>
            </v:shape>
          </w:pict>
        </mc:Fallback>
      </mc:AlternateContent>
    </w:r>
    <w:r>
      <w:rPr>
        <w:noProof/>
        <w:lang w:val="en-US"/>
      </w:rPr>
      <mc:AlternateContent>
        <mc:Choice Requires="wps">
          <w:drawing>
            <wp:anchor distT="0" distB="0" distL="114300" distR="114300" simplePos="0" relativeHeight="251658240" behindDoc="1" locked="0" layoutInCell="1" allowOverlap="1" wp14:anchorId="170B456D" wp14:editId="26732504">
              <wp:simplePos x="0" y="0"/>
              <wp:positionH relativeFrom="column">
                <wp:posOffset>2827655</wp:posOffset>
              </wp:positionH>
              <wp:positionV relativeFrom="paragraph">
                <wp:posOffset>280035</wp:posOffset>
              </wp:positionV>
              <wp:extent cx="3303270" cy="354330"/>
              <wp:effectExtent l="0" t="0" r="0" b="762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3543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7FEE72A" w14:textId="77777777" w:rsidR="001D7E96" w:rsidRPr="006C7934" w:rsidRDefault="001D7E96"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Línea gratuita nacional ICBF</w:t>
                          </w:r>
                        </w:p>
                        <w:p w14:paraId="38F726E0" w14:textId="77777777" w:rsidR="001D7E96" w:rsidRPr="006C7934" w:rsidRDefault="001D7E96"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01 8000 91 8080</w:t>
                          </w:r>
                        </w:p>
                      </w:txbxContent>
                    </wps:txbx>
                    <wps:bodyPr rot="0" vert="horz" wrap="square" lIns="91440" tIns="45720" rIns="91440" bIns="45720" anchor="t" anchorCtr="0" upright="1">
                      <a:spAutoFit/>
                    </wps:bodyPr>
                  </wps:wsp>
                </a:graphicData>
              </a:graphic>
            </wp:anchor>
          </w:drawing>
        </mc:Choice>
        <mc:Fallback>
          <w:pict>
            <v:shape w14:anchorId="170B456D" id="Text Box 47" o:spid="_x0000_s1028" type="#_x0000_t202" style="position:absolute;margin-left:222.65pt;margin-top:22.05pt;width:260.1pt;height:27.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" filled="f" stroked="f">
              <v:textbox style="mso-fit-shape-to-text:t">
                <w:txbxContent>
                  <w:p w14:paraId="67FEE72A" w14:textId="77777777" w:rsidR="001D7E96" w:rsidRPr="006C7934" w:rsidRDefault="001D7E96"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Línea gratuita nacional ICBF</w:t>
                    </w:r>
                  </w:p>
                  <w:p w14:paraId="38F726E0" w14:textId="77777777" w:rsidR="001D7E96" w:rsidRPr="006C7934" w:rsidRDefault="001D7E96" w:rsidP="00BD1F25">
                    <w:pPr>
                      <w:spacing w:after="0" w:line="240" w:lineRule="auto"/>
                      <w:jc w:val="center"/>
                      <w:rPr>
                        <w:rFonts w:ascii="Arial" w:hAnsi="Arial" w:cs="Arial"/>
                        <w:color w:val="595959"/>
                        <w:sz w:val="18"/>
                        <w:szCs w:val="18"/>
                      </w:rPr>
                    </w:pPr>
                    <w:r w:rsidRPr="006C7934">
                      <w:rPr>
                        <w:rFonts w:ascii="Arial" w:hAnsi="Arial" w:cs="Arial"/>
                        <w:color w:val="595959"/>
                        <w:sz w:val="18"/>
                        <w:szCs w:val="18"/>
                      </w:rPr>
                      <w:t>01 8000 91 8080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8CCA9" w14:textId="77777777" w:rsidR="00ED6157" w:rsidRDefault="00ED6157" w:rsidP="00B92FB1">
      <w:pPr>
        <w:spacing w:after="0" w:line="240" w:lineRule="auto"/>
      </w:pPr>
      <w:r>
        <w:separator/>
      </w:r>
    </w:p>
  </w:footnote>
  <w:footnote w:type="continuationSeparator" w:id="0">
    <w:p w14:paraId="72FE2294" w14:textId="77777777" w:rsidR="00ED6157" w:rsidRDefault="00ED6157" w:rsidP="00B92FB1">
      <w:pPr>
        <w:spacing w:after="0" w:line="240" w:lineRule="auto"/>
      </w:pPr>
      <w:r>
        <w:continuationSeparator/>
      </w:r>
    </w:p>
  </w:footnote>
  <w:footnote w:id="1">
    <w:p w14:paraId="29E52434" w14:textId="77777777" w:rsidR="001D7E96" w:rsidRPr="00923498" w:rsidRDefault="001D7E96" w:rsidP="00923498">
      <w:pPr>
        <w:pStyle w:val="Textonotapie"/>
        <w:jc w:val="both"/>
        <w:rPr>
          <w:rFonts w:ascii="Arial" w:hAnsi="Arial" w:cs="Arial"/>
          <w:sz w:val="16"/>
          <w:szCs w:val="16"/>
        </w:rPr>
      </w:pPr>
      <w:r w:rsidRPr="00923498">
        <w:rPr>
          <w:rStyle w:val="Refdenotaalpie"/>
          <w:rFonts w:ascii="Arial" w:hAnsi="Arial" w:cs="Arial"/>
          <w:sz w:val="16"/>
          <w:szCs w:val="16"/>
        </w:rPr>
        <w:footnoteRef/>
      </w:r>
      <w:r w:rsidRPr="00923498">
        <w:rPr>
          <w:rFonts w:ascii="Arial" w:hAnsi="Arial" w:cs="Arial"/>
          <w:sz w:val="16"/>
          <w:szCs w:val="16"/>
        </w:rPr>
        <w:t xml:space="preserve"> Consejo de Estado, Sala de Consulta y Servicio Civil, concepto del 2 de diciembre de 1996, M.P. Luis Camilo Osorio. </w:t>
      </w:r>
    </w:p>
  </w:footnote>
  <w:footnote w:id="2">
    <w:p w14:paraId="301AB8F3" w14:textId="30C1AE8B" w:rsidR="001D7E96" w:rsidRDefault="001D7E96" w:rsidP="00923498">
      <w:pPr>
        <w:pStyle w:val="Textonotapie"/>
        <w:jc w:val="both"/>
      </w:pPr>
      <w:r w:rsidRPr="00923498">
        <w:rPr>
          <w:rStyle w:val="Refdenotaalpie"/>
          <w:rFonts w:ascii="Arial" w:hAnsi="Arial" w:cs="Arial"/>
          <w:sz w:val="16"/>
          <w:szCs w:val="16"/>
        </w:rPr>
        <w:footnoteRef/>
      </w:r>
      <w:r w:rsidRPr="00923498">
        <w:rPr>
          <w:rFonts w:ascii="Arial" w:hAnsi="Arial" w:cs="Arial"/>
          <w:sz w:val="16"/>
          <w:szCs w:val="16"/>
        </w:rPr>
        <w:t xml:space="preserve"> Artículo 127 del Decreto 2388 de 1979.</w:t>
      </w:r>
      <w:r>
        <w:t xml:space="preserve"> </w:t>
      </w:r>
    </w:p>
  </w:footnote>
  <w:footnote w:id="3">
    <w:p w14:paraId="12971A15" w14:textId="4CBDC67C" w:rsidR="001D7E96" w:rsidRPr="005D617B" w:rsidRDefault="001D7E96" w:rsidP="005D617B">
      <w:pPr>
        <w:pStyle w:val="Textonotapie"/>
        <w:jc w:val="both"/>
        <w:rPr>
          <w:rFonts w:ascii="Arial" w:hAnsi="Arial" w:cs="Arial"/>
          <w:sz w:val="16"/>
          <w:szCs w:val="16"/>
        </w:rPr>
      </w:pPr>
      <w:r w:rsidRPr="005D617B">
        <w:rPr>
          <w:rStyle w:val="Refdenotaalpie"/>
          <w:rFonts w:ascii="Arial" w:hAnsi="Arial" w:cs="Arial"/>
          <w:sz w:val="16"/>
          <w:szCs w:val="16"/>
        </w:rPr>
        <w:footnoteRef/>
      </w:r>
      <w:r w:rsidRPr="005D617B">
        <w:rPr>
          <w:rFonts w:ascii="Arial" w:hAnsi="Arial" w:cs="Arial"/>
          <w:sz w:val="16"/>
          <w:szCs w:val="16"/>
        </w:rPr>
        <w:t xml:space="preserve"> Sentencias del Consejo de Estado, Sala de Consulta y Servicio Civil. Radicación 907 del 2 de diciembre de 1996. Magistrado Ponente: Doctor Luis Camilo Osorio Isaza.</w:t>
      </w:r>
    </w:p>
  </w:footnote>
  <w:footnote w:id="4">
    <w:p w14:paraId="45196B30" w14:textId="6ECD8273" w:rsidR="001D7E96" w:rsidRPr="005D617B" w:rsidRDefault="001D7E96" w:rsidP="005D617B">
      <w:pPr>
        <w:spacing w:after="0" w:line="240" w:lineRule="auto"/>
        <w:jc w:val="both"/>
        <w:rPr>
          <w:rFonts w:ascii="Arial" w:eastAsia="Times New Roman" w:hAnsi="Arial" w:cs="Arial"/>
          <w:sz w:val="16"/>
          <w:szCs w:val="16"/>
          <w:lang w:val="es-CO" w:eastAsia="es-ES_tradnl"/>
        </w:rPr>
      </w:pPr>
      <w:r w:rsidRPr="005D617B">
        <w:rPr>
          <w:rStyle w:val="Refdenotaalpie"/>
          <w:rFonts w:ascii="Arial" w:hAnsi="Arial" w:cs="Arial"/>
          <w:sz w:val="16"/>
          <w:szCs w:val="16"/>
        </w:rPr>
        <w:footnoteRef/>
      </w:r>
      <w:r w:rsidRPr="005D617B">
        <w:rPr>
          <w:rFonts w:ascii="Arial" w:hAnsi="Arial" w:cs="Arial"/>
          <w:sz w:val="16"/>
          <w:szCs w:val="16"/>
        </w:rPr>
        <w:t xml:space="preserve"> </w:t>
      </w:r>
      <w:r w:rsidRPr="005D617B">
        <w:rPr>
          <w:rFonts w:ascii="Arial" w:eastAsia="Times New Roman" w:hAnsi="Arial" w:cs="Arial"/>
          <w:color w:val="000000"/>
          <w:sz w:val="16"/>
          <w:szCs w:val="16"/>
          <w:lang w:val="es-CO" w:eastAsia="es-ES_tradnl"/>
        </w:rPr>
        <w:t>Por la cual se da mandato al Estado para intervenir en la industria del transporte, se decreta el auxilio patronal de transporte, se crea el fondo de transporte urbano y se dictan otras disposiciones.</w:t>
      </w:r>
    </w:p>
    <w:p w14:paraId="21D41C59" w14:textId="7B31FA62" w:rsidR="001D7E96" w:rsidRDefault="001D7E96">
      <w:pPr>
        <w:pStyle w:val="Textonotapie"/>
      </w:pPr>
    </w:p>
  </w:footnote>
  <w:footnote w:id="5">
    <w:p w14:paraId="757C4AEE" w14:textId="486FEE09" w:rsidR="001D7E96" w:rsidRPr="00AA7651" w:rsidRDefault="001D7E96" w:rsidP="00AA7651">
      <w:pPr>
        <w:spacing w:after="0" w:line="240" w:lineRule="auto"/>
        <w:jc w:val="both"/>
        <w:rPr>
          <w:rFonts w:ascii="Arial" w:eastAsia="Times New Roman" w:hAnsi="Arial" w:cs="Arial"/>
          <w:sz w:val="16"/>
          <w:szCs w:val="16"/>
          <w:lang w:val="es-CO" w:eastAsia="es-ES_tradnl"/>
        </w:rPr>
      </w:pPr>
      <w:r w:rsidRPr="00AA7651">
        <w:rPr>
          <w:rStyle w:val="Refdenotaalpie"/>
          <w:rFonts w:ascii="Arial" w:hAnsi="Arial" w:cs="Arial"/>
          <w:sz w:val="16"/>
          <w:szCs w:val="16"/>
        </w:rPr>
        <w:footnoteRef/>
      </w:r>
      <w:r w:rsidRPr="00AA7651">
        <w:rPr>
          <w:rFonts w:ascii="Arial" w:hAnsi="Arial" w:cs="Arial"/>
          <w:sz w:val="16"/>
          <w:szCs w:val="16"/>
        </w:rPr>
        <w:t xml:space="preserve"> </w:t>
      </w:r>
      <w:r w:rsidRPr="00AA7651">
        <w:rPr>
          <w:rFonts w:ascii="Arial" w:eastAsia="Times New Roman" w:hAnsi="Arial" w:cs="Arial"/>
          <w:color w:val="000000"/>
          <w:sz w:val="16"/>
          <w:szCs w:val="16"/>
          <w:lang w:val="es-CO" w:eastAsia="es-ES_tradnl"/>
        </w:rPr>
        <w:t>Por el cual se reglamenta la Ley 15 de 1959 sobre "Intervención del Estado en el Transporte", y "Creación del Fondo de Subsidio de Transporte.</w:t>
      </w:r>
    </w:p>
  </w:footnote>
  <w:footnote w:id="6">
    <w:p w14:paraId="4C575440" w14:textId="55FCD3A5" w:rsidR="001D7E96" w:rsidRPr="00AA7651" w:rsidRDefault="001D7E96" w:rsidP="00AA7651">
      <w:pPr>
        <w:pStyle w:val="Textonotapie"/>
        <w:jc w:val="both"/>
        <w:rPr>
          <w:rFonts w:ascii="Arial" w:hAnsi="Arial" w:cs="Arial"/>
          <w:sz w:val="16"/>
          <w:szCs w:val="16"/>
        </w:rPr>
      </w:pPr>
      <w:r w:rsidRPr="00AA7651">
        <w:rPr>
          <w:rStyle w:val="Refdenotaalpie"/>
          <w:rFonts w:ascii="Arial" w:hAnsi="Arial" w:cs="Arial"/>
          <w:sz w:val="16"/>
          <w:szCs w:val="16"/>
        </w:rPr>
        <w:footnoteRef/>
      </w:r>
      <w:r w:rsidRPr="00AA7651">
        <w:rPr>
          <w:rFonts w:ascii="Arial" w:hAnsi="Arial" w:cs="Arial"/>
          <w:sz w:val="16"/>
          <w:szCs w:val="16"/>
        </w:rPr>
        <w:t xml:space="preserve"> Sentencia de la Corte Suprema de Justicia, Sala de Casación Laboral- Sección Primea. Radicación 1950 del 1 de julio de 1988. Magistrado Ponente: Doctor Manuel Enrique Daza Álvarez.</w:t>
      </w:r>
    </w:p>
  </w:footnote>
  <w:footnote w:id="7">
    <w:p w14:paraId="79E31716" w14:textId="5F6BE928" w:rsidR="00AA7651" w:rsidRPr="00AA7651" w:rsidRDefault="001D7E96" w:rsidP="00367E8C">
      <w:pPr>
        <w:pStyle w:val="Textonotapie"/>
        <w:jc w:val="both"/>
        <w:rPr>
          <w:rFonts w:ascii="Arial" w:hAnsi="Arial" w:cs="Arial"/>
          <w:sz w:val="16"/>
          <w:szCs w:val="16"/>
        </w:rPr>
      </w:pPr>
      <w:r w:rsidRPr="00AA7651">
        <w:rPr>
          <w:rStyle w:val="Refdenotaalpie"/>
          <w:rFonts w:ascii="Arial" w:hAnsi="Arial" w:cs="Arial"/>
          <w:sz w:val="16"/>
          <w:szCs w:val="16"/>
        </w:rPr>
        <w:footnoteRef/>
      </w:r>
      <w:r w:rsidRPr="00AA7651">
        <w:rPr>
          <w:rFonts w:ascii="Arial" w:hAnsi="Arial" w:cs="Arial"/>
          <w:sz w:val="16"/>
          <w:szCs w:val="16"/>
        </w:rPr>
        <w:t xml:space="preserve"> Sentencia de la Corte Suprema de Justicia, Sala de Casación Laboral- Sección Primea. Radicación 2994 del 30 de junio de 1989. Magistrado Ponente: Doctor Jorge Iván Palacio Palacio</w:t>
      </w:r>
      <w:r w:rsidR="00AA7651">
        <w:rPr>
          <w:rFonts w:ascii="Arial" w:hAnsi="Arial" w:cs="Arial"/>
          <w:sz w:val="16"/>
          <w:szCs w:val="16"/>
        </w:rPr>
        <w:t>.</w:t>
      </w:r>
    </w:p>
  </w:footnote>
  <w:footnote w:id="8">
    <w:p w14:paraId="4B64B4A5" w14:textId="74E97E91" w:rsidR="00F466EE" w:rsidRPr="00AA7651" w:rsidRDefault="00F466EE" w:rsidP="00C93C27">
      <w:pPr>
        <w:pStyle w:val="NormalWeb"/>
        <w:spacing w:before="0" w:beforeAutospacing="0" w:after="0" w:afterAutospacing="0"/>
        <w:jc w:val="both"/>
        <w:rPr>
          <w:rFonts w:ascii="Arial" w:hAnsi="Arial" w:cs="Arial"/>
          <w:sz w:val="16"/>
          <w:szCs w:val="16"/>
        </w:rPr>
      </w:pPr>
      <w:r w:rsidRPr="00AA7651">
        <w:rPr>
          <w:rStyle w:val="Refdenotaalpie"/>
          <w:rFonts w:ascii="Arial" w:hAnsi="Arial" w:cs="Arial"/>
          <w:sz w:val="16"/>
          <w:szCs w:val="16"/>
        </w:rPr>
        <w:footnoteRef/>
      </w:r>
      <w:r w:rsidRPr="00AA7651">
        <w:rPr>
          <w:rFonts w:ascii="Arial" w:hAnsi="Arial" w:cs="Arial"/>
          <w:sz w:val="16"/>
          <w:szCs w:val="16"/>
        </w:rPr>
        <w:t xml:space="preserve"> Artículo 1. Ambito de aplicación. El presente Decreto aplica a todos los organismos y entidades que conforman las ramas del poder público en sus distintos órdenes, sectores y niveles, órganos de control, órganos autónomos e independientes del Estado, y a los particulares cuando cumplan funciones públicas. A todos ellos se les dará el nombre de autoridades. </w:t>
      </w:r>
    </w:p>
    <w:p w14:paraId="656F55CF" w14:textId="7172ED70" w:rsidR="00F466EE" w:rsidRDefault="00F466EE">
      <w:pPr>
        <w:pStyle w:val="Textonotapie"/>
      </w:pPr>
    </w:p>
  </w:footnote>
  <w:footnote w:id="9">
    <w:p w14:paraId="253CFAE1" w14:textId="77777777" w:rsidR="001D7E96" w:rsidRPr="004C7FE6" w:rsidRDefault="001D7E96" w:rsidP="009C50A6">
      <w:pPr>
        <w:pStyle w:val="Textonotapie"/>
      </w:pPr>
    </w:p>
  </w:footnote>
  <w:footnote w:id="10">
    <w:p w14:paraId="10862D1A" w14:textId="75726533" w:rsidR="00AA7651" w:rsidRPr="00AA7651" w:rsidRDefault="00AA7651" w:rsidP="00AA7651">
      <w:pPr>
        <w:pStyle w:val="Textonotapie"/>
        <w:jc w:val="both"/>
        <w:rPr>
          <w:rFonts w:ascii="Arial" w:hAnsi="Arial" w:cs="Arial"/>
          <w:sz w:val="16"/>
          <w:szCs w:val="16"/>
        </w:rPr>
      </w:pPr>
      <w:r w:rsidRPr="00AA7651">
        <w:rPr>
          <w:rStyle w:val="Refdenotaalpie"/>
          <w:rFonts w:ascii="Arial" w:hAnsi="Arial" w:cs="Arial"/>
          <w:sz w:val="16"/>
          <w:szCs w:val="16"/>
        </w:rPr>
        <w:footnoteRef/>
      </w:r>
      <w:r w:rsidRPr="00AA7651">
        <w:rPr>
          <w:rFonts w:ascii="Arial" w:hAnsi="Arial" w:cs="Arial"/>
          <w:sz w:val="16"/>
          <w:szCs w:val="16"/>
        </w:rPr>
        <w:t xml:space="preserve"> </w:t>
      </w:r>
      <w:r w:rsidRPr="0019275A">
        <w:rPr>
          <w:rFonts w:ascii="Arial" w:eastAsia="Times New Roman" w:hAnsi="Arial" w:cs="Arial"/>
          <w:i/>
          <w:iCs/>
          <w:color w:val="000000" w:themeColor="text1"/>
          <w:sz w:val="16"/>
          <w:szCs w:val="16"/>
          <w:lang w:val="es-CO" w:eastAsia="es-ES_tradnl"/>
        </w:rPr>
        <w:t>Por la cual se dictan normas sobre reajustes de salarios, se conceden unas autorizaciones al Gobierno y se dictan otras disposiciones</w:t>
      </w:r>
      <w:r w:rsidRPr="00AA7651">
        <w:rPr>
          <w:rFonts w:ascii="Arial" w:eastAsia="Times New Roman" w:hAnsi="Arial" w:cs="Arial"/>
          <w:i/>
          <w:iCs/>
          <w:color w:val="000000" w:themeColor="text1"/>
          <w:sz w:val="16"/>
          <w:szCs w:val="16"/>
          <w:lang w:val="es-CO" w:eastAsia="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34758" w14:textId="77777777" w:rsidR="001D7E96" w:rsidRDefault="001D7E96" w:rsidP="00B92FB1">
    <w:pPr>
      <w:pStyle w:val="Encabezado"/>
      <w:tabs>
        <w:tab w:val="clear" w:pos="8504"/>
        <w:tab w:val="right" w:pos="9214"/>
      </w:tabs>
      <w:ind w:right="-568"/>
    </w:pPr>
    <w:r>
      <w:rPr>
        <w:noProof/>
        <w:lang w:val="en-US"/>
      </w:rPr>
      <w:drawing>
        <wp:anchor distT="0" distB="0" distL="114300" distR="114300" simplePos="0" relativeHeight="251652096" behindDoc="1" locked="0" layoutInCell="1" allowOverlap="1" wp14:anchorId="73707CCC" wp14:editId="3D7090C0">
          <wp:simplePos x="0" y="0"/>
          <wp:positionH relativeFrom="column">
            <wp:posOffset>3996690</wp:posOffset>
          </wp:positionH>
          <wp:positionV relativeFrom="paragraph">
            <wp:posOffset>-534035</wp:posOffset>
          </wp:positionV>
          <wp:extent cx="2166620" cy="904875"/>
          <wp:effectExtent l="0" t="0" r="5080" b="9525"/>
          <wp:wrapNone/>
          <wp:docPr id="61" name="Imagen 61" descr="Memebrete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mebrete_Mesa de trabajo 1"/>
                  <pic:cNvPicPr>
                    <a:picLocks noChangeAspect="1" noChangeArrowheads="1"/>
                  </pic:cNvPicPr>
                </pic:nvPicPr>
                <pic:blipFill>
                  <a:blip r:embed="rId1">
                    <a:extLst>
                      <a:ext uri="{28A0092B-C50C-407E-A947-70E740481C1C}">
                        <a14:useLocalDpi xmlns:a14="http://schemas.microsoft.com/office/drawing/2010/main" val="0"/>
                      </a:ext>
                    </a:extLst>
                  </a:blip>
                  <a:srcRect l="65718" b="9892"/>
                  <a:stretch>
                    <a:fillRect/>
                  </a:stretch>
                </pic:blipFill>
                <pic:spPr bwMode="auto">
                  <a:xfrm>
                    <a:off x="0" y="0"/>
                    <a:ext cx="216662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1072" behindDoc="0" locked="0" layoutInCell="1" allowOverlap="1" wp14:anchorId="226DEC4B" wp14:editId="6E0ECB37">
              <wp:simplePos x="0" y="0"/>
              <wp:positionH relativeFrom="page">
                <wp:align>center</wp:align>
              </wp:positionH>
              <wp:positionV relativeFrom="paragraph">
                <wp:posOffset>400685</wp:posOffset>
              </wp:positionV>
              <wp:extent cx="6711315" cy="0"/>
              <wp:effectExtent l="0" t="0" r="0" b="0"/>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1EC0C3" id="_x0000_t32" coordsize="21600,21600" o:spt="32" o:oned="t" path="m,l21600,21600e" filled="f">
              <v:path arrowok="t" fillok="f" o:connecttype="none"/>
              <o:lock v:ext="edit" shapetype="t"/>
            </v:shapetype>
            <v:shape id="AutoShape 49" o:spid="_x0000_s1026" type="#_x0000_t32" style="position:absolute;margin-left:0;margin-top:31.55pt;width:528.45pt;height:0;z-index:2516510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">
              <w10:wrap anchorx="page"/>
            </v:shape>
          </w:pict>
        </mc:Fallback>
      </mc:AlternateContent>
    </w:r>
    <w:r>
      <w:rPr>
        <w:noProof/>
        <w:lang w:val="en-US"/>
      </w:rPr>
      <mc:AlternateContent>
        <mc:Choice Requires="wps">
          <w:drawing>
            <wp:anchor distT="45720" distB="45720" distL="114300" distR="114300" simplePos="0" relativeHeight="251650048" behindDoc="0" locked="0" layoutInCell="1" allowOverlap="1" wp14:anchorId="4896F23E" wp14:editId="61D818B3">
              <wp:simplePos x="0" y="0"/>
              <wp:positionH relativeFrom="column">
                <wp:posOffset>196215</wp:posOffset>
              </wp:positionH>
              <wp:positionV relativeFrom="paragraph">
                <wp:posOffset>-591185</wp:posOffset>
              </wp:positionV>
              <wp:extent cx="3776345" cy="962025"/>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962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D0440DA" w14:textId="77777777" w:rsidR="001D7E96" w:rsidRPr="00535C0C" w:rsidRDefault="001D7E96" w:rsidP="00FB758C">
                          <w:pPr>
                            <w:autoSpaceDE w:val="0"/>
                            <w:autoSpaceDN w:val="0"/>
                            <w:adjustRightInd w:val="0"/>
                            <w:spacing w:after="0" w:line="240" w:lineRule="auto"/>
                            <w:jc w:val="both"/>
                            <w:rPr>
                              <w:rFonts w:ascii="Arial" w:hAnsi="Arial" w:cs="Arial"/>
                              <w:b/>
                              <w:sz w:val="24"/>
                              <w:szCs w:val="24"/>
                            </w:rPr>
                          </w:pPr>
                          <w:r w:rsidRPr="00535C0C">
                            <w:rPr>
                              <w:rFonts w:ascii="Arial" w:hAnsi="Arial" w:cs="Arial"/>
                              <w:b/>
                              <w:sz w:val="24"/>
                              <w:szCs w:val="24"/>
                            </w:rPr>
                            <w:t>Instituto Colombiano de Bienestar Familiar</w:t>
                          </w:r>
                        </w:p>
                        <w:p w14:paraId="2738F55D" w14:textId="77777777" w:rsidR="001D7E96" w:rsidRPr="00535C0C" w:rsidRDefault="001D7E96" w:rsidP="00FB758C">
                          <w:pPr>
                            <w:autoSpaceDE w:val="0"/>
                            <w:autoSpaceDN w:val="0"/>
                            <w:adjustRightInd w:val="0"/>
                            <w:spacing w:after="0" w:line="240" w:lineRule="auto"/>
                            <w:jc w:val="both"/>
                            <w:rPr>
                              <w:rFonts w:ascii="Arial" w:hAnsi="Arial" w:cs="Arial"/>
                              <w:color w:val="808080"/>
                              <w:sz w:val="24"/>
                              <w:szCs w:val="24"/>
                            </w:rPr>
                          </w:pPr>
                          <w:r w:rsidRPr="00535C0C">
                            <w:rPr>
                              <w:rFonts w:ascii="Arial" w:hAnsi="Arial" w:cs="Arial"/>
                              <w:color w:val="808080"/>
                              <w:sz w:val="24"/>
                              <w:szCs w:val="24"/>
                            </w:rPr>
                            <w:t xml:space="preserve">Cecilia De la Fuente de Lleras </w:t>
                          </w:r>
                        </w:p>
                        <w:p w14:paraId="4F29C887" w14:textId="183E406A" w:rsidR="001D7E96" w:rsidRPr="00777F1B" w:rsidRDefault="00912B71" w:rsidP="00777F1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Oficina Asesora </w:t>
                          </w:r>
                          <w:proofErr w:type="spellStart"/>
                          <w:r>
                            <w:rPr>
                              <w:rFonts w:ascii="Arial" w:hAnsi="Arial" w:cs="Arial"/>
                              <w:b/>
                              <w:sz w:val="24"/>
                              <w:szCs w:val="24"/>
                            </w:rPr>
                            <w:t>Juridica</w:t>
                          </w:r>
                          <w:proofErr w:type="spellEnd"/>
                          <w:r w:rsidR="001D7E96" w:rsidRPr="00777F1B">
                            <w:rPr>
                              <w:rFonts w:ascii="Arial" w:hAnsi="Arial" w:cs="Arial"/>
                              <w:b/>
                              <w:sz w:val="24"/>
                              <w:szCs w:val="24"/>
                            </w:rPr>
                            <w:t xml:space="preserve"> </w:t>
                          </w:r>
                        </w:p>
                        <w:p w14:paraId="10FEB16C" w14:textId="27ECBCD1" w:rsidR="001D7E96" w:rsidRPr="00777F1B" w:rsidRDefault="00912B71" w:rsidP="00777F1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Grupo </w:t>
                          </w:r>
                          <w:proofErr w:type="spellStart"/>
                          <w:r>
                            <w:rPr>
                              <w:rFonts w:ascii="Arial" w:hAnsi="Arial" w:cs="Arial"/>
                              <w:b/>
                              <w:sz w:val="24"/>
                              <w:szCs w:val="24"/>
                            </w:rPr>
                            <w:t>Asesoria</w:t>
                          </w:r>
                          <w:proofErr w:type="spellEnd"/>
                          <w:r>
                            <w:rPr>
                              <w:rFonts w:ascii="Arial" w:hAnsi="Arial" w:cs="Arial"/>
                              <w:b/>
                              <w:sz w:val="24"/>
                              <w:szCs w:val="24"/>
                            </w:rPr>
                            <w:t xml:space="preserve"> </w:t>
                          </w:r>
                          <w:proofErr w:type="spellStart"/>
                          <w:r>
                            <w:rPr>
                              <w:rFonts w:ascii="Arial" w:hAnsi="Arial" w:cs="Arial"/>
                              <w:b/>
                              <w:sz w:val="24"/>
                              <w:szCs w:val="24"/>
                            </w:rPr>
                            <w:t>Juridica</w:t>
                          </w:r>
                          <w:proofErr w:type="spellEnd"/>
                        </w:p>
                        <w:p w14:paraId="15E92F90" w14:textId="77777777" w:rsidR="001D7E96" w:rsidRPr="00777F1B" w:rsidRDefault="001D7E96" w:rsidP="00777F1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Pública</w:t>
                          </w:r>
                        </w:p>
                        <w:p w14:paraId="2DD26B0D" w14:textId="77777777" w:rsidR="001D7E96" w:rsidRDefault="001D7E96">
                          <w:pPr>
                            <w:rPr>
                              <w:rFonts w:ascii="Arial" w:hAnsi="Arial" w:cs="Arial"/>
                              <w:b/>
                              <w:color w:val="000000"/>
                              <w:sz w:val="24"/>
                              <w:szCs w:val="24"/>
                            </w:rPr>
                          </w:pPr>
                        </w:p>
                        <w:p w14:paraId="7C618CFD" w14:textId="77777777" w:rsidR="001D7E96" w:rsidRPr="007374F9" w:rsidRDefault="001D7E96">
                          <w:pPr>
                            <w:rPr>
                              <w:rFonts w:ascii="Arial" w:hAnsi="Arial" w:cs="Arial"/>
                              <w:b/>
                              <w:color w:val="000000"/>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96F23E" id="_x0000_t202" coordsize="21600,21600" o:spt="202" path="m,l,21600r21600,l21600,xe">
              <v:stroke joinstyle="miter"/>
              <v:path gradientshapeok="t" o:connecttype="rect"/>
            </v:shapetype>
            <v:shape id="Cuadro de texto 2" o:spid="_x0000_s1026" type="#_x0000_t202" style="position:absolute;margin-left:15.45pt;margin-top:-46.55pt;width:297.35pt;height:75.7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" filled="f" stroked="f">
              <v:textbox>
                <w:txbxContent>
                  <w:p w14:paraId="7D0440DA" w14:textId="77777777" w:rsidR="001D7E96" w:rsidRPr="00535C0C" w:rsidRDefault="001D7E96" w:rsidP="00FB758C">
                    <w:pPr>
                      <w:autoSpaceDE w:val="0"/>
                      <w:autoSpaceDN w:val="0"/>
                      <w:adjustRightInd w:val="0"/>
                      <w:spacing w:after="0" w:line="240" w:lineRule="auto"/>
                      <w:jc w:val="both"/>
                      <w:rPr>
                        <w:rFonts w:ascii="Arial" w:hAnsi="Arial" w:cs="Arial"/>
                        <w:b/>
                        <w:sz w:val="24"/>
                        <w:szCs w:val="24"/>
                      </w:rPr>
                    </w:pPr>
                    <w:r w:rsidRPr="00535C0C">
                      <w:rPr>
                        <w:rFonts w:ascii="Arial" w:hAnsi="Arial" w:cs="Arial"/>
                        <w:b/>
                        <w:sz w:val="24"/>
                        <w:szCs w:val="24"/>
                      </w:rPr>
                      <w:t>Instituto Colombiano de Bienestar Familiar</w:t>
                    </w:r>
                  </w:p>
                  <w:p w14:paraId="2738F55D" w14:textId="77777777" w:rsidR="001D7E96" w:rsidRPr="00535C0C" w:rsidRDefault="001D7E96" w:rsidP="00FB758C">
                    <w:pPr>
                      <w:autoSpaceDE w:val="0"/>
                      <w:autoSpaceDN w:val="0"/>
                      <w:adjustRightInd w:val="0"/>
                      <w:spacing w:after="0" w:line="240" w:lineRule="auto"/>
                      <w:jc w:val="both"/>
                      <w:rPr>
                        <w:rFonts w:ascii="Arial" w:hAnsi="Arial" w:cs="Arial"/>
                        <w:color w:val="808080"/>
                        <w:sz w:val="24"/>
                        <w:szCs w:val="24"/>
                      </w:rPr>
                    </w:pPr>
                    <w:r w:rsidRPr="00535C0C">
                      <w:rPr>
                        <w:rFonts w:ascii="Arial" w:hAnsi="Arial" w:cs="Arial"/>
                        <w:color w:val="808080"/>
                        <w:sz w:val="24"/>
                        <w:szCs w:val="24"/>
                      </w:rPr>
                      <w:t xml:space="preserve">Cecilia De la Fuente de Lleras </w:t>
                    </w:r>
                  </w:p>
                  <w:p w14:paraId="4F29C887" w14:textId="183E406A" w:rsidR="001D7E96" w:rsidRPr="00777F1B" w:rsidRDefault="00912B71" w:rsidP="00777F1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Oficina Asesora </w:t>
                    </w:r>
                    <w:proofErr w:type="spellStart"/>
                    <w:r>
                      <w:rPr>
                        <w:rFonts w:ascii="Arial" w:hAnsi="Arial" w:cs="Arial"/>
                        <w:b/>
                        <w:sz w:val="24"/>
                        <w:szCs w:val="24"/>
                      </w:rPr>
                      <w:t>Juridica</w:t>
                    </w:r>
                    <w:proofErr w:type="spellEnd"/>
                    <w:r w:rsidR="001D7E96" w:rsidRPr="00777F1B">
                      <w:rPr>
                        <w:rFonts w:ascii="Arial" w:hAnsi="Arial" w:cs="Arial"/>
                        <w:b/>
                        <w:sz w:val="24"/>
                        <w:szCs w:val="24"/>
                      </w:rPr>
                      <w:t xml:space="preserve"> </w:t>
                    </w:r>
                  </w:p>
                  <w:p w14:paraId="10FEB16C" w14:textId="27ECBCD1" w:rsidR="001D7E96" w:rsidRPr="00777F1B" w:rsidRDefault="00912B71" w:rsidP="00777F1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Grupo </w:t>
                    </w:r>
                    <w:proofErr w:type="spellStart"/>
                    <w:r>
                      <w:rPr>
                        <w:rFonts w:ascii="Arial" w:hAnsi="Arial" w:cs="Arial"/>
                        <w:b/>
                        <w:sz w:val="24"/>
                        <w:szCs w:val="24"/>
                      </w:rPr>
                      <w:t>Asesoria</w:t>
                    </w:r>
                    <w:proofErr w:type="spellEnd"/>
                    <w:r>
                      <w:rPr>
                        <w:rFonts w:ascii="Arial" w:hAnsi="Arial" w:cs="Arial"/>
                        <w:b/>
                        <w:sz w:val="24"/>
                        <w:szCs w:val="24"/>
                      </w:rPr>
                      <w:t xml:space="preserve"> </w:t>
                    </w:r>
                    <w:proofErr w:type="spellStart"/>
                    <w:r>
                      <w:rPr>
                        <w:rFonts w:ascii="Arial" w:hAnsi="Arial" w:cs="Arial"/>
                        <w:b/>
                        <w:sz w:val="24"/>
                        <w:szCs w:val="24"/>
                      </w:rPr>
                      <w:t>Juridica</w:t>
                    </w:r>
                    <w:proofErr w:type="spellEnd"/>
                  </w:p>
                  <w:p w14:paraId="15E92F90" w14:textId="77777777" w:rsidR="001D7E96" w:rsidRPr="00777F1B" w:rsidRDefault="001D7E96" w:rsidP="00777F1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Pública</w:t>
                    </w:r>
                  </w:p>
                  <w:p w14:paraId="2DD26B0D" w14:textId="77777777" w:rsidR="001D7E96" w:rsidRDefault="001D7E96">
                    <w:pPr>
                      <w:rPr>
                        <w:rFonts w:ascii="Arial" w:hAnsi="Arial" w:cs="Arial"/>
                        <w:b/>
                        <w:color w:val="000000"/>
                        <w:sz w:val="24"/>
                        <w:szCs w:val="24"/>
                      </w:rPr>
                    </w:pPr>
                  </w:p>
                  <w:p w14:paraId="7C618CFD" w14:textId="77777777" w:rsidR="001D7E96" w:rsidRPr="007374F9" w:rsidRDefault="001D7E96">
                    <w:pPr>
                      <w:rPr>
                        <w:rFonts w:ascii="Arial" w:hAnsi="Arial" w:cs="Arial"/>
                        <w:b/>
                        <w:color w:val="000000"/>
                        <w:sz w:val="24"/>
                        <w:szCs w:val="24"/>
                      </w:rPr>
                    </w:pPr>
                  </w:p>
                </w:txbxContent>
              </v:textbox>
              <w10:wrap type="square"/>
            </v:shape>
          </w:pict>
        </mc:Fallback>
      </mc:AlternateContent>
    </w:r>
    <w:r>
      <w:rPr>
        <w:noProof/>
        <w:lang w:val="en-US"/>
      </w:rPr>
      <w:drawing>
        <wp:anchor distT="0" distB="0" distL="114300" distR="114300" simplePos="0" relativeHeight="251653120" behindDoc="1" locked="0" layoutInCell="1" allowOverlap="1" wp14:anchorId="3A38859C" wp14:editId="256A91CF">
          <wp:simplePos x="0" y="0"/>
          <wp:positionH relativeFrom="column">
            <wp:posOffset>-523875</wp:posOffset>
          </wp:positionH>
          <wp:positionV relativeFrom="paragraph">
            <wp:posOffset>-459740</wp:posOffset>
          </wp:positionV>
          <wp:extent cx="600075" cy="742950"/>
          <wp:effectExtent l="0" t="0" r="9525" b="0"/>
          <wp:wrapNone/>
          <wp:docPr id="60" name="Imagen 60"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SOLIDO-NEGRO-ICBF-T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7544C7B1" w14:textId="77777777" w:rsidR="001D7E96" w:rsidRDefault="001D7E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644BF"/>
    <w:multiLevelType w:val="hybridMultilevel"/>
    <w:tmpl w:val="333A9218"/>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E74470"/>
    <w:multiLevelType w:val="hybridMultilevel"/>
    <w:tmpl w:val="4CB42A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33B71EC"/>
    <w:multiLevelType w:val="multilevel"/>
    <w:tmpl w:val="BEC0810E"/>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7C22FF"/>
    <w:multiLevelType w:val="hybridMultilevel"/>
    <w:tmpl w:val="A91C24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6E96797"/>
    <w:multiLevelType w:val="multilevel"/>
    <w:tmpl w:val="BED47A0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6A0366F"/>
    <w:multiLevelType w:val="multilevel"/>
    <w:tmpl w:val="15387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5C0BD1"/>
    <w:multiLevelType w:val="hybridMultilevel"/>
    <w:tmpl w:val="4CB42A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7ED4E4A"/>
    <w:multiLevelType w:val="multilevel"/>
    <w:tmpl w:val="68C0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6A69C0"/>
    <w:multiLevelType w:val="hybridMultilevel"/>
    <w:tmpl w:val="84645904"/>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3D167F1"/>
    <w:multiLevelType w:val="multilevel"/>
    <w:tmpl w:val="8E7A7B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3D454A5"/>
    <w:multiLevelType w:val="hybridMultilevel"/>
    <w:tmpl w:val="F52AFA9E"/>
    <w:lvl w:ilvl="0" w:tplc="E7564C28">
      <w:start w:val="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63402E7"/>
    <w:multiLevelType w:val="hybridMultilevel"/>
    <w:tmpl w:val="E7FAFF70"/>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EEC0950"/>
    <w:multiLevelType w:val="hybridMultilevel"/>
    <w:tmpl w:val="DADCD2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6"/>
  </w:num>
  <w:num w:numId="5">
    <w:abstractNumId w:val="1"/>
  </w:num>
  <w:num w:numId="6">
    <w:abstractNumId w:val="3"/>
  </w:num>
  <w:num w:numId="7">
    <w:abstractNumId w:val="12"/>
  </w:num>
  <w:num w:numId="8">
    <w:abstractNumId w:val="0"/>
  </w:num>
  <w:num w:numId="9">
    <w:abstractNumId w:val="9"/>
  </w:num>
  <w:num w:numId="10">
    <w:abstractNumId w:val="5"/>
  </w:num>
  <w:num w:numId="11">
    <w:abstractNumId w:val="4"/>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507"/>
    <w:rsid w:val="0000055F"/>
    <w:rsid w:val="00000F71"/>
    <w:rsid w:val="00001E08"/>
    <w:rsid w:val="00004451"/>
    <w:rsid w:val="00005400"/>
    <w:rsid w:val="00007E13"/>
    <w:rsid w:val="0003682A"/>
    <w:rsid w:val="000409AA"/>
    <w:rsid w:val="00041D6F"/>
    <w:rsid w:val="00046B90"/>
    <w:rsid w:val="00047D0C"/>
    <w:rsid w:val="000508F8"/>
    <w:rsid w:val="00051CA3"/>
    <w:rsid w:val="00052AF9"/>
    <w:rsid w:val="000561BC"/>
    <w:rsid w:val="00062E68"/>
    <w:rsid w:val="00065DE7"/>
    <w:rsid w:val="000668AB"/>
    <w:rsid w:val="000669AB"/>
    <w:rsid w:val="00066E4E"/>
    <w:rsid w:val="000673A1"/>
    <w:rsid w:val="00067C82"/>
    <w:rsid w:val="0007271E"/>
    <w:rsid w:val="00076166"/>
    <w:rsid w:val="0008308F"/>
    <w:rsid w:val="00083FD3"/>
    <w:rsid w:val="00090333"/>
    <w:rsid w:val="000A276F"/>
    <w:rsid w:val="000A4A05"/>
    <w:rsid w:val="000B5F89"/>
    <w:rsid w:val="000B7AB6"/>
    <w:rsid w:val="000C18D0"/>
    <w:rsid w:val="000C3EA3"/>
    <w:rsid w:val="000D2241"/>
    <w:rsid w:val="000D3B88"/>
    <w:rsid w:val="000E0ECD"/>
    <w:rsid w:val="00101C02"/>
    <w:rsid w:val="00103430"/>
    <w:rsid w:val="00117F91"/>
    <w:rsid w:val="0012053A"/>
    <w:rsid w:val="00130E8B"/>
    <w:rsid w:val="001373D1"/>
    <w:rsid w:val="00141C41"/>
    <w:rsid w:val="00142F5D"/>
    <w:rsid w:val="00155B15"/>
    <w:rsid w:val="00172D81"/>
    <w:rsid w:val="00172FF4"/>
    <w:rsid w:val="00184981"/>
    <w:rsid w:val="001861CF"/>
    <w:rsid w:val="001864D0"/>
    <w:rsid w:val="001904F3"/>
    <w:rsid w:val="0019275A"/>
    <w:rsid w:val="00196B6D"/>
    <w:rsid w:val="001A038C"/>
    <w:rsid w:val="001A11AD"/>
    <w:rsid w:val="001A1E5F"/>
    <w:rsid w:val="001B0978"/>
    <w:rsid w:val="001C0C73"/>
    <w:rsid w:val="001C242B"/>
    <w:rsid w:val="001C6DCA"/>
    <w:rsid w:val="001C7F03"/>
    <w:rsid w:val="001D3B85"/>
    <w:rsid w:val="001D6031"/>
    <w:rsid w:val="001D7E96"/>
    <w:rsid w:val="001E3307"/>
    <w:rsid w:val="001E64B9"/>
    <w:rsid w:val="001F117A"/>
    <w:rsid w:val="001F2F33"/>
    <w:rsid w:val="001F3020"/>
    <w:rsid w:val="001F4650"/>
    <w:rsid w:val="00200CEF"/>
    <w:rsid w:val="00216185"/>
    <w:rsid w:val="00217F83"/>
    <w:rsid w:val="002209D4"/>
    <w:rsid w:val="002424E1"/>
    <w:rsid w:val="00246519"/>
    <w:rsid w:val="00250139"/>
    <w:rsid w:val="00261A44"/>
    <w:rsid w:val="00262B5C"/>
    <w:rsid w:val="0026364F"/>
    <w:rsid w:val="00265357"/>
    <w:rsid w:val="00265698"/>
    <w:rsid w:val="00277F79"/>
    <w:rsid w:val="002828EF"/>
    <w:rsid w:val="002875FC"/>
    <w:rsid w:val="00290982"/>
    <w:rsid w:val="00297662"/>
    <w:rsid w:val="002B04A8"/>
    <w:rsid w:val="002C0ABC"/>
    <w:rsid w:val="002C12E1"/>
    <w:rsid w:val="002D04B8"/>
    <w:rsid w:val="002D7785"/>
    <w:rsid w:val="002E6D52"/>
    <w:rsid w:val="002F71E2"/>
    <w:rsid w:val="00301E0F"/>
    <w:rsid w:val="00302029"/>
    <w:rsid w:val="00304D84"/>
    <w:rsid w:val="00310FB6"/>
    <w:rsid w:val="0031267D"/>
    <w:rsid w:val="00312BAB"/>
    <w:rsid w:val="00330951"/>
    <w:rsid w:val="00343818"/>
    <w:rsid w:val="003449B9"/>
    <w:rsid w:val="003576E8"/>
    <w:rsid w:val="00361E09"/>
    <w:rsid w:val="003624DA"/>
    <w:rsid w:val="00362944"/>
    <w:rsid w:val="00367E8C"/>
    <w:rsid w:val="00376365"/>
    <w:rsid w:val="00383F1C"/>
    <w:rsid w:val="00386EDE"/>
    <w:rsid w:val="00387E11"/>
    <w:rsid w:val="003907CE"/>
    <w:rsid w:val="00391AD0"/>
    <w:rsid w:val="00394046"/>
    <w:rsid w:val="003940A9"/>
    <w:rsid w:val="003943EF"/>
    <w:rsid w:val="00394688"/>
    <w:rsid w:val="003962E0"/>
    <w:rsid w:val="00396F88"/>
    <w:rsid w:val="003972AB"/>
    <w:rsid w:val="00397891"/>
    <w:rsid w:val="003A7F95"/>
    <w:rsid w:val="003B10D4"/>
    <w:rsid w:val="003C2C40"/>
    <w:rsid w:val="003C33D2"/>
    <w:rsid w:val="003C38AB"/>
    <w:rsid w:val="003C45AB"/>
    <w:rsid w:val="003C4752"/>
    <w:rsid w:val="003D377B"/>
    <w:rsid w:val="003D3C76"/>
    <w:rsid w:val="003E395D"/>
    <w:rsid w:val="003E5918"/>
    <w:rsid w:val="003E5CED"/>
    <w:rsid w:val="003E62DB"/>
    <w:rsid w:val="003F44CE"/>
    <w:rsid w:val="003F5667"/>
    <w:rsid w:val="003F6256"/>
    <w:rsid w:val="00400316"/>
    <w:rsid w:val="00401568"/>
    <w:rsid w:val="00401A88"/>
    <w:rsid w:val="00404F59"/>
    <w:rsid w:val="004055E2"/>
    <w:rsid w:val="00406803"/>
    <w:rsid w:val="004073E3"/>
    <w:rsid w:val="0041078E"/>
    <w:rsid w:val="004262E9"/>
    <w:rsid w:val="00446A89"/>
    <w:rsid w:val="004554AF"/>
    <w:rsid w:val="0046284E"/>
    <w:rsid w:val="00477CF1"/>
    <w:rsid w:val="00481FA1"/>
    <w:rsid w:val="00490F50"/>
    <w:rsid w:val="004913BF"/>
    <w:rsid w:val="004A5EF5"/>
    <w:rsid w:val="004A67FB"/>
    <w:rsid w:val="004B4208"/>
    <w:rsid w:val="004C28FC"/>
    <w:rsid w:val="004C7767"/>
    <w:rsid w:val="004D6FE7"/>
    <w:rsid w:val="004E07D8"/>
    <w:rsid w:val="004E4B15"/>
    <w:rsid w:val="004E4F91"/>
    <w:rsid w:val="004E5577"/>
    <w:rsid w:val="00500A0D"/>
    <w:rsid w:val="005071EC"/>
    <w:rsid w:val="005072CF"/>
    <w:rsid w:val="005113D9"/>
    <w:rsid w:val="00513F4C"/>
    <w:rsid w:val="00520DAB"/>
    <w:rsid w:val="00521FC4"/>
    <w:rsid w:val="00535C0C"/>
    <w:rsid w:val="005515FE"/>
    <w:rsid w:val="005517FE"/>
    <w:rsid w:val="0055373E"/>
    <w:rsid w:val="00555DEA"/>
    <w:rsid w:val="005629B7"/>
    <w:rsid w:val="00564E23"/>
    <w:rsid w:val="00566F68"/>
    <w:rsid w:val="00574920"/>
    <w:rsid w:val="00574B7C"/>
    <w:rsid w:val="00581FAA"/>
    <w:rsid w:val="00585599"/>
    <w:rsid w:val="0059438A"/>
    <w:rsid w:val="00594F61"/>
    <w:rsid w:val="005A675A"/>
    <w:rsid w:val="005A7572"/>
    <w:rsid w:val="005B3BEE"/>
    <w:rsid w:val="005C717C"/>
    <w:rsid w:val="005D23BC"/>
    <w:rsid w:val="005D4663"/>
    <w:rsid w:val="005D4C82"/>
    <w:rsid w:val="005D617B"/>
    <w:rsid w:val="005D7D30"/>
    <w:rsid w:val="005E52D5"/>
    <w:rsid w:val="005F6DB0"/>
    <w:rsid w:val="00604C8C"/>
    <w:rsid w:val="00623DE3"/>
    <w:rsid w:val="00625DDF"/>
    <w:rsid w:val="00627254"/>
    <w:rsid w:val="006337A1"/>
    <w:rsid w:val="00634A66"/>
    <w:rsid w:val="00636ED1"/>
    <w:rsid w:val="00641CB7"/>
    <w:rsid w:val="00643838"/>
    <w:rsid w:val="00643CC6"/>
    <w:rsid w:val="006507D2"/>
    <w:rsid w:val="006520A1"/>
    <w:rsid w:val="00652D3F"/>
    <w:rsid w:val="006614F6"/>
    <w:rsid w:val="006637A7"/>
    <w:rsid w:val="00663AD4"/>
    <w:rsid w:val="006650FE"/>
    <w:rsid w:val="00676063"/>
    <w:rsid w:val="00684020"/>
    <w:rsid w:val="00694AEA"/>
    <w:rsid w:val="00694D52"/>
    <w:rsid w:val="00697005"/>
    <w:rsid w:val="006A167B"/>
    <w:rsid w:val="006A32D1"/>
    <w:rsid w:val="006B1159"/>
    <w:rsid w:val="006C0911"/>
    <w:rsid w:val="006C2329"/>
    <w:rsid w:val="006C494F"/>
    <w:rsid w:val="006C57C6"/>
    <w:rsid w:val="006C7934"/>
    <w:rsid w:val="006D7276"/>
    <w:rsid w:val="006F5BF4"/>
    <w:rsid w:val="006F627C"/>
    <w:rsid w:val="00700B40"/>
    <w:rsid w:val="00710C08"/>
    <w:rsid w:val="00723D72"/>
    <w:rsid w:val="007318B5"/>
    <w:rsid w:val="007324AC"/>
    <w:rsid w:val="00734132"/>
    <w:rsid w:val="00734945"/>
    <w:rsid w:val="00735973"/>
    <w:rsid w:val="007374F9"/>
    <w:rsid w:val="007523FB"/>
    <w:rsid w:val="007530CB"/>
    <w:rsid w:val="00763C2C"/>
    <w:rsid w:val="00771492"/>
    <w:rsid w:val="00777F1B"/>
    <w:rsid w:val="00783C0D"/>
    <w:rsid w:val="00785FB4"/>
    <w:rsid w:val="00787B7A"/>
    <w:rsid w:val="00787F2E"/>
    <w:rsid w:val="00796E34"/>
    <w:rsid w:val="007A12C6"/>
    <w:rsid w:val="007A2B1A"/>
    <w:rsid w:val="007A38B0"/>
    <w:rsid w:val="007B0E17"/>
    <w:rsid w:val="007B26CB"/>
    <w:rsid w:val="007B39BD"/>
    <w:rsid w:val="007B6657"/>
    <w:rsid w:val="007C06C6"/>
    <w:rsid w:val="007C124F"/>
    <w:rsid w:val="007C14B8"/>
    <w:rsid w:val="007D04AC"/>
    <w:rsid w:val="007D16A9"/>
    <w:rsid w:val="007F7263"/>
    <w:rsid w:val="00803B06"/>
    <w:rsid w:val="00811646"/>
    <w:rsid w:val="00824268"/>
    <w:rsid w:val="00831E09"/>
    <w:rsid w:val="0083729F"/>
    <w:rsid w:val="00841355"/>
    <w:rsid w:val="00842DB6"/>
    <w:rsid w:val="0084306A"/>
    <w:rsid w:val="00847621"/>
    <w:rsid w:val="00850850"/>
    <w:rsid w:val="00862211"/>
    <w:rsid w:val="00862E05"/>
    <w:rsid w:val="00877050"/>
    <w:rsid w:val="00877DD4"/>
    <w:rsid w:val="00881BF6"/>
    <w:rsid w:val="00882E46"/>
    <w:rsid w:val="0088345F"/>
    <w:rsid w:val="00891BDC"/>
    <w:rsid w:val="00895BEA"/>
    <w:rsid w:val="008A0BD2"/>
    <w:rsid w:val="008A1529"/>
    <w:rsid w:val="008B0A8C"/>
    <w:rsid w:val="008B3220"/>
    <w:rsid w:val="008C03D8"/>
    <w:rsid w:val="008C1D32"/>
    <w:rsid w:val="008C360F"/>
    <w:rsid w:val="008D504A"/>
    <w:rsid w:val="008D6925"/>
    <w:rsid w:val="008D6AF7"/>
    <w:rsid w:val="008E1DA6"/>
    <w:rsid w:val="008E4A10"/>
    <w:rsid w:val="008E4B24"/>
    <w:rsid w:val="008E6A6B"/>
    <w:rsid w:val="008F06A0"/>
    <w:rsid w:val="008F1846"/>
    <w:rsid w:val="008F2433"/>
    <w:rsid w:val="008F25D8"/>
    <w:rsid w:val="008F5FA4"/>
    <w:rsid w:val="00905FCF"/>
    <w:rsid w:val="00910D10"/>
    <w:rsid w:val="00911B52"/>
    <w:rsid w:val="00912B71"/>
    <w:rsid w:val="00913010"/>
    <w:rsid w:val="00915363"/>
    <w:rsid w:val="00921809"/>
    <w:rsid w:val="0092187F"/>
    <w:rsid w:val="00923498"/>
    <w:rsid w:val="009244CC"/>
    <w:rsid w:val="0093223D"/>
    <w:rsid w:val="00932F03"/>
    <w:rsid w:val="0093512B"/>
    <w:rsid w:val="00942999"/>
    <w:rsid w:val="00963282"/>
    <w:rsid w:val="009642A6"/>
    <w:rsid w:val="00973506"/>
    <w:rsid w:val="00976943"/>
    <w:rsid w:val="0097719D"/>
    <w:rsid w:val="00977AB9"/>
    <w:rsid w:val="00990C92"/>
    <w:rsid w:val="00990E07"/>
    <w:rsid w:val="00993695"/>
    <w:rsid w:val="009970E3"/>
    <w:rsid w:val="009B2507"/>
    <w:rsid w:val="009B65C2"/>
    <w:rsid w:val="009C4C8A"/>
    <w:rsid w:val="009C50A6"/>
    <w:rsid w:val="009E5E70"/>
    <w:rsid w:val="009E7E89"/>
    <w:rsid w:val="00A05417"/>
    <w:rsid w:val="00A07344"/>
    <w:rsid w:val="00A144D1"/>
    <w:rsid w:val="00A324FB"/>
    <w:rsid w:val="00A32BBC"/>
    <w:rsid w:val="00A339F2"/>
    <w:rsid w:val="00A35C92"/>
    <w:rsid w:val="00A45140"/>
    <w:rsid w:val="00A50F5D"/>
    <w:rsid w:val="00A52EFA"/>
    <w:rsid w:val="00A54974"/>
    <w:rsid w:val="00A64DCC"/>
    <w:rsid w:val="00A67712"/>
    <w:rsid w:val="00A72E34"/>
    <w:rsid w:val="00A83044"/>
    <w:rsid w:val="00A832F6"/>
    <w:rsid w:val="00A87367"/>
    <w:rsid w:val="00A944A0"/>
    <w:rsid w:val="00A946E6"/>
    <w:rsid w:val="00A95C19"/>
    <w:rsid w:val="00A95D8E"/>
    <w:rsid w:val="00AA19EB"/>
    <w:rsid w:val="00AA2AB5"/>
    <w:rsid w:val="00AA2F8A"/>
    <w:rsid w:val="00AA35B1"/>
    <w:rsid w:val="00AA7651"/>
    <w:rsid w:val="00AC31D5"/>
    <w:rsid w:val="00AC47AB"/>
    <w:rsid w:val="00AC7C0F"/>
    <w:rsid w:val="00AD0A86"/>
    <w:rsid w:val="00AD2306"/>
    <w:rsid w:val="00AD608A"/>
    <w:rsid w:val="00AE1FB8"/>
    <w:rsid w:val="00AE5588"/>
    <w:rsid w:val="00AE6276"/>
    <w:rsid w:val="00AF0CD3"/>
    <w:rsid w:val="00B00663"/>
    <w:rsid w:val="00B0580C"/>
    <w:rsid w:val="00B0773A"/>
    <w:rsid w:val="00B16E2D"/>
    <w:rsid w:val="00B22962"/>
    <w:rsid w:val="00B23EE8"/>
    <w:rsid w:val="00B240FA"/>
    <w:rsid w:val="00B24447"/>
    <w:rsid w:val="00B2730F"/>
    <w:rsid w:val="00B27F86"/>
    <w:rsid w:val="00B371A9"/>
    <w:rsid w:val="00B37549"/>
    <w:rsid w:val="00B432C9"/>
    <w:rsid w:val="00B47E16"/>
    <w:rsid w:val="00B51591"/>
    <w:rsid w:val="00B54C1F"/>
    <w:rsid w:val="00B5710A"/>
    <w:rsid w:val="00B62C37"/>
    <w:rsid w:val="00B6344B"/>
    <w:rsid w:val="00B66615"/>
    <w:rsid w:val="00B754C7"/>
    <w:rsid w:val="00B80FCE"/>
    <w:rsid w:val="00B815D2"/>
    <w:rsid w:val="00B822A7"/>
    <w:rsid w:val="00B84568"/>
    <w:rsid w:val="00B868C8"/>
    <w:rsid w:val="00B92FB1"/>
    <w:rsid w:val="00B95723"/>
    <w:rsid w:val="00BA0869"/>
    <w:rsid w:val="00BA566B"/>
    <w:rsid w:val="00BB47D0"/>
    <w:rsid w:val="00BC40CB"/>
    <w:rsid w:val="00BC5912"/>
    <w:rsid w:val="00BD1F25"/>
    <w:rsid w:val="00BD58B7"/>
    <w:rsid w:val="00BD7F1E"/>
    <w:rsid w:val="00BE0ADE"/>
    <w:rsid w:val="00BF35C0"/>
    <w:rsid w:val="00C10D2D"/>
    <w:rsid w:val="00C16BE5"/>
    <w:rsid w:val="00C3003C"/>
    <w:rsid w:val="00C36F1B"/>
    <w:rsid w:val="00C40DCD"/>
    <w:rsid w:val="00C425FE"/>
    <w:rsid w:val="00C51230"/>
    <w:rsid w:val="00C549BC"/>
    <w:rsid w:val="00C71552"/>
    <w:rsid w:val="00C73B65"/>
    <w:rsid w:val="00C85FB7"/>
    <w:rsid w:val="00C93C27"/>
    <w:rsid w:val="00C97C95"/>
    <w:rsid w:val="00CA30A3"/>
    <w:rsid w:val="00CB5B34"/>
    <w:rsid w:val="00CC5ADF"/>
    <w:rsid w:val="00CD044E"/>
    <w:rsid w:val="00CD15B2"/>
    <w:rsid w:val="00CD2B80"/>
    <w:rsid w:val="00CD4F28"/>
    <w:rsid w:val="00CE7ACF"/>
    <w:rsid w:val="00CF0730"/>
    <w:rsid w:val="00CF2520"/>
    <w:rsid w:val="00CF59DA"/>
    <w:rsid w:val="00CF60F7"/>
    <w:rsid w:val="00D03A5C"/>
    <w:rsid w:val="00D047E5"/>
    <w:rsid w:val="00D05A6E"/>
    <w:rsid w:val="00D13D5E"/>
    <w:rsid w:val="00D1573A"/>
    <w:rsid w:val="00D16300"/>
    <w:rsid w:val="00D16CBF"/>
    <w:rsid w:val="00D2151D"/>
    <w:rsid w:val="00D2239A"/>
    <w:rsid w:val="00D233EA"/>
    <w:rsid w:val="00D25F3F"/>
    <w:rsid w:val="00D26472"/>
    <w:rsid w:val="00D26DDD"/>
    <w:rsid w:val="00D27797"/>
    <w:rsid w:val="00D3072F"/>
    <w:rsid w:val="00D31A14"/>
    <w:rsid w:val="00D32BB0"/>
    <w:rsid w:val="00D34F1E"/>
    <w:rsid w:val="00D36767"/>
    <w:rsid w:val="00D40575"/>
    <w:rsid w:val="00D45881"/>
    <w:rsid w:val="00D570CB"/>
    <w:rsid w:val="00D60957"/>
    <w:rsid w:val="00D65C80"/>
    <w:rsid w:val="00D73A63"/>
    <w:rsid w:val="00D763E9"/>
    <w:rsid w:val="00D80C2B"/>
    <w:rsid w:val="00D90585"/>
    <w:rsid w:val="00D93C92"/>
    <w:rsid w:val="00DA4FD7"/>
    <w:rsid w:val="00DA66DA"/>
    <w:rsid w:val="00DB1CDD"/>
    <w:rsid w:val="00DB328F"/>
    <w:rsid w:val="00DC379E"/>
    <w:rsid w:val="00DC5594"/>
    <w:rsid w:val="00DD27FE"/>
    <w:rsid w:val="00DD3A96"/>
    <w:rsid w:val="00DD5ACE"/>
    <w:rsid w:val="00DD6849"/>
    <w:rsid w:val="00DD6E6F"/>
    <w:rsid w:val="00DE0101"/>
    <w:rsid w:val="00DE1074"/>
    <w:rsid w:val="00DE2B19"/>
    <w:rsid w:val="00DE32BA"/>
    <w:rsid w:val="00DF20B3"/>
    <w:rsid w:val="00DF62B3"/>
    <w:rsid w:val="00DF65D9"/>
    <w:rsid w:val="00E03D56"/>
    <w:rsid w:val="00E225BE"/>
    <w:rsid w:val="00E3041C"/>
    <w:rsid w:val="00E366F1"/>
    <w:rsid w:val="00E41268"/>
    <w:rsid w:val="00E4213D"/>
    <w:rsid w:val="00E4305A"/>
    <w:rsid w:val="00E52DB1"/>
    <w:rsid w:val="00E561B7"/>
    <w:rsid w:val="00E56E63"/>
    <w:rsid w:val="00E6424D"/>
    <w:rsid w:val="00E81280"/>
    <w:rsid w:val="00E82715"/>
    <w:rsid w:val="00E84B2E"/>
    <w:rsid w:val="00E84F75"/>
    <w:rsid w:val="00E90290"/>
    <w:rsid w:val="00E965B3"/>
    <w:rsid w:val="00EA6EE0"/>
    <w:rsid w:val="00EA70F2"/>
    <w:rsid w:val="00EC3654"/>
    <w:rsid w:val="00EC5C07"/>
    <w:rsid w:val="00ED6157"/>
    <w:rsid w:val="00ED76F2"/>
    <w:rsid w:val="00EE7776"/>
    <w:rsid w:val="00EF1F34"/>
    <w:rsid w:val="00EF5986"/>
    <w:rsid w:val="00F000ED"/>
    <w:rsid w:val="00F42CED"/>
    <w:rsid w:val="00F447DB"/>
    <w:rsid w:val="00F466EE"/>
    <w:rsid w:val="00F478E3"/>
    <w:rsid w:val="00F52DD7"/>
    <w:rsid w:val="00F72F72"/>
    <w:rsid w:val="00F96BEB"/>
    <w:rsid w:val="00F976E4"/>
    <w:rsid w:val="00FA0201"/>
    <w:rsid w:val="00FA3FE4"/>
    <w:rsid w:val="00FA6C9E"/>
    <w:rsid w:val="00FB2AB9"/>
    <w:rsid w:val="00FB3D56"/>
    <w:rsid w:val="00FB758C"/>
    <w:rsid w:val="00FC2332"/>
    <w:rsid w:val="00FD2587"/>
    <w:rsid w:val="00FD27E9"/>
    <w:rsid w:val="00FD2DC9"/>
    <w:rsid w:val="00FD4766"/>
    <w:rsid w:val="00FE180A"/>
    <w:rsid w:val="00FE798A"/>
    <w:rsid w:val="00FF284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252227"/>
  <w15:docId w15:val="{9805ED24-4705-4ABD-A7B0-4B4D87F75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BB3"/>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507"/>
    <w:pPr>
      <w:tabs>
        <w:tab w:val="center" w:pos="4252"/>
        <w:tab w:val="right" w:pos="8504"/>
      </w:tabs>
    </w:pPr>
  </w:style>
  <w:style w:type="character" w:customStyle="1" w:styleId="EncabezadoCar">
    <w:name w:val="Encabezado Car"/>
    <w:basedOn w:val="Fuentedeprrafopredeter"/>
    <w:link w:val="Encabezado"/>
    <w:uiPriority w:val="99"/>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5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B62898"/>
    <w:rPr>
      <w:color w:val="0000FF"/>
      <w:u w:val="single"/>
    </w:rPr>
  </w:style>
  <w:style w:type="paragraph" w:styleId="Prrafodelista">
    <w:name w:val="List Paragraph"/>
    <w:basedOn w:val="Normal"/>
    <w:uiPriority w:val="34"/>
    <w:qFormat/>
    <w:rsid w:val="00862211"/>
    <w:pPr>
      <w:spacing w:after="160" w:line="259" w:lineRule="auto"/>
      <w:ind w:left="720"/>
      <w:contextualSpacing/>
    </w:pPr>
    <w:rPr>
      <w:lang w:val="es-CO"/>
    </w:rPr>
  </w:style>
  <w:style w:type="paragraph" w:styleId="Textonotapie">
    <w:name w:val="footnote text"/>
    <w:aliases w:val="texto de nota al pie Car,ft Car,Texto nota pie Car Car1,Texto nota pie Car1 Car,ft Car Car Car Car,Texto nota pie Car1 Car Car,Texto nota pie Car Car Car Car,texto de nota al pie Car Car Car Car Car,ft,ft Car Car Car,texto de nota al pie"/>
    <w:basedOn w:val="Normal"/>
    <w:link w:val="TextonotapieCar"/>
    <w:uiPriority w:val="99"/>
    <w:unhideWhenUsed/>
    <w:qFormat/>
    <w:rsid w:val="00DD3A96"/>
    <w:pPr>
      <w:spacing w:after="0" w:line="240" w:lineRule="auto"/>
    </w:pPr>
    <w:rPr>
      <w:sz w:val="20"/>
      <w:szCs w:val="20"/>
    </w:rPr>
  </w:style>
  <w:style w:type="character" w:customStyle="1" w:styleId="TextonotapieCar">
    <w:name w:val="Texto nota pie Car"/>
    <w:aliases w:val="texto de nota al pie Car Car,ft Car Car,Texto nota pie Car Car1 Car,Texto nota pie Car1 Car Car1,ft Car Car Car Car Car,Texto nota pie Car1 Car Car Car,Texto nota pie Car Car Car Car Car,texto de nota al pie Car Car Car Car Car Car"/>
    <w:basedOn w:val="Fuentedeprrafopredeter"/>
    <w:link w:val="Textonotapie"/>
    <w:uiPriority w:val="99"/>
    <w:rsid w:val="00DD3A96"/>
    <w:rPr>
      <w:lang w:val="es-ES" w:eastAsia="en-US"/>
    </w:rPr>
  </w:style>
  <w:style w:type="character" w:styleId="Refdenotaalpie">
    <w:name w:val="footnote reference"/>
    <w:aliases w:val="referencia nota al pie,Referencia nota al pie,BVI fnr,BVI fnr Car Car,BVI fnr Car,BVI fnr Car Car Car Car,Appel note de bas de page,Texto de nota al pie,Footnotes refss,Ref. de nota al pie2,Nota de pie,Ref,de nota al pie,Footnote,f,F"/>
    <w:link w:val="TextodenotaalpieCar"/>
    <w:uiPriority w:val="99"/>
    <w:unhideWhenUsed/>
    <w:qFormat/>
    <w:rsid w:val="00DD3A96"/>
    <w:rPr>
      <w:vertAlign w:val="superscript"/>
    </w:rPr>
  </w:style>
  <w:style w:type="paragraph" w:customStyle="1" w:styleId="TextodenotaalpieCar">
    <w:name w:val="Texto de nota al pie Car"/>
    <w:aliases w:val="referencia nota al pie Car,BVI fnr Car Char Car Char Car,BVI fnr Car Car Car Char Car Char Car,BVI fnr Car Car Char Car Char Car, BVI fnr Car Char Car Char Car, BVI fnr Car Car Car Char Car Char Car"/>
    <w:basedOn w:val="Normal"/>
    <w:link w:val="Refdenotaalpie"/>
    <w:rsid w:val="00DD3A96"/>
    <w:pPr>
      <w:spacing w:after="160" w:line="240" w:lineRule="exact"/>
      <w:jc w:val="both"/>
    </w:pPr>
    <w:rPr>
      <w:sz w:val="20"/>
      <w:szCs w:val="20"/>
      <w:vertAlign w:val="superscript"/>
      <w:lang w:val="es-CO" w:eastAsia="es-CO"/>
    </w:rPr>
  </w:style>
  <w:style w:type="character" w:styleId="Refdecomentario">
    <w:name w:val="annotation reference"/>
    <w:basedOn w:val="Fuentedeprrafopredeter"/>
    <w:uiPriority w:val="99"/>
    <w:semiHidden/>
    <w:unhideWhenUsed/>
    <w:rsid w:val="00DC5594"/>
    <w:rPr>
      <w:sz w:val="16"/>
      <w:szCs w:val="16"/>
    </w:rPr>
  </w:style>
  <w:style w:type="paragraph" w:styleId="Textocomentario">
    <w:name w:val="annotation text"/>
    <w:basedOn w:val="Normal"/>
    <w:link w:val="TextocomentarioCar"/>
    <w:uiPriority w:val="99"/>
    <w:semiHidden/>
    <w:unhideWhenUsed/>
    <w:rsid w:val="00DC55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C5594"/>
    <w:rPr>
      <w:lang w:val="es-ES" w:eastAsia="en-US"/>
    </w:rPr>
  </w:style>
  <w:style w:type="paragraph" w:styleId="Asuntodelcomentario">
    <w:name w:val="annotation subject"/>
    <w:basedOn w:val="Textocomentario"/>
    <w:next w:val="Textocomentario"/>
    <w:link w:val="AsuntodelcomentarioCar"/>
    <w:uiPriority w:val="99"/>
    <w:semiHidden/>
    <w:unhideWhenUsed/>
    <w:rsid w:val="00DC5594"/>
    <w:rPr>
      <w:b/>
      <w:bCs/>
    </w:rPr>
  </w:style>
  <w:style w:type="character" w:customStyle="1" w:styleId="AsuntodelcomentarioCar">
    <w:name w:val="Asunto del comentario Car"/>
    <w:basedOn w:val="TextocomentarioCar"/>
    <w:link w:val="Asuntodelcomentario"/>
    <w:uiPriority w:val="99"/>
    <w:semiHidden/>
    <w:rsid w:val="00DC5594"/>
    <w:rPr>
      <w:b/>
      <w:bCs/>
      <w:lang w:val="es-ES" w:eastAsia="en-US"/>
    </w:rPr>
  </w:style>
  <w:style w:type="character" w:customStyle="1" w:styleId="SinespaciadoCar">
    <w:name w:val="Sin espaciado Car"/>
    <w:link w:val="Sinespaciado"/>
    <w:locked/>
    <w:rsid w:val="005A675A"/>
    <w:rPr>
      <w:lang w:val="es-ES" w:eastAsia="es-ES"/>
    </w:rPr>
  </w:style>
  <w:style w:type="paragraph" w:styleId="Sinespaciado">
    <w:name w:val="No Spacing"/>
    <w:basedOn w:val="Normal"/>
    <w:link w:val="SinespaciadoCar"/>
    <w:qFormat/>
    <w:rsid w:val="005A675A"/>
    <w:pPr>
      <w:spacing w:after="0" w:line="240" w:lineRule="auto"/>
    </w:pPr>
    <w:rPr>
      <w:sz w:val="20"/>
      <w:szCs w:val="20"/>
      <w:lang w:eastAsia="es-ES"/>
    </w:rPr>
  </w:style>
  <w:style w:type="paragraph" w:styleId="NormalWeb">
    <w:name w:val="Normal (Web)"/>
    <w:basedOn w:val="Normal"/>
    <w:uiPriority w:val="99"/>
    <w:unhideWhenUsed/>
    <w:rsid w:val="005A675A"/>
    <w:pPr>
      <w:spacing w:before="100" w:beforeAutospacing="1" w:after="100" w:afterAutospacing="1" w:line="240" w:lineRule="auto"/>
    </w:pPr>
    <w:rPr>
      <w:rFonts w:ascii="Times New Roman" w:eastAsiaTheme="minorHAnsi" w:hAnsi="Times New Roman"/>
      <w:sz w:val="24"/>
      <w:szCs w:val="24"/>
      <w:lang w:val="es-CO" w:eastAsia="es-ES"/>
    </w:rPr>
  </w:style>
  <w:style w:type="paragraph" w:customStyle="1" w:styleId="pa13">
    <w:name w:val="pa13"/>
    <w:basedOn w:val="Normal"/>
    <w:rsid w:val="005A675A"/>
    <w:pPr>
      <w:autoSpaceDE w:val="0"/>
      <w:autoSpaceDN w:val="0"/>
      <w:spacing w:after="0" w:line="240" w:lineRule="auto"/>
    </w:pPr>
    <w:rPr>
      <w:rFonts w:ascii="Times New Roman" w:eastAsia="Times New Roman" w:hAnsi="Times New Roman"/>
      <w:sz w:val="24"/>
      <w:szCs w:val="24"/>
      <w:lang w:val="es-CO" w:eastAsia="es-CO"/>
    </w:rPr>
  </w:style>
  <w:style w:type="character" w:customStyle="1" w:styleId="apple-converted-space">
    <w:name w:val="apple-converted-space"/>
    <w:basedOn w:val="Fuentedeprrafopredeter"/>
    <w:rsid w:val="003D377B"/>
  </w:style>
  <w:style w:type="character" w:styleId="Textoennegrita">
    <w:name w:val="Strong"/>
    <w:basedOn w:val="Fuentedeprrafopredeter"/>
    <w:uiPriority w:val="22"/>
    <w:qFormat/>
    <w:rsid w:val="00D233EA"/>
    <w:rPr>
      <w:b/>
      <w:bCs/>
    </w:rPr>
  </w:style>
  <w:style w:type="paragraph" w:styleId="Revisin">
    <w:name w:val="Revision"/>
    <w:hidden/>
    <w:uiPriority w:val="71"/>
    <w:semiHidden/>
    <w:rsid w:val="00877050"/>
    <w:rPr>
      <w:sz w:val="22"/>
      <w:szCs w:val="22"/>
      <w:lang w:val="es-ES" w:eastAsia="en-US"/>
    </w:rPr>
  </w:style>
  <w:style w:type="paragraph" w:customStyle="1" w:styleId="xxxxxxmsonormal">
    <w:name w:val="xxxxxxmsonormal"/>
    <w:basedOn w:val="Normal"/>
    <w:rsid w:val="00574B7C"/>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05458">
      <w:bodyDiv w:val="1"/>
      <w:marLeft w:val="0"/>
      <w:marRight w:val="0"/>
      <w:marTop w:val="0"/>
      <w:marBottom w:val="0"/>
      <w:divBdr>
        <w:top w:val="none" w:sz="0" w:space="0" w:color="auto"/>
        <w:left w:val="none" w:sz="0" w:space="0" w:color="auto"/>
        <w:bottom w:val="none" w:sz="0" w:space="0" w:color="auto"/>
        <w:right w:val="none" w:sz="0" w:space="0" w:color="auto"/>
      </w:divBdr>
    </w:div>
    <w:div w:id="177040800">
      <w:bodyDiv w:val="1"/>
      <w:marLeft w:val="0"/>
      <w:marRight w:val="0"/>
      <w:marTop w:val="0"/>
      <w:marBottom w:val="0"/>
      <w:divBdr>
        <w:top w:val="none" w:sz="0" w:space="0" w:color="auto"/>
        <w:left w:val="none" w:sz="0" w:space="0" w:color="auto"/>
        <w:bottom w:val="none" w:sz="0" w:space="0" w:color="auto"/>
        <w:right w:val="none" w:sz="0" w:space="0" w:color="auto"/>
      </w:divBdr>
    </w:div>
    <w:div w:id="211574387">
      <w:bodyDiv w:val="1"/>
      <w:marLeft w:val="0"/>
      <w:marRight w:val="0"/>
      <w:marTop w:val="0"/>
      <w:marBottom w:val="0"/>
      <w:divBdr>
        <w:top w:val="none" w:sz="0" w:space="0" w:color="auto"/>
        <w:left w:val="none" w:sz="0" w:space="0" w:color="auto"/>
        <w:bottom w:val="none" w:sz="0" w:space="0" w:color="auto"/>
        <w:right w:val="none" w:sz="0" w:space="0" w:color="auto"/>
      </w:divBdr>
    </w:div>
    <w:div w:id="289020128">
      <w:bodyDiv w:val="1"/>
      <w:marLeft w:val="0"/>
      <w:marRight w:val="0"/>
      <w:marTop w:val="0"/>
      <w:marBottom w:val="0"/>
      <w:divBdr>
        <w:top w:val="none" w:sz="0" w:space="0" w:color="auto"/>
        <w:left w:val="none" w:sz="0" w:space="0" w:color="auto"/>
        <w:bottom w:val="none" w:sz="0" w:space="0" w:color="auto"/>
        <w:right w:val="none" w:sz="0" w:space="0" w:color="auto"/>
      </w:divBdr>
    </w:div>
    <w:div w:id="306865743">
      <w:bodyDiv w:val="1"/>
      <w:marLeft w:val="0"/>
      <w:marRight w:val="0"/>
      <w:marTop w:val="0"/>
      <w:marBottom w:val="0"/>
      <w:divBdr>
        <w:top w:val="none" w:sz="0" w:space="0" w:color="auto"/>
        <w:left w:val="none" w:sz="0" w:space="0" w:color="auto"/>
        <w:bottom w:val="none" w:sz="0" w:space="0" w:color="auto"/>
        <w:right w:val="none" w:sz="0" w:space="0" w:color="auto"/>
      </w:divBdr>
    </w:div>
    <w:div w:id="341401405">
      <w:bodyDiv w:val="1"/>
      <w:marLeft w:val="0"/>
      <w:marRight w:val="0"/>
      <w:marTop w:val="0"/>
      <w:marBottom w:val="0"/>
      <w:divBdr>
        <w:top w:val="none" w:sz="0" w:space="0" w:color="auto"/>
        <w:left w:val="none" w:sz="0" w:space="0" w:color="auto"/>
        <w:bottom w:val="none" w:sz="0" w:space="0" w:color="auto"/>
        <w:right w:val="none" w:sz="0" w:space="0" w:color="auto"/>
      </w:divBdr>
    </w:div>
    <w:div w:id="561140215">
      <w:bodyDiv w:val="1"/>
      <w:marLeft w:val="0"/>
      <w:marRight w:val="0"/>
      <w:marTop w:val="0"/>
      <w:marBottom w:val="0"/>
      <w:divBdr>
        <w:top w:val="none" w:sz="0" w:space="0" w:color="auto"/>
        <w:left w:val="none" w:sz="0" w:space="0" w:color="auto"/>
        <w:bottom w:val="none" w:sz="0" w:space="0" w:color="auto"/>
        <w:right w:val="none" w:sz="0" w:space="0" w:color="auto"/>
      </w:divBdr>
    </w:div>
    <w:div w:id="585916392">
      <w:bodyDiv w:val="1"/>
      <w:marLeft w:val="0"/>
      <w:marRight w:val="0"/>
      <w:marTop w:val="0"/>
      <w:marBottom w:val="0"/>
      <w:divBdr>
        <w:top w:val="none" w:sz="0" w:space="0" w:color="auto"/>
        <w:left w:val="none" w:sz="0" w:space="0" w:color="auto"/>
        <w:bottom w:val="none" w:sz="0" w:space="0" w:color="auto"/>
        <w:right w:val="none" w:sz="0" w:space="0" w:color="auto"/>
      </w:divBdr>
    </w:div>
    <w:div w:id="605773857">
      <w:bodyDiv w:val="1"/>
      <w:marLeft w:val="0"/>
      <w:marRight w:val="0"/>
      <w:marTop w:val="0"/>
      <w:marBottom w:val="0"/>
      <w:divBdr>
        <w:top w:val="none" w:sz="0" w:space="0" w:color="auto"/>
        <w:left w:val="none" w:sz="0" w:space="0" w:color="auto"/>
        <w:bottom w:val="none" w:sz="0" w:space="0" w:color="auto"/>
        <w:right w:val="none" w:sz="0" w:space="0" w:color="auto"/>
      </w:divBdr>
    </w:div>
    <w:div w:id="673147184">
      <w:bodyDiv w:val="1"/>
      <w:marLeft w:val="0"/>
      <w:marRight w:val="0"/>
      <w:marTop w:val="0"/>
      <w:marBottom w:val="0"/>
      <w:divBdr>
        <w:top w:val="none" w:sz="0" w:space="0" w:color="auto"/>
        <w:left w:val="none" w:sz="0" w:space="0" w:color="auto"/>
        <w:bottom w:val="none" w:sz="0" w:space="0" w:color="auto"/>
        <w:right w:val="none" w:sz="0" w:space="0" w:color="auto"/>
      </w:divBdr>
    </w:div>
    <w:div w:id="779682978">
      <w:bodyDiv w:val="1"/>
      <w:marLeft w:val="0"/>
      <w:marRight w:val="0"/>
      <w:marTop w:val="0"/>
      <w:marBottom w:val="0"/>
      <w:divBdr>
        <w:top w:val="none" w:sz="0" w:space="0" w:color="auto"/>
        <w:left w:val="none" w:sz="0" w:space="0" w:color="auto"/>
        <w:bottom w:val="none" w:sz="0" w:space="0" w:color="auto"/>
        <w:right w:val="none" w:sz="0" w:space="0" w:color="auto"/>
      </w:divBdr>
    </w:div>
    <w:div w:id="862866457">
      <w:bodyDiv w:val="1"/>
      <w:marLeft w:val="0"/>
      <w:marRight w:val="0"/>
      <w:marTop w:val="0"/>
      <w:marBottom w:val="0"/>
      <w:divBdr>
        <w:top w:val="none" w:sz="0" w:space="0" w:color="auto"/>
        <w:left w:val="none" w:sz="0" w:space="0" w:color="auto"/>
        <w:bottom w:val="none" w:sz="0" w:space="0" w:color="auto"/>
        <w:right w:val="none" w:sz="0" w:space="0" w:color="auto"/>
      </w:divBdr>
    </w:div>
    <w:div w:id="926307554">
      <w:bodyDiv w:val="1"/>
      <w:marLeft w:val="0"/>
      <w:marRight w:val="0"/>
      <w:marTop w:val="0"/>
      <w:marBottom w:val="0"/>
      <w:divBdr>
        <w:top w:val="none" w:sz="0" w:space="0" w:color="auto"/>
        <w:left w:val="none" w:sz="0" w:space="0" w:color="auto"/>
        <w:bottom w:val="none" w:sz="0" w:space="0" w:color="auto"/>
        <w:right w:val="none" w:sz="0" w:space="0" w:color="auto"/>
      </w:divBdr>
    </w:div>
    <w:div w:id="1131360231">
      <w:bodyDiv w:val="1"/>
      <w:marLeft w:val="0"/>
      <w:marRight w:val="0"/>
      <w:marTop w:val="0"/>
      <w:marBottom w:val="0"/>
      <w:divBdr>
        <w:top w:val="none" w:sz="0" w:space="0" w:color="auto"/>
        <w:left w:val="none" w:sz="0" w:space="0" w:color="auto"/>
        <w:bottom w:val="none" w:sz="0" w:space="0" w:color="auto"/>
        <w:right w:val="none" w:sz="0" w:space="0" w:color="auto"/>
      </w:divBdr>
    </w:div>
    <w:div w:id="1163425031">
      <w:bodyDiv w:val="1"/>
      <w:marLeft w:val="0"/>
      <w:marRight w:val="0"/>
      <w:marTop w:val="0"/>
      <w:marBottom w:val="0"/>
      <w:divBdr>
        <w:top w:val="none" w:sz="0" w:space="0" w:color="auto"/>
        <w:left w:val="none" w:sz="0" w:space="0" w:color="auto"/>
        <w:bottom w:val="none" w:sz="0" w:space="0" w:color="auto"/>
        <w:right w:val="none" w:sz="0" w:space="0" w:color="auto"/>
      </w:divBdr>
    </w:div>
    <w:div w:id="1213613646">
      <w:bodyDiv w:val="1"/>
      <w:marLeft w:val="0"/>
      <w:marRight w:val="0"/>
      <w:marTop w:val="0"/>
      <w:marBottom w:val="0"/>
      <w:divBdr>
        <w:top w:val="none" w:sz="0" w:space="0" w:color="auto"/>
        <w:left w:val="none" w:sz="0" w:space="0" w:color="auto"/>
        <w:bottom w:val="none" w:sz="0" w:space="0" w:color="auto"/>
        <w:right w:val="none" w:sz="0" w:space="0" w:color="auto"/>
      </w:divBdr>
    </w:div>
    <w:div w:id="1252355108">
      <w:bodyDiv w:val="1"/>
      <w:marLeft w:val="0"/>
      <w:marRight w:val="0"/>
      <w:marTop w:val="0"/>
      <w:marBottom w:val="0"/>
      <w:divBdr>
        <w:top w:val="none" w:sz="0" w:space="0" w:color="auto"/>
        <w:left w:val="none" w:sz="0" w:space="0" w:color="auto"/>
        <w:bottom w:val="none" w:sz="0" w:space="0" w:color="auto"/>
        <w:right w:val="none" w:sz="0" w:space="0" w:color="auto"/>
      </w:divBdr>
      <w:divsChild>
        <w:div w:id="1843429343">
          <w:marLeft w:val="0"/>
          <w:marRight w:val="0"/>
          <w:marTop w:val="0"/>
          <w:marBottom w:val="0"/>
          <w:divBdr>
            <w:top w:val="none" w:sz="0" w:space="0" w:color="auto"/>
            <w:left w:val="none" w:sz="0" w:space="0" w:color="auto"/>
            <w:bottom w:val="none" w:sz="0" w:space="0" w:color="auto"/>
            <w:right w:val="none" w:sz="0" w:space="0" w:color="auto"/>
          </w:divBdr>
          <w:divsChild>
            <w:div w:id="137698269">
              <w:marLeft w:val="0"/>
              <w:marRight w:val="0"/>
              <w:marTop w:val="0"/>
              <w:marBottom w:val="0"/>
              <w:divBdr>
                <w:top w:val="none" w:sz="0" w:space="0" w:color="auto"/>
                <w:left w:val="none" w:sz="0" w:space="0" w:color="auto"/>
                <w:bottom w:val="none" w:sz="0" w:space="0" w:color="auto"/>
                <w:right w:val="none" w:sz="0" w:space="0" w:color="auto"/>
              </w:divBdr>
              <w:divsChild>
                <w:div w:id="1759667284">
                  <w:marLeft w:val="0"/>
                  <w:marRight w:val="0"/>
                  <w:marTop w:val="0"/>
                  <w:marBottom w:val="0"/>
                  <w:divBdr>
                    <w:top w:val="none" w:sz="0" w:space="0" w:color="auto"/>
                    <w:left w:val="none" w:sz="0" w:space="0" w:color="auto"/>
                    <w:bottom w:val="none" w:sz="0" w:space="0" w:color="auto"/>
                    <w:right w:val="none" w:sz="0" w:space="0" w:color="auto"/>
                  </w:divBdr>
                  <w:divsChild>
                    <w:div w:id="7100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465249">
      <w:bodyDiv w:val="1"/>
      <w:marLeft w:val="0"/>
      <w:marRight w:val="0"/>
      <w:marTop w:val="0"/>
      <w:marBottom w:val="0"/>
      <w:divBdr>
        <w:top w:val="none" w:sz="0" w:space="0" w:color="auto"/>
        <w:left w:val="none" w:sz="0" w:space="0" w:color="auto"/>
        <w:bottom w:val="none" w:sz="0" w:space="0" w:color="auto"/>
        <w:right w:val="none" w:sz="0" w:space="0" w:color="auto"/>
      </w:divBdr>
    </w:div>
    <w:div w:id="1288438704">
      <w:bodyDiv w:val="1"/>
      <w:marLeft w:val="0"/>
      <w:marRight w:val="0"/>
      <w:marTop w:val="0"/>
      <w:marBottom w:val="0"/>
      <w:divBdr>
        <w:top w:val="none" w:sz="0" w:space="0" w:color="auto"/>
        <w:left w:val="none" w:sz="0" w:space="0" w:color="auto"/>
        <w:bottom w:val="none" w:sz="0" w:space="0" w:color="auto"/>
        <w:right w:val="none" w:sz="0" w:space="0" w:color="auto"/>
      </w:divBdr>
    </w:div>
    <w:div w:id="1323772901">
      <w:bodyDiv w:val="1"/>
      <w:marLeft w:val="0"/>
      <w:marRight w:val="0"/>
      <w:marTop w:val="0"/>
      <w:marBottom w:val="0"/>
      <w:divBdr>
        <w:top w:val="none" w:sz="0" w:space="0" w:color="auto"/>
        <w:left w:val="none" w:sz="0" w:space="0" w:color="auto"/>
        <w:bottom w:val="none" w:sz="0" w:space="0" w:color="auto"/>
        <w:right w:val="none" w:sz="0" w:space="0" w:color="auto"/>
      </w:divBdr>
    </w:div>
    <w:div w:id="1472597969">
      <w:bodyDiv w:val="1"/>
      <w:marLeft w:val="0"/>
      <w:marRight w:val="0"/>
      <w:marTop w:val="0"/>
      <w:marBottom w:val="0"/>
      <w:divBdr>
        <w:top w:val="none" w:sz="0" w:space="0" w:color="auto"/>
        <w:left w:val="none" w:sz="0" w:space="0" w:color="auto"/>
        <w:bottom w:val="none" w:sz="0" w:space="0" w:color="auto"/>
        <w:right w:val="none" w:sz="0" w:space="0" w:color="auto"/>
      </w:divBdr>
    </w:div>
    <w:div w:id="1474520275">
      <w:bodyDiv w:val="1"/>
      <w:marLeft w:val="0"/>
      <w:marRight w:val="0"/>
      <w:marTop w:val="0"/>
      <w:marBottom w:val="0"/>
      <w:divBdr>
        <w:top w:val="none" w:sz="0" w:space="0" w:color="auto"/>
        <w:left w:val="none" w:sz="0" w:space="0" w:color="auto"/>
        <w:bottom w:val="none" w:sz="0" w:space="0" w:color="auto"/>
        <w:right w:val="none" w:sz="0" w:space="0" w:color="auto"/>
      </w:divBdr>
    </w:div>
    <w:div w:id="1494951908">
      <w:bodyDiv w:val="1"/>
      <w:marLeft w:val="0"/>
      <w:marRight w:val="0"/>
      <w:marTop w:val="0"/>
      <w:marBottom w:val="0"/>
      <w:divBdr>
        <w:top w:val="none" w:sz="0" w:space="0" w:color="auto"/>
        <w:left w:val="none" w:sz="0" w:space="0" w:color="auto"/>
        <w:bottom w:val="none" w:sz="0" w:space="0" w:color="auto"/>
        <w:right w:val="none" w:sz="0" w:space="0" w:color="auto"/>
      </w:divBdr>
    </w:div>
    <w:div w:id="1529903011">
      <w:bodyDiv w:val="1"/>
      <w:marLeft w:val="0"/>
      <w:marRight w:val="0"/>
      <w:marTop w:val="0"/>
      <w:marBottom w:val="0"/>
      <w:divBdr>
        <w:top w:val="none" w:sz="0" w:space="0" w:color="auto"/>
        <w:left w:val="none" w:sz="0" w:space="0" w:color="auto"/>
        <w:bottom w:val="none" w:sz="0" w:space="0" w:color="auto"/>
        <w:right w:val="none" w:sz="0" w:space="0" w:color="auto"/>
      </w:divBdr>
    </w:div>
    <w:div w:id="1542589713">
      <w:bodyDiv w:val="1"/>
      <w:marLeft w:val="0"/>
      <w:marRight w:val="0"/>
      <w:marTop w:val="0"/>
      <w:marBottom w:val="0"/>
      <w:divBdr>
        <w:top w:val="none" w:sz="0" w:space="0" w:color="auto"/>
        <w:left w:val="none" w:sz="0" w:space="0" w:color="auto"/>
        <w:bottom w:val="none" w:sz="0" w:space="0" w:color="auto"/>
        <w:right w:val="none" w:sz="0" w:space="0" w:color="auto"/>
      </w:divBdr>
    </w:div>
    <w:div w:id="1545563193">
      <w:bodyDiv w:val="1"/>
      <w:marLeft w:val="0"/>
      <w:marRight w:val="0"/>
      <w:marTop w:val="0"/>
      <w:marBottom w:val="0"/>
      <w:divBdr>
        <w:top w:val="none" w:sz="0" w:space="0" w:color="auto"/>
        <w:left w:val="none" w:sz="0" w:space="0" w:color="auto"/>
        <w:bottom w:val="none" w:sz="0" w:space="0" w:color="auto"/>
        <w:right w:val="none" w:sz="0" w:space="0" w:color="auto"/>
      </w:divBdr>
    </w:div>
    <w:div w:id="1635913158">
      <w:bodyDiv w:val="1"/>
      <w:marLeft w:val="0"/>
      <w:marRight w:val="0"/>
      <w:marTop w:val="0"/>
      <w:marBottom w:val="0"/>
      <w:divBdr>
        <w:top w:val="none" w:sz="0" w:space="0" w:color="auto"/>
        <w:left w:val="none" w:sz="0" w:space="0" w:color="auto"/>
        <w:bottom w:val="none" w:sz="0" w:space="0" w:color="auto"/>
        <w:right w:val="none" w:sz="0" w:space="0" w:color="auto"/>
      </w:divBdr>
    </w:div>
    <w:div w:id="1696812769">
      <w:bodyDiv w:val="1"/>
      <w:marLeft w:val="0"/>
      <w:marRight w:val="0"/>
      <w:marTop w:val="0"/>
      <w:marBottom w:val="0"/>
      <w:divBdr>
        <w:top w:val="none" w:sz="0" w:space="0" w:color="auto"/>
        <w:left w:val="none" w:sz="0" w:space="0" w:color="auto"/>
        <w:bottom w:val="none" w:sz="0" w:space="0" w:color="auto"/>
        <w:right w:val="none" w:sz="0" w:space="0" w:color="auto"/>
      </w:divBdr>
    </w:div>
    <w:div w:id="1698698581">
      <w:bodyDiv w:val="1"/>
      <w:marLeft w:val="0"/>
      <w:marRight w:val="0"/>
      <w:marTop w:val="0"/>
      <w:marBottom w:val="0"/>
      <w:divBdr>
        <w:top w:val="none" w:sz="0" w:space="0" w:color="auto"/>
        <w:left w:val="none" w:sz="0" w:space="0" w:color="auto"/>
        <w:bottom w:val="none" w:sz="0" w:space="0" w:color="auto"/>
        <w:right w:val="none" w:sz="0" w:space="0" w:color="auto"/>
      </w:divBdr>
    </w:div>
    <w:div w:id="1810710055">
      <w:bodyDiv w:val="1"/>
      <w:marLeft w:val="0"/>
      <w:marRight w:val="0"/>
      <w:marTop w:val="0"/>
      <w:marBottom w:val="0"/>
      <w:divBdr>
        <w:top w:val="none" w:sz="0" w:space="0" w:color="auto"/>
        <w:left w:val="none" w:sz="0" w:space="0" w:color="auto"/>
        <w:bottom w:val="none" w:sz="0" w:space="0" w:color="auto"/>
        <w:right w:val="none" w:sz="0" w:space="0" w:color="auto"/>
      </w:divBdr>
    </w:div>
    <w:div w:id="1852790575">
      <w:bodyDiv w:val="1"/>
      <w:marLeft w:val="0"/>
      <w:marRight w:val="0"/>
      <w:marTop w:val="0"/>
      <w:marBottom w:val="0"/>
      <w:divBdr>
        <w:top w:val="none" w:sz="0" w:space="0" w:color="auto"/>
        <w:left w:val="none" w:sz="0" w:space="0" w:color="auto"/>
        <w:bottom w:val="none" w:sz="0" w:space="0" w:color="auto"/>
        <w:right w:val="none" w:sz="0" w:space="0" w:color="auto"/>
      </w:divBdr>
      <w:divsChild>
        <w:div w:id="237328616">
          <w:marLeft w:val="0"/>
          <w:marRight w:val="0"/>
          <w:marTop w:val="0"/>
          <w:marBottom w:val="0"/>
          <w:divBdr>
            <w:top w:val="none" w:sz="0" w:space="0" w:color="auto"/>
            <w:left w:val="none" w:sz="0" w:space="0" w:color="auto"/>
            <w:bottom w:val="none" w:sz="0" w:space="0" w:color="auto"/>
            <w:right w:val="none" w:sz="0" w:space="0" w:color="auto"/>
          </w:divBdr>
          <w:divsChild>
            <w:div w:id="381750497">
              <w:marLeft w:val="0"/>
              <w:marRight w:val="0"/>
              <w:marTop w:val="0"/>
              <w:marBottom w:val="0"/>
              <w:divBdr>
                <w:top w:val="none" w:sz="0" w:space="0" w:color="auto"/>
                <w:left w:val="none" w:sz="0" w:space="0" w:color="auto"/>
                <w:bottom w:val="none" w:sz="0" w:space="0" w:color="auto"/>
                <w:right w:val="none" w:sz="0" w:space="0" w:color="auto"/>
              </w:divBdr>
              <w:divsChild>
                <w:div w:id="523596175">
                  <w:marLeft w:val="0"/>
                  <w:marRight w:val="0"/>
                  <w:marTop w:val="0"/>
                  <w:marBottom w:val="0"/>
                  <w:divBdr>
                    <w:top w:val="none" w:sz="0" w:space="0" w:color="auto"/>
                    <w:left w:val="none" w:sz="0" w:space="0" w:color="auto"/>
                    <w:bottom w:val="none" w:sz="0" w:space="0" w:color="auto"/>
                    <w:right w:val="none" w:sz="0" w:space="0" w:color="auto"/>
                  </w:divBdr>
                  <w:divsChild>
                    <w:div w:id="86344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13866">
      <w:bodyDiv w:val="1"/>
      <w:marLeft w:val="0"/>
      <w:marRight w:val="0"/>
      <w:marTop w:val="0"/>
      <w:marBottom w:val="0"/>
      <w:divBdr>
        <w:top w:val="none" w:sz="0" w:space="0" w:color="auto"/>
        <w:left w:val="none" w:sz="0" w:space="0" w:color="auto"/>
        <w:bottom w:val="none" w:sz="0" w:space="0" w:color="auto"/>
        <w:right w:val="none" w:sz="0" w:space="0" w:color="auto"/>
      </w:divBdr>
    </w:div>
    <w:div w:id="1880436678">
      <w:bodyDiv w:val="1"/>
      <w:marLeft w:val="0"/>
      <w:marRight w:val="0"/>
      <w:marTop w:val="0"/>
      <w:marBottom w:val="0"/>
      <w:divBdr>
        <w:top w:val="none" w:sz="0" w:space="0" w:color="auto"/>
        <w:left w:val="none" w:sz="0" w:space="0" w:color="auto"/>
        <w:bottom w:val="none" w:sz="0" w:space="0" w:color="auto"/>
        <w:right w:val="none" w:sz="0" w:space="0" w:color="auto"/>
      </w:divBdr>
    </w:div>
    <w:div w:id="2026664152">
      <w:bodyDiv w:val="1"/>
      <w:marLeft w:val="0"/>
      <w:marRight w:val="0"/>
      <w:marTop w:val="0"/>
      <w:marBottom w:val="0"/>
      <w:divBdr>
        <w:top w:val="none" w:sz="0" w:space="0" w:color="auto"/>
        <w:left w:val="none" w:sz="0" w:space="0" w:color="auto"/>
        <w:bottom w:val="none" w:sz="0" w:space="0" w:color="auto"/>
        <w:right w:val="none" w:sz="0" w:space="0" w:color="auto"/>
      </w:divBdr>
    </w:div>
    <w:div w:id="2110153816">
      <w:bodyDiv w:val="1"/>
      <w:marLeft w:val="0"/>
      <w:marRight w:val="0"/>
      <w:marTop w:val="0"/>
      <w:marBottom w:val="0"/>
      <w:divBdr>
        <w:top w:val="none" w:sz="0" w:space="0" w:color="auto"/>
        <w:left w:val="none" w:sz="0" w:space="0" w:color="auto"/>
        <w:bottom w:val="none" w:sz="0" w:space="0" w:color="auto"/>
        <w:right w:val="none" w:sz="0" w:space="0" w:color="auto"/>
      </w:divBdr>
      <w:divsChild>
        <w:div w:id="1835755153">
          <w:marLeft w:val="0"/>
          <w:marRight w:val="0"/>
          <w:marTop w:val="0"/>
          <w:marBottom w:val="0"/>
          <w:divBdr>
            <w:top w:val="none" w:sz="0" w:space="0" w:color="auto"/>
            <w:left w:val="none" w:sz="0" w:space="0" w:color="auto"/>
            <w:bottom w:val="none" w:sz="0" w:space="0" w:color="auto"/>
            <w:right w:val="none" w:sz="0" w:space="0" w:color="auto"/>
          </w:divBdr>
        </w:div>
        <w:div w:id="1554462652">
          <w:marLeft w:val="0"/>
          <w:marRight w:val="0"/>
          <w:marTop w:val="0"/>
          <w:marBottom w:val="0"/>
          <w:divBdr>
            <w:top w:val="none" w:sz="0" w:space="0" w:color="auto"/>
            <w:left w:val="none" w:sz="0" w:space="0" w:color="auto"/>
            <w:bottom w:val="none" w:sz="0" w:space="0" w:color="auto"/>
            <w:right w:val="none" w:sz="0" w:space="0" w:color="auto"/>
          </w:divBdr>
        </w:div>
        <w:div w:id="1113132837">
          <w:marLeft w:val="0"/>
          <w:marRight w:val="0"/>
          <w:marTop w:val="0"/>
          <w:marBottom w:val="0"/>
          <w:divBdr>
            <w:top w:val="none" w:sz="0" w:space="0" w:color="auto"/>
            <w:left w:val="none" w:sz="0" w:space="0" w:color="auto"/>
            <w:bottom w:val="none" w:sz="0" w:space="0" w:color="auto"/>
            <w:right w:val="none" w:sz="0" w:space="0" w:color="auto"/>
          </w:divBdr>
        </w:div>
        <w:div w:id="2095006588">
          <w:marLeft w:val="0"/>
          <w:marRight w:val="0"/>
          <w:marTop w:val="0"/>
          <w:marBottom w:val="0"/>
          <w:divBdr>
            <w:top w:val="none" w:sz="0" w:space="0" w:color="auto"/>
            <w:left w:val="none" w:sz="0" w:space="0" w:color="auto"/>
            <w:bottom w:val="none" w:sz="0" w:space="0" w:color="auto"/>
            <w:right w:val="none" w:sz="0" w:space="0" w:color="auto"/>
          </w:divBdr>
        </w:div>
      </w:divsChild>
    </w:div>
    <w:div w:id="2110615703">
      <w:bodyDiv w:val="1"/>
      <w:marLeft w:val="0"/>
      <w:marRight w:val="0"/>
      <w:marTop w:val="0"/>
      <w:marBottom w:val="0"/>
      <w:divBdr>
        <w:top w:val="none" w:sz="0" w:space="0" w:color="auto"/>
        <w:left w:val="none" w:sz="0" w:space="0" w:color="auto"/>
        <w:bottom w:val="none" w:sz="0" w:space="0" w:color="auto"/>
        <w:right w:val="none" w:sz="0" w:space="0" w:color="auto"/>
      </w:divBdr>
    </w:div>
    <w:div w:id="21429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cionpublica.gov.co/eva/gestornormativo/norma.php?i=10451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A6DA7A1803DEA40B1D8F5AE96419490" ma:contentTypeVersion="5" ma:contentTypeDescription="Crear nuevo documento." ma:contentTypeScope="" ma:versionID="d9c62d02d9cffa9233a9d8c7480fe146">
  <xsd:schema xmlns:xsd="http://www.w3.org/2001/XMLSchema" xmlns:xs="http://www.w3.org/2001/XMLSchema" xmlns:p="http://schemas.microsoft.com/office/2006/metadata/properties" xmlns:ns3="314d06ab-db3c-40bb-b946-aaa9da6ef322" xmlns:ns4="3d17df00-4606-4d6e-93e5-ab88a8084698" targetNamespace="http://schemas.microsoft.com/office/2006/metadata/properties" ma:root="true" ma:fieldsID="7ef068d7a5dabbd5bd809edfa68683bf" ns3:_="" ns4:_="">
    <xsd:import namespace="314d06ab-db3c-40bb-b946-aaa9da6ef322"/>
    <xsd:import namespace="3d17df00-4606-4d6e-93e5-ab88a80846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d06ab-db3c-40bb-b946-aaa9da6ef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17df00-4606-4d6e-93e5-ab88a808469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F52C7-B4CF-4F3B-BDD4-90B11BF3F0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0090A0-9FAB-427C-BC82-DA2DB7A449C9}">
  <ds:schemaRefs>
    <ds:schemaRef ds:uri="http://schemas.microsoft.com/sharepoint/v3/contenttype/forms"/>
  </ds:schemaRefs>
</ds:datastoreItem>
</file>

<file path=customXml/itemProps3.xml><?xml version="1.0" encoding="utf-8"?>
<ds:datastoreItem xmlns:ds="http://schemas.openxmlformats.org/officeDocument/2006/customXml" ds:itemID="{93B806CE-2B3C-4A0E-B250-7E8EDEED1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d06ab-db3c-40bb-b946-aaa9da6ef322"/>
    <ds:schemaRef ds:uri="3d17df00-4606-4d6e-93e5-ab88a8084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3DB866-13A1-409F-A390-091CE7CD6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4424</Words>
  <Characters>24332</Characters>
  <Application>Microsoft Office Word</Application>
  <DocSecurity>0</DocSecurity>
  <Lines>202</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oswald.tapiero</dc:creator>
  <cp:keywords/>
  <dc:description/>
  <cp:lastModifiedBy>Luis Fernando Cardenas Uran</cp:lastModifiedBy>
  <cp:revision>5</cp:revision>
  <cp:lastPrinted>2019-01-25T16:36:00Z</cp:lastPrinted>
  <dcterms:created xsi:type="dcterms:W3CDTF">2020-07-08T14:47:00Z</dcterms:created>
  <dcterms:modified xsi:type="dcterms:W3CDTF">2020-07-29T00:02:00Z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0x010100FA6DA7A1803DEA40B1D8F5AE96419490</vt:lpwstr>
  </property>
</Properties>
</file>