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E3678" w14:textId="77777777" w:rsidR="00ED34D1" w:rsidRDefault="00ED34D1" w:rsidP="00AE2F5B">
      <w:pPr>
        <w:pStyle w:val="Style2"/>
        <w:tabs>
          <w:tab w:val="left" w:pos="0"/>
        </w:tabs>
        <w:kinsoku w:val="0"/>
        <w:autoSpaceDE/>
        <w:autoSpaceDN/>
        <w:spacing w:before="0" w:line="240" w:lineRule="auto"/>
        <w:ind w:left="1418" w:hanging="1418"/>
        <w:jc w:val="both"/>
        <w:rPr>
          <w:rFonts w:ascii="Arial" w:hAnsi="Arial" w:cs="Arial"/>
          <w:b/>
          <w:sz w:val="22"/>
          <w:szCs w:val="22"/>
        </w:rPr>
      </w:pPr>
    </w:p>
    <w:p w14:paraId="70EF75A0" w14:textId="2450E562" w:rsidR="00ED34D1" w:rsidRDefault="00ED34D1" w:rsidP="00ED34D1">
      <w:pPr>
        <w:jc w:val="center"/>
        <w:rPr>
          <w:rFonts w:ascii="Free 3 of 9" w:hAnsi="Free 3 of 9"/>
          <w:b/>
          <w:color w:val="000000"/>
          <w:sz w:val="40"/>
          <w:szCs w:val="40"/>
        </w:rPr>
      </w:pPr>
      <w:r>
        <w:rPr>
          <w:rFonts w:ascii="Free 3 of 9" w:hAnsi="Free 3 of 9"/>
          <w:color w:val="000000"/>
          <w:sz w:val="40"/>
          <w:szCs w:val="40"/>
        </w:rPr>
        <w:t xml:space="preserve">CONCEPTO ICBF </w:t>
      </w:r>
      <w:r>
        <w:rPr>
          <w:rFonts w:ascii="Free 3 of 9" w:hAnsi="Free 3 of 9"/>
          <w:b/>
          <w:color w:val="000000"/>
          <w:sz w:val="40"/>
          <w:szCs w:val="40"/>
        </w:rPr>
        <w:t>No 016</w:t>
      </w:r>
    </w:p>
    <w:p w14:paraId="2D807BEE" w14:textId="74A971CE" w:rsidR="00ED34D1" w:rsidRDefault="00ED34D1" w:rsidP="00ED34D1">
      <w:pPr>
        <w:spacing w:after="0"/>
        <w:ind w:right="-93"/>
        <w:contextualSpacing/>
        <w:jc w:val="both"/>
        <w:rPr>
          <w:rFonts w:ascii="Arial" w:hAnsi="Arial" w:cs="Arial"/>
          <w:lang w:val="es-MX"/>
        </w:rPr>
      </w:pPr>
      <w:r w:rsidRPr="00FF7043">
        <w:rPr>
          <w:rFonts w:ascii="Arial" w:hAnsi="Arial" w:cs="Arial"/>
          <w:b/>
          <w:lang w:val="es-MX"/>
        </w:rPr>
        <w:t>Fecha:</w:t>
      </w:r>
      <w:r>
        <w:rPr>
          <w:rFonts w:ascii="Arial" w:hAnsi="Arial" w:cs="Arial"/>
          <w:lang w:val="es-MX"/>
        </w:rPr>
        <w:t xml:space="preserve">             2020/07/06</w:t>
      </w:r>
    </w:p>
    <w:p w14:paraId="351F163B" w14:textId="77777777" w:rsidR="00ED34D1" w:rsidRDefault="00ED34D1" w:rsidP="00ED34D1">
      <w:pPr>
        <w:spacing w:after="0" w:line="240" w:lineRule="auto"/>
        <w:jc w:val="both"/>
        <w:rPr>
          <w:rFonts w:ascii="Arial" w:hAnsi="Arial" w:cs="Arial"/>
          <w:bCs/>
          <w:lang w:val="es-CO"/>
        </w:rPr>
      </w:pPr>
      <w:r w:rsidRPr="0007103F">
        <w:rPr>
          <w:rFonts w:ascii="Arial" w:hAnsi="Arial" w:cs="Arial"/>
          <w:bCs/>
          <w:lang w:val="es-CO"/>
        </w:rPr>
        <w:tab/>
      </w:r>
    </w:p>
    <w:p w14:paraId="461D289F" w14:textId="77777777" w:rsidR="00ED34D1" w:rsidRDefault="00ED34D1" w:rsidP="00ED34D1">
      <w:pPr>
        <w:pStyle w:val="Style2"/>
        <w:tabs>
          <w:tab w:val="left" w:pos="0"/>
        </w:tabs>
        <w:kinsoku w:val="0"/>
        <w:autoSpaceDE/>
        <w:autoSpaceDN/>
        <w:spacing w:before="0" w:line="240" w:lineRule="auto"/>
        <w:jc w:val="both"/>
        <w:rPr>
          <w:rFonts w:ascii="Arial" w:hAnsi="Arial" w:cs="Arial"/>
          <w:b/>
          <w:sz w:val="22"/>
          <w:szCs w:val="22"/>
        </w:rPr>
      </w:pPr>
    </w:p>
    <w:p w14:paraId="205AA142" w14:textId="1D0B6448" w:rsidR="00AE2F5B" w:rsidRPr="00E17497" w:rsidRDefault="00AE2F5B" w:rsidP="00AE2F5B">
      <w:pPr>
        <w:pStyle w:val="Style2"/>
        <w:tabs>
          <w:tab w:val="left" w:pos="0"/>
        </w:tabs>
        <w:kinsoku w:val="0"/>
        <w:autoSpaceDE/>
        <w:autoSpaceDN/>
        <w:spacing w:before="0" w:line="240" w:lineRule="auto"/>
        <w:ind w:left="1418" w:hanging="1418"/>
        <w:jc w:val="both"/>
        <w:rPr>
          <w:rFonts w:ascii="Arial" w:hAnsi="Arial" w:cs="Arial"/>
          <w:bCs/>
          <w:sz w:val="22"/>
          <w:szCs w:val="22"/>
        </w:rPr>
      </w:pPr>
      <w:r w:rsidRPr="00033686">
        <w:rPr>
          <w:rFonts w:ascii="Arial" w:hAnsi="Arial" w:cs="Arial"/>
          <w:b/>
          <w:sz w:val="22"/>
          <w:szCs w:val="22"/>
        </w:rPr>
        <w:t xml:space="preserve">ASUNTO: </w:t>
      </w:r>
      <w:r w:rsidRPr="00033686">
        <w:rPr>
          <w:rFonts w:ascii="Arial" w:hAnsi="Arial" w:cs="Arial"/>
          <w:b/>
          <w:sz w:val="22"/>
          <w:szCs w:val="22"/>
        </w:rPr>
        <w:tab/>
      </w:r>
      <w:r w:rsidRPr="00E17497">
        <w:rPr>
          <w:rFonts w:ascii="Arial" w:hAnsi="Arial" w:cs="Arial"/>
          <w:bCs/>
          <w:sz w:val="22"/>
          <w:szCs w:val="22"/>
        </w:rPr>
        <w:t xml:space="preserve">Solicitud concepto pago impuesto vehículo subastado Regional Quindío </w:t>
      </w:r>
      <w:r w:rsidR="00B11A1B">
        <w:rPr>
          <w:rFonts w:ascii="Arial" w:hAnsi="Arial" w:cs="Arial"/>
          <w:bCs/>
          <w:sz w:val="22"/>
          <w:szCs w:val="22"/>
        </w:rPr>
        <w:t>xxxxxxxx</w:t>
      </w:r>
    </w:p>
    <w:p w14:paraId="493E5CA7" w14:textId="77777777" w:rsidR="003146E5" w:rsidRPr="00E17497" w:rsidRDefault="003146E5" w:rsidP="00AE2F5B">
      <w:pPr>
        <w:pStyle w:val="Style2"/>
        <w:tabs>
          <w:tab w:val="left" w:pos="0"/>
        </w:tabs>
        <w:kinsoku w:val="0"/>
        <w:autoSpaceDE/>
        <w:autoSpaceDN/>
        <w:spacing w:before="0" w:line="240" w:lineRule="auto"/>
        <w:jc w:val="left"/>
        <w:rPr>
          <w:rFonts w:ascii="Arial" w:hAnsi="Arial" w:cs="Arial"/>
          <w:bCs/>
          <w:sz w:val="22"/>
          <w:szCs w:val="22"/>
          <w:lang w:val="en-US"/>
        </w:rPr>
      </w:pPr>
    </w:p>
    <w:p w14:paraId="3E5D59CF" w14:textId="77777777" w:rsidR="00AE2F5B" w:rsidRPr="00E17497" w:rsidRDefault="00AE2F5B" w:rsidP="00AE2F5B">
      <w:pPr>
        <w:pStyle w:val="Style2"/>
        <w:tabs>
          <w:tab w:val="left" w:pos="0"/>
        </w:tabs>
        <w:kinsoku w:val="0"/>
        <w:autoSpaceDE/>
        <w:autoSpaceDN/>
        <w:spacing w:before="0" w:line="240" w:lineRule="auto"/>
        <w:jc w:val="left"/>
        <w:rPr>
          <w:rFonts w:ascii="Arial" w:hAnsi="Arial" w:cs="Arial"/>
          <w:bCs/>
          <w:sz w:val="22"/>
          <w:szCs w:val="22"/>
          <w:lang w:val="en-US"/>
        </w:rPr>
      </w:pPr>
    </w:p>
    <w:p w14:paraId="1E4B3697" w14:textId="4E29F83A" w:rsidR="00AE2F5B" w:rsidRPr="00E17497" w:rsidRDefault="00AE2F5B" w:rsidP="00AE2F5B">
      <w:pPr>
        <w:pStyle w:val="Style2"/>
        <w:tabs>
          <w:tab w:val="left" w:pos="0"/>
        </w:tabs>
        <w:kinsoku w:val="0"/>
        <w:autoSpaceDE/>
        <w:autoSpaceDN/>
        <w:spacing w:before="0" w:line="240" w:lineRule="auto"/>
        <w:jc w:val="left"/>
        <w:rPr>
          <w:rFonts w:ascii="Arial" w:hAnsi="Arial" w:cs="Arial"/>
          <w:bCs/>
          <w:sz w:val="22"/>
          <w:szCs w:val="22"/>
        </w:rPr>
      </w:pPr>
      <w:r w:rsidRPr="00E17497">
        <w:rPr>
          <w:rFonts w:ascii="Arial" w:hAnsi="Arial" w:cs="Arial"/>
          <w:bCs/>
          <w:sz w:val="22"/>
          <w:szCs w:val="22"/>
        </w:rPr>
        <w:t xml:space="preserve">Respetada </w:t>
      </w:r>
      <w:r w:rsidR="00ED34D1">
        <w:rPr>
          <w:rFonts w:ascii="Arial" w:hAnsi="Arial" w:cs="Arial"/>
          <w:bCs/>
          <w:sz w:val="22"/>
          <w:szCs w:val="22"/>
        </w:rPr>
        <w:t>xxxxxxxxxxxx</w:t>
      </w:r>
      <w:r w:rsidRPr="00E17497">
        <w:rPr>
          <w:rFonts w:ascii="Arial" w:hAnsi="Arial" w:cs="Arial"/>
          <w:bCs/>
          <w:sz w:val="22"/>
          <w:szCs w:val="22"/>
        </w:rPr>
        <w:t>,</w:t>
      </w:r>
    </w:p>
    <w:p w14:paraId="4679F0E8" w14:textId="77777777" w:rsidR="00AE2F5B" w:rsidRPr="00E17497" w:rsidRDefault="00AE2F5B" w:rsidP="00AE2F5B">
      <w:pPr>
        <w:pStyle w:val="Style2"/>
        <w:kinsoku w:val="0"/>
        <w:autoSpaceDE/>
        <w:autoSpaceDN/>
        <w:spacing w:before="0" w:line="240" w:lineRule="auto"/>
        <w:ind w:firstLine="3"/>
        <w:jc w:val="both"/>
        <w:rPr>
          <w:rFonts w:ascii="Arial" w:hAnsi="Arial" w:cs="Arial"/>
          <w:bCs/>
          <w:sz w:val="22"/>
          <w:szCs w:val="22"/>
        </w:rPr>
      </w:pPr>
    </w:p>
    <w:p w14:paraId="4F1BDB02" w14:textId="35492EFE" w:rsidR="00AE2F5B" w:rsidRPr="00E17497" w:rsidRDefault="00AE2F5B" w:rsidP="00AE2F5B">
      <w:pPr>
        <w:pStyle w:val="Style2"/>
        <w:kinsoku w:val="0"/>
        <w:autoSpaceDE/>
        <w:autoSpaceDN/>
        <w:spacing w:before="0" w:line="240" w:lineRule="auto"/>
        <w:ind w:firstLine="3"/>
        <w:jc w:val="both"/>
        <w:rPr>
          <w:rFonts w:ascii="Arial" w:hAnsi="Arial" w:cs="Arial"/>
          <w:bCs/>
          <w:sz w:val="22"/>
          <w:szCs w:val="22"/>
        </w:rPr>
      </w:pPr>
      <w:r w:rsidRPr="00E17497">
        <w:rPr>
          <w:rFonts w:ascii="Arial" w:hAnsi="Arial" w:cs="Arial"/>
          <w:bCs/>
          <w:sz w:val="22"/>
          <w:szCs w:val="22"/>
        </w:rPr>
        <w:t xml:space="preserve">De manera atenta y en el marco de nuestras competencias, </w:t>
      </w:r>
      <w:r w:rsidR="003F077C" w:rsidRPr="00E17497">
        <w:rPr>
          <w:rFonts w:ascii="Arial" w:hAnsi="Arial" w:cs="Arial"/>
          <w:bCs/>
          <w:sz w:val="22"/>
          <w:szCs w:val="22"/>
        </w:rPr>
        <w:t xml:space="preserve">esta </w:t>
      </w:r>
      <w:r w:rsidRPr="00E17497">
        <w:rPr>
          <w:rFonts w:ascii="Arial" w:hAnsi="Arial" w:cs="Arial"/>
          <w:bCs/>
          <w:sz w:val="22"/>
          <w:szCs w:val="22"/>
        </w:rPr>
        <w:t>Oficina resuelve la consulta remitida mediante correo electrónico de</w:t>
      </w:r>
      <w:r w:rsidR="003F077C" w:rsidRPr="00E17497">
        <w:rPr>
          <w:rFonts w:ascii="Arial" w:hAnsi="Arial" w:cs="Arial"/>
          <w:bCs/>
          <w:sz w:val="22"/>
          <w:szCs w:val="22"/>
        </w:rPr>
        <w:t>l</w:t>
      </w:r>
      <w:r w:rsidRPr="00E17497">
        <w:rPr>
          <w:rFonts w:ascii="Arial" w:hAnsi="Arial" w:cs="Arial"/>
          <w:bCs/>
          <w:sz w:val="22"/>
          <w:szCs w:val="22"/>
        </w:rPr>
        <w:t xml:space="preserve"> 26 de mayo de 2020, por el cual </w:t>
      </w:r>
      <w:r w:rsidR="00790F77" w:rsidRPr="00E17497">
        <w:rPr>
          <w:rFonts w:ascii="Arial" w:hAnsi="Arial" w:cs="Arial"/>
          <w:bCs/>
          <w:sz w:val="22"/>
          <w:szCs w:val="22"/>
        </w:rPr>
        <w:t xml:space="preserve">pone </w:t>
      </w:r>
      <w:r w:rsidRPr="00E17497">
        <w:rPr>
          <w:rFonts w:ascii="Arial" w:hAnsi="Arial" w:cs="Arial"/>
          <w:bCs/>
          <w:sz w:val="22"/>
          <w:szCs w:val="22"/>
        </w:rPr>
        <w:t xml:space="preserve">en conocimiento la situación frente al cobro del impuesto </w:t>
      </w:r>
      <w:r w:rsidR="00B75E17" w:rsidRPr="00E17497">
        <w:rPr>
          <w:rFonts w:ascii="Arial" w:hAnsi="Arial" w:cs="Arial"/>
          <w:bCs/>
          <w:sz w:val="22"/>
          <w:szCs w:val="22"/>
        </w:rPr>
        <w:t>del vehículo automotor</w:t>
      </w:r>
      <w:r w:rsidRPr="00E17497">
        <w:rPr>
          <w:rFonts w:ascii="Arial" w:hAnsi="Arial" w:cs="Arial"/>
          <w:bCs/>
          <w:sz w:val="22"/>
          <w:szCs w:val="22"/>
        </w:rPr>
        <w:t xml:space="preserve"> </w:t>
      </w:r>
      <w:r w:rsidR="00B11A1B">
        <w:rPr>
          <w:rFonts w:ascii="Arial" w:hAnsi="Arial" w:cs="Arial"/>
          <w:bCs/>
          <w:sz w:val="22"/>
          <w:szCs w:val="22"/>
        </w:rPr>
        <w:t>xxxxxxxx</w:t>
      </w:r>
      <w:r w:rsidRPr="00E17497">
        <w:rPr>
          <w:rFonts w:ascii="Arial" w:hAnsi="Arial" w:cs="Arial"/>
          <w:bCs/>
          <w:sz w:val="22"/>
          <w:szCs w:val="22"/>
        </w:rPr>
        <w:t xml:space="preserve"> que fuera subastado y adjudicado en el año 2014, con relación a lo cual nos pregunta: ¿Es legal que la Secretaría de Hacienda embargue las cuentas bancarias del ICBF teniendo estas el carácter </w:t>
      </w:r>
      <w:r w:rsidR="00B75E17" w:rsidRPr="00E17497">
        <w:rPr>
          <w:rFonts w:ascii="Arial" w:hAnsi="Arial" w:cs="Arial"/>
          <w:bCs/>
          <w:sz w:val="22"/>
          <w:szCs w:val="22"/>
        </w:rPr>
        <w:t>de ser cuentas inembargables? y,</w:t>
      </w:r>
      <w:r w:rsidRPr="00E17497">
        <w:rPr>
          <w:rFonts w:ascii="Arial" w:hAnsi="Arial" w:cs="Arial"/>
          <w:bCs/>
          <w:sz w:val="22"/>
          <w:szCs w:val="22"/>
        </w:rPr>
        <w:t xml:space="preserve"> ¿se debe realizar el pago de lo “adeudado”</w:t>
      </w:r>
      <w:r w:rsidR="00173BED" w:rsidRPr="00E17497">
        <w:rPr>
          <w:rFonts w:ascii="Arial" w:hAnsi="Arial" w:cs="Arial"/>
          <w:bCs/>
          <w:sz w:val="22"/>
          <w:szCs w:val="22"/>
        </w:rPr>
        <w:t xml:space="preserve"> </w:t>
      </w:r>
      <w:r w:rsidR="00790F77" w:rsidRPr="00E17497">
        <w:rPr>
          <w:rFonts w:ascii="Arial" w:hAnsi="Arial" w:cs="Arial"/>
          <w:bCs/>
          <w:sz w:val="22"/>
          <w:szCs w:val="22"/>
        </w:rPr>
        <w:t>por concepto de impuesto del vehículo automotor</w:t>
      </w:r>
      <w:r w:rsidRPr="00E17497">
        <w:rPr>
          <w:rFonts w:ascii="Arial" w:hAnsi="Arial" w:cs="Arial"/>
          <w:bCs/>
          <w:sz w:val="22"/>
          <w:szCs w:val="22"/>
        </w:rPr>
        <w:t xml:space="preserve">?. </w:t>
      </w:r>
    </w:p>
    <w:p w14:paraId="7AADB6B0" w14:textId="77777777" w:rsidR="00AE2F5B" w:rsidRPr="00E17497" w:rsidRDefault="00AE2F5B" w:rsidP="00AE2F5B">
      <w:pPr>
        <w:pStyle w:val="Style2"/>
        <w:kinsoku w:val="0"/>
        <w:autoSpaceDE/>
        <w:autoSpaceDN/>
        <w:spacing w:before="0" w:line="240" w:lineRule="auto"/>
        <w:ind w:firstLine="3"/>
        <w:jc w:val="both"/>
        <w:rPr>
          <w:rFonts w:ascii="Arial" w:hAnsi="Arial" w:cs="Arial"/>
          <w:bCs/>
          <w:sz w:val="22"/>
          <w:szCs w:val="22"/>
        </w:rPr>
      </w:pPr>
    </w:p>
    <w:p w14:paraId="29935D28" w14:textId="3A333106" w:rsidR="00AE2F5B" w:rsidRPr="00E17497" w:rsidRDefault="00AE2F5B">
      <w:pPr>
        <w:pStyle w:val="Style2"/>
        <w:kinsoku w:val="0"/>
        <w:autoSpaceDE/>
        <w:autoSpaceDN/>
        <w:spacing w:before="0" w:line="240" w:lineRule="auto"/>
        <w:ind w:firstLine="3"/>
        <w:jc w:val="both"/>
        <w:rPr>
          <w:rFonts w:ascii="Arial" w:hAnsi="Arial" w:cs="Arial"/>
          <w:bCs/>
          <w:sz w:val="22"/>
          <w:szCs w:val="22"/>
        </w:rPr>
      </w:pPr>
      <w:r w:rsidRPr="00E17497">
        <w:rPr>
          <w:rFonts w:ascii="Arial" w:hAnsi="Arial" w:cs="Arial"/>
          <w:bCs/>
          <w:sz w:val="22"/>
          <w:szCs w:val="22"/>
        </w:rPr>
        <w:t>Así, previo análisis del ordenamiento jurídico vigente y con fundamento en los artículo</w:t>
      </w:r>
      <w:r w:rsidR="008E61E6" w:rsidRPr="00E17497">
        <w:rPr>
          <w:rFonts w:ascii="Arial" w:hAnsi="Arial" w:cs="Arial"/>
          <w:bCs/>
          <w:sz w:val="22"/>
          <w:szCs w:val="22"/>
        </w:rPr>
        <w:t>s</w:t>
      </w:r>
      <w:r w:rsidRPr="00E17497">
        <w:rPr>
          <w:rFonts w:ascii="Arial" w:hAnsi="Arial" w:cs="Arial"/>
          <w:bCs/>
          <w:sz w:val="22"/>
          <w:szCs w:val="22"/>
        </w:rPr>
        <w:t xml:space="preserve"> 23 de la Constitución Política, </w:t>
      </w:r>
      <w:r w:rsidR="00790F77" w:rsidRPr="00E17497">
        <w:rPr>
          <w:rFonts w:ascii="Arial" w:hAnsi="Arial" w:cs="Arial"/>
          <w:bCs/>
          <w:sz w:val="22"/>
          <w:szCs w:val="22"/>
        </w:rPr>
        <w:t xml:space="preserve">artículo </w:t>
      </w:r>
      <w:r w:rsidRPr="00E17497">
        <w:rPr>
          <w:rFonts w:ascii="Arial" w:hAnsi="Arial" w:cs="Arial"/>
          <w:bCs/>
          <w:sz w:val="22"/>
          <w:szCs w:val="22"/>
        </w:rPr>
        <w:t xml:space="preserve">13 del C.P.A.C.A sustituido por el artículo 1° de la Ley 1755 de 2015, y el numeral 4° del artículo 6° del Decreto 987 de 2012, esta Oficina </w:t>
      </w:r>
      <w:r w:rsidR="00790F77" w:rsidRPr="00E17497">
        <w:rPr>
          <w:rFonts w:ascii="Arial" w:hAnsi="Arial" w:cs="Arial"/>
          <w:bCs/>
          <w:sz w:val="22"/>
          <w:szCs w:val="22"/>
        </w:rPr>
        <w:t xml:space="preserve">Asesora Jurídica </w:t>
      </w:r>
      <w:r w:rsidRPr="00E17497">
        <w:rPr>
          <w:rFonts w:ascii="Arial" w:hAnsi="Arial" w:cs="Arial"/>
          <w:bCs/>
          <w:sz w:val="22"/>
          <w:szCs w:val="22"/>
        </w:rPr>
        <w:t xml:space="preserve">da respuesta en los términos que siguen: </w:t>
      </w:r>
    </w:p>
    <w:p w14:paraId="1088C960" w14:textId="77777777" w:rsidR="00AE2F5B" w:rsidRPr="00E17497" w:rsidRDefault="00AE2F5B" w:rsidP="00AE2F5B">
      <w:pPr>
        <w:pStyle w:val="Style2"/>
        <w:kinsoku w:val="0"/>
        <w:autoSpaceDE/>
        <w:autoSpaceDN/>
        <w:spacing w:before="0" w:line="240" w:lineRule="auto"/>
        <w:ind w:firstLine="3"/>
        <w:jc w:val="both"/>
        <w:rPr>
          <w:rFonts w:ascii="Arial" w:hAnsi="Arial" w:cs="Arial"/>
          <w:color w:val="000000"/>
          <w:sz w:val="22"/>
          <w:szCs w:val="22"/>
        </w:rPr>
      </w:pPr>
    </w:p>
    <w:p w14:paraId="3DBE7824" w14:textId="77777777" w:rsidR="00FC10B8" w:rsidRPr="00E17497" w:rsidRDefault="00FC10B8" w:rsidP="00654457">
      <w:pPr>
        <w:numPr>
          <w:ilvl w:val="0"/>
          <w:numId w:val="1"/>
        </w:numPr>
        <w:spacing w:after="0" w:line="240" w:lineRule="auto"/>
        <w:jc w:val="center"/>
        <w:rPr>
          <w:rFonts w:ascii="Arial" w:eastAsia="Times New Roman" w:hAnsi="Arial" w:cs="Arial"/>
          <w:lang w:val="es-CO" w:eastAsia="es-CO"/>
        </w:rPr>
      </w:pPr>
      <w:r w:rsidRPr="00E17497">
        <w:rPr>
          <w:rFonts w:ascii="Arial" w:eastAsia="Times New Roman" w:hAnsi="Arial" w:cs="Arial"/>
          <w:b/>
          <w:bCs/>
          <w:lang w:val="es-CO" w:eastAsia="es-CO"/>
        </w:rPr>
        <w:t>PROBLEMA JURÍDICO</w:t>
      </w:r>
    </w:p>
    <w:p w14:paraId="4F13BF3D" w14:textId="77777777" w:rsidR="00FC10B8" w:rsidRPr="00E17497" w:rsidRDefault="00FC10B8" w:rsidP="003146E5">
      <w:pPr>
        <w:spacing w:after="0" w:line="240" w:lineRule="auto"/>
        <w:ind w:left="360"/>
        <w:rPr>
          <w:rFonts w:ascii="Arial" w:eastAsia="Times New Roman" w:hAnsi="Arial" w:cs="Arial"/>
          <w:lang w:val="es-CO" w:eastAsia="es-CO"/>
        </w:rPr>
      </w:pPr>
    </w:p>
    <w:p w14:paraId="5E8F2D57" w14:textId="58EC8EBE" w:rsidR="00BF46F8" w:rsidRPr="00E17497" w:rsidRDefault="00790F77" w:rsidP="00767A4C">
      <w:pPr>
        <w:shd w:val="clear" w:color="auto" w:fill="FFFFFF"/>
        <w:spacing w:after="0" w:line="240" w:lineRule="auto"/>
        <w:jc w:val="both"/>
        <w:rPr>
          <w:rFonts w:ascii="Arial" w:eastAsia="Times New Roman" w:hAnsi="Arial" w:cs="Arial"/>
          <w:lang w:val="es-CO" w:eastAsia="es-CO"/>
        </w:rPr>
      </w:pPr>
      <w:r w:rsidRPr="00E17497">
        <w:rPr>
          <w:rFonts w:ascii="Arial" w:eastAsia="Times New Roman" w:hAnsi="Arial" w:cs="Arial"/>
          <w:bCs/>
          <w:color w:val="000000"/>
          <w:shd w:val="clear" w:color="auto" w:fill="FFFFFF"/>
          <w:lang w:val="es-CO" w:eastAsia="es-CO"/>
        </w:rPr>
        <w:t xml:space="preserve">Atendiendo a las </w:t>
      </w:r>
      <w:r w:rsidR="00767A4C" w:rsidRPr="00E17497">
        <w:rPr>
          <w:rFonts w:ascii="Arial" w:eastAsia="Times New Roman" w:hAnsi="Arial" w:cs="Arial"/>
          <w:bCs/>
          <w:color w:val="000000"/>
          <w:shd w:val="clear" w:color="auto" w:fill="FFFFFF"/>
          <w:lang w:eastAsia="es-CO"/>
        </w:rPr>
        <w:t xml:space="preserve">preguntas elevadas por </w:t>
      </w:r>
      <w:r w:rsidR="003F077C" w:rsidRPr="00E17497">
        <w:rPr>
          <w:rFonts w:ascii="Arial" w:eastAsia="Times New Roman" w:hAnsi="Arial" w:cs="Arial"/>
          <w:bCs/>
          <w:color w:val="000000"/>
          <w:shd w:val="clear" w:color="auto" w:fill="FFFFFF"/>
          <w:lang w:eastAsia="es-CO"/>
        </w:rPr>
        <w:t xml:space="preserve">la </w:t>
      </w:r>
      <w:r w:rsidR="00767A4C" w:rsidRPr="00E17497">
        <w:rPr>
          <w:rFonts w:ascii="Arial" w:eastAsia="Times New Roman" w:hAnsi="Arial" w:cs="Arial"/>
          <w:bCs/>
          <w:color w:val="000000"/>
          <w:shd w:val="clear" w:color="auto" w:fill="FFFFFF"/>
          <w:lang w:eastAsia="es-CO"/>
        </w:rPr>
        <w:t xml:space="preserve">consultante, el problema jurídico se puede enunciar de manera abstracta así: </w:t>
      </w:r>
      <w:r w:rsidR="00D25AD7" w:rsidRPr="00E17497">
        <w:rPr>
          <w:rFonts w:ascii="Arial" w:eastAsia="Times New Roman" w:hAnsi="Arial" w:cs="Arial"/>
          <w:lang w:val="es-CO" w:eastAsia="es-CO"/>
        </w:rPr>
        <w:t>¿</w:t>
      </w:r>
      <w:r w:rsidR="00AD41E5" w:rsidRPr="00E17497">
        <w:rPr>
          <w:rFonts w:ascii="Arial" w:eastAsia="Times New Roman" w:hAnsi="Arial" w:cs="Arial"/>
          <w:lang w:val="es-CO" w:eastAsia="es-CO"/>
        </w:rPr>
        <w:t>Es exigible al ICBF</w:t>
      </w:r>
      <w:r w:rsidR="002449AF" w:rsidRPr="00E17497">
        <w:rPr>
          <w:rFonts w:ascii="Arial" w:eastAsia="Times New Roman" w:hAnsi="Arial" w:cs="Arial"/>
          <w:lang w:val="es-CO" w:eastAsia="es-CO"/>
        </w:rPr>
        <w:t>, incluso</w:t>
      </w:r>
      <w:r w:rsidR="00D25AD7" w:rsidRPr="00E17497">
        <w:rPr>
          <w:rFonts w:ascii="Arial" w:eastAsia="Times New Roman" w:hAnsi="Arial" w:cs="Arial"/>
          <w:lang w:val="es-CO" w:eastAsia="es-CO"/>
        </w:rPr>
        <w:t xml:space="preserve"> coactivamente, </w:t>
      </w:r>
      <w:r w:rsidR="00AD41E5" w:rsidRPr="00E17497">
        <w:rPr>
          <w:rFonts w:ascii="Arial" w:eastAsia="Times New Roman" w:hAnsi="Arial" w:cs="Arial"/>
          <w:lang w:val="es-CO" w:eastAsia="es-CO"/>
        </w:rPr>
        <w:t>la mora en el pago de los impuestos de los vehículos,</w:t>
      </w:r>
      <w:r w:rsidR="00161236" w:rsidRPr="00E17497">
        <w:rPr>
          <w:rFonts w:ascii="Arial" w:eastAsia="Times New Roman" w:hAnsi="Arial" w:cs="Arial"/>
          <w:lang w:val="es-CO" w:eastAsia="es-CO"/>
        </w:rPr>
        <w:t xml:space="preserve"> en el caso que se haya adjudicado </w:t>
      </w:r>
      <w:r w:rsidR="00D25AD7" w:rsidRPr="00E17497">
        <w:rPr>
          <w:rFonts w:ascii="Arial" w:eastAsia="Times New Roman" w:hAnsi="Arial" w:cs="Arial"/>
          <w:lang w:val="es-CO" w:eastAsia="es-CO"/>
        </w:rPr>
        <w:t>un</w:t>
      </w:r>
      <w:r w:rsidR="0033408B" w:rsidRPr="00E17497">
        <w:rPr>
          <w:rFonts w:ascii="Arial" w:eastAsia="Times New Roman" w:hAnsi="Arial" w:cs="Arial"/>
          <w:lang w:val="es-CO" w:eastAsia="es-CO"/>
        </w:rPr>
        <w:t xml:space="preserve"> automotor</w:t>
      </w:r>
      <w:r w:rsidR="00D25AD7" w:rsidRPr="00E17497">
        <w:rPr>
          <w:rFonts w:ascii="Arial" w:eastAsia="Times New Roman" w:hAnsi="Arial" w:cs="Arial"/>
          <w:lang w:val="es-CO" w:eastAsia="es-CO"/>
        </w:rPr>
        <w:t xml:space="preserve"> </w:t>
      </w:r>
      <w:r w:rsidR="00161236" w:rsidRPr="00E17497">
        <w:rPr>
          <w:rFonts w:ascii="Arial" w:eastAsia="Times New Roman" w:hAnsi="Arial" w:cs="Arial"/>
          <w:lang w:val="es-CO" w:eastAsia="es-CO"/>
        </w:rPr>
        <w:t xml:space="preserve">pero el comprador no haya cumplido con su obligación de </w:t>
      </w:r>
      <w:r w:rsidR="00D25AD7" w:rsidRPr="00E17497">
        <w:rPr>
          <w:rFonts w:ascii="Arial" w:eastAsia="Times New Roman" w:hAnsi="Arial" w:cs="Arial"/>
          <w:lang w:val="es-CO" w:eastAsia="es-CO"/>
        </w:rPr>
        <w:t xml:space="preserve">realizar el traspaso </w:t>
      </w:r>
      <w:r w:rsidR="00767A4C" w:rsidRPr="00E17497">
        <w:rPr>
          <w:rFonts w:ascii="Arial" w:eastAsia="Times New Roman" w:hAnsi="Arial" w:cs="Arial"/>
          <w:lang w:val="es-CO" w:eastAsia="es-CO"/>
        </w:rPr>
        <w:t>ante los organismos de tránsito?</w:t>
      </w:r>
    </w:p>
    <w:p w14:paraId="4D1C30C8" w14:textId="77777777" w:rsidR="00654457" w:rsidRPr="00E17497" w:rsidRDefault="00654457" w:rsidP="00654457">
      <w:pPr>
        <w:spacing w:after="0" w:line="240" w:lineRule="auto"/>
        <w:jc w:val="both"/>
        <w:rPr>
          <w:rFonts w:ascii="Arial" w:eastAsia="Times New Roman" w:hAnsi="Arial" w:cs="Arial"/>
          <w:lang w:val="es-CO" w:eastAsia="es-CO"/>
        </w:rPr>
      </w:pPr>
    </w:p>
    <w:p w14:paraId="01DEA443" w14:textId="77777777" w:rsidR="00FC10B8" w:rsidRPr="00E17497" w:rsidRDefault="00FC10B8" w:rsidP="00654457">
      <w:pPr>
        <w:numPr>
          <w:ilvl w:val="0"/>
          <w:numId w:val="1"/>
        </w:numPr>
        <w:spacing w:after="0" w:line="240" w:lineRule="auto"/>
        <w:jc w:val="center"/>
        <w:rPr>
          <w:rFonts w:ascii="Arial" w:eastAsia="Times New Roman" w:hAnsi="Arial" w:cs="Arial"/>
          <w:lang w:val="es-CO" w:eastAsia="es-CO"/>
        </w:rPr>
      </w:pPr>
      <w:r w:rsidRPr="00E17497">
        <w:rPr>
          <w:rFonts w:ascii="Arial" w:eastAsia="Times New Roman" w:hAnsi="Arial" w:cs="Arial"/>
          <w:b/>
          <w:bCs/>
          <w:lang w:val="es-CO" w:eastAsia="es-CO"/>
        </w:rPr>
        <w:t>RUTA METODOLÓGICA PARA RESPONDER EL PROBLEMA JURÍDICO</w:t>
      </w:r>
    </w:p>
    <w:p w14:paraId="555049DF" w14:textId="77777777" w:rsidR="00FC10B8" w:rsidRPr="00E17497" w:rsidRDefault="00FC10B8" w:rsidP="00654457">
      <w:pPr>
        <w:spacing w:after="0" w:line="240" w:lineRule="auto"/>
        <w:ind w:left="720"/>
        <w:rPr>
          <w:rFonts w:ascii="Arial" w:eastAsia="Times New Roman" w:hAnsi="Arial" w:cs="Arial"/>
          <w:lang w:val="es-CO" w:eastAsia="es-CO"/>
        </w:rPr>
      </w:pPr>
    </w:p>
    <w:p w14:paraId="042EDE50" w14:textId="77777777" w:rsidR="00FC10B8" w:rsidRPr="00E17497" w:rsidRDefault="00FC10B8" w:rsidP="00654457">
      <w:pPr>
        <w:spacing w:after="0" w:line="240" w:lineRule="auto"/>
        <w:jc w:val="both"/>
        <w:rPr>
          <w:rFonts w:ascii="Arial" w:eastAsia="Times New Roman" w:hAnsi="Arial" w:cs="Arial"/>
          <w:lang w:val="es-CO" w:eastAsia="es-CO"/>
        </w:rPr>
      </w:pPr>
      <w:r w:rsidRPr="00E17497">
        <w:rPr>
          <w:rFonts w:ascii="Arial" w:eastAsia="Times New Roman" w:hAnsi="Arial" w:cs="Arial"/>
          <w:lang w:val="es-CO" w:eastAsia="es-CO"/>
        </w:rPr>
        <w:t>Para dar respuesta el problema jurídico: (i) se establecerá el marco jurídico aplicable; (ii) se revisarán los antecedentes de la solicitud; (iii) se analizará el caso concreto, y finalmente se expondrán las conclusiones.</w:t>
      </w:r>
    </w:p>
    <w:p w14:paraId="399BD13B" w14:textId="1D56B993" w:rsidR="00BF46F8" w:rsidRPr="00E17497" w:rsidRDefault="00BF46F8" w:rsidP="00654457">
      <w:pPr>
        <w:spacing w:after="0" w:line="240" w:lineRule="auto"/>
        <w:jc w:val="both"/>
        <w:rPr>
          <w:rFonts w:ascii="Arial" w:eastAsia="Times New Roman" w:hAnsi="Arial" w:cs="Arial"/>
          <w:lang w:val="es-CO" w:eastAsia="es-CO"/>
        </w:rPr>
      </w:pPr>
    </w:p>
    <w:p w14:paraId="29B6A2C5" w14:textId="77777777" w:rsidR="00BF46F8" w:rsidRPr="00E17497" w:rsidRDefault="00BF46F8" w:rsidP="00654457">
      <w:pPr>
        <w:spacing w:after="0" w:line="240" w:lineRule="auto"/>
        <w:jc w:val="both"/>
        <w:rPr>
          <w:rFonts w:ascii="Arial" w:eastAsia="Times New Roman" w:hAnsi="Arial" w:cs="Arial"/>
          <w:lang w:val="es-CO" w:eastAsia="es-CO"/>
        </w:rPr>
      </w:pPr>
    </w:p>
    <w:p w14:paraId="15135591" w14:textId="77777777" w:rsidR="00FC10B8" w:rsidRPr="00E17497" w:rsidRDefault="00FC10B8" w:rsidP="00654457">
      <w:pPr>
        <w:spacing w:after="0" w:line="240" w:lineRule="auto"/>
        <w:jc w:val="center"/>
        <w:rPr>
          <w:rFonts w:ascii="Arial" w:eastAsia="Times New Roman" w:hAnsi="Arial" w:cs="Arial"/>
          <w:b/>
          <w:bCs/>
          <w:lang w:val="es-CO" w:eastAsia="es-CO"/>
        </w:rPr>
      </w:pPr>
      <w:r w:rsidRPr="00E17497">
        <w:rPr>
          <w:rFonts w:ascii="Arial" w:eastAsia="Times New Roman" w:hAnsi="Arial" w:cs="Arial"/>
          <w:b/>
          <w:bCs/>
          <w:lang w:val="es-CO" w:eastAsia="es-CO"/>
        </w:rPr>
        <w:t>2.1 MARCO NORMATIVO APLICABLE</w:t>
      </w:r>
    </w:p>
    <w:p w14:paraId="21C65F7D" w14:textId="77777777" w:rsidR="00FC10B8" w:rsidRPr="00E17497" w:rsidRDefault="00FC10B8" w:rsidP="00654457">
      <w:pPr>
        <w:spacing w:after="0" w:line="240" w:lineRule="auto"/>
        <w:jc w:val="center"/>
        <w:rPr>
          <w:rFonts w:ascii="Arial" w:eastAsia="Times New Roman" w:hAnsi="Arial" w:cs="Arial"/>
          <w:lang w:val="es-CO" w:eastAsia="es-CO"/>
        </w:rPr>
      </w:pPr>
    </w:p>
    <w:p w14:paraId="16B9791E" w14:textId="23F2195D" w:rsidR="000C3015" w:rsidRPr="00E17497" w:rsidRDefault="00C42232" w:rsidP="00654457">
      <w:pPr>
        <w:spacing w:after="0" w:line="240" w:lineRule="auto"/>
        <w:jc w:val="both"/>
        <w:rPr>
          <w:rFonts w:ascii="Arial" w:hAnsi="Arial" w:cs="Arial"/>
        </w:rPr>
      </w:pPr>
      <w:r w:rsidRPr="00E17497">
        <w:rPr>
          <w:rFonts w:ascii="Arial" w:hAnsi="Arial" w:cs="Arial"/>
        </w:rPr>
        <w:t>Para dar respuesta a este concepto jurídico se tendrá en cuenta el a</w:t>
      </w:r>
      <w:r w:rsidR="00FE36EE" w:rsidRPr="00E17497">
        <w:rPr>
          <w:rFonts w:ascii="Arial" w:hAnsi="Arial" w:cs="Arial"/>
        </w:rPr>
        <w:t>rtículo 740 del Código Civil</w:t>
      </w:r>
      <w:r w:rsidRPr="00E17497">
        <w:rPr>
          <w:rFonts w:ascii="Arial" w:hAnsi="Arial" w:cs="Arial"/>
        </w:rPr>
        <w:t>, el a</w:t>
      </w:r>
      <w:r w:rsidR="00FE36EE" w:rsidRPr="00E17497">
        <w:rPr>
          <w:rFonts w:ascii="Arial" w:hAnsi="Arial" w:cs="Arial"/>
        </w:rPr>
        <w:t xml:space="preserve">rtículo 47 de la </w:t>
      </w:r>
      <w:r w:rsidR="00FE36EE" w:rsidRPr="00E17497">
        <w:rPr>
          <w:rFonts w:ascii="Arial" w:eastAsia="Times New Roman" w:hAnsi="Arial" w:cs="Arial"/>
          <w:lang w:val="es-CO" w:eastAsia="es-CO"/>
        </w:rPr>
        <w:t xml:space="preserve">Ley 769 de 2002, </w:t>
      </w:r>
      <w:r w:rsidRPr="00E17497">
        <w:rPr>
          <w:rFonts w:ascii="Arial" w:eastAsia="Times New Roman" w:hAnsi="Arial" w:cs="Arial"/>
          <w:lang w:val="es-CO" w:eastAsia="es-CO"/>
        </w:rPr>
        <w:t>el a</w:t>
      </w:r>
      <w:r w:rsidR="003B2CA1" w:rsidRPr="00E17497">
        <w:rPr>
          <w:rFonts w:ascii="Arial" w:eastAsia="Times New Roman" w:hAnsi="Arial" w:cs="Arial"/>
          <w:lang w:val="es-CO" w:eastAsia="es-CO"/>
        </w:rPr>
        <w:t xml:space="preserve">rtículo 2 de la </w:t>
      </w:r>
      <w:r w:rsidR="00FE36EE" w:rsidRPr="00E17497">
        <w:rPr>
          <w:rFonts w:ascii="Arial" w:hAnsi="Arial" w:cs="Arial"/>
        </w:rPr>
        <w:t>Resolución 3282 de 2019,</w:t>
      </w:r>
      <w:r w:rsidR="003F077C" w:rsidRPr="00E17497">
        <w:rPr>
          <w:rFonts w:ascii="Arial" w:hAnsi="Arial" w:cs="Arial"/>
        </w:rPr>
        <w:t xml:space="preserve"> expedida por el Ministerio de Transporte, y el</w:t>
      </w:r>
      <w:r w:rsidR="00FE36EE" w:rsidRPr="00E17497">
        <w:rPr>
          <w:rFonts w:ascii="Arial" w:hAnsi="Arial" w:cs="Arial"/>
        </w:rPr>
        <w:t xml:space="preserve"> </w:t>
      </w:r>
      <w:r w:rsidR="003B2CA1" w:rsidRPr="00E17497">
        <w:rPr>
          <w:rFonts w:ascii="Arial" w:hAnsi="Arial" w:cs="Arial"/>
        </w:rPr>
        <w:t xml:space="preserve">artículo 2.8.1.6.1 del Decreto 1068 de 2015. </w:t>
      </w:r>
    </w:p>
    <w:p w14:paraId="54ACE40F" w14:textId="77777777" w:rsidR="0033408B" w:rsidRPr="00E17497" w:rsidRDefault="0033408B" w:rsidP="00654457">
      <w:pPr>
        <w:spacing w:after="0" w:line="240" w:lineRule="auto"/>
        <w:jc w:val="center"/>
        <w:rPr>
          <w:rFonts w:ascii="Arial" w:eastAsia="Times New Roman" w:hAnsi="Arial" w:cs="Arial"/>
          <w:b/>
          <w:lang w:val="es-CO" w:eastAsia="es-CO"/>
        </w:rPr>
      </w:pPr>
    </w:p>
    <w:p w14:paraId="1EB09975" w14:textId="77777777" w:rsidR="00FC10B8" w:rsidRPr="00E17497" w:rsidRDefault="00FC10B8" w:rsidP="00654457">
      <w:pPr>
        <w:spacing w:after="0" w:line="240" w:lineRule="auto"/>
        <w:jc w:val="center"/>
        <w:rPr>
          <w:rFonts w:ascii="Arial" w:eastAsia="Times New Roman" w:hAnsi="Arial" w:cs="Arial"/>
          <w:b/>
          <w:lang w:val="es-CO" w:eastAsia="es-CO"/>
        </w:rPr>
      </w:pPr>
      <w:r w:rsidRPr="00E17497">
        <w:rPr>
          <w:rFonts w:ascii="Arial" w:eastAsia="Times New Roman" w:hAnsi="Arial" w:cs="Arial"/>
          <w:b/>
          <w:lang w:val="es-CO" w:eastAsia="es-CO"/>
        </w:rPr>
        <w:t>ANTECEDENTES</w:t>
      </w:r>
    </w:p>
    <w:p w14:paraId="77FBE881" w14:textId="1B741DEE" w:rsidR="00FC10B8" w:rsidRPr="00E17497" w:rsidRDefault="00FC10B8" w:rsidP="00654457">
      <w:pPr>
        <w:spacing w:after="0" w:line="240" w:lineRule="auto"/>
        <w:jc w:val="both"/>
        <w:rPr>
          <w:rFonts w:ascii="Arial" w:eastAsia="Times New Roman" w:hAnsi="Arial" w:cs="Arial"/>
          <w:b/>
          <w:lang w:val="es-CO" w:eastAsia="es-CO"/>
        </w:rPr>
      </w:pPr>
    </w:p>
    <w:p w14:paraId="2A9F8D3B" w14:textId="1F3E5357" w:rsidR="00B024DF" w:rsidRPr="00E17497" w:rsidRDefault="003146E5" w:rsidP="00D65E6C">
      <w:pPr>
        <w:pStyle w:val="Style2"/>
        <w:kinsoku w:val="0"/>
        <w:autoSpaceDE/>
        <w:autoSpaceDN/>
        <w:spacing w:before="0" w:line="240" w:lineRule="auto"/>
        <w:ind w:firstLine="3"/>
        <w:jc w:val="both"/>
        <w:rPr>
          <w:rFonts w:ascii="Arial" w:hAnsi="Arial" w:cs="Arial"/>
          <w:color w:val="000000"/>
          <w:sz w:val="22"/>
          <w:szCs w:val="22"/>
        </w:rPr>
      </w:pPr>
      <w:r w:rsidRPr="00E17497">
        <w:rPr>
          <w:rFonts w:ascii="Arial" w:hAnsi="Arial" w:cs="Arial"/>
          <w:color w:val="000000"/>
          <w:sz w:val="22"/>
          <w:szCs w:val="22"/>
        </w:rPr>
        <w:t xml:space="preserve">El 19 de diciembre de 2014 fue enajenado </w:t>
      </w:r>
      <w:r w:rsidR="00C42232" w:rsidRPr="00E17497">
        <w:rPr>
          <w:rFonts w:ascii="Arial" w:hAnsi="Arial" w:cs="Arial"/>
          <w:color w:val="000000"/>
          <w:sz w:val="22"/>
          <w:szCs w:val="22"/>
        </w:rPr>
        <w:t xml:space="preserve">el vehículo </w:t>
      </w:r>
      <w:r w:rsidR="00B11A1B">
        <w:rPr>
          <w:rFonts w:ascii="Arial" w:hAnsi="Arial" w:cs="Arial"/>
          <w:color w:val="000000"/>
          <w:sz w:val="22"/>
          <w:szCs w:val="22"/>
        </w:rPr>
        <w:t>xxxxxxx</w:t>
      </w:r>
      <w:r w:rsidR="00C42232" w:rsidRPr="00E17497">
        <w:rPr>
          <w:rFonts w:ascii="Arial" w:hAnsi="Arial" w:cs="Arial"/>
          <w:color w:val="000000"/>
          <w:sz w:val="22"/>
          <w:szCs w:val="22"/>
        </w:rPr>
        <w:t xml:space="preserve"> </w:t>
      </w:r>
      <w:r w:rsidRPr="00E17497">
        <w:rPr>
          <w:rFonts w:ascii="Arial" w:hAnsi="Arial" w:cs="Arial"/>
          <w:color w:val="000000"/>
          <w:sz w:val="22"/>
          <w:szCs w:val="22"/>
        </w:rPr>
        <w:t>por parte del ICBF</w:t>
      </w:r>
      <w:r w:rsidR="00576D71" w:rsidRPr="00E17497">
        <w:rPr>
          <w:rFonts w:ascii="Arial" w:hAnsi="Arial" w:cs="Arial"/>
          <w:color w:val="000000"/>
          <w:sz w:val="22"/>
          <w:szCs w:val="22"/>
        </w:rPr>
        <w:t xml:space="preserve"> Regional Quindío</w:t>
      </w:r>
      <w:r w:rsidRPr="00E17497">
        <w:rPr>
          <w:rFonts w:ascii="Arial" w:hAnsi="Arial" w:cs="Arial"/>
          <w:color w:val="000000"/>
          <w:sz w:val="22"/>
          <w:szCs w:val="22"/>
        </w:rPr>
        <w:t xml:space="preserve"> en subasta pública</w:t>
      </w:r>
      <w:r w:rsidR="003F077C" w:rsidRPr="00E17497">
        <w:rPr>
          <w:rFonts w:ascii="Arial" w:hAnsi="Arial" w:cs="Arial"/>
          <w:color w:val="000000"/>
          <w:sz w:val="22"/>
          <w:szCs w:val="22"/>
        </w:rPr>
        <w:t>,</w:t>
      </w:r>
      <w:r w:rsidRPr="00E17497">
        <w:rPr>
          <w:rFonts w:ascii="Arial" w:hAnsi="Arial" w:cs="Arial"/>
          <w:color w:val="000000"/>
          <w:sz w:val="22"/>
          <w:szCs w:val="22"/>
        </w:rPr>
        <w:t xml:space="preserve"> </w:t>
      </w:r>
      <w:r w:rsidR="00C42232" w:rsidRPr="00E17497">
        <w:rPr>
          <w:rFonts w:ascii="Arial" w:hAnsi="Arial" w:cs="Arial"/>
          <w:color w:val="000000"/>
          <w:sz w:val="22"/>
          <w:szCs w:val="22"/>
        </w:rPr>
        <w:t xml:space="preserve">siendo </w:t>
      </w:r>
      <w:r w:rsidRPr="00E17497">
        <w:rPr>
          <w:rFonts w:ascii="Arial" w:hAnsi="Arial" w:cs="Arial"/>
          <w:color w:val="000000"/>
          <w:sz w:val="22"/>
          <w:szCs w:val="22"/>
        </w:rPr>
        <w:t xml:space="preserve">adjudicado al ciudadano </w:t>
      </w:r>
      <w:r w:rsidR="00B11A1B">
        <w:rPr>
          <w:rFonts w:ascii="Arial" w:hAnsi="Arial" w:cs="Arial"/>
          <w:b/>
          <w:color w:val="000000"/>
          <w:sz w:val="22"/>
          <w:szCs w:val="22"/>
        </w:rPr>
        <w:t>xxxxxxx</w:t>
      </w:r>
      <w:r w:rsidRPr="00E17497">
        <w:rPr>
          <w:rFonts w:ascii="Arial" w:hAnsi="Arial" w:cs="Arial"/>
          <w:b/>
          <w:color w:val="000000"/>
          <w:sz w:val="22"/>
          <w:szCs w:val="22"/>
        </w:rPr>
        <w:t xml:space="preserve"> </w:t>
      </w:r>
      <w:r w:rsidR="00B11A1B">
        <w:rPr>
          <w:rFonts w:ascii="Arial" w:hAnsi="Arial" w:cs="Arial"/>
          <w:b/>
          <w:color w:val="000000"/>
          <w:sz w:val="22"/>
          <w:szCs w:val="22"/>
        </w:rPr>
        <w:t>xxxxxxxxx</w:t>
      </w:r>
      <w:r w:rsidRPr="00E17497">
        <w:rPr>
          <w:rFonts w:ascii="Arial" w:hAnsi="Arial" w:cs="Arial"/>
          <w:b/>
          <w:color w:val="000000"/>
          <w:sz w:val="22"/>
          <w:szCs w:val="22"/>
        </w:rPr>
        <w:t xml:space="preserve"> </w:t>
      </w:r>
      <w:r w:rsidRPr="00E17497">
        <w:rPr>
          <w:rFonts w:ascii="Arial" w:hAnsi="Arial" w:cs="Arial"/>
          <w:color w:val="000000"/>
          <w:sz w:val="22"/>
          <w:szCs w:val="22"/>
        </w:rPr>
        <w:t xml:space="preserve">identificado con cédula No. </w:t>
      </w:r>
      <w:r w:rsidR="00B11A1B">
        <w:rPr>
          <w:rFonts w:ascii="Arial" w:hAnsi="Arial" w:cs="Arial"/>
          <w:color w:val="000000"/>
          <w:sz w:val="22"/>
          <w:szCs w:val="22"/>
        </w:rPr>
        <w:t>xxxxxxxxxxxxxxxxxxxxxxxxxx</w:t>
      </w:r>
    </w:p>
    <w:p w14:paraId="1AE047AE" w14:textId="77777777" w:rsidR="00B024DF" w:rsidRPr="00E17497" w:rsidRDefault="00B024DF" w:rsidP="00D65E6C">
      <w:pPr>
        <w:pStyle w:val="Style2"/>
        <w:kinsoku w:val="0"/>
        <w:autoSpaceDE/>
        <w:autoSpaceDN/>
        <w:spacing w:before="0" w:line="240" w:lineRule="auto"/>
        <w:ind w:firstLine="3"/>
        <w:jc w:val="both"/>
        <w:rPr>
          <w:rFonts w:ascii="Arial" w:hAnsi="Arial" w:cs="Arial"/>
          <w:color w:val="000000"/>
          <w:sz w:val="22"/>
          <w:szCs w:val="22"/>
        </w:rPr>
      </w:pPr>
    </w:p>
    <w:p w14:paraId="5D3BB621" w14:textId="77777777" w:rsidR="00B024DF" w:rsidRPr="00E17497" w:rsidRDefault="003146E5" w:rsidP="00D65E6C">
      <w:pPr>
        <w:pStyle w:val="Style2"/>
        <w:kinsoku w:val="0"/>
        <w:autoSpaceDE/>
        <w:autoSpaceDN/>
        <w:spacing w:before="0" w:line="240" w:lineRule="auto"/>
        <w:ind w:firstLine="3"/>
        <w:jc w:val="both"/>
        <w:rPr>
          <w:rFonts w:ascii="Arial" w:hAnsi="Arial" w:cs="Arial"/>
          <w:color w:val="000000"/>
          <w:sz w:val="22"/>
          <w:szCs w:val="22"/>
        </w:rPr>
      </w:pPr>
      <w:r w:rsidRPr="00E17497">
        <w:rPr>
          <w:rFonts w:ascii="Arial" w:hAnsi="Arial" w:cs="Arial"/>
          <w:color w:val="000000"/>
          <w:sz w:val="22"/>
          <w:szCs w:val="22"/>
        </w:rPr>
        <w:t>A partir de este momento, era obligación del adjudicatario llevar a cabo el trámite de los traspasos ante los organismos de tránsito, como se establec</w:t>
      </w:r>
      <w:r w:rsidR="00D06F11" w:rsidRPr="00E17497">
        <w:rPr>
          <w:rFonts w:ascii="Arial" w:hAnsi="Arial" w:cs="Arial"/>
          <w:color w:val="000000"/>
          <w:sz w:val="22"/>
          <w:szCs w:val="22"/>
        </w:rPr>
        <w:t>ía en el pliego de condiciones</w:t>
      </w:r>
      <w:r w:rsidR="00B024DF" w:rsidRPr="00E17497">
        <w:rPr>
          <w:rFonts w:ascii="Arial" w:hAnsi="Arial" w:cs="Arial"/>
          <w:color w:val="000000"/>
          <w:sz w:val="22"/>
          <w:szCs w:val="22"/>
        </w:rPr>
        <w:t>:</w:t>
      </w:r>
    </w:p>
    <w:p w14:paraId="17D3D1DA" w14:textId="77777777" w:rsidR="00B024DF" w:rsidRPr="00E17497" w:rsidRDefault="00D65E6C" w:rsidP="00B024DF">
      <w:pPr>
        <w:shd w:val="clear" w:color="auto" w:fill="FFFFFF"/>
        <w:spacing w:after="0" w:line="240" w:lineRule="auto"/>
        <w:rPr>
          <w:rFonts w:ascii="Arial" w:eastAsia="Times New Roman" w:hAnsi="Arial" w:cs="Arial"/>
          <w:color w:val="000000"/>
          <w:shd w:val="clear" w:color="auto" w:fill="FFFFFF"/>
          <w:lang w:val="es-MX" w:eastAsia="es-CO"/>
        </w:rPr>
      </w:pPr>
      <w:r w:rsidRPr="00E17497">
        <w:rPr>
          <w:rFonts w:ascii="Arial" w:hAnsi="Arial" w:cs="Arial"/>
          <w:color w:val="000000"/>
        </w:rPr>
        <w:t xml:space="preserve"> </w:t>
      </w:r>
    </w:p>
    <w:p w14:paraId="4AEE73B6" w14:textId="34266479" w:rsidR="00B024DF" w:rsidRPr="00033686" w:rsidRDefault="00B024DF" w:rsidP="00B024DF">
      <w:pPr>
        <w:shd w:val="clear" w:color="auto" w:fill="FFFFFF"/>
        <w:spacing w:after="0" w:line="240" w:lineRule="auto"/>
        <w:ind w:firstLine="709"/>
        <w:jc w:val="both"/>
        <w:rPr>
          <w:rFonts w:ascii="Arial" w:eastAsia="Times New Roman" w:hAnsi="Arial" w:cs="Arial"/>
          <w:color w:val="000000"/>
          <w:lang w:eastAsia="es-CO"/>
        </w:rPr>
      </w:pPr>
      <w:r w:rsidRPr="00E17497">
        <w:rPr>
          <w:rFonts w:ascii="Arial" w:eastAsia="Times New Roman" w:hAnsi="Arial" w:cs="Arial"/>
          <w:color w:val="000000"/>
          <w:shd w:val="clear" w:color="auto" w:fill="FFFFFF"/>
          <w:lang w:val="es-MX" w:eastAsia="es-CO"/>
        </w:rPr>
        <w:t>“(…) 2.2. Obligación del adjudicatario:</w:t>
      </w:r>
    </w:p>
    <w:p w14:paraId="38D9E622" w14:textId="77777777" w:rsidR="00B024DF" w:rsidRPr="00033686" w:rsidRDefault="00B024DF" w:rsidP="00B024DF">
      <w:pPr>
        <w:shd w:val="clear" w:color="auto" w:fill="FFFFFF"/>
        <w:spacing w:after="0" w:line="240" w:lineRule="auto"/>
        <w:ind w:firstLine="709"/>
        <w:rPr>
          <w:rFonts w:ascii="Arial" w:eastAsia="Times New Roman" w:hAnsi="Arial" w:cs="Arial"/>
          <w:color w:val="000000"/>
          <w:lang w:eastAsia="es-CO"/>
        </w:rPr>
      </w:pPr>
      <w:r w:rsidRPr="00E17497">
        <w:rPr>
          <w:rFonts w:ascii="Arial" w:eastAsia="Times New Roman" w:hAnsi="Arial" w:cs="Arial"/>
          <w:color w:val="000000"/>
          <w:shd w:val="clear" w:color="auto" w:fill="FFFFFF"/>
          <w:lang w:val="es-MX" w:eastAsia="es-CO"/>
        </w:rPr>
        <w:t>1. Cumplir con el objeto, en la forma y tiempo requerido y pactado.</w:t>
      </w:r>
    </w:p>
    <w:p w14:paraId="1A5E781A" w14:textId="77777777" w:rsidR="00B024DF" w:rsidRPr="00033686" w:rsidRDefault="00B024DF" w:rsidP="00B024DF">
      <w:pPr>
        <w:shd w:val="clear" w:color="auto" w:fill="FFFFFF"/>
        <w:spacing w:after="0" w:line="240" w:lineRule="auto"/>
        <w:ind w:firstLine="709"/>
        <w:rPr>
          <w:rFonts w:ascii="Arial" w:eastAsia="Times New Roman" w:hAnsi="Arial" w:cs="Arial"/>
          <w:color w:val="000000"/>
          <w:lang w:eastAsia="es-CO"/>
        </w:rPr>
      </w:pPr>
      <w:r w:rsidRPr="00E17497">
        <w:rPr>
          <w:rFonts w:ascii="Arial" w:eastAsia="Times New Roman" w:hAnsi="Arial" w:cs="Arial"/>
          <w:b/>
          <w:bCs/>
          <w:color w:val="000000"/>
          <w:shd w:val="clear" w:color="auto" w:fill="FFFFFF"/>
          <w:lang w:val="es-MX" w:eastAsia="es-CO"/>
        </w:rPr>
        <w:t>(…) y</w:t>
      </w:r>
    </w:p>
    <w:p w14:paraId="35323771" w14:textId="77777777" w:rsidR="00B024DF" w:rsidRPr="00033686" w:rsidRDefault="00B024DF" w:rsidP="00B024DF">
      <w:pPr>
        <w:shd w:val="clear" w:color="auto" w:fill="FFFFFF"/>
        <w:spacing w:after="0" w:line="240" w:lineRule="auto"/>
        <w:ind w:left="709"/>
        <w:rPr>
          <w:rFonts w:ascii="Arial" w:eastAsia="Times New Roman" w:hAnsi="Arial" w:cs="Arial"/>
          <w:color w:val="000000"/>
          <w:lang w:eastAsia="es-CO"/>
        </w:rPr>
      </w:pPr>
      <w:r w:rsidRPr="00E17497">
        <w:rPr>
          <w:rFonts w:ascii="Arial" w:eastAsia="Times New Roman" w:hAnsi="Arial" w:cs="Arial"/>
          <w:b/>
          <w:bCs/>
          <w:color w:val="000000"/>
          <w:shd w:val="clear" w:color="auto" w:fill="FFFFFF"/>
          <w:lang w:val="es-MX" w:eastAsia="es-CO"/>
        </w:rPr>
        <w:t>4. Tramitar ante los organismos de tránsito los traspasos de cada vehículo (…)”.</w:t>
      </w:r>
    </w:p>
    <w:p w14:paraId="213E3013" w14:textId="77777777" w:rsidR="00D65E6C" w:rsidRPr="00E17497" w:rsidRDefault="00D65E6C" w:rsidP="003146E5">
      <w:pPr>
        <w:pStyle w:val="Style2"/>
        <w:kinsoku w:val="0"/>
        <w:autoSpaceDE/>
        <w:autoSpaceDN/>
        <w:spacing w:before="0" w:line="240" w:lineRule="auto"/>
        <w:ind w:firstLine="3"/>
        <w:jc w:val="both"/>
        <w:rPr>
          <w:rFonts w:ascii="Arial" w:hAnsi="Arial" w:cs="Arial"/>
          <w:color w:val="000000"/>
          <w:sz w:val="22"/>
          <w:szCs w:val="22"/>
        </w:rPr>
      </w:pPr>
    </w:p>
    <w:p w14:paraId="15D4C3BD" w14:textId="32C4D30C" w:rsidR="00D06F11" w:rsidRPr="00E17497" w:rsidRDefault="00D06F11" w:rsidP="003146E5">
      <w:pPr>
        <w:pStyle w:val="Style2"/>
        <w:kinsoku w:val="0"/>
        <w:autoSpaceDE/>
        <w:autoSpaceDN/>
        <w:spacing w:before="0" w:line="240" w:lineRule="auto"/>
        <w:ind w:firstLine="3"/>
        <w:jc w:val="both"/>
        <w:rPr>
          <w:rFonts w:ascii="Arial" w:hAnsi="Arial" w:cs="Arial"/>
          <w:color w:val="000000"/>
          <w:sz w:val="22"/>
          <w:szCs w:val="22"/>
        </w:rPr>
      </w:pPr>
      <w:r w:rsidRPr="00E17497">
        <w:rPr>
          <w:rFonts w:ascii="Arial" w:hAnsi="Arial" w:cs="Arial"/>
          <w:color w:val="000000"/>
          <w:sz w:val="22"/>
          <w:szCs w:val="22"/>
        </w:rPr>
        <w:t>El vehículo y los documentos para adelantar el traspaso le fueron entregado</w:t>
      </w:r>
      <w:r w:rsidR="00B024DF" w:rsidRPr="00E17497">
        <w:rPr>
          <w:rFonts w:ascii="Arial" w:hAnsi="Arial" w:cs="Arial"/>
          <w:color w:val="000000"/>
          <w:sz w:val="22"/>
          <w:szCs w:val="22"/>
        </w:rPr>
        <w:t>s</w:t>
      </w:r>
      <w:r w:rsidRPr="00E17497">
        <w:rPr>
          <w:rFonts w:ascii="Arial" w:hAnsi="Arial" w:cs="Arial"/>
          <w:color w:val="000000"/>
          <w:sz w:val="22"/>
          <w:szCs w:val="22"/>
        </w:rPr>
        <w:t xml:space="preserve"> al adjudicatario, pero</w:t>
      </w:r>
      <w:r w:rsidR="00C42232" w:rsidRPr="00E17497">
        <w:rPr>
          <w:rFonts w:ascii="Arial" w:hAnsi="Arial" w:cs="Arial"/>
          <w:color w:val="000000"/>
          <w:sz w:val="22"/>
          <w:szCs w:val="22"/>
        </w:rPr>
        <w:t xml:space="preserve"> este no realizó los trámites para </w:t>
      </w:r>
      <w:r w:rsidR="00B024DF" w:rsidRPr="00E17497">
        <w:rPr>
          <w:rFonts w:ascii="Arial" w:hAnsi="Arial" w:cs="Arial"/>
          <w:color w:val="000000"/>
          <w:sz w:val="22"/>
          <w:szCs w:val="22"/>
        </w:rPr>
        <w:t>el traspaso ante la autoridad de tránsito.</w:t>
      </w:r>
    </w:p>
    <w:p w14:paraId="34860E06" w14:textId="77777777" w:rsidR="00D06F11" w:rsidRPr="00E17497" w:rsidRDefault="00D06F11" w:rsidP="003146E5">
      <w:pPr>
        <w:pStyle w:val="Style2"/>
        <w:kinsoku w:val="0"/>
        <w:autoSpaceDE/>
        <w:autoSpaceDN/>
        <w:spacing w:before="0" w:line="240" w:lineRule="auto"/>
        <w:ind w:firstLine="3"/>
        <w:jc w:val="both"/>
        <w:rPr>
          <w:rFonts w:ascii="Arial" w:hAnsi="Arial" w:cs="Arial"/>
          <w:color w:val="000000"/>
          <w:sz w:val="22"/>
          <w:szCs w:val="22"/>
        </w:rPr>
      </w:pPr>
    </w:p>
    <w:p w14:paraId="0AAB0196" w14:textId="5ECB53D6" w:rsidR="00FA3275" w:rsidRPr="00E17497" w:rsidRDefault="00FA3275" w:rsidP="00FA3275">
      <w:pPr>
        <w:pStyle w:val="Style2"/>
        <w:kinsoku w:val="0"/>
        <w:autoSpaceDE/>
        <w:autoSpaceDN/>
        <w:spacing w:before="0" w:line="240" w:lineRule="auto"/>
        <w:ind w:firstLine="3"/>
        <w:jc w:val="both"/>
        <w:rPr>
          <w:rFonts w:ascii="Arial" w:hAnsi="Arial" w:cs="Arial"/>
          <w:bCs/>
          <w:sz w:val="22"/>
          <w:szCs w:val="22"/>
        </w:rPr>
      </w:pPr>
      <w:r w:rsidRPr="00E17497">
        <w:rPr>
          <w:rFonts w:ascii="Arial" w:hAnsi="Arial" w:cs="Arial"/>
          <w:bCs/>
          <w:sz w:val="22"/>
          <w:szCs w:val="22"/>
        </w:rPr>
        <w:t>En septiembre de 2019 la Dirección de Contratación del Instituto, dio respuesta desde el punto de vista contractual a la solicitud elevada por la Coordinación de Grupo de Almacén e Inventarios, y consideró que caducó la oportunidad para iniciar el medio de control de controversias contractuales, como posible herramienta para que la</w:t>
      </w:r>
      <w:r w:rsidR="003F077C" w:rsidRPr="00E17497">
        <w:rPr>
          <w:rFonts w:ascii="Arial" w:hAnsi="Arial" w:cs="Arial"/>
          <w:bCs/>
          <w:sz w:val="22"/>
          <w:szCs w:val="22"/>
        </w:rPr>
        <w:t xml:space="preserve"> </w:t>
      </w:r>
      <w:r w:rsidRPr="00E17497">
        <w:rPr>
          <w:rFonts w:ascii="Arial" w:hAnsi="Arial" w:cs="Arial"/>
          <w:bCs/>
          <w:sz w:val="22"/>
          <w:szCs w:val="22"/>
        </w:rPr>
        <w:t xml:space="preserve">Dirección Regional </w:t>
      </w:r>
      <w:r w:rsidR="003F077C" w:rsidRPr="00E17497">
        <w:rPr>
          <w:rFonts w:ascii="Arial" w:hAnsi="Arial" w:cs="Arial"/>
          <w:bCs/>
          <w:sz w:val="22"/>
          <w:szCs w:val="22"/>
        </w:rPr>
        <w:t xml:space="preserve">Quindío </w:t>
      </w:r>
      <w:r w:rsidRPr="00E17497">
        <w:rPr>
          <w:rFonts w:ascii="Arial" w:hAnsi="Arial" w:cs="Arial"/>
          <w:bCs/>
          <w:sz w:val="22"/>
          <w:szCs w:val="22"/>
        </w:rPr>
        <w:t xml:space="preserve">pudiera hacer cumplir el acuerdo suscrito con el adjudicatario, al tiempo que consideró que la titularidad de los vehículos no traspasados se encuentran aún en cabeza de la Entidad. </w:t>
      </w:r>
    </w:p>
    <w:p w14:paraId="4E6FA389" w14:textId="77777777" w:rsidR="00FA3275" w:rsidRPr="00E17497" w:rsidRDefault="00FA3275" w:rsidP="003146E5">
      <w:pPr>
        <w:pStyle w:val="Style2"/>
        <w:kinsoku w:val="0"/>
        <w:autoSpaceDE/>
        <w:autoSpaceDN/>
        <w:spacing w:before="0" w:line="240" w:lineRule="auto"/>
        <w:ind w:firstLine="3"/>
        <w:jc w:val="both"/>
        <w:rPr>
          <w:rFonts w:ascii="Arial" w:hAnsi="Arial" w:cs="Arial"/>
          <w:color w:val="000000"/>
          <w:sz w:val="22"/>
          <w:szCs w:val="22"/>
        </w:rPr>
      </w:pPr>
    </w:p>
    <w:p w14:paraId="783AB7AD" w14:textId="15ED6544" w:rsidR="003146E5" w:rsidRPr="00E17497" w:rsidRDefault="00C42232" w:rsidP="003146E5">
      <w:pPr>
        <w:pStyle w:val="Style2"/>
        <w:kinsoku w:val="0"/>
        <w:autoSpaceDE/>
        <w:autoSpaceDN/>
        <w:spacing w:before="0" w:line="240" w:lineRule="auto"/>
        <w:ind w:firstLine="3"/>
        <w:jc w:val="both"/>
        <w:rPr>
          <w:rFonts w:ascii="Arial" w:hAnsi="Arial" w:cs="Arial"/>
          <w:color w:val="000000"/>
          <w:sz w:val="22"/>
          <w:szCs w:val="22"/>
        </w:rPr>
      </w:pPr>
      <w:r w:rsidRPr="00E17497">
        <w:rPr>
          <w:rFonts w:ascii="Arial" w:hAnsi="Arial" w:cs="Arial"/>
          <w:color w:val="000000"/>
          <w:sz w:val="22"/>
          <w:szCs w:val="22"/>
        </w:rPr>
        <w:t>El 28 de noviembre de 2019 l</w:t>
      </w:r>
      <w:r w:rsidR="00D06F11" w:rsidRPr="00E17497">
        <w:rPr>
          <w:rFonts w:ascii="Arial" w:hAnsi="Arial" w:cs="Arial"/>
          <w:color w:val="000000"/>
          <w:sz w:val="22"/>
          <w:szCs w:val="22"/>
        </w:rPr>
        <w:t>a Secretaría de Hacienda</w:t>
      </w:r>
      <w:r w:rsidR="00A0239E" w:rsidRPr="00E17497">
        <w:rPr>
          <w:rFonts w:ascii="Arial" w:hAnsi="Arial" w:cs="Arial"/>
          <w:color w:val="000000"/>
          <w:sz w:val="22"/>
          <w:szCs w:val="22"/>
        </w:rPr>
        <w:t xml:space="preserve"> de Armenia</w:t>
      </w:r>
      <w:r w:rsidR="00D06F11" w:rsidRPr="00E17497">
        <w:rPr>
          <w:rFonts w:ascii="Arial" w:hAnsi="Arial" w:cs="Arial"/>
          <w:color w:val="000000"/>
          <w:sz w:val="22"/>
          <w:szCs w:val="22"/>
        </w:rPr>
        <w:t>,</w:t>
      </w:r>
      <w:r w:rsidR="00576D71" w:rsidRPr="00E17497">
        <w:rPr>
          <w:rFonts w:ascii="Arial" w:hAnsi="Arial" w:cs="Arial"/>
          <w:color w:val="000000"/>
          <w:sz w:val="22"/>
          <w:szCs w:val="22"/>
        </w:rPr>
        <w:t xml:space="preserve"> </w:t>
      </w:r>
      <w:r w:rsidR="003146E5" w:rsidRPr="00E17497">
        <w:rPr>
          <w:rFonts w:ascii="Arial" w:hAnsi="Arial" w:cs="Arial"/>
          <w:color w:val="000000"/>
          <w:sz w:val="22"/>
          <w:szCs w:val="22"/>
        </w:rPr>
        <w:t xml:space="preserve">inició un proceso coactivo por mora en el pago de los impuestos del vehículo </w:t>
      </w:r>
      <w:r w:rsidR="00B11A1B">
        <w:rPr>
          <w:rFonts w:ascii="Arial" w:hAnsi="Arial" w:cs="Arial"/>
          <w:color w:val="000000"/>
          <w:sz w:val="22"/>
          <w:szCs w:val="22"/>
        </w:rPr>
        <w:t>xxxxxxx</w:t>
      </w:r>
      <w:r w:rsidR="003B2CA1" w:rsidRPr="00E17497">
        <w:rPr>
          <w:rFonts w:ascii="Arial" w:hAnsi="Arial" w:cs="Arial"/>
          <w:color w:val="000000"/>
          <w:sz w:val="22"/>
          <w:szCs w:val="22"/>
        </w:rPr>
        <w:t xml:space="preserve"> correspondientes a las vigencias 2015 a 2019. </w:t>
      </w:r>
    </w:p>
    <w:p w14:paraId="1D2965E2" w14:textId="77777777" w:rsidR="003146E5" w:rsidRPr="00E17497" w:rsidRDefault="003146E5" w:rsidP="00FA3275">
      <w:pPr>
        <w:pStyle w:val="Style2"/>
        <w:kinsoku w:val="0"/>
        <w:autoSpaceDE/>
        <w:autoSpaceDN/>
        <w:spacing w:before="0" w:line="240" w:lineRule="auto"/>
        <w:jc w:val="both"/>
        <w:rPr>
          <w:rFonts w:ascii="Arial" w:hAnsi="Arial" w:cs="Arial"/>
          <w:bCs/>
          <w:sz w:val="22"/>
          <w:szCs w:val="22"/>
        </w:rPr>
      </w:pPr>
    </w:p>
    <w:p w14:paraId="583640B4" w14:textId="150BD094" w:rsidR="003146E5" w:rsidRPr="00E17497" w:rsidRDefault="003F077C" w:rsidP="003146E5">
      <w:pPr>
        <w:pStyle w:val="Style2"/>
        <w:kinsoku w:val="0"/>
        <w:autoSpaceDE/>
        <w:autoSpaceDN/>
        <w:spacing w:before="0" w:line="240" w:lineRule="auto"/>
        <w:ind w:firstLine="3"/>
        <w:jc w:val="both"/>
        <w:rPr>
          <w:rFonts w:ascii="Arial" w:hAnsi="Arial" w:cs="Arial"/>
          <w:bCs/>
          <w:sz w:val="22"/>
          <w:szCs w:val="22"/>
        </w:rPr>
      </w:pPr>
      <w:r w:rsidRPr="00E17497">
        <w:rPr>
          <w:rFonts w:ascii="Arial" w:hAnsi="Arial" w:cs="Arial"/>
          <w:bCs/>
          <w:sz w:val="22"/>
          <w:szCs w:val="22"/>
        </w:rPr>
        <w:t>E</w:t>
      </w:r>
      <w:r w:rsidR="003146E5" w:rsidRPr="00E17497">
        <w:rPr>
          <w:rFonts w:ascii="Arial" w:hAnsi="Arial" w:cs="Arial"/>
          <w:bCs/>
          <w:sz w:val="22"/>
          <w:szCs w:val="22"/>
        </w:rPr>
        <w:t xml:space="preserve">l 27 de marzo de 2020 la Oficina Asesora Jurídica del Ministerio del Transporte, con radicado MT </w:t>
      </w:r>
      <w:r w:rsidR="00053AD7">
        <w:rPr>
          <w:rFonts w:ascii="Arial" w:hAnsi="Arial" w:cs="Arial"/>
          <w:bCs/>
          <w:sz w:val="22"/>
          <w:szCs w:val="22"/>
        </w:rPr>
        <w:t>xxxxxxxxxxxxxx</w:t>
      </w:r>
      <w:bookmarkStart w:id="0" w:name="_GoBack"/>
      <w:bookmarkEnd w:id="0"/>
      <w:r w:rsidRPr="00E17497">
        <w:rPr>
          <w:rFonts w:ascii="Arial" w:hAnsi="Arial" w:cs="Arial"/>
          <w:bCs/>
          <w:sz w:val="22"/>
          <w:szCs w:val="22"/>
        </w:rPr>
        <w:t>,</w:t>
      </w:r>
      <w:r w:rsidR="00FA3275" w:rsidRPr="00E17497">
        <w:rPr>
          <w:rFonts w:ascii="Arial" w:hAnsi="Arial" w:cs="Arial"/>
          <w:bCs/>
          <w:sz w:val="22"/>
          <w:szCs w:val="22"/>
        </w:rPr>
        <w:t xml:space="preserve"> ante Derecho de Petición </w:t>
      </w:r>
      <w:r w:rsidR="00A32F07" w:rsidRPr="00E17497">
        <w:rPr>
          <w:rFonts w:ascii="Arial" w:hAnsi="Arial" w:cs="Arial"/>
          <w:bCs/>
          <w:sz w:val="22"/>
          <w:szCs w:val="22"/>
        </w:rPr>
        <w:t>presentado</w:t>
      </w:r>
      <w:r w:rsidR="00FA3275" w:rsidRPr="00E17497">
        <w:rPr>
          <w:rFonts w:ascii="Arial" w:hAnsi="Arial" w:cs="Arial"/>
          <w:bCs/>
          <w:sz w:val="22"/>
          <w:szCs w:val="22"/>
        </w:rPr>
        <w:t xml:space="preserve"> por la Coordinación del Grupo de </w:t>
      </w:r>
      <w:r w:rsidR="00A32F07" w:rsidRPr="00E17497">
        <w:rPr>
          <w:rFonts w:ascii="Arial" w:hAnsi="Arial" w:cs="Arial"/>
          <w:bCs/>
          <w:sz w:val="22"/>
          <w:szCs w:val="22"/>
        </w:rPr>
        <w:t>Almacén</w:t>
      </w:r>
      <w:r w:rsidR="00FA3275" w:rsidRPr="00E17497">
        <w:rPr>
          <w:rFonts w:ascii="Arial" w:hAnsi="Arial" w:cs="Arial"/>
          <w:bCs/>
          <w:sz w:val="22"/>
          <w:szCs w:val="22"/>
        </w:rPr>
        <w:t xml:space="preserve"> e Inventarios del ICBF</w:t>
      </w:r>
      <w:r w:rsidR="003146E5" w:rsidRPr="00E17497">
        <w:rPr>
          <w:rFonts w:ascii="Arial" w:hAnsi="Arial" w:cs="Arial"/>
          <w:bCs/>
          <w:sz w:val="22"/>
          <w:szCs w:val="22"/>
        </w:rPr>
        <w:t xml:space="preserve">, expresó que: </w:t>
      </w:r>
    </w:p>
    <w:p w14:paraId="345D1CAC" w14:textId="77777777" w:rsidR="003146E5" w:rsidRPr="00E17497" w:rsidRDefault="003146E5" w:rsidP="003146E5">
      <w:pPr>
        <w:pStyle w:val="Style2"/>
        <w:kinsoku w:val="0"/>
        <w:autoSpaceDE/>
        <w:autoSpaceDN/>
        <w:spacing w:before="0" w:line="240" w:lineRule="auto"/>
        <w:ind w:firstLine="3"/>
        <w:jc w:val="both"/>
        <w:rPr>
          <w:rFonts w:ascii="Arial" w:hAnsi="Arial" w:cs="Arial"/>
          <w:bCs/>
          <w:sz w:val="22"/>
          <w:szCs w:val="22"/>
        </w:rPr>
      </w:pPr>
    </w:p>
    <w:p w14:paraId="7321BFCF" w14:textId="77777777" w:rsidR="003146E5" w:rsidRPr="00033686" w:rsidRDefault="003146E5" w:rsidP="003146E5">
      <w:pPr>
        <w:pStyle w:val="Style2"/>
        <w:kinsoku w:val="0"/>
        <w:autoSpaceDE/>
        <w:autoSpaceDN/>
        <w:spacing w:before="0" w:line="240" w:lineRule="auto"/>
        <w:ind w:left="708"/>
        <w:jc w:val="both"/>
        <w:rPr>
          <w:rFonts w:ascii="Arial" w:hAnsi="Arial" w:cs="Arial"/>
          <w:bCs/>
          <w:i/>
          <w:sz w:val="22"/>
          <w:szCs w:val="22"/>
        </w:rPr>
      </w:pPr>
      <w:r w:rsidRPr="00033686">
        <w:rPr>
          <w:rFonts w:ascii="Arial" w:hAnsi="Arial" w:cs="Arial"/>
          <w:bCs/>
          <w:sz w:val="22"/>
          <w:szCs w:val="22"/>
        </w:rPr>
        <w:t>“</w:t>
      </w:r>
      <w:r w:rsidRPr="00033686">
        <w:rPr>
          <w:rFonts w:ascii="Arial" w:hAnsi="Arial" w:cs="Arial"/>
          <w:bCs/>
          <w:i/>
          <w:sz w:val="22"/>
          <w:szCs w:val="22"/>
        </w:rPr>
        <w:t xml:space="preserve">conforme al parágrafo 1° del artículo 2° de la Resolución 3282 de 2019 expedida por el Ministerio de Transporte, cuando el traspaso a persona indeterminada sea solicitado por una entidad de derecho público no se le exigirá por parte del Organismo de Tránsito donde se adelante el trámite el paz y salvo por concepto de multas y obligaciones tributarias que graven el vehículo como tampoco se le exigirá que demuestre, el transcurso de mínimo tres (3) años desde el momento en que dejó de ser poseedor, señalados en los literales a y b del artículo 2 de la citada resolución”. </w:t>
      </w:r>
    </w:p>
    <w:p w14:paraId="4F23E5D0" w14:textId="3B24B3B2" w:rsidR="00576D71" w:rsidRDefault="00576D71" w:rsidP="00576D71">
      <w:pPr>
        <w:spacing w:after="0" w:line="240" w:lineRule="auto"/>
        <w:rPr>
          <w:rFonts w:ascii="Arial" w:eastAsia="Times New Roman" w:hAnsi="Arial" w:cs="Arial"/>
          <w:lang w:val="es-CO" w:eastAsia="es-CO"/>
        </w:rPr>
      </w:pPr>
    </w:p>
    <w:p w14:paraId="0A0E795A" w14:textId="68522252" w:rsidR="00ED34D1" w:rsidRDefault="00ED34D1" w:rsidP="00576D71">
      <w:pPr>
        <w:spacing w:after="0" w:line="240" w:lineRule="auto"/>
        <w:rPr>
          <w:rFonts w:ascii="Arial" w:eastAsia="Times New Roman" w:hAnsi="Arial" w:cs="Arial"/>
          <w:lang w:val="es-CO" w:eastAsia="es-CO"/>
        </w:rPr>
      </w:pPr>
    </w:p>
    <w:p w14:paraId="31FB9F92" w14:textId="77777777" w:rsidR="00ED34D1" w:rsidRPr="00E17497" w:rsidRDefault="00ED34D1" w:rsidP="00576D71">
      <w:pPr>
        <w:spacing w:after="0" w:line="240" w:lineRule="auto"/>
        <w:rPr>
          <w:rFonts w:ascii="Arial" w:eastAsia="Times New Roman" w:hAnsi="Arial" w:cs="Arial"/>
          <w:lang w:val="es-CO" w:eastAsia="es-CO"/>
        </w:rPr>
      </w:pPr>
    </w:p>
    <w:p w14:paraId="65F07BEE" w14:textId="77777777" w:rsidR="00FC10B8" w:rsidRPr="00E17497" w:rsidRDefault="00FC10B8" w:rsidP="00654457">
      <w:pPr>
        <w:spacing w:after="0" w:line="240" w:lineRule="auto"/>
        <w:jc w:val="center"/>
        <w:rPr>
          <w:rFonts w:ascii="Arial" w:eastAsia="Times New Roman" w:hAnsi="Arial" w:cs="Arial"/>
          <w:b/>
          <w:lang w:val="es-CO" w:eastAsia="es-CO"/>
        </w:rPr>
      </w:pPr>
      <w:r w:rsidRPr="00E17497">
        <w:rPr>
          <w:rFonts w:ascii="Arial" w:eastAsia="Times New Roman" w:hAnsi="Arial" w:cs="Arial"/>
          <w:b/>
          <w:lang w:val="es-CO" w:eastAsia="es-CO"/>
        </w:rPr>
        <w:lastRenderedPageBreak/>
        <w:t>2.3 ANÁLISIS JURÍDICO</w:t>
      </w:r>
    </w:p>
    <w:p w14:paraId="00AD83E1" w14:textId="77777777" w:rsidR="00576D71" w:rsidRPr="00E17497" w:rsidRDefault="00576D71" w:rsidP="00654457">
      <w:pPr>
        <w:spacing w:after="0" w:line="240" w:lineRule="auto"/>
        <w:jc w:val="center"/>
        <w:rPr>
          <w:rFonts w:ascii="Arial" w:eastAsia="Times New Roman" w:hAnsi="Arial" w:cs="Arial"/>
          <w:b/>
          <w:lang w:val="es-CO" w:eastAsia="es-CO"/>
        </w:rPr>
      </w:pPr>
    </w:p>
    <w:p w14:paraId="55CF3552" w14:textId="02EC8D95" w:rsidR="00FC10B8" w:rsidRPr="00E17497" w:rsidRDefault="000421B2" w:rsidP="000421B2">
      <w:pPr>
        <w:spacing w:after="0" w:line="240" w:lineRule="auto"/>
        <w:rPr>
          <w:rFonts w:ascii="Arial" w:eastAsia="Times New Roman" w:hAnsi="Arial" w:cs="Arial"/>
          <w:b/>
          <w:lang w:val="es-CO" w:eastAsia="es-CO"/>
        </w:rPr>
      </w:pPr>
      <w:r w:rsidRPr="00E17497">
        <w:rPr>
          <w:rFonts w:ascii="Arial" w:eastAsia="Times New Roman" w:hAnsi="Arial" w:cs="Arial"/>
          <w:b/>
          <w:lang w:val="es-CO" w:eastAsia="es-CO"/>
        </w:rPr>
        <w:t xml:space="preserve">Del impuesto sobre vehículos automotores: </w:t>
      </w:r>
    </w:p>
    <w:p w14:paraId="4F332175" w14:textId="77777777" w:rsidR="00776C87" w:rsidRPr="00E17497" w:rsidRDefault="00776C87" w:rsidP="000421B2">
      <w:pPr>
        <w:spacing w:after="0" w:line="240" w:lineRule="auto"/>
        <w:rPr>
          <w:rFonts w:ascii="Arial" w:eastAsia="Times New Roman" w:hAnsi="Arial" w:cs="Arial"/>
          <w:b/>
          <w:lang w:val="es-CO" w:eastAsia="es-CO"/>
        </w:rPr>
      </w:pPr>
    </w:p>
    <w:p w14:paraId="0C10FDFD" w14:textId="645BE5FF" w:rsidR="000421B2" w:rsidRPr="00E17497" w:rsidRDefault="003F077C" w:rsidP="00266734">
      <w:pPr>
        <w:spacing w:after="0" w:line="240" w:lineRule="auto"/>
        <w:jc w:val="both"/>
        <w:rPr>
          <w:rFonts w:ascii="Arial" w:eastAsia="Times New Roman" w:hAnsi="Arial" w:cs="Arial"/>
          <w:lang w:val="es-CO" w:eastAsia="es-CO"/>
        </w:rPr>
      </w:pPr>
      <w:r w:rsidRPr="00E17497">
        <w:rPr>
          <w:rFonts w:ascii="Arial" w:eastAsia="Times New Roman" w:hAnsi="Arial" w:cs="Arial"/>
          <w:lang w:val="es-CO" w:eastAsia="es-CO"/>
        </w:rPr>
        <w:t>Esta Oficina</w:t>
      </w:r>
      <w:r w:rsidR="00776C87" w:rsidRPr="00E17497">
        <w:rPr>
          <w:rFonts w:ascii="Arial" w:eastAsia="Times New Roman" w:hAnsi="Arial" w:cs="Arial"/>
          <w:lang w:val="es-CO" w:eastAsia="es-CO"/>
        </w:rPr>
        <w:t xml:space="preserve"> se había pronunciado respecto al pago </w:t>
      </w:r>
      <w:r w:rsidR="00266734" w:rsidRPr="00E17497">
        <w:rPr>
          <w:rFonts w:ascii="Arial" w:eastAsia="Times New Roman" w:hAnsi="Arial" w:cs="Arial"/>
          <w:lang w:val="es-CO" w:eastAsia="es-CO"/>
        </w:rPr>
        <w:t>del impuesto sobre automotore</w:t>
      </w:r>
      <w:r w:rsidR="00EC7A42" w:rsidRPr="00E17497">
        <w:rPr>
          <w:rFonts w:ascii="Arial" w:eastAsia="Times New Roman" w:hAnsi="Arial" w:cs="Arial"/>
          <w:lang w:val="es-CO" w:eastAsia="es-CO"/>
        </w:rPr>
        <w:t>s y</w:t>
      </w:r>
      <w:r w:rsidR="00266734" w:rsidRPr="00E17497">
        <w:rPr>
          <w:rFonts w:ascii="Arial" w:eastAsia="Times New Roman" w:hAnsi="Arial" w:cs="Arial"/>
          <w:lang w:val="es-CO" w:eastAsia="es-CO"/>
        </w:rPr>
        <w:t xml:space="preserve"> la posibilidad de su exención</w:t>
      </w:r>
      <w:r w:rsidRPr="00E17497">
        <w:rPr>
          <w:rFonts w:ascii="Arial" w:eastAsia="Times New Roman" w:hAnsi="Arial" w:cs="Arial"/>
          <w:lang w:val="es-CO" w:eastAsia="es-CO"/>
        </w:rPr>
        <w:t>,</w:t>
      </w:r>
      <w:r w:rsidR="00266734" w:rsidRPr="00E17497">
        <w:rPr>
          <w:rFonts w:ascii="Arial" w:eastAsia="Times New Roman" w:hAnsi="Arial" w:cs="Arial"/>
          <w:lang w:val="es-CO" w:eastAsia="es-CO"/>
        </w:rPr>
        <w:t xml:space="preserve"> al tratarse de vehículos oficiales, en conceptos jurídicos con radicados </w:t>
      </w:r>
      <w:r w:rsidR="00B11A1B">
        <w:rPr>
          <w:rFonts w:ascii="Arial" w:eastAsia="Times New Roman" w:hAnsi="Arial" w:cs="Arial"/>
          <w:lang w:val="es-CO" w:eastAsia="es-CO"/>
        </w:rPr>
        <w:t>xxxxxx</w:t>
      </w:r>
      <w:r w:rsidR="00266734" w:rsidRPr="00E17497">
        <w:rPr>
          <w:rFonts w:ascii="Arial" w:eastAsia="Times New Roman" w:hAnsi="Arial" w:cs="Arial"/>
          <w:lang w:val="es-CO" w:eastAsia="es-CO"/>
        </w:rPr>
        <w:t xml:space="preserve"> </w:t>
      </w:r>
      <w:r w:rsidR="00B11A1B">
        <w:rPr>
          <w:rFonts w:ascii="Arial" w:eastAsia="Times New Roman" w:hAnsi="Arial" w:cs="Arial"/>
          <w:lang w:val="es-CO" w:eastAsia="es-CO"/>
        </w:rPr>
        <w:t>xxxxxxxxxxxxxxxxxxxxxxxxxxxxxxxxxx</w:t>
      </w:r>
      <w:r w:rsidR="00266734" w:rsidRPr="00E17497">
        <w:rPr>
          <w:rFonts w:ascii="Arial" w:eastAsia="Times New Roman" w:hAnsi="Arial" w:cs="Arial"/>
          <w:lang w:val="es-CO" w:eastAsia="es-CO"/>
        </w:rPr>
        <w:t>de</w:t>
      </w:r>
      <w:r w:rsidR="00B11A1B">
        <w:rPr>
          <w:rFonts w:ascii="Arial" w:eastAsia="Times New Roman" w:hAnsi="Arial" w:cs="Arial"/>
          <w:lang w:val="es-CO" w:eastAsia="es-CO"/>
        </w:rPr>
        <w:t xml:space="preserve"> xxxxxxxxxxxxxxxxxxxxxxxxxxxx xxxxxxxxxxx</w:t>
      </w:r>
      <w:r w:rsidR="00266734" w:rsidRPr="00E17497">
        <w:rPr>
          <w:rFonts w:ascii="Arial" w:eastAsia="Times New Roman" w:hAnsi="Arial" w:cs="Arial"/>
          <w:lang w:val="es-CO" w:eastAsia="es-CO"/>
        </w:rPr>
        <w:t xml:space="preserve">. </w:t>
      </w:r>
      <w:r w:rsidRPr="00E17497">
        <w:rPr>
          <w:rFonts w:ascii="Arial" w:eastAsia="Times New Roman" w:hAnsi="Arial" w:cs="Arial"/>
          <w:lang w:val="es-CO" w:eastAsia="es-CO"/>
        </w:rPr>
        <w:t xml:space="preserve">La </w:t>
      </w:r>
      <w:r w:rsidR="00EC7A42" w:rsidRPr="00E17497">
        <w:rPr>
          <w:rFonts w:ascii="Arial" w:eastAsia="Times New Roman" w:hAnsi="Arial" w:cs="Arial"/>
          <w:lang w:val="es-CO" w:eastAsia="es-CO"/>
        </w:rPr>
        <w:t>línea</w:t>
      </w:r>
      <w:r w:rsidRPr="00E17497">
        <w:rPr>
          <w:rFonts w:ascii="Arial" w:eastAsia="Times New Roman" w:hAnsi="Arial" w:cs="Arial"/>
          <w:lang w:val="es-CO" w:eastAsia="es-CO"/>
        </w:rPr>
        <w:t xml:space="preserve"> jurídica de estos conceptos</w:t>
      </w:r>
      <w:r w:rsidR="00EC7A42" w:rsidRPr="00E17497">
        <w:rPr>
          <w:rFonts w:ascii="Arial" w:eastAsia="Times New Roman" w:hAnsi="Arial" w:cs="Arial"/>
          <w:lang w:val="es-CO" w:eastAsia="es-CO"/>
        </w:rPr>
        <w:t xml:space="preserve"> </w:t>
      </w:r>
      <w:r w:rsidRPr="00E17497">
        <w:rPr>
          <w:rFonts w:ascii="Arial" w:eastAsia="Times New Roman" w:hAnsi="Arial" w:cs="Arial"/>
          <w:lang w:val="es-CO" w:eastAsia="es-CO"/>
        </w:rPr>
        <w:t xml:space="preserve">establece </w:t>
      </w:r>
      <w:r w:rsidR="00EC7A42" w:rsidRPr="00E17497">
        <w:rPr>
          <w:rFonts w:ascii="Arial" w:eastAsia="Times New Roman" w:hAnsi="Arial" w:cs="Arial"/>
          <w:lang w:val="es-CO" w:eastAsia="es-CO"/>
        </w:rPr>
        <w:t>que el impuesto sobre vehículos no se aplica a los oficiales</w:t>
      </w:r>
      <w:r w:rsidR="00FD5C08" w:rsidRPr="00E17497">
        <w:rPr>
          <w:rFonts w:ascii="Arial" w:eastAsia="Times New Roman" w:hAnsi="Arial" w:cs="Arial"/>
          <w:lang w:val="es-CO" w:eastAsia="es-CO"/>
        </w:rPr>
        <w:t>.</w:t>
      </w:r>
      <w:r w:rsidR="00EC7A42" w:rsidRPr="00E17497">
        <w:rPr>
          <w:rFonts w:ascii="Arial" w:eastAsia="Times New Roman" w:hAnsi="Arial" w:cs="Arial"/>
          <w:lang w:val="es-CO" w:eastAsia="es-CO"/>
        </w:rPr>
        <w:t xml:space="preserve"> </w:t>
      </w:r>
      <w:r w:rsidR="00FD5C08" w:rsidRPr="00E17497">
        <w:rPr>
          <w:rFonts w:ascii="Arial" w:eastAsia="Times New Roman" w:hAnsi="Arial" w:cs="Arial"/>
          <w:lang w:val="es-CO" w:eastAsia="es-CO"/>
        </w:rPr>
        <w:t xml:space="preserve">En ese sentido, </w:t>
      </w:r>
      <w:r w:rsidR="00EC7A42" w:rsidRPr="00E17497">
        <w:rPr>
          <w:rFonts w:ascii="Arial" w:eastAsia="Times New Roman" w:hAnsi="Arial" w:cs="Arial"/>
          <w:lang w:val="es-CO" w:eastAsia="es-CO"/>
        </w:rPr>
        <w:t xml:space="preserve">las entidades públicas no están obligadas a pagarlo, </w:t>
      </w:r>
      <w:r w:rsidR="00FD5C08" w:rsidRPr="00E17497">
        <w:rPr>
          <w:rFonts w:ascii="Arial" w:eastAsia="Times New Roman" w:hAnsi="Arial" w:cs="Arial"/>
          <w:lang w:val="es-CO" w:eastAsia="es-CO"/>
        </w:rPr>
        <w:t xml:space="preserve">y por consiguiente, </w:t>
      </w:r>
      <w:r w:rsidR="00EC7A42" w:rsidRPr="00E17497">
        <w:rPr>
          <w:rFonts w:ascii="Arial" w:eastAsia="Times New Roman" w:hAnsi="Arial" w:cs="Arial"/>
          <w:lang w:val="es-CO" w:eastAsia="es-CO"/>
        </w:rPr>
        <w:t>las entidades</w:t>
      </w:r>
      <w:r w:rsidR="009B5E7C" w:rsidRPr="00E17497">
        <w:rPr>
          <w:rFonts w:ascii="Arial" w:eastAsia="Times New Roman" w:hAnsi="Arial" w:cs="Arial"/>
          <w:lang w:val="es-CO" w:eastAsia="es-CO"/>
        </w:rPr>
        <w:t xml:space="preserve"> territoriales</w:t>
      </w:r>
      <w:r w:rsidR="00EC7A42" w:rsidRPr="00E17497">
        <w:rPr>
          <w:rFonts w:ascii="Arial" w:eastAsia="Times New Roman" w:hAnsi="Arial" w:cs="Arial"/>
          <w:lang w:val="es-CO" w:eastAsia="es-CO"/>
        </w:rPr>
        <w:t xml:space="preserve"> de cada jurisdicción carecen de competencia y atribución para cobrarlo</w:t>
      </w:r>
      <w:r w:rsidR="00EC7A42" w:rsidRPr="00E17497">
        <w:rPr>
          <w:rStyle w:val="Refdenotaalpie"/>
          <w:rFonts w:ascii="Arial" w:eastAsia="Times New Roman" w:hAnsi="Arial" w:cs="Arial"/>
          <w:lang w:val="es-CO" w:eastAsia="es-CO"/>
        </w:rPr>
        <w:footnoteReference w:id="1"/>
      </w:r>
      <w:r w:rsidR="00EC7A42" w:rsidRPr="00E17497">
        <w:rPr>
          <w:rFonts w:ascii="Arial" w:eastAsia="Times New Roman" w:hAnsi="Arial" w:cs="Arial"/>
          <w:lang w:val="es-CO" w:eastAsia="es-CO"/>
        </w:rPr>
        <w:t xml:space="preserve">. </w:t>
      </w:r>
    </w:p>
    <w:p w14:paraId="44FD4AD6" w14:textId="77777777" w:rsidR="00776C87" w:rsidRPr="00E17497" w:rsidRDefault="00776C87" w:rsidP="000421B2">
      <w:pPr>
        <w:spacing w:after="0" w:line="240" w:lineRule="auto"/>
        <w:rPr>
          <w:rFonts w:ascii="Arial" w:eastAsia="Times New Roman" w:hAnsi="Arial" w:cs="Arial"/>
          <w:lang w:val="es-CO" w:eastAsia="es-CO"/>
        </w:rPr>
      </w:pPr>
    </w:p>
    <w:p w14:paraId="48004939" w14:textId="3BDFDBF5" w:rsidR="000421B2" w:rsidRPr="00E17497" w:rsidRDefault="00EC7A42" w:rsidP="00576D71">
      <w:pPr>
        <w:spacing w:after="0" w:line="240" w:lineRule="auto"/>
        <w:jc w:val="both"/>
        <w:rPr>
          <w:rFonts w:ascii="Arial" w:eastAsia="Times New Roman" w:hAnsi="Arial" w:cs="Arial"/>
          <w:lang w:val="es-CO" w:eastAsia="es-CO"/>
        </w:rPr>
      </w:pPr>
      <w:r w:rsidRPr="00E17497">
        <w:rPr>
          <w:rFonts w:ascii="Arial" w:eastAsia="Times New Roman" w:hAnsi="Arial" w:cs="Arial"/>
          <w:lang w:val="es-CO" w:eastAsia="es-CO"/>
        </w:rPr>
        <w:t>Recientemente, el Consejo de Estado e</w:t>
      </w:r>
      <w:r w:rsidR="000421B2" w:rsidRPr="00E17497">
        <w:rPr>
          <w:rFonts w:ascii="Arial" w:eastAsia="Times New Roman" w:hAnsi="Arial" w:cs="Arial"/>
          <w:lang w:val="es-CO" w:eastAsia="es-CO"/>
        </w:rPr>
        <w:t>n sentencia del 21 de agosto de 2</w:t>
      </w:r>
      <w:r w:rsidRPr="00E17497">
        <w:rPr>
          <w:rFonts w:ascii="Arial" w:eastAsia="Times New Roman" w:hAnsi="Arial" w:cs="Arial"/>
          <w:lang w:val="es-CO" w:eastAsia="es-CO"/>
        </w:rPr>
        <w:t xml:space="preserve">018, </w:t>
      </w:r>
      <w:r w:rsidR="000421B2" w:rsidRPr="00E17497">
        <w:rPr>
          <w:rFonts w:ascii="Arial" w:eastAsia="Times New Roman" w:hAnsi="Arial" w:cs="Arial"/>
          <w:lang w:val="es-CO" w:eastAsia="es-CO"/>
        </w:rPr>
        <w:t>precis</w:t>
      </w:r>
      <w:r w:rsidR="003F077C" w:rsidRPr="00E17497">
        <w:rPr>
          <w:rFonts w:ascii="Arial" w:eastAsia="Times New Roman" w:hAnsi="Arial" w:cs="Arial"/>
          <w:lang w:val="es-CO" w:eastAsia="es-CO"/>
        </w:rPr>
        <w:t>ó,</w:t>
      </w:r>
      <w:r w:rsidR="000421B2" w:rsidRPr="00E17497">
        <w:rPr>
          <w:rFonts w:ascii="Arial" w:eastAsia="Times New Roman" w:hAnsi="Arial" w:cs="Arial"/>
          <w:lang w:val="es-CO" w:eastAsia="es-CO"/>
        </w:rPr>
        <w:t xml:space="preserve"> frente al pago de impuestos sobre vehículos por parte de aque</w:t>
      </w:r>
      <w:r w:rsidRPr="00E17497">
        <w:rPr>
          <w:rFonts w:ascii="Arial" w:eastAsia="Times New Roman" w:hAnsi="Arial" w:cs="Arial"/>
          <w:lang w:val="es-CO" w:eastAsia="es-CO"/>
        </w:rPr>
        <w:t>llos destinados al uso oficial:</w:t>
      </w:r>
    </w:p>
    <w:p w14:paraId="149986F0" w14:textId="77777777" w:rsidR="00576D71" w:rsidRPr="00E17497" w:rsidRDefault="00576D71" w:rsidP="00576D71">
      <w:pPr>
        <w:spacing w:after="0" w:line="240" w:lineRule="auto"/>
        <w:jc w:val="both"/>
        <w:rPr>
          <w:rFonts w:ascii="Arial" w:eastAsia="Times New Roman" w:hAnsi="Arial" w:cs="Arial"/>
          <w:lang w:val="es-CO" w:eastAsia="es-CO"/>
        </w:rPr>
      </w:pPr>
    </w:p>
    <w:p w14:paraId="66FD7DB2" w14:textId="1343FF73" w:rsidR="000421B2" w:rsidRPr="00033686" w:rsidRDefault="000421B2" w:rsidP="00576D71">
      <w:pPr>
        <w:spacing w:after="0" w:line="240" w:lineRule="auto"/>
        <w:ind w:left="709"/>
        <w:jc w:val="both"/>
        <w:rPr>
          <w:rFonts w:ascii="Arial" w:eastAsia="Times New Roman" w:hAnsi="Arial" w:cs="Arial"/>
          <w:lang w:val="es-CO" w:eastAsia="es-CO"/>
        </w:rPr>
      </w:pPr>
      <w:r w:rsidRPr="00033686">
        <w:rPr>
          <w:rFonts w:ascii="Arial" w:eastAsia="Times New Roman" w:hAnsi="Arial" w:cs="Arial"/>
          <w:lang w:val="es-CO" w:eastAsia="es-CO"/>
        </w:rPr>
        <w:t xml:space="preserve">“aunque las normas sobre sujeto pasivo y base gravable del impuesto de vehículos no excluyeron del mismo a los vehículos oficiales, la disposición sobre tarifas solo se refiere a los vehículos particulares y a las motos de más de 125 c.c., lo que significa que </w:t>
      </w:r>
      <w:r w:rsidRPr="00033686">
        <w:rPr>
          <w:rFonts w:ascii="Arial" w:eastAsia="Times New Roman" w:hAnsi="Arial" w:cs="Arial"/>
          <w:u w:val="single"/>
          <w:lang w:val="es-CO" w:eastAsia="es-CO"/>
        </w:rPr>
        <w:t xml:space="preserve">el legislador no previo ninguna tarifa para los vehículos de uso oficial ni autorizó a las entidades territoriales a hacerlo”. </w:t>
      </w:r>
    </w:p>
    <w:p w14:paraId="4A84DE0F" w14:textId="77777777" w:rsidR="001D6984" w:rsidRPr="00033686" w:rsidRDefault="001D6984" w:rsidP="000421B2">
      <w:pPr>
        <w:spacing w:after="0" w:line="240" w:lineRule="auto"/>
        <w:rPr>
          <w:rFonts w:ascii="Arial" w:eastAsia="Times New Roman" w:hAnsi="Arial" w:cs="Arial"/>
          <w:lang w:val="es-CO" w:eastAsia="es-CO"/>
        </w:rPr>
      </w:pPr>
    </w:p>
    <w:p w14:paraId="6647B7F1" w14:textId="78E7E331" w:rsidR="001D6984" w:rsidRPr="00033686" w:rsidRDefault="001D6984" w:rsidP="00576D71">
      <w:pPr>
        <w:spacing w:after="0" w:line="240" w:lineRule="auto"/>
        <w:ind w:left="709"/>
        <w:jc w:val="both"/>
        <w:rPr>
          <w:rFonts w:ascii="Arial" w:eastAsia="Times New Roman" w:hAnsi="Arial" w:cs="Arial"/>
          <w:lang w:val="es-CO" w:eastAsia="es-CO"/>
        </w:rPr>
      </w:pPr>
      <w:r w:rsidRPr="00033686">
        <w:rPr>
          <w:rFonts w:ascii="Arial" w:eastAsia="Times New Roman" w:hAnsi="Arial" w:cs="Arial"/>
          <w:u w:val="single"/>
          <w:lang w:val="es-CO" w:eastAsia="es-CO"/>
        </w:rPr>
        <w:t>Lo anterior significa que los vehículos oficiales no pueden ser gravados con el impuesto de vehículos porque faltó uno de los elementos esenciales para que respecto de los mismos se configurara le tributo (la tarifa),</w:t>
      </w:r>
      <w:r w:rsidRPr="00033686">
        <w:rPr>
          <w:rFonts w:ascii="Arial" w:eastAsia="Times New Roman" w:hAnsi="Arial" w:cs="Arial"/>
          <w:lang w:val="es-CO" w:eastAsia="es-CO"/>
        </w:rPr>
        <w:t xml:space="preserve"> elemento que, se insiste, no puede ser suplido por las entidades territoriales, dado que su autonomía tributaria se encuentra sujeta a la Constitución y a la Ley</w:t>
      </w:r>
      <w:r w:rsidR="00576D71" w:rsidRPr="00033686">
        <w:rPr>
          <w:rFonts w:ascii="Arial" w:eastAsia="Times New Roman" w:hAnsi="Arial" w:cs="Arial"/>
          <w:lang w:val="es-CO" w:eastAsia="es-CO"/>
        </w:rPr>
        <w:t>”</w:t>
      </w:r>
      <w:r w:rsidRPr="00033686">
        <w:rPr>
          <w:rFonts w:ascii="Arial" w:eastAsia="Times New Roman" w:hAnsi="Arial" w:cs="Arial"/>
          <w:lang w:val="es-CO" w:eastAsia="es-CO"/>
        </w:rPr>
        <w:t xml:space="preserve"> </w:t>
      </w:r>
      <w:r w:rsidR="00BC602A" w:rsidRPr="00033686">
        <w:rPr>
          <w:rFonts w:ascii="Arial" w:eastAsia="Times New Roman" w:hAnsi="Arial" w:cs="Arial"/>
          <w:lang w:val="es-CO" w:eastAsia="es-CO"/>
        </w:rPr>
        <w:t>(Subraye fuera de texto).</w:t>
      </w:r>
    </w:p>
    <w:p w14:paraId="250251EA" w14:textId="77777777" w:rsidR="00BC602A" w:rsidRPr="00033686" w:rsidRDefault="00BC602A" w:rsidP="00BC602A">
      <w:pPr>
        <w:spacing w:after="0" w:line="240" w:lineRule="auto"/>
        <w:jc w:val="both"/>
        <w:rPr>
          <w:rFonts w:ascii="Arial" w:eastAsia="Times New Roman" w:hAnsi="Arial" w:cs="Arial"/>
          <w:lang w:val="es-CO" w:eastAsia="es-CO"/>
        </w:rPr>
      </w:pPr>
    </w:p>
    <w:p w14:paraId="650D5260" w14:textId="0450EFE0" w:rsidR="00BC602A" w:rsidRPr="00E17497" w:rsidRDefault="00BC602A" w:rsidP="00BC602A">
      <w:pPr>
        <w:spacing w:after="0" w:line="240" w:lineRule="auto"/>
        <w:jc w:val="both"/>
        <w:rPr>
          <w:rFonts w:ascii="Arial" w:eastAsia="Times New Roman" w:hAnsi="Arial" w:cs="Arial"/>
          <w:lang w:val="es-CO" w:eastAsia="es-CO"/>
        </w:rPr>
      </w:pPr>
      <w:r w:rsidRPr="00E17497">
        <w:rPr>
          <w:rFonts w:ascii="Arial" w:eastAsia="Times New Roman" w:hAnsi="Arial" w:cs="Arial"/>
          <w:lang w:val="es-CO" w:eastAsia="es-CO"/>
        </w:rPr>
        <w:t>En conclusión, el impuesto sobre vehículos recae solamente en automotores particulares y motocicletas</w:t>
      </w:r>
      <w:r w:rsidR="0084348B" w:rsidRPr="00E17497">
        <w:rPr>
          <w:rFonts w:ascii="Arial" w:eastAsia="Times New Roman" w:hAnsi="Arial" w:cs="Arial"/>
          <w:lang w:val="es-CO" w:eastAsia="es-CO"/>
        </w:rPr>
        <w:t xml:space="preserve"> de más de 125 c.c.</w:t>
      </w:r>
      <w:r w:rsidRPr="00E17497">
        <w:rPr>
          <w:rFonts w:ascii="Arial" w:eastAsia="Times New Roman" w:hAnsi="Arial" w:cs="Arial"/>
          <w:lang w:val="es-CO" w:eastAsia="es-CO"/>
        </w:rPr>
        <w:t xml:space="preserve">, al no haberse establecido el gravamen para los vehículos oficiales no puede considerarse este como legal, ni es exigible al ICBF. </w:t>
      </w:r>
    </w:p>
    <w:p w14:paraId="0C0DE21A" w14:textId="7D76BA3E" w:rsidR="00576D71" w:rsidRPr="00E17497" w:rsidRDefault="00576D71" w:rsidP="00625E84">
      <w:pPr>
        <w:pStyle w:val="Style2"/>
        <w:kinsoku w:val="0"/>
        <w:spacing w:line="240" w:lineRule="auto"/>
        <w:jc w:val="both"/>
        <w:rPr>
          <w:rFonts w:ascii="Arial" w:hAnsi="Arial" w:cs="Arial"/>
          <w:b/>
          <w:bCs/>
          <w:sz w:val="22"/>
          <w:szCs w:val="22"/>
        </w:rPr>
      </w:pPr>
      <w:r w:rsidRPr="00E17497">
        <w:rPr>
          <w:rFonts w:ascii="Arial" w:hAnsi="Arial" w:cs="Arial"/>
          <w:b/>
          <w:bCs/>
          <w:sz w:val="22"/>
          <w:szCs w:val="22"/>
        </w:rPr>
        <w:t xml:space="preserve">Del título y modo como requisitos para la adquisición del derecho real de dominio: </w:t>
      </w:r>
    </w:p>
    <w:p w14:paraId="36628AE1" w14:textId="7303CEC7" w:rsidR="00576D71" w:rsidRPr="00E17497" w:rsidRDefault="00D331F4" w:rsidP="00625E84">
      <w:pPr>
        <w:pStyle w:val="Style2"/>
        <w:kinsoku w:val="0"/>
        <w:spacing w:line="240" w:lineRule="auto"/>
        <w:jc w:val="both"/>
        <w:rPr>
          <w:rFonts w:ascii="Arial" w:hAnsi="Arial" w:cs="Arial"/>
          <w:bCs/>
          <w:sz w:val="22"/>
          <w:szCs w:val="22"/>
        </w:rPr>
      </w:pPr>
      <w:r w:rsidRPr="00E17497">
        <w:rPr>
          <w:rFonts w:ascii="Arial" w:hAnsi="Arial" w:cs="Arial"/>
          <w:bCs/>
          <w:sz w:val="22"/>
          <w:szCs w:val="22"/>
        </w:rPr>
        <w:t xml:space="preserve">El sistema jurídico colombiano ha establecido que para el derecho real de dominio pueda </w:t>
      </w:r>
      <w:r w:rsidR="00BA1ED0" w:rsidRPr="00E17497">
        <w:rPr>
          <w:rFonts w:ascii="Arial" w:hAnsi="Arial" w:cs="Arial"/>
          <w:bCs/>
          <w:sz w:val="22"/>
          <w:szCs w:val="22"/>
        </w:rPr>
        <w:t xml:space="preserve">constituirse </w:t>
      </w:r>
      <w:r w:rsidRPr="00E17497">
        <w:rPr>
          <w:rFonts w:ascii="Arial" w:hAnsi="Arial" w:cs="Arial"/>
          <w:bCs/>
          <w:sz w:val="22"/>
          <w:szCs w:val="22"/>
        </w:rPr>
        <w:t xml:space="preserve">en un sujeto </w:t>
      </w:r>
      <w:r w:rsidR="0082117E" w:rsidRPr="00E17497">
        <w:rPr>
          <w:rFonts w:ascii="Arial" w:hAnsi="Arial" w:cs="Arial"/>
          <w:bCs/>
          <w:sz w:val="22"/>
          <w:szCs w:val="22"/>
        </w:rPr>
        <w:t>debe converger la existencia de un título y un modo. Entendido el primero como el hecho del hombre o la ley que faculta para la adquisición del derecho real, y el segundo es la forma o manera en que se ejecuta el título</w:t>
      </w:r>
      <w:r w:rsidR="0082117E" w:rsidRPr="00E17497">
        <w:rPr>
          <w:rStyle w:val="Refdenotaalpie"/>
          <w:rFonts w:ascii="Arial" w:hAnsi="Arial" w:cs="Arial"/>
          <w:bCs/>
          <w:sz w:val="22"/>
          <w:szCs w:val="22"/>
        </w:rPr>
        <w:footnoteReference w:id="2"/>
      </w:r>
      <w:r w:rsidR="0082117E" w:rsidRPr="00E17497">
        <w:rPr>
          <w:rFonts w:ascii="Arial" w:hAnsi="Arial" w:cs="Arial"/>
          <w:bCs/>
          <w:sz w:val="22"/>
          <w:szCs w:val="22"/>
        </w:rPr>
        <w:t xml:space="preserve">. </w:t>
      </w:r>
    </w:p>
    <w:p w14:paraId="7E798E21" w14:textId="1F919410" w:rsidR="00625E84" w:rsidRPr="00E17497" w:rsidRDefault="0082117E" w:rsidP="00625E84">
      <w:pPr>
        <w:pStyle w:val="Style2"/>
        <w:kinsoku w:val="0"/>
        <w:spacing w:line="240" w:lineRule="auto"/>
        <w:jc w:val="both"/>
        <w:rPr>
          <w:rFonts w:ascii="Arial" w:hAnsi="Arial" w:cs="Arial"/>
          <w:bCs/>
          <w:sz w:val="22"/>
          <w:szCs w:val="22"/>
        </w:rPr>
      </w:pPr>
      <w:r w:rsidRPr="00E17497">
        <w:rPr>
          <w:rFonts w:ascii="Arial" w:hAnsi="Arial" w:cs="Arial"/>
          <w:bCs/>
          <w:sz w:val="22"/>
          <w:szCs w:val="22"/>
        </w:rPr>
        <w:t>Tratándose de bienes muebles sujetos a registro, la tradición de un vehículo automotor en Colombia requiere dos momen</w:t>
      </w:r>
      <w:r w:rsidR="00BA1ED0" w:rsidRPr="00E17497">
        <w:rPr>
          <w:rFonts w:ascii="Arial" w:hAnsi="Arial" w:cs="Arial"/>
          <w:bCs/>
          <w:sz w:val="22"/>
          <w:szCs w:val="22"/>
        </w:rPr>
        <w:t>tos</w:t>
      </w:r>
      <w:r w:rsidR="00FD5C08" w:rsidRPr="00E17497">
        <w:rPr>
          <w:rFonts w:ascii="Arial" w:hAnsi="Arial" w:cs="Arial"/>
          <w:bCs/>
          <w:sz w:val="22"/>
          <w:szCs w:val="22"/>
        </w:rPr>
        <w:t>.</w:t>
      </w:r>
      <w:r w:rsidR="00BA1ED0" w:rsidRPr="00E17497">
        <w:rPr>
          <w:rFonts w:ascii="Arial" w:hAnsi="Arial" w:cs="Arial"/>
          <w:bCs/>
          <w:sz w:val="22"/>
          <w:szCs w:val="22"/>
        </w:rPr>
        <w:t xml:space="preserve"> </w:t>
      </w:r>
      <w:r w:rsidR="00FD5C08" w:rsidRPr="00E17497">
        <w:rPr>
          <w:rFonts w:ascii="Arial" w:hAnsi="Arial" w:cs="Arial"/>
          <w:bCs/>
          <w:sz w:val="22"/>
          <w:szCs w:val="22"/>
        </w:rPr>
        <w:t>E</w:t>
      </w:r>
      <w:r w:rsidR="00BA1ED0" w:rsidRPr="00E17497">
        <w:rPr>
          <w:rFonts w:ascii="Arial" w:hAnsi="Arial" w:cs="Arial"/>
          <w:bCs/>
          <w:sz w:val="22"/>
          <w:szCs w:val="22"/>
        </w:rPr>
        <w:t>l primero es el contrato, s</w:t>
      </w:r>
      <w:r w:rsidRPr="00E17497">
        <w:rPr>
          <w:rFonts w:ascii="Arial" w:hAnsi="Arial" w:cs="Arial"/>
          <w:bCs/>
          <w:sz w:val="22"/>
          <w:szCs w:val="22"/>
        </w:rPr>
        <w:t xml:space="preserve">upliendo así el requisito del título, y el segundo es la tradición que se suple con la inscripción en los términos del artículo 47 </w:t>
      </w:r>
      <w:r w:rsidR="00BA1ED0" w:rsidRPr="00E17497">
        <w:rPr>
          <w:rFonts w:ascii="Arial" w:hAnsi="Arial" w:cs="Arial"/>
          <w:bCs/>
          <w:sz w:val="22"/>
          <w:szCs w:val="22"/>
        </w:rPr>
        <w:t>de la Ley 769 de 2002</w:t>
      </w:r>
      <w:r w:rsidR="0084348B" w:rsidRPr="00E17497">
        <w:rPr>
          <w:rFonts w:ascii="Arial" w:hAnsi="Arial" w:cs="Arial"/>
          <w:bCs/>
          <w:sz w:val="22"/>
          <w:szCs w:val="22"/>
        </w:rPr>
        <w:t>, el cual establece:</w:t>
      </w:r>
    </w:p>
    <w:p w14:paraId="3B084317" w14:textId="29D17604" w:rsidR="00BA1ED0" w:rsidRPr="00033686" w:rsidRDefault="0084348B" w:rsidP="00BA1ED0">
      <w:pPr>
        <w:pStyle w:val="Style2"/>
        <w:kinsoku w:val="0"/>
        <w:spacing w:line="240" w:lineRule="auto"/>
        <w:ind w:left="709"/>
        <w:jc w:val="both"/>
        <w:rPr>
          <w:rFonts w:ascii="Arial" w:hAnsi="Arial" w:cs="Arial"/>
          <w:bCs/>
          <w:sz w:val="22"/>
          <w:szCs w:val="22"/>
        </w:rPr>
      </w:pPr>
      <w:r w:rsidRPr="00033686">
        <w:rPr>
          <w:rFonts w:ascii="Arial" w:hAnsi="Arial" w:cs="Arial"/>
          <w:bCs/>
          <w:sz w:val="22"/>
          <w:szCs w:val="22"/>
        </w:rPr>
        <w:t>“</w:t>
      </w:r>
      <w:r w:rsidR="00625E84" w:rsidRPr="00033686">
        <w:rPr>
          <w:rFonts w:ascii="Arial" w:hAnsi="Arial" w:cs="Arial"/>
          <w:bCs/>
          <w:sz w:val="22"/>
          <w:szCs w:val="22"/>
        </w:rPr>
        <w:t xml:space="preserve">La </w:t>
      </w:r>
      <w:r w:rsidR="00625E84" w:rsidRPr="00033686">
        <w:rPr>
          <w:rFonts w:ascii="Arial" w:hAnsi="Arial" w:cs="Arial"/>
          <w:b/>
          <w:bCs/>
          <w:sz w:val="22"/>
          <w:szCs w:val="22"/>
        </w:rPr>
        <w:t>tradición</w:t>
      </w:r>
      <w:r w:rsidR="00625E84" w:rsidRPr="00033686">
        <w:rPr>
          <w:rFonts w:ascii="Arial" w:hAnsi="Arial" w:cs="Arial"/>
          <w:bCs/>
          <w:sz w:val="22"/>
          <w:szCs w:val="22"/>
        </w:rPr>
        <w:t xml:space="preserve"> del dominio de los vehículos automotores requerirá, además de su </w:t>
      </w:r>
      <w:r w:rsidR="00625E84" w:rsidRPr="00033686">
        <w:rPr>
          <w:rFonts w:ascii="Arial" w:hAnsi="Arial" w:cs="Arial"/>
          <w:bCs/>
          <w:sz w:val="22"/>
          <w:szCs w:val="22"/>
        </w:rPr>
        <w:lastRenderedPageBreak/>
        <w:t xml:space="preserve">entrega material, su </w:t>
      </w:r>
      <w:r w:rsidR="00625E84" w:rsidRPr="00033686">
        <w:rPr>
          <w:rFonts w:ascii="Arial" w:hAnsi="Arial" w:cs="Arial"/>
          <w:b/>
          <w:bCs/>
          <w:i/>
          <w:sz w:val="22"/>
          <w:szCs w:val="22"/>
          <w:u w:val="single"/>
        </w:rPr>
        <w:t>inscripción en el organismo de tránsito correspondiente</w:t>
      </w:r>
      <w:r w:rsidR="00625E84" w:rsidRPr="00033686">
        <w:rPr>
          <w:rFonts w:ascii="Arial" w:hAnsi="Arial" w:cs="Arial"/>
          <w:bCs/>
          <w:sz w:val="22"/>
          <w:szCs w:val="22"/>
        </w:rPr>
        <w:t>, quien lo reportará en el Registro Nacional Automotor en un término no superior a quince (15) días. La inscripción ante el organismo de tránsito deberá hacerse dentro de los sesenta (60) días hábiles siguientes a la adquisición del vehículo</w:t>
      </w:r>
      <w:r w:rsidRPr="00033686">
        <w:rPr>
          <w:rFonts w:ascii="Arial" w:hAnsi="Arial" w:cs="Arial"/>
          <w:bCs/>
          <w:sz w:val="22"/>
          <w:szCs w:val="22"/>
        </w:rPr>
        <w:t>”</w:t>
      </w:r>
      <w:r w:rsidR="00625E84" w:rsidRPr="00033686">
        <w:rPr>
          <w:rFonts w:ascii="Arial" w:hAnsi="Arial" w:cs="Arial"/>
          <w:bCs/>
          <w:sz w:val="22"/>
          <w:szCs w:val="22"/>
        </w:rPr>
        <w:t>.</w:t>
      </w:r>
    </w:p>
    <w:p w14:paraId="558F4A7B" w14:textId="0D798AFF" w:rsidR="0083240A" w:rsidRPr="00E17497" w:rsidRDefault="0083240A" w:rsidP="00BA1ED0">
      <w:pPr>
        <w:pStyle w:val="Style2"/>
        <w:kinsoku w:val="0"/>
        <w:spacing w:line="240" w:lineRule="auto"/>
        <w:jc w:val="both"/>
        <w:rPr>
          <w:rFonts w:ascii="Arial" w:hAnsi="Arial" w:cs="Arial"/>
          <w:bCs/>
          <w:sz w:val="22"/>
          <w:szCs w:val="22"/>
        </w:rPr>
      </w:pPr>
      <w:r w:rsidRPr="00E17497">
        <w:rPr>
          <w:rFonts w:ascii="Arial" w:hAnsi="Arial" w:cs="Arial"/>
          <w:bCs/>
          <w:sz w:val="22"/>
          <w:szCs w:val="22"/>
        </w:rPr>
        <w:t xml:space="preserve">Vistos los antecedentes, </w:t>
      </w:r>
      <w:r w:rsidR="007C1236" w:rsidRPr="00E17497">
        <w:rPr>
          <w:rFonts w:ascii="Arial" w:hAnsi="Arial" w:cs="Arial"/>
          <w:bCs/>
          <w:sz w:val="22"/>
          <w:szCs w:val="22"/>
        </w:rPr>
        <w:t xml:space="preserve">se puede vislumbrar que, </w:t>
      </w:r>
      <w:r w:rsidRPr="00E17497">
        <w:rPr>
          <w:rFonts w:ascii="Arial" w:hAnsi="Arial" w:cs="Arial"/>
          <w:bCs/>
          <w:sz w:val="22"/>
          <w:szCs w:val="22"/>
        </w:rPr>
        <w:t>por medio del proceso de subasta pública</w:t>
      </w:r>
      <w:r w:rsidR="007C1236" w:rsidRPr="00E17497">
        <w:rPr>
          <w:rFonts w:ascii="Arial" w:hAnsi="Arial" w:cs="Arial"/>
          <w:bCs/>
          <w:sz w:val="22"/>
          <w:szCs w:val="22"/>
        </w:rPr>
        <w:t>,</w:t>
      </w:r>
      <w:r w:rsidRPr="00E17497">
        <w:rPr>
          <w:rFonts w:ascii="Arial" w:hAnsi="Arial" w:cs="Arial"/>
          <w:bCs/>
          <w:sz w:val="22"/>
          <w:szCs w:val="22"/>
        </w:rPr>
        <w:t xml:space="preserve"> se dio el acuerdo de voluntades entre el ciudadano comprador y el ICBF como vendedor</w:t>
      </w:r>
      <w:r w:rsidR="007C1236" w:rsidRPr="00E17497">
        <w:rPr>
          <w:rFonts w:ascii="Arial" w:hAnsi="Arial" w:cs="Arial"/>
          <w:bCs/>
          <w:sz w:val="22"/>
          <w:szCs w:val="22"/>
        </w:rPr>
        <w:t>. Ahora, conforme al</w:t>
      </w:r>
      <w:r w:rsidRPr="00E17497">
        <w:rPr>
          <w:rFonts w:ascii="Arial" w:hAnsi="Arial" w:cs="Arial"/>
          <w:bCs/>
          <w:sz w:val="22"/>
          <w:szCs w:val="22"/>
        </w:rPr>
        <w:t xml:space="preserve"> marco establecido por el pliego de condiciones, recae </w:t>
      </w:r>
      <w:r w:rsidR="007554B0" w:rsidRPr="00E17497">
        <w:rPr>
          <w:rFonts w:ascii="Arial" w:hAnsi="Arial" w:cs="Arial"/>
          <w:bCs/>
          <w:sz w:val="22"/>
          <w:szCs w:val="22"/>
        </w:rPr>
        <w:t>en el adjudicatario</w:t>
      </w:r>
      <w:r w:rsidRPr="00E17497">
        <w:rPr>
          <w:rFonts w:ascii="Arial" w:hAnsi="Arial" w:cs="Arial"/>
          <w:bCs/>
          <w:sz w:val="22"/>
          <w:szCs w:val="22"/>
        </w:rPr>
        <w:t xml:space="preserve"> la obligación de llevar a cabo los trámites necesarios para la inscripción ante el organismo de tránsito</w:t>
      </w:r>
      <w:r w:rsidR="007C1236" w:rsidRPr="00E17497">
        <w:rPr>
          <w:rFonts w:ascii="Arial" w:hAnsi="Arial" w:cs="Arial"/>
          <w:bCs/>
          <w:sz w:val="22"/>
          <w:szCs w:val="22"/>
        </w:rPr>
        <w:t>. Sin embargo,</w:t>
      </w:r>
      <w:r w:rsidRPr="00E17497">
        <w:rPr>
          <w:rFonts w:ascii="Arial" w:hAnsi="Arial" w:cs="Arial"/>
          <w:bCs/>
          <w:sz w:val="22"/>
          <w:szCs w:val="22"/>
        </w:rPr>
        <w:t xml:space="preserve"> </w:t>
      </w:r>
      <w:r w:rsidR="0084348B" w:rsidRPr="00E17497">
        <w:rPr>
          <w:rFonts w:ascii="Arial" w:hAnsi="Arial" w:cs="Arial"/>
          <w:bCs/>
          <w:sz w:val="22"/>
          <w:szCs w:val="22"/>
        </w:rPr>
        <w:t>p</w:t>
      </w:r>
      <w:r w:rsidRPr="00E17497">
        <w:rPr>
          <w:rFonts w:ascii="Arial" w:hAnsi="Arial" w:cs="Arial"/>
          <w:bCs/>
          <w:sz w:val="22"/>
          <w:szCs w:val="22"/>
        </w:rPr>
        <w:t>asados más de 6 años</w:t>
      </w:r>
      <w:r w:rsidR="007C1236" w:rsidRPr="00E17497">
        <w:rPr>
          <w:rFonts w:ascii="Arial" w:hAnsi="Arial" w:cs="Arial"/>
          <w:bCs/>
          <w:sz w:val="22"/>
          <w:szCs w:val="22"/>
        </w:rPr>
        <w:t xml:space="preserve"> </w:t>
      </w:r>
      <w:r w:rsidRPr="00E17497">
        <w:rPr>
          <w:rFonts w:ascii="Arial" w:hAnsi="Arial" w:cs="Arial"/>
          <w:bCs/>
          <w:sz w:val="22"/>
          <w:szCs w:val="22"/>
        </w:rPr>
        <w:t>ha sido imposible lograr que esta obligación se cumpl</w:t>
      </w:r>
      <w:r w:rsidR="0084348B" w:rsidRPr="00E17497">
        <w:rPr>
          <w:rFonts w:ascii="Arial" w:hAnsi="Arial" w:cs="Arial"/>
          <w:bCs/>
          <w:sz w:val="22"/>
          <w:szCs w:val="22"/>
        </w:rPr>
        <w:t>a</w:t>
      </w:r>
      <w:r w:rsidRPr="00E17497">
        <w:rPr>
          <w:rFonts w:ascii="Arial" w:hAnsi="Arial" w:cs="Arial"/>
          <w:bCs/>
          <w:sz w:val="22"/>
          <w:szCs w:val="22"/>
        </w:rPr>
        <w:t xml:space="preserve">. </w:t>
      </w:r>
    </w:p>
    <w:p w14:paraId="0CA37197" w14:textId="226216D8" w:rsidR="00BA1ED0" w:rsidRPr="00E17497" w:rsidRDefault="00BA1ED0" w:rsidP="00BA1ED0">
      <w:pPr>
        <w:pStyle w:val="Style2"/>
        <w:kinsoku w:val="0"/>
        <w:spacing w:line="240" w:lineRule="auto"/>
        <w:jc w:val="both"/>
        <w:rPr>
          <w:rFonts w:ascii="Arial" w:hAnsi="Arial" w:cs="Arial"/>
          <w:bCs/>
          <w:sz w:val="22"/>
          <w:szCs w:val="22"/>
        </w:rPr>
      </w:pPr>
      <w:r w:rsidRPr="00E17497">
        <w:rPr>
          <w:rFonts w:ascii="Arial" w:hAnsi="Arial" w:cs="Arial"/>
          <w:bCs/>
          <w:sz w:val="22"/>
          <w:szCs w:val="22"/>
        </w:rPr>
        <w:t>Si tenemos como premisa mayor que se requiere un título y un modo para la constitución del derecho real de dominio, y como premisa menor, en el caso en concreto, que hasta la fecha no se ha podido llevar a cabo la tradición</w:t>
      </w:r>
      <w:r w:rsidR="007554B0" w:rsidRPr="00E17497">
        <w:rPr>
          <w:rFonts w:ascii="Arial" w:hAnsi="Arial" w:cs="Arial"/>
          <w:bCs/>
          <w:sz w:val="22"/>
          <w:szCs w:val="22"/>
        </w:rPr>
        <w:t xml:space="preserve"> –modo-</w:t>
      </w:r>
      <w:r w:rsidRPr="00E17497">
        <w:rPr>
          <w:rFonts w:ascii="Arial" w:hAnsi="Arial" w:cs="Arial"/>
          <w:bCs/>
          <w:sz w:val="22"/>
          <w:szCs w:val="22"/>
        </w:rPr>
        <w:t xml:space="preserve"> (inscripción en los términos de la Ley </w:t>
      </w:r>
      <w:r w:rsidR="007C1236" w:rsidRPr="00E17497">
        <w:rPr>
          <w:rFonts w:ascii="Arial" w:hAnsi="Arial" w:cs="Arial"/>
          <w:bCs/>
          <w:sz w:val="22"/>
          <w:szCs w:val="22"/>
        </w:rPr>
        <w:t>í</w:t>
      </w:r>
      <w:r w:rsidRPr="00E17497">
        <w:rPr>
          <w:rFonts w:ascii="Arial" w:hAnsi="Arial" w:cs="Arial"/>
          <w:bCs/>
          <w:sz w:val="22"/>
          <w:szCs w:val="22"/>
        </w:rPr>
        <w:t>dem), la conclusión que nos arroja este silogismo es que no se ha constituido la propiedad en cabeza del comprador</w:t>
      </w:r>
      <w:r w:rsidR="007C1236" w:rsidRPr="00E17497">
        <w:rPr>
          <w:rFonts w:ascii="Arial" w:hAnsi="Arial" w:cs="Arial"/>
          <w:bCs/>
          <w:sz w:val="22"/>
          <w:szCs w:val="22"/>
        </w:rPr>
        <w:t>. En consecuencia, la propiedad</w:t>
      </w:r>
      <w:r w:rsidRPr="00E17497">
        <w:rPr>
          <w:rFonts w:ascii="Arial" w:hAnsi="Arial" w:cs="Arial"/>
          <w:bCs/>
          <w:sz w:val="22"/>
          <w:szCs w:val="22"/>
        </w:rPr>
        <w:t xml:space="preserve"> continúa en el vendedor (ICBF). </w:t>
      </w:r>
    </w:p>
    <w:p w14:paraId="240A7060" w14:textId="10EC1F7A" w:rsidR="00BA1ED0" w:rsidRPr="00E17497" w:rsidRDefault="007C1236" w:rsidP="00BA1ED0">
      <w:pPr>
        <w:pStyle w:val="Style2"/>
        <w:kinsoku w:val="0"/>
        <w:spacing w:line="240" w:lineRule="auto"/>
        <w:jc w:val="both"/>
        <w:rPr>
          <w:rFonts w:ascii="Arial" w:hAnsi="Arial" w:cs="Arial"/>
          <w:bCs/>
          <w:sz w:val="22"/>
          <w:szCs w:val="22"/>
        </w:rPr>
      </w:pPr>
      <w:r w:rsidRPr="00E17497">
        <w:rPr>
          <w:rFonts w:ascii="Arial" w:hAnsi="Arial" w:cs="Arial"/>
          <w:bCs/>
          <w:sz w:val="22"/>
          <w:szCs w:val="22"/>
        </w:rPr>
        <w:t xml:space="preserve">Lo anterior, </w:t>
      </w:r>
      <w:r w:rsidR="00BA1ED0" w:rsidRPr="00E17497">
        <w:rPr>
          <w:rFonts w:ascii="Arial" w:hAnsi="Arial" w:cs="Arial"/>
          <w:bCs/>
          <w:sz w:val="22"/>
          <w:szCs w:val="22"/>
        </w:rPr>
        <w:t xml:space="preserve">tiene </w:t>
      </w:r>
      <w:r w:rsidRPr="00E17497">
        <w:rPr>
          <w:rFonts w:ascii="Arial" w:hAnsi="Arial" w:cs="Arial"/>
          <w:bCs/>
          <w:sz w:val="22"/>
          <w:szCs w:val="22"/>
        </w:rPr>
        <w:t>dos (</w:t>
      </w:r>
      <w:r w:rsidR="00BA1ED0" w:rsidRPr="00E17497">
        <w:rPr>
          <w:rFonts w:ascii="Arial" w:hAnsi="Arial" w:cs="Arial"/>
          <w:bCs/>
          <w:sz w:val="22"/>
          <w:szCs w:val="22"/>
        </w:rPr>
        <w:t>2</w:t>
      </w:r>
      <w:r w:rsidRPr="00E17497">
        <w:rPr>
          <w:rFonts w:ascii="Arial" w:hAnsi="Arial" w:cs="Arial"/>
          <w:bCs/>
          <w:sz w:val="22"/>
          <w:szCs w:val="22"/>
        </w:rPr>
        <w:t>)</w:t>
      </w:r>
      <w:r w:rsidR="00BA1ED0" w:rsidRPr="00E17497">
        <w:rPr>
          <w:rFonts w:ascii="Arial" w:hAnsi="Arial" w:cs="Arial"/>
          <w:bCs/>
          <w:sz w:val="22"/>
          <w:szCs w:val="22"/>
        </w:rPr>
        <w:t xml:space="preserve"> consecuencias directas que nos atañen. En primer lugar, sigue siendo el propietario el f</w:t>
      </w:r>
      <w:r w:rsidR="008D670C" w:rsidRPr="00E17497">
        <w:rPr>
          <w:rFonts w:ascii="Arial" w:hAnsi="Arial" w:cs="Arial"/>
          <w:bCs/>
          <w:sz w:val="22"/>
          <w:szCs w:val="22"/>
        </w:rPr>
        <w:t>acultado</w:t>
      </w:r>
      <w:r w:rsidRPr="00E17497">
        <w:rPr>
          <w:rFonts w:ascii="Arial" w:hAnsi="Arial" w:cs="Arial"/>
          <w:bCs/>
          <w:sz w:val="22"/>
          <w:szCs w:val="22"/>
        </w:rPr>
        <w:t xml:space="preserve"> y</w:t>
      </w:r>
      <w:r w:rsidR="008D670C" w:rsidRPr="00E17497">
        <w:rPr>
          <w:rFonts w:ascii="Arial" w:hAnsi="Arial" w:cs="Arial"/>
          <w:bCs/>
          <w:sz w:val="22"/>
          <w:szCs w:val="22"/>
        </w:rPr>
        <w:t xml:space="preserve"> a la vez que </w:t>
      </w:r>
      <w:r w:rsidR="00BA1ED0" w:rsidRPr="00E17497">
        <w:rPr>
          <w:rFonts w:ascii="Arial" w:hAnsi="Arial" w:cs="Arial"/>
          <w:bCs/>
          <w:sz w:val="22"/>
          <w:szCs w:val="22"/>
        </w:rPr>
        <w:t xml:space="preserve">obligado en </w:t>
      </w:r>
      <w:r w:rsidR="003B66CF" w:rsidRPr="00E17497">
        <w:rPr>
          <w:rFonts w:ascii="Arial" w:hAnsi="Arial" w:cs="Arial"/>
          <w:bCs/>
          <w:sz w:val="22"/>
          <w:szCs w:val="22"/>
        </w:rPr>
        <w:t>todos</w:t>
      </w:r>
      <w:r w:rsidR="00BA1ED0" w:rsidRPr="00E17497">
        <w:rPr>
          <w:rFonts w:ascii="Arial" w:hAnsi="Arial" w:cs="Arial"/>
          <w:bCs/>
          <w:sz w:val="22"/>
          <w:szCs w:val="22"/>
        </w:rPr>
        <w:t xml:space="preserve"> </w:t>
      </w:r>
      <w:r w:rsidR="008D670C" w:rsidRPr="00E17497">
        <w:rPr>
          <w:rFonts w:ascii="Arial" w:hAnsi="Arial" w:cs="Arial"/>
          <w:bCs/>
          <w:sz w:val="22"/>
          <w:szCs w:val="22"/>
        </w:rPr>
        <w:t>lo</w:t>
      </w:r>
      <w:r w:rsidR="00BA1ED0" w:rsidRPr="00E17497">
        <w:rPr>
          <w:rFonts w:ascii="Arial" w:hAnsi="Arial" w:cs="Arial"/>
          <w:bCs/>
          <w:sz w:val="22"/>
          <w:szCs w:val="22"/>
        </w:rPr>
        <w:t xml:space="preserve">s </w:t>
      </w:r>
      <w:r w:rsidR="008D670C" w:rsidRPr="00E17497">
        <w:rPr>
          <w:rFonts w:ascii="Arial" w:hAnsi="Arial" w:cs="Arial"/>
          <w:bCs/>
          <w:sz w:val="22"/>
          <w:szCs w:val="22"/>
        </w:rPr>
        <w:t>escenarios</w:t>
      </w:r>
      <w:r w:rsidR="00BA1ED0" w:rsidRPr="00E17497">
        <w:rPr>
          <w:rFonts w:ascii="Arial" w:hAnsi="Arial" w:cs="Arial"/>
          <w:bCs/>
          <w:sz w:val="22"/>
          <w:szCs w:val="22"/>
        </w:rPr>
        <w:t xml:space="preserve"> que el derecho real de dominio </w:t>
      </w:r>
      <w:r w:rsidRPr="00E17497">
        <w:rPr>
          <w:rFonts w:ascii="Arial" w:hAnsi="Arial" w:cs="Arial"/>
          <w:bCs/>
          <w:sz w:val="22"/>
          <w:szCs w:val="22"/>
        </w:rPr>
        <w:t>para ejercer los actos de señor y dueño</w:t>
      </w:r>
      <w:r w:rsidR="0083240A" w:rsidRPr="00E17497">
        <w:rPr>
          <w:rFonts w:ascii="Arial" w:hAnsi="Arial" w:cs="Arial"/>
          <w:bCs/>
          <w:sz w:val="22"/>
          <w:szCs w:val="22"/>
        </w:rPr>
        <w:t>, incluidas las obligaciones, entre ellas el pago de los impuestos</w:t>
      </w:r>
      <w:r w:rsidRPr="00E17497">
        <w:rPr>
          <w:rFonts w:ascii="Arial" w:hAnsi="Arial" w:cs="Arial"/>
          <w:bCs/>
          <w:sz w:val="22"/>
          <w:szCs w:val="22"/>
        </w:rPr>
        <w:t>. E</w:t>
      </w:r>
      <w:r w:rsidR="00BA1ED0" w:rsidRPr="00E17497">
        <w:rPr>
          <w:rFonts w:ascii="Arial" w:hAnsi="Arial" w:cs="Arial"/>
          <w:bCs/>
          <w:sz w:val="22"/>
          <w:szCs w:val="22"/>
        </w:rPr>
        <w:t>n segundo lugar, conlleva a que se deba buscar el mecanismo idóneo para que se cumpla con el requisito faltante y así poder reunir las condiciones para establecer</w:t>
      </w:r>
      <w:r w:rsidR="008D670C" w:rsidRPr="00E17497">
        <w:rPr>
          <w:rFonts w:ascii="Arial" w:hAnsi="Arial" w:cs="Arial"/>
          <w:bCs/>
          <w:sz w:val="22"/>
          <w:szCs w:val="22"/>
        </w:rPr>
        <w:t xml:space="preserve"> la propiedad</w:t>
      </w:r>
      <w:r w:rsidR="00BA1ED0" w:rsidRPr="00E17497">
        <w:rPr>
          <w:rFonts w:ascii="Arial" w:hAnsi="Arial" w:cs="Arial"/>
          <w:bCs/>
          <w:sz w:val="22"/>
          <w:szCs w:val="22"/>
        </w:rPr>
        <w:t xml:space="preserve"> en cabeza del comprador</w:t>
      </w:r>
      <w:r w:rsidR="008D670C" w:rsidRPr="00E17497">
        <w:rPr>
          <w:rFonts w:ascii="Arial" w:hAnsi="Arial" w:cs="Arial"/>
          <w:bCs/>
          <w:sz w:val="22"/>
          <w:szCs w:val="22"/>
        </w:rPr>
        <w:t>.</w:t>
      </w:r>
      <w:r w:rsidR="0083240A" w:rsidRPr="00E17497">
        <w:rPr>
          <w:rFonts w:ascii="Arial" w:hAnsi="Arial" w:cs="Arial"/>
          <w:bCs/>
          <w:sz w:val="22"/>
          <w:szCs w:val="22"/>
        </w:rPr>
        <w:t xml:space="preserve"> </w:t>
      </w:r>
    </w:p>
    <w:p w14:paraId="49A24A8D" w14:textId="77777777" w:rsidR="00D331F4" w:rsidRPr="00E17497" w:rsidRDefault="00D331F4" w:rsidP="00654457">
      <w:pPr>
        <w:spacing w:after="0" w:line="240" w:lineRule="auto"/>
        <w:jc w:val="both"/>
        <w:rPr>
          <w:rFonts w:ascii="Arial" w:hAnsi="Arial" w:cs="Arial"/>
        </w:rPr>
      </w:pPr>
    </w:p>
    <w:p w14:paraId="06FC362F" w14:textId="6EBA8BC7" w:rsidR="0083240A" w:rsidRPr="00E17497" w:rsidRDefault="0083240A" w:rsidP="00654457">
      <w:pPr>
        <w:spacing w:after="0" w:line="240" w:lineRule="auto"/>
        <w:jc w:val="both"/>
        <w:rPr>
          <w:rFonts w:ascii="Arial" w:hAnsi="Arial" w:cs="Arial"/>
        </w:rPr>
      </w:pPr>
      <w:r w:rsidRPr="00E17497">
        <w:rPr>
          <w:rFonts w:ascii="Arial" w:hAnsi="Arial" w:cs="Arial"/>
        </w:rPr>
        <w:t xml:space="preserve">No obstante, </w:t>
      </w:r>
      <w:r w:rsidR="007C1236" w:rsidRPr="00E17497">
        <w:rPr>
          <w:rFonts w:ascii="Arial" w:hAnsi="Arial" w:cs="Arial"/>
        </w:rPr>
        <w:t>aún cuando el ICBF sigue siendo propietario del vehículo, debido a</w:t>
      </w:r>
      <w:r w:rsidRPr="00E17497">
        <w:rPr>
          <w:rFonts w:ascii="Arial" w:hAnsi="Arial" w:cs="Arial"/>
        </w:rPr>
        <w:t xml:space="preserve"> su calid</w:t>
      </w:r>
      <w:r w:rsidR="008D670C" w:rsidRPr="00E17497">
        <w:rPr>
          <w:rFonts w:ascii="Arial" w:hAnsi="Arial" w:cs="Arial"/>
        </w:rPr>
        <w:t xml:space="preserve">ad de sujeto de Derecho Público no </w:t>
      </w:r>
      <w:r w:rsidR="007C1236" w:rsidRPr="00E17497">
        <w:rPr>
          <w:rFonts w:ascii="Arial" w:hAnsi="Arial" w:cs="Arial"/>
        </w:rPr>
        <w:t>estaría</w:t>
      </w:r>
      <w:r w:rsidR="008D670C" w:rsidRPr="00E17497">
        <w:rPr>
          <w:rFonts w:ascii="Arial" w:hAnsi="Arial" w:cs="Arial"/>
        </w:rPr>
        <w:t xml:space="preserve"> obligado al pago del impuesto sobre los vehículos, según lo visto en el primer apartado de este análisis. Queda sólo referirse a la segunda consecuencia, encontrando en la normativa de tránsito el denominado “traspaso a persona indeterminada” como la eficaz forma de resolver. </w:t>
      </w:r>
    </w:p>
    <w:p w14:paraId="75F16575" w14:textId="77777777" w:rsidR="00D331F4" w:rsidRPr="00E17497" w:rsidRDefault="00D331F4" w:rsidP="00654457">
      <w:pPr>
        <w:spacing w:after="0" w:line="240" w:lineRule="auto"/>
        <w:jc w:val="both"/>
        <w:rPr>
          <w:rFonts w:ascii="Arial" w:hAnsi="Arial" w:cs="Arial"/>
        </w:rPr>
      </w:pPr>
    </w:p>
    <w:p w14:paraId="48CE3E5A" w14:textId="64EA1BA5" w:rsidR="00D331F4" w:rsidRPr="00E17497" w:rsidRDefault="00D331F4" w:rsidP="00654457">
      <w:pPr>
        <w:spacing w:after="0" w:line="240" w:lineRule="auto"/>
        <w:jc w:val="both"/>
        <w:rPr>
          <w:rFonts w:ascii="Arial" w:hAnsi="Arial" w:cs="Arial"/>
          <w:b/>
        </w:rPr>
      </w:pPr>
      <w:r w:rsidRPr="00E17497">
        <w:rPr>
          <w:rFonts w:ascii="Arial" w:hAnsi="Arial" w:cs="Arial"/>
          <w:b/>
        </w:rPr>
        <w:t xml:space="preserve">Requisitos para el traspaso a persona indeterminada: </w:t>
      </w:r>
    </w:p>
    <w:p w14:paraId="793CB29D" w14:textId="77777777" w:rsidR="007554B0" w:rsidRPr="00E17497" w:rsidRDefault="007554B0" w:rsidP="00654457">
      <w:pPr>
        <w:spacing w:after="0" w:line="240" w:lineRule="auto"/>
        <w:jc w:val="both"/>
        <w:rPr>
          <w:rFonts w:ascii="Arial" w:hAnsi="Arial" w:cs="Arial"/>
        </w:rPr>
      </w:pPr>
    </w:p>
    <w:p w14:paraId="7725B7DA" w14:textId="30FC1D63" w:rsidR="005D1E20" w:rsidRPr="00E17497" w:rsidRDefault="000E4E2C" w:rsidP="00654457">
      <w:pPr>
        <w:spacing w:after="0" w:line="240" w:lineRule="auto"/>
        <w:jc w:val="both"/>
        <w:rPr>
          <w:rFonts w:ascii="Arial" w:hAnsi="Arial" w:cs="Arial"/>
        </w:rPr>
      </w:pPr>
      <w:r w:rsidRPr="00E17497">
        <w:rPr>
          <w:rFonts w:ascii="Arial" w:hAnsi="Arial" w:cs="Arial"/>
        </w:rPr>
        <w:t xml:space="preserve">Teniendo en cuenta que </w:t>
      </w:r>
      <w:r w:rsidR="00194404" w:rsidRPr="00E17497">
        <w:rPr>
          <w:rFonts w:ascii="Arial" w:hAnsi="Arial" w:cs="Arial"/>
        </w:rPr>
        <w:t>según</w:t>
      </w:r>
      <w:r w:rsidRPr="00E17497">
        <w:rPr>
          <w:rFonts w:ascii="Arial" w:hAnsi="Arial" w:cs="Arial"/>
        </w:rPr>
        <w:t xml:space="preserve"> el artículo</w:t>
      </w:r>
      <w:r w:rsidR="00194404" w:rsidRPr="00E17497">
        <w:rPr>
          <w:rFonts w:ascii="Arial" w:hAnsi="Arial" w:cs="Arial"/>
        </w:rPr>
        <w:t xml:space="preserve"> la Ley 769 de 2002 se requiere de la entrega material del vehículo y del traspaso ante el </w:t>
      </w:r>
      <w:r w:rsidR="0084348B" w:rsidRPr="00E17497">
        <w:rPr>
          <w:rFonts w:ascii="Arial" w:hAnsi="Arial" w:cs="Arial"/>
        </w:rPr>
        <w:t>o</w:t>
      </w:r>
      <w:r w:rsidR="00194404" w:rsidRPr="00E17497">
        <w:rPr>
          <w:rFonts w:ascii="Arial" w:hAnsi="Arial" w:cs="Arial"/>
        </w:rPr>
        <w:t xml:space="preserve">rganismo de </w:t>
      </w:r>
      <w:r w:rsidR="0084348B" w:rsidRPr="00E17497">
        <w:rPr>
          <w:rFonts w:ascii="Arial" w:hAnsi="Arial" w:cs="Arial"/>
        </w:rPr>
        <w:t>t</w:t>
      </w:r>
      <w:r w:rsidR="00194404" w:rsidRPr="00E17497">
        <w:rPr>
          <w:rFonts w:ascii="Arial" w:hAnsi="Arial" w:cs="Arial"/>
        </w:rPr>
        <w:t>ránsito para perfeccionar la tradición</w:t>
      </w:r>
      <w:r w:rsidRPr="00E17497">
        <w:rPr>
          <w:rFonts w:ascii="Arial" w:hAnsi="Arial" w:cs="Arial"/>
        </w:rPr>
        <w:t xml:space="preserve"> del dominio</w:t>
      </w:r>
      <w:r w:rsidR="00194404" w:rsidRPr="00E17497">
        <w:rPr>
          <w:rFonts w:ascii="Arial" w:hAnsi="Arial" w:cs="Arial"/>
        </w:rPr>
        <w:t>, se puede dar el caso en que se haya entregado el automotor por alguna de las formas que el artículo 759 del Código Civil</w:t>
      </w:r>
      <w:r w:rsidR="007C1236" w:rsidRPr="00E17497">
        <w:rPr>
          <w:rStyle w:val="Refdenotaalpie"/>
          <w:rFonts w:ascii="Arial" w:hAnsi="Arial" w:cs="Arial"/>
        </w:rPr>
        <w:footnoteReference w:id="3"/>
      </w:r>
      <w:r w:rsidR="00194404" w:rsidRPr="00E17497">
        <w:rPr>
          <w:rFonts w:ascii="Arial" w:hAnsi="Arial" w:cs="Arial"/>
        </w:rPr>
        <w:t xml:space="preserve"> establece, pero posteriormente no se conozca el paradero del comprador</w:t>
      </w:r>
      <w:r w:rsidR="0084348B" w:rsidRPr="00E17497">
        <w:rPr>
          <w:rFonts w:ascii="Arial" w:hAnsi="Arial" w:cs="Arial"/>
        </w:rPr>
        <w:t>,</w:t>
      </w:r>
      <w:r w:rsidR="00194404" w:rsidRPr="00E17497">
        <w:rPr>
          <w:rFonts w:ascii="Arial" w:hAnsi="Arial" w:cs="Arial"/>
        </w:rPr>
        <w:t xml:space="preserve"> </w:t>
      </w:r>
      <w:r w:rsidR="0084348B" w:rsidRPr="00E17497">
        <w:rPr>
          <w:rFonts w:ascii="Arial" w:hAnsi="Arial" w:cs="Arial"/>
        </w:rPr>
        <w:t>g</w:t>
      </w:r>
      <w:r w:rsidR="00194404" w:rsidRPr="00E17497">
        <w:rPr>
          <w:rFonts w:ascii="Arial" w:hAnsi="Arial" w:cs="Arial"/>
        </w:rPr>
        <w:t xml:space="preserve">enerando entonces que quien tenga el uso y posesión material del vehículo sea una persona, pero en el Registro Nacional de Automotores aún se refleje otro como el dueño. </w:t>
      </w:r>
    </w:p>
    <w:p w14:paraId="37E5FC50" w14:textId="77777777" w:rsidR="00194404" w:rsidRPr="00E17497" w:rsidRDefault="00194404" w:rsidP="00654457">
      <w:pPr>
        <w:spacing w:after="0" w:line="240" w:lineRule="auto"/>
        <w:jc w:val="both"/>
        <w:rPr>
          <w:rFonts w:ascii="Arial" w:hAnsi="Arial" w:cs="Arial"/>
        </w:rPr>
      </w:pPr>
    </w:p>
    <w:p w14:paraId="42609D21" w14:textId="04DB4137" w:rsidR="000421B2" w:rsidRPr="00E17497" w:rsidRDefault="00194404" w:rsidP="00654457">
      <w:pPr>
        <w:spacing w:after="0" w:line="240" w:lineRule="auto"/>
        <w:jc w:val="both"/>
        <w:rPr>
          <w:rFonts w:ascii="Arial" w:hAnsi="Arial" w:cs="Arial"/>
        </w:rPr>
      </w:pPr>
      <w:r w:rsidRPr="00E17497">
        <w:rPr>
          <w:rFonts w:ascii="Arial" w:hAnsi="Arial" w:cs="Arial"/>
        </w:rPr>
        <w:t xml:space="preserve">Para estas situaciones, se ha establecido un procedimiento especial que busca registrar ante el </w:t>
      </w:r>
      <w:r w:rsidR="0084348B" w:rsidRPr="00E17497">
        <w:rPr>
          <w:rFonts w:ascii="Arial" w:hAnsi="Arial" w:cs="Arial"/>
        </w:rPr>
        <w:t>or</w:t>
      </w:r>
      <w:r w:rsidRPr="00E17497">
        <w:rPr>
          <w:rFonts w:ascii="Arial" w:hAnsi="Arial" w:cs="Arial"/>
        </w:rPr>
        <w:t xml:space="preserve">ganismo de </w:t>
      </w:r>
      <w:r w:rsidR="0084348B" w:rsidRPr="00E17497">
        <w:rPr>
          <w:rFonts w:ascii="Arial" w:hAnsi="Arial" w:cs="Arial"/>
        </w:rPr>
        <w:t>t</w:t>
      </w:r>
      <w:r w:rsidRPr="00E17497">
        <w:rPr>
          <w:rFonts w:ascii="Arial" w:hAnsi="Arial" w:cs="Arial"/>
        </w:rPr>
        <w:t xml:space="preserve">ránsito el traspaso de un vehículo a una persona indeterminada. La </w:t>
      </w:r>
      <w:r w:rsidR="00FE36EE" w:rsidRPr="00E17497">
        <w:rPr>
          <w:rFonts w:ascii="Arial" w:hAnsi="Arial" w:cs="Arial"/>
        </w:rPr>
        <w:lastRenderedPageBreak/>
        <w:t>Resolución 3282 de 2019</w:t>
      </w:r>
      <w:r w:rsidRPr="00E17497">
        <w:rPr>
          <w:rFonts w:ascii="Arial" w:hAnsi="Arial" w:cs="Arial"/>
        </w:rPr>
        <w:t xml:space="preserve"> en su artículo segundo, contiene los requisitos para acogerse a dicho proceso</w:t>
      </w:r>
      <w:r w:rsidR="00B10032" w:rsidRPr="00E17497">
        <w:rPr>
          <w:rFonts w:ascii="Arial" w:hAnsi="Arial" w:cs="Arial"/>
        </w:rPr>
        <w:t>. En lo relacionado con las entidades de derecho público, el parágrafo 3 de la citada disposición dispone unos requisitos más flexibles para el traspaso de un vehículo a persona indeterminada</w:t>
      </w:r>
      <w:r w:rsidR="00B10032" w:rsidRPr="00E17497">
        <w:rPr>
          <w:rStyle w:val="Refdenotaalpie"/>
          <w:rFonts w:ascii="Arial" w:hAnsi="Arial" w:cs="Arial"/>
        </w:rPr>
        <w:footnoteReference w:id="4"/>
      </w:r>
      <w:r w:rsidR="00B10032" w:rsidRPr="00E17497">
        <w:rPr>
          <w:rFonts w:ascii="Arial" w:hAnsi="Arial" w:cs="Arial"/>
        </w:rPr>
        <w:t xml:space="preserve">. </w:t>
      </w:r>
    </w:p>
    <w:p w14:paraId="55C1075C" w14:textId="77777777" w:rsidR="00194404" w:rsidRPr="00E17497" w:rsidRDefault="00194404" w:rsidP="00654457">
      <w:pPr>
        <w:spacing w:after="0" w:line="240" w:lineRule="auto"/>
        <w:jc w:val="both"/>
        <w:rPr>
          <w:rFonts w:ascii="Arial" w:hAnsi="Arial" w:cs="Arial"/>
        </w:rPr>
      </w:pPr>
    </w:p>
    <w:p w14:paraId="77B8319F" w14:textId="3ABFDA65" w:rsidR="00194404" w:rsidRPr="00E17497" w:rsidRDefault="00B10032" w:rsidP="00654457">
      <w:pPr>
        <w:spacing w:after="0" w:line="240" w:lineRule="auto"/>
        <w:jc w:val="both"/>
        <w:rPr>
          <w:rFonts w:ascii="Arial" w:hAnsi="Arial" w:cs="Arial"/>
        </w:rPr>
      </w:pPr>
      <w:r w:rsidRPr="00E17497">
        <w:rPr>
          <w:rFonts w:ascii="Arial" w:hAnsi="Arial" w:cs="Arial"/>
        </w:rPr>
        <w:t>De la lectura de las disposiciones antes me</w:t>
      </w:r>
      <w:r w:rsidR="001718B2" w:rsidRPr="00E17497">
        <w:rPr>
          <w:rFonts w:ascii="Arial" w:hAnsi="Arial" w:cs="Arial"/>
        </w:rPr>
        <w:t>n</w:t>
      </w:r>
      <w:r w:rsidRPr="00E17497">
        <w:rPr>
          <w:rFonts w:ascii="Arial" w:hAnsi="Arial" w:cs="Arial"/>
        </w:rPr>
        <w:t>cionadas, l</w:t>
      </w:r>
      <w:r w:rsidR="00337877" w:rsidRPr="00E17497">
        <w:rPr>
          <w:rFonts w:ascii="Arial" w:hAnsi="Arial" w:cs="Arial"/>
        </w:rPr>
        <w:t>os cuatro requisitos para el procedimiento especial de traspaso de vehículo a persona indeterminada s</w:t>
      </w:r>
      <w:r w:rsidR="00194404" w:rsidRPr="00E17497">
        <w:rPr>
          <w:rFonts w:ascii="Arial" w:hAnsi="Arial" w:cs="Arial"/>
        </w:rPr>
        <w:t xml:space="preserve">e pueden resumir de la siguiente manera: a) </w:t>
      </w:r>
      <w:r w:rsidR="00337877" w:rsidRPr="00E17497">
        <w:rPr>
          <w:rFonts w:ascii="Arial" w:hAnsi="Arial" w:cs="Arial"/>
        </w:rPr>
        <w:t>paz y salvo por multas y obligaciones tributarias del vehículo; b) que hayan transcurrido tres (3) años desde que dejó de ser poseedor; c) que no cuente con el título, celebrado con las exigencias de las normas civiles y/o mercantiles; d) no se enmarque en las causales de cancelación de la matrícula. Los literales a</w:t>
      </w:r>
      <w:r w:rsidRPr="00E17497">
        <w:rPr>
          <w:rFonts w:ascii="Arial" w:hAnsi="Arial" w:cs="Arial"/>
        </w:rPr>
        <w:t>)</w:t>
      </w:r>
      <w:r w:rsidR="00337877" w:rsidRPr="00E17497">
        <w:rPr>
          <w:rFonts w:ascii="Arial" w:hAnsi="Arial" w:cs="Arial"/>
        </w:rPr>
        <w:t xml:space="preserve"> y b</w:t>
      </w:r>
      <w:r w:rsidRPr="00E17497">
        <w:rPr>
          <w:rFonts w:ascii="Arial" w:hAnsi="Arial" w:cs="Arial"/>
        </w:rPr>
        <w:t>)</w:t>
      </w:r>
      <w:r w:rsidR="00337877" w:rsidRPr="00E17497">
        <w:rPr>
          <w:rFonts w:ascii="Arial" w:hAnsi="Arial" w:cs="Arial"/>
        </w:rPr>
        <w:t xml:space="preserve"> no serán requisitos cuando sea solicitado el procedimiento por una entidad de Derecho Público. </w:t>
      </w:r>
    </w:p>
    <w:p w14:paraId="3BC5BE4F" w14:textId="77777777" w:rsidR="00337877" w:rsidRPr="00E17497" w:rsidRDefault="00337877" w:rsidP="00654457">
      <w:pPr>
        <w:spacing w:after="0" w:line="240" w:lineRule="auto"/>
        <w:jc w:val="both"/>
        <w:rPr>
          <w:rFonts w:ascii="Arial" w:hAnsi="Arial" w:cs="Arial"/>
        </w:rPr>
      </w:pPr>
    </w:p>
    <w:p w14:paraId="0F78E23E" w14:textId="6D2A1A5F" w:rsidR="000421B2" w:rsidRPr="00E17497" w:rsidRDefault="00337877" w:rsidP="00424147">
      <w:pPr>
        <w:spacing w:after="0" w:line="240" w:lineRule="auto"/>
        <w:jc w:val="both"/>
        <w:rPr>
          <w:rFonts w:ascii="Arial" w:hAnsi="Arial" w:cs="Arial"/>
        </w:rPr>
      </w:pPr>
      <w:r w:rsidRPr="00E17497">
        <w:rPr>
          <w:rFonts w:ascii="Arial" w:hAnsi="Arial" w:cs="Arial"/>
        </w:rPr>
        <w:t>Así las cosas, solamente se debe demostrar ante la entidad de tránsito correspondiente, que se cumplen con los literales c</w:t>
      </w:r>
      <w:r w:rsidR="00B10032" w:rsidRPr="00E17497">
        <w:rPr>
          <w:rFonts w:ascii="Arial" w:hAnsi="Arial" w:cs="Arial"/>
        </w:rPr>
        <w:t>)</w:t>
      </w:r>
      <w:r w:rsidRPr="00E17497">
        <w:rPr>
          <w:rFonts w:ascii="Arial" w:hAnsi="Arial" w:cs="Arial"/>
        </w:rPr>
        <w:t xml:space="preserve"> y d</w:t>
      </w:r>
      <w:r w:rsidR="00B10032" w:rsidRPr="00E17497">
        <w:rPr>
          <w:rFonts w:ascii="Arial" w:hAnsi="Arial" w:cs="Arial"/>
        </w:rPr>
        <w:t>)</w:t>
      </w:r>
      <w:r w:rsidRPr="00E17497">
        <w:rPr>
          <w:rFonts w:ascii="Arial" w:hAnsi="Arial" w:cs="Arial"/>
        </w:rPr>
        <w:t xml:space="preserve"> </w:t>
      </w:r>
      <w:r w:rsidR="009D7C74" w:rsidRPr="00E17497">
        <w:rPr>
          <w:rFonts w:ascii="Arial" w:hAnsi="Arial" w:cs="Arial"/>
        </w:rPr>
        <w:t xml:space="preserve">del artículo 2 de la Resolución 3282 del 2019, para hacer uso del procedimiento especial, además demostrando la calidad de entidad de Derecho Público. </w:t>
      </w:r>
      <w:r w:rsidR="00E04FA9" w:rsidRPr="00E17497">
        <w:rPr>
          <w:rFonts w:ascii="Arial" w:hAnsi="Arial" w:cs="Arial"/>
        </w:rPr>
        <w:t xml:space="preserve">Esto es, “que no cuente con el contrato de compraventa, documento o declaración en el que conste la transferencia del derecho del dominio del vehículo, celebrado con las exigencias de las normas civiles y/o mercantiles” y, que las circunstancias en que se encuentre, no se ajusten a ninguna de las causales de cancelación de matrícula, previstas en el artículo 40 de la Ley 769 de 2020 o la norma que la modifique, adicione o sustituya”. </w:t>
      </w:r>
    </w:p>
    <w:p w14:paraId="7F5AC6E4" w14:textId="77777777" w:rsidR="00A816B6" w:rsidRPr="00E17497" w:rsidRDefault="00A816B6" w:rsidP="00424147">
      <w:pPr>
        <w:spacing w:after="0" w:line="240" w:lineRule="auto"/>
        <w:jc w:val="both"/>
        <w:rPr>
          <w:rFonts w:ascii="Arial" w:hAnsi="Arial" w:cs="Arial"/>
        </w:rPr>
      </w:pPr>
    </w:p>
    <w:p w14:paraId="588D0BEB" w14:textId="7AEDB949" w:rsidR="00A816B6" w:rsidRPr="00E17497" w:rsidRDefault="00A816B6" w:rsidP="00424147">
      <w:pPr>
        <w:spacing w:after="0" w:line="240" w:lineRule="auto"/>
        <w:jc w:val="both"/>
        <w:rPr>
          <w:rFonts w:ascii="Arial" w:hAnsi="Arial" w:cs="Arial"/>
          <w:b/>
        </w:rPr>
      </w:pPr>
      <w:r w:rsidRPr="00033686">
        <w:rPr>
          <w:rFonts w:ascii="Arial" w:hAnsi="Arial" w:cs="Arial"/>
          <w:b/>
        </w:rPr>
        <w:t xml:space="preserve">Inembargabilidad de las cuentas bancarias del ICBF. </w:t>
      </w:r>
    </w:p>
    <w:p w14:paraId="026D2C79" w14:textId="77777777" w:rsidR="003B66CF" w:rsidRPr="00033686" w:rsidRDefault="003B66CF" w:rsidP="00424147">
      <w:pPr>
        <w:spacing w:after="0" w:line="240" w:lineRule="auto"/>
        <w:jc w:val="both"/>
        <w:rPr>
          <w:rFonts w:ascii="Arial" w:hAnsi="Arial" w:cs="Arial"/>
          <w:b/>
        </w:rPr>
      </w:pPr>
    </w:p>
    <w:p w14:paraId="02425ACA" w14:textId="78B83270" w:rsidR="00246EF2" w:rsidRDefault="00246EF2" w:rsidP="00424147">
      <w:pPr>
        <w:spacing w:after="0" w:line="240" w:lineRule="auto"/>
        <w:jc w:val="both"/>
        <w:rPr>
          <w:rFonts w:ascii="Arial" w:hAnsi="Arial" w:cs="Arial"/>
          <w:color w:val="000000"/>
        </w:rPr>
      </w:pPr>
      <w:bookmarkStart w:id="1" w:name="2.8.1.6.1"/>
      <w:r w:rsidRPr="00E17497">
        <w:rPr>
          <w:rFonts w:ascii="Arial" w:hAnsi="Arial" w:cs="Arial"/>
        </w:rPr>
        <w:t>El I</w:t>
      </w:r>
      <w:r w:rsidRPr="00E17497">
        <w:rPr>
          <w:rFonts w:ascii="Arial" w:hAnsi="Arial" w:cs="Arial"/>
          <w:color w:val="000000"/>
        </w:rPr>
        <w:t xml:space="preserve">nstituto Colombiano De Bienestar Familiar </w:t>
      </w:r>
      <w:r w:rsidRPr="00033686">
        <w:rPr>
          <w:rFonts w:ascii="Arial" w:hAnsi="Arial" w:cs="Arial"/>
          <w:color w:val="000000"/>
        </w:rPr>
        <w:t>es una sección presupuestal incorporada en el Presupuesto General de la Nació</w:t>
      </w:r>
      <w:r w:rsidRPr="00E17497">
        <w:rPr>
          <w:rFonts w:ascii="Arial" w:hAnsi="Arial" w:cs="Arial"/>
          <w:color w:val="000000"/>
        </w:rPr>
        <w:t>n, p</w:t>
      </w:r>
      <w:r w:rsidR="00766BCC" w:rsidRPr="00E17497">
        <w:rPr>
          <w:rFonts w:ascii="Arial" w:hAnsi="Arial" w:cs="Arial"/>
          <w:color w:val="000000"/>
        </w:rPr>
        <w:t xml:space="preserve">or la Ley 2008 de 2019 </w:t>
      </w:r>
      <w:r w:rsidRPr="00E17497">
        <w:rPr>
          <w:rFonts w:ascii="Arial" w:hAnsi="Arial" w:cs="Arial"/>
          <w:color w:val="000000"/>
        </w:rPr>
        <w:t>por la cual se decreta el Presupuesto de Rentas y Recursos de Capital y Ley de Apropiaciones para la vigencia fiscal del 1° de enero al 31 de diciembre de 2020.</w:t>
      </w:r>
      <w:r w:rsidR="00766BCC" w:rsidRPr="00E17497">
        <w:rPr>
          <w:rFonts w:ascii="Arial" w:hAnsi="Arial" w:cs="Arial"/>
          <w:color w:val="000000"/>
        </w:rPr>
        <w:t xml:space="preserve"> </w:t>
      </w:r>
    </w:p>
    <w:p w14:paraId="4D73DAC3" w14:textId="77777777" w:rsidR="00424147" w:rsidRPr="00E17497" w:rsidRDefault="00424147" w:rsidP="00424147">
      <w:pPr>
        <w:spacing w:after="0" w:line="240" w:lineRule="auto"/>
        <w:jc w:val="both"/>
        <w:rPr>
          <w:rFonts w:ascii="Arial" w:hAnsi="Arial" w:cs="Arial"/>
          <w:color w:val="000000"/>
        </w:rPr>
      </w:pPr>
    </w:p>
    <w:p w14:paraId="1F5305B7" w14:textId="709C5037" w:rsidR="00246EF2" w:rsidRPr="00E17497" w:rsidRDefault="005B7051" w:rsidP="00424147">
      <w:pPr>
        <w:spacing w:after="0" w:line="240" w:lineRule="auto"/>
        <w:jc w:val="both"/>
        <w:rPr>
          <w:rFonts w:ascii="Arial" w:eastAsia="Times New Roman" w:hAnsi="Arial" w:cs="Arial"/>
          <w:color w:val="000000"/>
          <w:lang w:val="es-CO" w:eastAsia="es-CO"/>
        </w:rPr>
      </w:pPr>
      <w:r w:rsidRPr="00033686">
        <w:rPr>
          <w:rFonts w:ascii="Arial" w:eastAsia="Times New Roman" w:hAnsi="Arial" w:cs="Arial"/>
          <w:bCs/>
          <w:lang w:val="es-CO" w:eastAsia="es-CO"/>
        </w:rPr>
        <w:t>Frente a la solicitud de embargo por parte de la Secretaría de Hacienda, cabe recordar que e</w:t>
      </w:r>
      <w:r w:rsidR="00675053" w:rsidRPr="00033686">
        <w:rPr>
          <w:rFonts w:ascii="Arial" w:eastAsia="Times New Roman" w:hAnsi="Arial" w:cs="Arial"/>
          <w:bCs/>
          <w:lang w:val="es-CO" w:eastAsia="es-CO"/>
        </w:rPr>
        <w:t xml:space="preserve">l Decreto 1068 de 2015, en su artículo 2.8.1.6.1, establece la </w:t>
      </w:r>
      <w:bookmarkEnd w:id="1"/>
      <w:r w:rsidR="00675053" w:rsidRPr="00033686">
        <w:rPr>
          <w:rFonts w:ascii="Arial" w:eastAsia="Times New Roman" w:hAnsi="Arial" w:cs="Arial"/>
          <w:bCs/>
          <w:lang w:val="es-CO" w:eastAsia="es-CO"/>
        </w:rPr>
        <w:t>inembargabilidad de las</w:t>
      </w:r>
      <w:r w:rsidR="00A816B6" w:rsidRPr="00033686">
        <w:rPr>
          <w:rFonts w:ascii="Arial" w:eastAsia="Times New Roman" w:hAnsi="Arial" w:cs="Arial"/>
          <w:lang w:val="es-CO" w:eastAsia="es-CO"/>
        </w:rPr>
        <w:t xml:space="preserve"> </w:t>
      </w:r>
      <w:r w:rsidR="00A816B6" w:rsidRPr="00033686">
        <w:rPr>
          <w:rFonts w:ascii="Arial" w:eastAsia="Times New Roman" w:hAnsi="Arial" w:cs="Arial"/>
          <w:color w:val="000000"/>
          <w:lang w:val="es-CO" w:eastAsia="es-CO"/>
        </w:rPr>
        <w:t>rentas y recursos incorporados en el P</w:t>
      </w:r>
      <w:r w:rsidR="00675053" w:rsidRPr="00033686">
        <w:rPr>
          <w:rFonts w:ascii="Arial" w:eastAsia="Times New Roman" w:hAnsi="Arial" w:cs="Arial"/>
          <w:color w:val="000000"/>
          <w:lang w:val="es-CO" w:eastAsia="es-CO"/>
        </w:rPr>
        <w:t xml:space="preserve">resupuesto General de la Nación. </w:t>
      </w:r>
    </w:p>
    <w:p w14:paraId="5D9CD788" w14:textId="37BE44F8" w:rsidR="00A816B6" w:rsidRDefault="005B7051" w:rsidP="00424147">
      <w:pPr>
        <w:spacing w:after="0" w:line="240" w:lineRule="auto"/>
        <w:jc w:val="both"/>
        <w:rPr>
          <w:rFonts w:ascii="Arial" w:hAnsi="Arial" w:cs="Arial"/>
          <w:lang w:val="es-CO"/>
        </w:rPr>
      </w:pPr>
      <w:r w:rsidRPr="00E17497">
        <w:rPr>
          <w:rFonts w:ascii="Arial" w:hAnsi="Arial" w:cs="Arial"/>
          <w:lang w:val="es-CO"/>
        </w:rPr>
        <w:t>En el mismo sentido encontramos l</w:t>
      </w:r>
      <w:r w:rsidR="00675053" w:rsidRPr="00E17497">
        <w:rPr>
          <w:rFonts w:ascii="Arial" w:hAnsi="Arial" w:cs="Arial"/>
          <w:lang w:val="es-CO"/>
        </w:rPr>
        <w:t>a Ley 174 de 1994,</w:t>
      </w:r>
      <w:r w:rsidRPr="00E17497">
        <w:rPr>
          <w:rFonts w:ascii="Arial" w:hAnsi="Arial" w:cs="Arial"/>
          <w:lang w:val="es-CO"/>
        </w:rPr>
        <w:t xml:space="preserve"> cuyo </w:t>
      </w:r>
      <w:r w:rsidR="00675053" w:rsidRPr="00E17497">
        <w:rPr>
          <w:rFonts w:ascii="Arial" w:hAnsi="Arial" w:cs="Arial"/>
          <w:lang w:val="es-CO"/>
        </w:rPr>
        <w:t>artículo 6to</w:t>
      </w:r>
      <w:r w:rsidRPr="00E17497">
        <w:rPr>
          <w:rFonts w:ascii="Arial" w:hAnsi="Arial" w:cs="Arial"/>
          <w:lang w:val="es-CO"/>
        </w:rPr>
        <w:t xml:space="preserve"> estipula que so</w:t>
      </w:r>
      <w:r w:rsidR="00A816B6" w:rsidRPr="00E17497">
        <w:rPr>
          <w:rFonts w:ascii="Arial" w:hAnsi="Arial" w:cs="Arial"/>
          <w:lang w:val="es-CO"/>
        </w:rPr>
        <w:t>n inembargables las rentas incorporadas en el Presupuesto General de la Nación, así como los bienes y derechos de los órganos que lo conforman.</w:t>
      </w:r>
    </w:p>
    <w:p w14:paraId="1968A2A8" w14:textId="77777777" w:rsidR="00424147" w:rsidRPr="00E17497" w:rsidRDefault="00424147" w:rsidP="00424147">
      <w:pPr>
        <w:spacing w:after="0" w:line="240" w:lineRule="auto"/>
        <w:jc w:val="both"/>
        <w:rPr>
          <w:rFonts w:ascii="Arial" w:hAnsi="Arial" w:cs="Arial"/>
          <w:lang w:val="es-CO"/>
        </w:rPr>
      </w:pPr>
    </w:p>
    <w:p w14:paraId="53A83E1C" w14:textId="77777777" w:rsidR="00FC10B8" w:rsidRPr="00E17497" w:rsidRDefault="00FC10B8" w:rsidP="00424147">
      <w:pPr>
        <w:spacing w:after="0" w:line="240" w:lineRule="auto"/>
        <w:jc w:val="center"/>
        <w:rPr>
          <w:rFonts w:ascii="Arial" w:hAnsi="Arial" w:cs="Arial"/>
          <w:b/>
          <w:lang w:val="es-MX"/>
        </w:rPr>
      </w:pPr>
      <w:r w:rsidRPr="00E17497">
        <w:rPr>
          <w:rFonts w:ascii="Arial" w:hAnsi="Arial" w:cs="Arial"/>
          <w:b/>
          <w:lang w:val="es-MX"/>
        </w:rPr>
        <w:t>CONCLUSIONES</w:t>
      </w:r>
    </w:p>
    <w:p w14:paraId="1BA05FD4" w14:textId="77777777" w:rsidR="0033408B" w:rsidRPr="00E17497" w:rsidRDefault="0033408B" w:rsidP="00424147">
      <w:pPr>
        <w:spacing w:after="0" w:line="240" w:lineRule="auto"/>
        <w:rPr>
          <w:rFonts w:ascii="Arial" w:hAnsi="Arial" w:cs="Arial"/>
          <w:b/>
          <w:lang w:val="es-MX"/>
        </w:rPr>
      </w:pPr>
    </w:p>
    <w:p w14:paraId="167A85D4" w14:textId="2F44FD96" w:rsidR="005028F0" w:rsidRPr="00E17497" w:rsidRDefault="00E04FA9" w:rsidP="00424147">
      <w:pPr>
        <w:spacing w:after="0" w:line="240" w:lineRule="auto"/>
        <w:jc w:val="both"/>
        <w:rPr>
          <w:rFonts w:ascii="Arial" w:hAnsi="Arial" w:cs="Arial"/>
          <w:lang w:val="es-MX"/>
        </w:rPr>
      </w:pPr>
      <w:r w:rsidRPr="00E17497">
        <w:rPr>
          <w:rFonts w:ascii="Arial" w:hAnsi="Arial" w:cs="Arial"/>
          <w:lang w:val="es-MX"/>
        </w:rPr>
        <w:t>Atendiendo las circunstancias fácticas descritas y los elementos de juicio, e</w:t>
      </w:r>
      <w:r w:rsidR="005028F0" w:rsidRPr="00E17497">
        <w:rPr>
          <w:rFonts w:ascii="Arial" w:hAnsi="Arial" w:cs="Arial"/>
          <w:lang w:val="es-MX"/>
        </w:rPr>
        <w:t>n respuesta al problema jurídico</w:t>
      </w:r>
      <w:r w:rsidRPr="00E17497">
        <w:rPr>
          <w:rFonts w:ascii="Arial" w:hAnsi="Arial" w:cs="Arial"/>
          <w:lang w:val="es-MX"/>
        </w:rPr>
        <w:t xml:space="preserve"> se puede concluir: </w:t>
      </w:r>
    </w:p>
    <w:p w14:paraId="00367FBA" w14:textId="77777777" w:rsidR="00E04FA9" w:rsidRPr="00E17497" w:rsidRDefault="00E04FA9" w:rsidP="00424147">
      <w:pPr>
        <w:spacing w:after="0" w:line="240" w:lineRule="auto"/>
        <w:jc w:val="both"/>
        <w:rPr>
          <w:rFonts w:ascii="Arial" w:hAnsi="Arial" w:cs="Arial"/>
          <w:lang w:val="es-MX"/>
        </w:rPr>
      </w:pPr>
    </w:p>
    <w:p w14:paraId="5360770D" w14:textId="4E0BDB2B" w:rsidR="00FB6D87" w:rsidRPr="00E17497" w:rsidRDefault="005028F0" w:rsidP="00424147">
      <w:pPr>
        <w:pStyle w:val="Prrafodelista"/>
        <w:numPr>
          <w:ilvl w:val="0"/>
          <w:numId w:val="6"/>
        </w:numPr>
        <w:spacing w:after="0" w:line="240" w:lineRule="auto"/>
        <w:jc w:val="both"/>
        <w:rPr>
          <w:rFonts w:ascii="Arial" w:hAnsi="Arial" w:cs="Arial"/>
          <w:lang w:val="es-MX"/>
        </w:rPr>
      </w:pPr>
      <w:r w:rsidRPr="00E17497">
        <w:rPr>
          <w:rFonts w:ascii="Arial" w:hAnsi="Arial" w:cs="Arial"/>
          <w:lang w:val="es-MX"/>
        </w:rPr>
        <w:lastRenderedPageBreak/>
        <w:t>NO es exigible al ICBF el pago de los impuestos del vehículo</w:t>
      </w:r>
      <w:r w:rsidR="00A624E8" w:rsidRPr="00E17497">
        <w:rPr>
          <w:rFonts w:ascii="Arial" w:hAnsi="Arial" w:cs="Arial"/>
          <w:lang w:val="es-MX"/>
        </w:rPr>
        <w:t xml:space="preserve"> objeto de este concepto</w:t>
      </w:r>
      <w:r w:rsidR="00FB6D87" w:rsidRPr="00E17497">
        <w:rPr>
          <w:rFonts w:ascii="Arial" w:hAnsi="Arial" w:cs="Arial"/>
          <w:lang w:val="es-MX"/>
        </w:rPr>
        <w:t>, por</w:t>
      </w:r>
      <w:r w:rsidRPr="00E17497">
        <w:rPr>
          <w:rFonts w:ascii="Arial" w:hAnsi="Arial" w:cs="Arial"/>
          <w:lang w:val="es-MX"/>
        </w:rPr>
        <w:t xml:space="preserve"> tratarse de vehículo oficial.</w:t>
      </w:r>
    </w:p>
    <w:p w14:paraId="54568247" w14:textId="37E3CDF3" w:rsidR="005028F0" w:rsidRPr="00E17497" w:rsidRDefault="005028F0" w:rsidP="00424147">
      <w:pPr>
        <w:pStyle w:val="Prrafodelista"/>
        <w:spacing w:after="0" w:line="240" w:lineRule="auto"/>
        <w:rPr>
          <w:rFonts w:ascii="Arial" w:hAnsi="Arial" w:cs="Arial"/>
          <w:lang w:val="es-MX"/>
        </w:rPr>
      </w:pPr>
    </w:p>
    <w:p w14:paraId="60DFCA45" w14:textId="4C1F1DC8" w:rsidR="00FB6D87" w:rsidRPr="00E17497" w:rsidRDefault="00FB6D87" w:rsidP="00424147">
      <w:pPr>
        <w:pStyle w:val="Prrafodelista"/>
        <w:numPr>
          <w:ilvl w:val="0"/>
          <w:numId w:val="6"/>
        </w:numPr>
        <w:spacing w:after="0" w:line="240" w:lineRule="auto"/>
        <w:jc w:val="both"/>
        <w:rPr>
          <w:rFonts w:ascii="Arial" w:hAnsi="Arial" w:cs="Arial"/>
          <w:lang w:val="es-MX"/>
        </w:rPr>
      </w:pPr>
      <w:r w:rsidRPr="00E17497">
        <w:rPr>
          <w:rFonts w:ascii="Arial" w:hAnsi="Arial" w:cs="Arial"/>
          <w:lang w:val="es-MX"/>
        </w:rPr>
        <w:t xml:space="preserve">Es factible </w:t>
      </w:r>
      <w:r w:rsidR="005028F0" w:rsidRPr="00033686">
        <w:rPr>
          <w:rFonts w:ascii="Arial" w:hAnsi="Arial" w:cs="Arial"/>
          <w:lang w:val="es-MX"/>
        </w:rPr>
        <w:t>realizar el traspaso a persona indeterminada, el organismo de tránsito no puede requerirlo como requisito, conforme al Decreto 2382 de 2019</w:t>
      </w:r>
      <w:r w:rsidRPr="00E17497">
        <w:rPr>
          <w:rFonts w:ascii="Arial" w:hAnsi="Arial" w:cs="Arial"/>
          <w:lang w:val="es-MX"/>
        </w:rPr>
        <w:t>.</w:t>
      </w:r>
    </w:p>
    <w:p w14:paraId="5D101BA4" w14:textId="77777777" w:rsidR="00F4577E" w:rsidRDefault="00F4577E" w:rsidP="00424147">
      <w:pPr>
        <w:pStyle w:val="Style2"/>
        <w:kinsoku w:val="0"/>
        <w:autoSpaceDE/>
        <w:autoSpaceDN/>
        <w:spacing w:before="0" w:line="240" w:lineRule="auto"/>
        <w:ind w:firstLine="3"/>
        <w:jc w:val="both"/>
        <w:rPr>
          <w:rFonts w:ascii="Arial" w:hAnsi="Arial" w:cs="Arial"/>
          <w:color w:val="000000"/>
          <w:sz w:val="22"/>
          <w:szCs w:val="22"/>
        </w:rPr>
      </w:pPr>
    </w:p>
    <w:p w14:paraId="5C647B41" w14:textId="33F1F92C" w:rsidR="00FB6D87" w:rsidRPr="00033686" w:rsidRDefault="00FB6D87" w:rsidP="00424147">
      <w:pPr>
        <w:pStyle w:val="Style2"/>
        <w:kinsoku w:val="0"/>
        <w:autoSpaceDE/>
        <w:autoSpaceDN/>
        <w:spacing w:before="0" w:line="240" w:lineRule="auto"/>
        <w:ind w:firstLine="3"/>
        <w:jc w:val="both"/>
        <w:rPr>
          <w:rFonts w:ascii="Arial" w:hAnsi="Arial" w:cs="Arial"/>
          <w:lang w:val="es-CO"/>
        </w:rPr>
      </w:pPr>
      <w:r w:rsidRPr="00033686">
        <w:rPr>
          <w:rFonts w:ascii="Arial" w:hAnsi="Arial" w:cs="Arial"/>
          <w:color w:val="000000"/>
          <w:sz w:val="22"/>
          <w:szCs w:val="22"/>
        </w:rPr>
        <w:t xml:space="preserve">Al respecto, </w:t>
      </w:r>
      <w:r w:rsidRPr="00033686">
        <w:rPr>
          <w:rFonts w:ascii="Arial" w:hAnsi="Arial" w:cs="Arial"/>
          <w:sz w:val="22"/>
          <w:szCs w:val="22"/>
          <w:lang w:val="es-CO"/>
        </w:rPr>
        <w:t xml:space="preserve">se considera que el ICBF a través de la Regional Quindío debe adelantar las gestiones </w:t>
      </w:r>
      <w:r w:rsidR="00033686">
        <w:rPr>
          <w:rFonts w:ascii="Arial" w:hAnsi="Arial" w:cs="Arial"/>
          <w:sz w:val="22"/>
          <w:szCs w:val="22"/>
          <w:lang w:val="es-CO"/>
        </w:rPr>
        <w:t xml:space="preserve">dentro del proceso de cobro coactivo </w:t>
      </w:r>
      <w:r w:rsidRPr="00033686">
        <w:rPr>
          <w:rFonts w:ascii="Arial" w:hAnsi="Arial" w:cs="Arial"/>
          <w:sz w:val="22"/>
          <w:szCs w:val="22"/>
          <w:lang w:val="es-CO"/>
        </w:rPr>
        <w:t>tendientes a que se desembarguen las cuentas bancarias de la Entidad, esbozando los argumentos expuestos en el presente concepto.</w:t>
      </w:r>
    </w:p>
    <w:p w14:paraId="15D9578A" w14:textId="77777777" w:rsidR="00FB6D87" w:rsidRPr="00E17497" w:rsidRDefault="00FB6D87" w:rsidP="00424147">
      <w:pPr>
        <w:spacing w:after="0" w:line="240" w:lineRule="auto"/>
        <w:jc w:val="both"/>
        <w:rPr>
          <w:rFonts w:ascii="Arial" w:hAnsi="Arial" w:cs="Arial"/>
          <w:lang w:val="es-CO"/>
        </w:rPr>
      </w:pPr>
    </w:p>
    <w:p w14:paraId="4E000453" w14:textId="08F595CB" w:rsidR="00FB6D87" w:rsidRPr="00E17497" w:rsidRDefault="00FB6D87" w:rsidP="00424147">
      <w:pPr>
        <w:spacing w:after="0" w:line="240" w:lineRule="auto"/>
        <w:jc w:val="both"/>
        <w:rPr>
          <w:rFonts w:ascii="Arial" w:hAnsi="Arial" w:cs="Arial"/>
          <w:color w:val="000000"/>
        </w:rPr>
      </w:pPr>
      <w:r w:rsidRPr="00E17497">
        <w:rPr>
          <w:rFonts w:ascii="Arial" w:hAnsi="Arial" w:cs="Arial"/>
          <w:lang w:val="es-CO"/>
        </w:rPr>
        <w:t xml:space="preserve">Lo anterior debe conllevar a que se declare que el ICBF no debe pagar los impuestos </w:t>
      </w:r>
      <w:r w:rsidRPr="00E17497">
        <w:rPr>
          <w:rFonts w:ascii="Arial" w:hAnsi="Arial" w:cs="Arial"/>
          <w:color w:val="000000"/>
        </w:rPr>
        <w:t>correspondientes a las vigencias 2015 a 2019</w:t>
      </w:r>
      <w:r w:rsidR="00033686">
        <w:rPr>
          <w:rFonts w:ascii="Arial" w:hAnsi="Arial" w:cs="Arial"/>
          <w:color w:val="000000"/>
        </w:rPr>
        <w:t>. U</w:t>
      </w:r>
      <w:r w:rsidRPr="00E17497">
        <w:rPr>
          <w:rFonts w:ascii="Arial" w:hAnsi="Arial" w:cs="Arial"/>
          <w:color w:val="000000"/>
        </w:rPr>
        <w:t xml:space="preserve">na vez se obtenga dicha declaratoria se podrá adelantar el trámite de </w:t>
      </w:r>
      <w:r w:rsidRPr="00E17497">
        <w:rPr>
          <w:rFonts w:ascii="Arial" w:hAnsi="Arial" w:cs="Arial"/>
          <w:bCs/>
        </w:rPr>
        <w:t xml:space="preserve">traspaso a persona indeterminada </w:t>
      </w:r>
      <w:r w:rsidR="002E548E" w:rsidRPr="00E17497">
        <w:rPr>
          <w:rFonts w:ascii="Arial" w:hAnsi="Arial" w:cs="Arial"/>
          <w:bCs/>
        </w:rPr>
        <w:t>d</w:t>
      </w:r>
      <w:r w:rsidRPr="00E17497">
        <w:rPr>
          <w:rFonts w:ascii="Arial" w:hAnsi="Arial" w:cs="Arial"/>
          <w:bCs/>
        </w:rPr>
        <w:t xml:space="preserve">el </w:t>
      </w:r>
      <w:r w:rsidRPr="00E17497">
        <w:rPr>
          <w:rFonts w:ascii="Arial" w:hAnsi="Arial" w:cs="Arial"/>
          <w:color w:val="000000"/>
        </w:rPr>
        <w:t xml:space="preserve">vehículo </w:t>
      </w:r>
      <w:r w:rsidR="00B11A1B">
        <w:rPr>
          <w:rFonts w:ascii="Arial" w:hAnsi="Arial" w:cs="Arial"/>
          <w:color w:val="000000"/>
        </w:rPr>
        <w:t>xxxxxxxx</w:t>
      </w:r>
      <w:r w:rsidR="002E548E" w:rsidRPr="00E17497">
        <w:rPr>
          <w:rFonts w:ascii="Arial" w:hAnsi="Arial" w:cs="Arial"/>
          <w:color w:val="000000"/>
        </w:rPr>
        <w:t>.</w:t>
      </w:r>
      <w:r w:rsidRPr="00E17497">
        <w:rPr>
          <w:rFonts w:ascii="Arial" w:hAnsi="Arial" w:cs="Arial"/>
          <w:color w:val="000000"/>
        </w:rPr>
        <w:t xml:space="preserve"> </w:t>
      </w:r>
      <w:r w:rsidR="00033686">
        <w:rPr>
          <w:rFonts w:ascii="Arial" w:hAnsi="Arial" w:cs="Arial"/>
          <w:lang w:val="es-MX"/>
        </w:rPr>
        <w:t xml:space="preserve">Sin embargo, debido a que el vehículo </w:t>
      </w:r>
      <w:r w:rsidR="00424147">
        <w:rPr>
          <w:rFonts w:ascii="Arial" w:hAnsi="Arial" w:cs="Arial"/>
          <w:lang w:val="es-MX"/>
        </w:rPr>
        <w:t>aún</w:t>
      </w:r>
      <w:r w:rsidR="00033686">
        <w:rPr>
          <w:rFonts w:ascii="Arial" w:hAnsi="Arial" w:cs="Arial"/>
          <w:lang w:val="es-MX"/>
        </w:rPr>
        <w:t xml:space="preserve"> puede generar responsabilidades en cabeza del ICBF, se debería: (i) oficiar al particular para solicitarle que cumpla de buena fe con la obligación de traspaso; (ii) </w:t>
      </w:r>
      <w:r w:rsidR="00424147">
        <w:rPr>
          <w:rFonts w:ascii="Arial" w:hAnsi="Arial" w:cs="Arial"/>
          <w:lang w:val="es-MX"/>
        </w:rPr>
        <w:t xml:space="preserve">de no ser posible el traspaso a persona indeterminada, </w:t>
      </w:r>
      <w:r w:rsidR="00033686">
        <w:rPr>
          <w:rFonts w:ascii="Arial" w:hAnsi="Arial" w:cs="Arial"/>
          <w:lang w:val="es-MX"/>
        </w:rPr>
        <w:t>iniciar el proceso ordinario proponiendo medidas cautelares para que se logre el traspaso lo antes posible.</w:t>
      </w:r>
    </w:p>
    <w:p w14:paraId="785E7851" w14:textId="77777777" w:rsidR="008077F6" w:rsidRPr="00E17497" w:rsidRDefault="008077F6" w:rsidP="00424147">
      <w:pPr>
        <w:spacing w:after="0" w:line="240" w:lineRule="auto"/>
        <w:jc w:val="both"/>
        <w:rPr>
          <w:rFonts w:ascii="Arial" w:hAnsi="Arial" w:cs="Arial"/>
          <w:lang w:val="es-MX"/>
        </w:rPr>
      </w:pPr>
    </w:p>
    <w:p w14:paraId="0E092BB4" w14:textId="77777777" w:rsidR="00FC10B8" w:rsidRPr="00E17497" w:rsidRDefault="00FC10B8" w:rsidP="00424147">
      <w:pPr>
        <w:spacing w:after="0" w:line="240" w:lineRule="auto"/>
        <w:jc w:val="both"/>
        <w:rPr>
          <w:rFonts w:ascii="Arial" w:hAnsi="Arial" w:cs="Arial"/>
        </w:rPr>
      </w:pPr>
      <w:r w:rsidRPr="00E17497">
        <w:rPr>
          <w:rFonts w:ascii="Arial" w:hAnsi="Arial" w:cs="Arial"/>
        </w:rPr>
        <w:t>La presente respuesta tiene naturaleza de concepto jurídico y constituye un criterio auxiliar de interpretación de conformidad con los establecido en los artículos 26 del Código Civil y 28 del Código de Procedimiento Administrativo y de lo Contencioso Administrativo, sustituido por el artículo 1º de la Ley 1755 de 2015. No obstante lo anterior, tiene carácter vinculante para las dependencias internas del Instituto y terceros que colaboren en la prestación del servicio público o en el desarrollo de la función administrativa de competencia del ICBF, en virtud de la función asignada a la Oficina Asesora Jurídica de mantener la unidad doctrinaria e impartir las directrices jurídicas necesarias para el desarrollo de las funciones del Instituto, de conformidad con los numerales 8 y 15 del Artículo 6º del Decreto 987 de 2012.</w:t>
      </w:r>
    </w:p>
    <w:p w14:paraId="5CD9AD63" w14:textId="77777777" w:rsidR="00E04FA9" w:rsidRPr="00E17497" w:rsidRDefault="00E04FA9" w:rsidP="00424147">
      <w:pPr>
        <w:spacing w:after="0" w:line="240" w:lineRule="auto"/>
        <w:jc w:val="both"/>
        <w:rPr>
          <w:rFonts w:ascii="Arial" w:hAnsi="Arial" w:cs="Arial"/>
        </w:rPr>
      </w:pPr>
    </w:p>
    <w:p w14:paraId="4D884365" w14:textId="4DB5077E" w:rsidR="00654457" w:rsidRPr="00E17497" w:rsidRDefault="00FC10B8" w:rsidP="00424147">
      <w:pPr>
        <w:spacing w:after="0" w:line="240" w:lineRule="auto"/>
        <w:jc w:val="both"/>
        <w:rPr>
          <w:rFonts w:ascii="Arial" w:hAnsi="Arial" w:cs="Arial"/>
        </w:rPr>
      </w:pPr>
      <w:r w:rsidRPr="00E17497">
        <w:rPr>
          <w:rFonts w:ascii="Arial" w:hAnsi="Arial" w:cs="Arial"/>
        </w:rPr>
        <w:t>Cordialmente,</w:t>
      </w:r>
    </w:p>
    <w:p w14:paraId="09133B7C" w14:textId="77777777" w:rsidR="00033686" w:rsidRPr="00424147" w:rsidRDefault="00033686" w:rsidP="00424147">
      <w:pPr>
        <w:spacing w:after="0" w:line="240" w:lineRule="auto"/>
        <w:jc w:val="both"/>
        <w:rPr>
          <w:rFonts w:ascii="Arial" w:hAnsi="Arial" w:cs="Arial"/>
          <w:bCs/>
        </w:rPr>
      </w:pPr>
    </w:p>
    <w:p w14:paraId="03C4B507" w14:textId="77777777" w:rsidR="00424147" w:rsidRDefault="00424147" w:rsidP="00424147">
      <w:pPr>
        <w:spacing w:after="0" w:line="240" w:lineRule="auto"/>
        <w:jc w:val="both"/>
        <w:rPr>
          <w:rFonts w:ascii="Arial" w:hAnsi="Arial" w:cs="Arial"/>
          <w:b/>
        </w:rPr>
      </w:pPr>
    </w:p>
    <w:p w14:paraId="37F96399" w14:textId="77777777" w:rsidR="00ED34D1" w:rsidRDefault="00ED34D1" w:rsidP="00424147">
      <w:pPr>
        <w:spacing w:after="0" w:line="240" w:lineRule="auto"/>
        <w:jc w:val="both"/>
        <w:rPr>
          <w:rFonts w:ascii="Arial" w:hAnsi="Arial" w:cs="Arial"/>
          <w:b/>
        </w:rPr>
      </w:pPr>
    </w:p>
    <w:p w14:paraId="24892A96" w14:textId="42C26DC1" w:rsidR="00A32F07" w:rsidRPr="00E17497" w:rsidRDefault="00A32F07" w:rsidP="00B11A1B">
      <w:pPr>
        <w:spacing w:after="0" w:line="240" w:lineRule="auto"/>
        <w:jc w:val="center"/>
        <w:rPr>
          <w:rFonts w:ascii="Arial" w:hAnsi="Arial" w:cs="Arial"/>
          <w:b/>
        </w:rPr>
      </w:pPr>
      <w:r w:rsidRPr="00E17497">
        <w:rPr>
          <w:rFonts w:ascii="Arial" w:hAnsi="Arial" w:cs="Arial"/>
          <w:b/>
        </w:rPr>
        <w:t>EDGAR LEONARDO BOJACÁ CASTRO</w:t>
      </w:r>
    </w:p>
    <w:p w14:paraId="3D33742A" w14:textId="77777777" w:rsidR="00A32F07" w:rsidRPr="00E17497" w:rsidRDefault="00A32F07" w:rsidP="00B11A1B">
      <w:pPr>
        <w:spacing w:after="0" w:line="240" w:lineRule="auto"/>
        <w:jc w:val="center"/>
        <w:rPr>
          <w:rFonts w:ascii="Arial" w:hAnsi="Arial" w:cs="Arial"/>
        </w:rPr>
      </w:pPr>
      <w:r w:rsidRPr="00E17497">
        <w:rPr>
          <w:rFonts w:ascii="Arial" w:hAnsi="Arial" w:cs="Arial"/>
        </w:rPr>
        <w:t>Jefe Oficina Asesora Jurídica</w:t>
      </w:r>
    </w:p>
    <w:p w14:paraId="364EFE1F" w14:textId="77777777" w:rsidR="00F4577E" w:rsidRPr="00033686" w:rsidRDefault="00F4577E" w:rsidP="00424147">
      <w:pPr>
        <w:spacing w:after="0" w:line="240" w:lineRule="auto"/>
        <w:ind w:right="-234"/>
        <w:rPr>
          <w:rFonts w:ascii="Arial" w:hAnsi="Arial" w:cs="Arial"/>
          <w:sz w:val="16"/>
          <w:szCs w:val="16"/>
        </w:rPr>
      </w:pPr>
    </w:p>
    <w:p w14:paraId="7D89A4EE" w14:textId="1D258094" w:rsidR="00A32F07" w:rsidRPr="000C48FF" w:rsidRDefault="00A32F07" w:rsidP="00424147">
      <w:pPr>
        <w:spacing w:after="0" w:line="240" w:lineRule="auto"/>
        <w:ind w:right="-234"/>
        <w:rPr>
          <w:rFonts w:ascii="Arial" w:hAnsi="Arial" w:cs="Arial"/>
        </w:rPr>
      </w:pPr>
    </w:p>
    <w:sectPr w:rsidR="00A32F07" w:rsidRPr="000C48F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F1E07" w14:textId="77777777" w:rsidR="00A07349" w:rsidRDefault="00A07349" w:rsidP="00DD51DD">
      <w:pPr>
        <w:spacing w:after="0" w:line="240" w:lineRule="auto"/>
      </w:pPr>
      <w:r>
        <w:separator/>
      </w:r>
    </w:p>
  </w:endnote>
  <w:endnote w:type="continuationSeparator" w:id="0">
    <w:p w14:paraId="33926348" w14:textId="77777777" w:rsidR="00A07349" w:rsidRDefault="00A07349" w:rsidP="00DD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 3 of 9">
    <w:altName w:val="Calibri"/>
    <w:charset w:val="00"/>
    <w:family w:val="moder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08A5" w14:textId="77777777" w:rsidR="00ED34D1" w:rsidRDefault="00ED34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31D43" w14:textId="4737512A" w:rsidR="0084348B" w:rsidRDefault="0084348B">
    <w:pPr>
      <w:pStyle w:val="Piedepgina"/>
    </w:pPr>
    <w:r>
      <w:rPr>
        <w:noProof/>
        <w:lang w:eastAsia="es-CO"/>
      </w:rPr>
      <w:drawing>
        <wp:anchor distT="0" distB="0" distL="114300" distR="114300" simplePos="0" relativeHeight="251673600" behindDoc="1" locked="0" layoutInCell="1" allowOverlap="1" wp14:anchorId="2E216C7E" wp14:editId="610D84E0">
          <wp:simplePos x="0" y="0"/>
          <wp:positionH relativeFrom="margin">
            <wp:posOffset>-102125</wp:posOffset>
          </wp:positionH>
          <wp:positionV relativeFrom="paragraph">
            <wp:posOffset>26339</wp:posOffset>
          </wp:positionV>
          <wp:extent cx="5986780" cy="1048109"/>
          <wp:effectExtent l="0" t="0" r="0" b="0"/>
          <wp:wrapNone/>
          <wp:docPr id="62" name="Imagen 62" descr="Memebrete_Mesa de trabajo 1 cop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emebrete_Mesa de trabajo 1 copia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8991" cy="1048496"/>
                  </a:xfrm>
                  <a:prstGeom prst="rect">
                    <a:avLst/>
                  </a:prstGeom>
                  <a:noFill/>
                </pic:spPr>
              </pic:pic>
            </a:graphicData>
          </a:graphic>
          <wp14:sizeRelH relativeFrom="page">
            <wp14:pctWidth>0</wp14:pctWidth>
          </wp14:sizeRelH>
          <wp14:sizeRelV relativeFrom="page">
            <wp14:pctHeight>0</wp14:pctHeight>
          </wp14:sizeRelV>
        </wp:anchor>
      </w:drawing>
    </w:r>
  </w:p>
  <w:p w14:paraId="7815325B" w14:textId="22F0248F" w:rsidR="0084348B" w:rsidRDefault="0084348B">
    <w:pPr>
      <w:pStyle w:val="Piedepgina"/>
    </w:pPr>
  </w:p>
  <w:p w14:paraId="7CDDA185" w14:textId="61A7097E" w:rsidR="0084348B" w:rsidRDefault="0084348B">
    <w:pPr>
      <w:pStyle w:val="Piedepgina"/>
    </w:pPr>
    <w:r>
      <w:rPr>
        <w:rFonts w:ascii="Arial" w:hAnsi="Arial" w:cs="Arial"/>
        <w:noProof/>
        <w:color w:val="000000"/>
        <w:lang w:eastAsia="es-CO"/>
      </w:rPr>
      <mc:AlternateContent>
        <mc:Choice Requires="wps">
          <w:drawing>
            <wp:anchor distT="0" distB="0" distL="114300" distR="114300" simplePos="0" relativeHeight="251675648" behindDoc="0" locked="0" layoutInCell="1" allowOverlap="1" wp14:anchorId="66110F46" wp14:editId="4C256EDD">
              <wp:simplePos x="0" y="0"/>
              <wp:positionH relativeFrom="margin">
                <wp:posOffset>700957</wp:posOffset>
              </wp:positionH>
              <wp:positionV relativeFrom="paragraph">
                <wp:posOffset>114714</wp:posOffset>
              </wp:positionV>
              <wp:extent cx="4484536" cy="206734"/>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4484536" cy="206734"/>
                      </a:xfrm>
                      <a:prstGeom prst="rect">
                        <a:avLst/>
                      </a:prstGeom>
                      <a:solidFill>
                        <a:schemeClr val="bg1"/>
                      </a:solidFill>
                      <a:ln w="6350">
                        <a:noFill/>
                      </a:ln>
                    </wps:spPr>
                    <wps:txbx>
                      <w:txbxContent>
                        <w:p w14:paraId="219321AF" w14:textId="77777777" w:rsidR="0084348B" w:rsidRDefault="0084348B"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0F46" id="_x0000_t202" coordsize="21600,21600" o:spt="202" path="m,l,21600r21600,l21600,xe">
              <v:stroke joinstyle="miter"/>
              <v:path gradientshapeok="t" o:connecttype="rect"/>
            </v:shapetype>
            <v:shape id="Cuadro de texto 8" o:spid="_x0000_s1027" type="#_x0000_t202" style="position:absolute;margin-left:55.2pt;margin-top:9.05pt;width:353.1pt;height:1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" fillcolor="white [3212]" stroked="f" strokeweight=".5pt">
              <v:textbox>
                <w:txbxContent>
                  <w:p w14:paraId="219321AF" w14:textId="77777777" w:rsidR="0084348B" w:rsidRDefault="0084348B" w:rsidP="000C48FF">
                    <w:r w:rsidRPr="00BC0789">
                      <w:rPr>
                        <w:sz w:val="12"/>
                        <w:szCs w:val="12"/>
                      </w:rPr>
                      <w:t xml:space="preserve">Los datos proporcionados serán tratados de acuerdo con la política de tratamiento de datos personales del ICBF y la </w:t>
                    </w:r>
                    <w:r w:rsidRPr="00BC0789">
                      <w:rPr>
                        <w:rStyle w:val="Textoennegrita"/>
                        <w:sz w:val="12"/>
                        <w:szCs w:val="12"/>
                      </w:rPr>
                      <w:t>Ley es 1581 de 2012.</w:t>
                    </w:r>
                  </w:p>
                </w:txbxContent>
              </v:textbox>
              <w10:wrap anchorx="margin"/>
            </v:shape>
          </w:pict>
        </mc:Fallback>
      </mc:AlternateContent>
    </w:r>
  </w:p>
  <w:p w14:paraId="76FB2176" w14:textId="35AA4556" w:rsidR="0084348B" w:rsidRDefault="0084348B">
    <w:pPr>
      <w:pStyle w:val="Piedepgina"/>
    </w:pPr>
    <w:r>
      <w:rPr>
        <w:noProof/>
        <w:lang w:eastAsia="es-CO"/>
      </w:rPr>
      <mc:AlternateContent>
        <mc:Choice Requires="wps">
          <w:drawing>
            <wp:anchor distT="0" distB="0" distL="114300" distR="114300" simplePos="0" relativeHeight="251677696" behindDoc="1" locked="0" layoutInCell="1" allowOverlap="1" wp14:anchorId="26274719" wp14:editId="2D4C5CC5">
              <wp:simplePos x="0" y="0"/>
              <wp:positionH relativeFrom="column">
                <wp:posOffset>682650</wp:posOffset>
              </wp:positionH>
              <wp:positionV relativeFrom="paragraph">
                <wp:posOffset>111125</wp:posOffset>
              </wp:positionV>
              <wp:extent cx="1645920" cy="436880"/>
              <wp:effectExtent l="0" t="0" r="0" b="127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68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CAA87F" w14:textId="21A93508" w:rsidR="0084348B" w:rsidRPr="00BC0789" w:rsidRDefault="00ED34D1"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84348B" w:rsidRPr="00BC0789" w:rsidRDefault="0084348B"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4348B" w:rsidRPr="00BC0789" w:rsidRDefault="0084348B"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84348B" w:rsidRPr="006C7934" w:rsidRDefault="0084348B" w:rsidP="000C48FF">
                          <w:pPr>
                            <w:autoSpaceDE w:val="0"/>
                            <w:autoSpaceDN w:val="0"/>
                            <w:adjustRightInd w:val="0"/>
                            <w:spacing w:after="0" w:line="240" w:lineRule="auto"/>
                            <w:jc w:val="center"/>
                            <w:rPr>
                              <w:rFonts w:ascii="Arial" w:hAnsi="Arial" w:cs="Arial"/>
                              <w:color w:val="595959"/>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74719" id="Text Box 48" o:spid="_x0000_s1028" type="#_x0000_t202" style="position:absolute;margin-left:53.75pt;margin-top:8.75pt;width:129.6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" filled="f" stroked="f">
              <v:textbox>
                <w:txbxContent>
                  <w:p w14:paraId="10CAA87F" w14:textId="21A93508" w:rsidR="0084348B" w:rsidRPr="00BC0789" w:rsidRDefault="00ED34D1" w:rsidP="000C48FF">
                    <w:pPr>
                      <w:autoSpaceDE w:val="0"/>
                      <w:autoSpaceDN w:val="0"/>
                      <w:adjustRightInd w:val="0"/>
                      <w:spacing w:after="0" w:line="240" w:lineRule="auto"/>
                      <w:jc w:val="center"/>
                      <w:rPr>
                        <w:rFonts w:ascii="Arial" w:hAnsi="Arial" w:cs="Arial"/>
                        <w:color w:val="595959"/>
                        <w:sz w:val="16"/>
                        <w:szCs w:val="16"/>
                      </w:rPr>
                    </w:pPr>
                    <w:r>
                      <w:rPr>
                        <w:rFonts w:ascii="Arial" w:hAnsi="Arial" w:cs="Arial"/>
                        <w:color w:val="595959"/>
                        <w:sz w:val="16"/>
                        <w:szCs w:val="16"/>
                      </w:rPr>
                      <w:t>Sede de la Direccion General</w:t>
                    </w:r>
                  </w:p>
                  <w:p w14:paraId="49AEDA3E" w14:textId="77777777" w:rsidR="0084348B" w:rsidRPr="00BC0789" w:rsidRDefault="0084348B"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Avenida carrera 68 No.64c – 75</w:t>
                    </w:r>
                  </w:p>
                  <w:p w14:paraId="53F748A6" w14:textId="77777777" w:rsidR="0084348B" w:rsidRPr="00BC0789" w:rsidRDefault="0084348B" w:rsidP="000C48FF">
                    <w:pPr>
                      <w:autoSpaceDE w:val="0"/>
                      <w:autoSpaceDN w:val="0"/>
                      <w:adjustRightInd w:val="0"/>
                      <w:spacing w:after="0" w:line="240" w:lineRule="auto"/>
                      <w:jc w:val="center"/>
                      <w:rPr>
                        <w:rFonts w:ascii="Arial" w:hAnsi="Arial" w:cs="Arial"/>
                        <w:color w:val="595959"/>
                        <w:sz w:val="16"/>
                        <w:szCs w:val="16"/>
                      </w:rPr>
                    </w:pPr>
                    <w:r w:rsidRPr="00BC0789">
                      <w:rPr>
                        <w:rFonts w:ascii="Arial" w:hAnsi="Arial" w:cs="Arial"/>
                        <w:color w:val="595959"/>
                        <w:sz w:val="16"/>
                        <w:szCs w:val="16"/>
                      </w:rPr>
                      <w:t>PBX: 437 7630</w:t>
                    </w:r>
                  </w:p>
                  <w:p w14:paraId="50AAF71F" w14:textId="77777777" w:rsidR="0084348B" w:rsidRPr="006C7934" w:rsidRDefault="0084348B" w:rsidP="000C48FF">
                    <w:pPr>
                      <w:autoSpaceDE w:val="0"/>
                      <w:autoSpaceDN w:val="0"/>
                      <w:adjustRightInd w:val="0"/>
                      <w:spacing w:after="0" w:line="240" w:lineRule="auto"/>
                      <w:jc w:val="center"/>
                      <w:rPr>
                        <w:rFonts w:ascii="Arial" w:hAnsi="Arial" w:cs="Arial"/>
                        <w:color w:val="595959"/>
                        <w:sz w:val="18"/>
                        <w:szCs w:val="18"/>
                      </w:rPr>
                    </w:pPr>
                  </w:p>
                </w:txbxContent>
              </v:textbox>
            </v:shape>
          </w:pict>
        </mc:Fallback>
      </mc:AlternateContent>
    </w:r>
    <w:r>
      <w:rPr>
        <w:noProof/>
        <w:lang w:eastAsia="es-CO"/>
      </w:rPr>
      <mc:AlternateContent>
        <mc:Choice Requires="wps">
          <w:drawing>
            <wp:anchor distT="0" distB="0" distL="114300" distR="114300" simplePos="0" relativeHeight="251679744" behindDoc="1" locked="0" layoutInCell="1" allowOverlap="1" wp14:anchorId="242C6D8D" wp14:editId="2F81CAA9">
              <wp:simplePos x="0" y="0"/>
              <wp:positionH relativeFrom="column">
                <wp:posOffset>3070970</wp:posOffset>
              </wp:positionH>
              <wp:positionV relativeFrom="paragraph">
                <wp:posOffset>166867</wp:posOffset>
              </wp:positionV>
              <wp:extent cx="1701165" cy="325120"/>
              <wp:effectExtent l="0" t="0" r="0" b="762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25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1959E7" w14:textId="77777777" w:rsidR="0084348B" w:rsidRPr="005731FA" w:rsidRDefault="0084348B"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84348B" w:rsidRPr="005731FA" w:rsidRDefault="0084348B"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42C6D8D" id="Text Box 47" o:spid="_x0000_s1029" type="#_x0000_t202" style="position:absolute;margin-left:241.8pt;margin-top:13.15pt;width:133.95pt;height:25.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" filled="f" stroked="f">
              <v:textbox style="mso-fit-shape-to-text:t">
                <w:txbxContent>
                  <w:p w14:paraId="031959E7" w14:textId="77777777" w:rsidR="0084348B" w:rsidRPr="005731FA" w:rsidRDefault="0084348B"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Línea gratuita nacional ICBF</w:t>
                    </w:r>
                  </w:p>
                  <w:p w14:paraId="7E9AABB6" w14:textId="77777777" w:rsidR="0084348B" w:rsidRPr="005731FA" w:rsidRDefault="0084348B" w:rsidP="000C48FF">
                    <w:pPr>
                      <w:spacing w:after="0" w:line="240" w:lineRule="auto"/>
                      <w:jc w:val="center"/>
                      <w:rPr>
                        <w:rFonts w:ascii="Arial" w:hAnsi="Arial" w:cs="Arial"/>
                        <w:color w:val="595959"/>
                        <w:sz w:val="16"/>
                        <w:szCs w:val="16"/>
                      </w:rPr>
                    </w:pPr>
                    <w:r w:rsidRPr="005731FA">
                      <w:rPr>
                        <w:rFonts w:ascii="Arial" w:hAnsi="Arial" w:cs="Arial"/>
                        <w:color w:val="595959"/>
                        <w:sz w:val="16"/>
                        <w:szCs w:val="16"/>
                      </w:rPr>
                      <w:t>01 8000 91 8080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DB024" w14:textId="77777777" w:rsidR="00ED34D1" w:rsidRDefault="00ED3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0D25A" w14:textId="77777777" w:rsidR="00A07349" w:rsidRDefault="00A07349" w:rsidP="00DD51DD">
      <w:pPr>
        <w:spacing w:after="0" w:line="240" w:lineRule="auto"/>
      </w:pPr>
      <w:r>
        <w:separator/>
      </w:r>
    </w:p>
  </w:footnote>
  <w:footnote w:type="continuationSeparator" w:id="0">
    <w:p w14:paraId="17E547DC" w14:textId="77777777" w:rsidR="00A07349" w:rsidRDefault="00A07349" w:rsidP="00DD51DD">
      <w:pPr>
        <w:spacing w:after="0" w:line="240" w:lineRule="auto"/>
      </w:pPr>
      <w:r>
        <w:continuationSeparator/>
      </w:r>
    </w:p>
  </w:footnote>
  <w:footnote w:id="1">
    <w:p w14:paraId="2CEA708C" w14:textId="5E944F0B" w:rsidR="0084348B" w:rsidRPr="00033686" w:rsidRDefault="0084348B" w:rsidP="007554B0">
      <w:pPr>
        <w:pStyle w:val="Textonotapie"/>
        <w:spacing w:after="0"/>
        <w:rPr>
          <w:rFonts w:ascii="Arial" w:hAnsi="Arial" w:cs="Arial"/>
          <w:sz w:val="16"/>
          <w:szCs w:val="16"/>
        </w:rPr>
      </w:pPr>
      <w:r w:rsidRPr="00033686">
        <w:rPr>
          <w:rStyle w:val="Refdenotaalpie"/>
          <w:rFonts w:ascii="Arial" w:hAnsi="Arial" w:cs="Arial"/>
          <w:sz w:val="16"/>
          <w:szCs w:val="16"/>
        </w:rPr>
        <w:footnoteRef/>
      </w:r>
      <w:r w:rsidRPr="00033686">
        <w:rPr>
          <w:rFonts w:ascii="Arial" w:hAnsi="Arial" w:cs="Arial"/>
          <w:sz w:val="16"/>
          <w:szCs w:val="16"/>
        </w:rPr>
        <w:t xml:space="preserve"> ICBF, Concepto 034 del 7 de marzo de 2013. </w:t>
      </w:r>
    </w:p>
  </w:footnote>
  <w:footnote w:id="2">
    <w:p w14:paraId="03A50C16" w14:textId="08547F8F" w:rsidR="0084348B" w:rsidRPr="00033686" w:rsidRDefault="0084348B" w:rsidP="007554B0">
      <w:pPr>
        <w:pStyle w:val="Textonotapie"/>
        <w:spacing w:after="0"/>
        <w:rPr>
          <w:sz w:val="16"/>
          <w:szCs w:val="16"/>
        </w:rPr>
      </w:pPr>
      <w:r w:rsidRPr="00033686">
        <w:rPr>
          <w:rStyle w:val="Refdenotaalpie"/>
          <w:rFonts w:ascii="Arial" w:hAnsi="Arial" w:cs="Arial"/>
          <w:sz w:val="16"/>
          <w:szCs w:val="16"/>
        </w:rPr>
        <w:footnoteRef/>
      </w:r>
      <w:r w:rsidRPr="00033686">
        <w:rPr>
          <w:rFonts w:ascii="Arial" w:hAnsi="Arial" w:cs="Arial"/>
          <w:sz w:val="16"/>
          <w:szCs w:val="16"/>
        </w:rPr>
        <w:t xml:space="preserve"> Corte Suprema de Justicia, Sala de Casación Civil y Agraria, sentencia de 9 de junio de 1999, expediente 5265</w:t>
      </w:r>
    </w:p>
  </w:footnote>
  <w:footnote w:id="3">
    <w:p w14:paraId="4CC623DE" w14:textId="07584223" w:rsidR="007C1236" w:rsidRPr="00033686" w:rsidRDefault="007C1236" w:rsidP="00033686">
      <w:pPr>
        <w:pStyle w:val="Textonotapie"/>
        <w:spacing w:after="0"/>
        <w:jc w:val="both"/>
        <w:rPr>
          <w:rFonts w:ascii="Arial" w:hAnsi="Arial" w:cs="Arial"/>
          <w:sz w:val="16"/>
          <w:szCs w:val="16"/>
        </w:rPr>
      </w:pPr>
      <w:r w:rsidRPr="00033686">
        <w:rPr>
          <w:rStyle w:val="Refdenotaalpie"/>
          <w:rFonts w:ascii="Arial" w:hAnsi="Arial" w:cs="Arial"/>
          <w:sz w:val="16"/>
          <w:szCs w:val="16"/>
        </w:rPr>
        <w:footnoteRef/>
      </w:r>
      <w:r w:rsidRPr="00033686">
        <w:rPr>
          <w:rFonts w:ascii="Arial" w:hAnsi="Arial" w:cs="Arial"/>
          <w:sz w:val="16"/>
          <w:szCs w:val="16"/>
        </w:rPr>
        <w:t xml:space="preserve"> </w:t>
      </w:r>
      <w:r w:rsidR="000E4E2C" w:rsidRPr="00033686">
        <w:rPr>
          <w:rFonts w:ascii="Arial" w:hAnsi="Arial" w:cs="Arial"/>
          <w:sz w:val="16"/>
          <w:szCs w:val="16"/>
        </w:rPr>
        <w:t xml:space="preserve">Los títulos traslaticios de dominio que deben registrarse, no darán o transferirán la posesión efectiva del respectivo derecho mientras no se haya verificado el registro en los términos que se dispone en el título del registro de instrumentos públicos. </w:t>
      </w:r>
    </w:p>
  </w:footnote>
  <w:footnote w:id="4">
    <w:p w14:paraId="4B22F925" w14:textId="5709CCC7" w:rsidR="00B10032" w:rsidRPr="00033686" w:rsidRDefault="00B10032" w:rsidP="00033686">
      <w:pPr>
        <w:pStyle w:val="Textonotapie"/>
        <w:spacing w:after="0"/>
        <w:jc w:val="both"/>
        <w:rPr>
          <w:sz w:val="16"/>
          <w:szCs w:val="16"/>
        </w:rPr>
      </w:pPr>
      <w:r w:rsidRPr="00033686">
        <w:rPr>
          <w:rStyle w:val="Refdenotaalpie"/>
          <w:rFonts w:ascii="Arial" w:hAnsi="Arial" w:cs="Arial"/>
          <w:sz w:val="16"/>
          <w:szCs w:val="16"/>
        </w:rPr>
        <w:footnoteRef/>
      </w:r>
      <w:r w:rsidRPr="00033686">
        <w:rPr>
          <w:rFonts w:ascii="Arial" w:hAnsi="Arial" w:cs="Arial"/>
          <w:sz w:val="16"/>
          <w:szCs w:val="16"/>
        </w:rPr>
        <w:t xml:space="preserve"> </w:t>
      </w:r>
      <w:r w:rsidR="00E04FA9" w:rsidRPr="00033686">
        <w:rPr>
          <w:rFonts w:ascii="Arial" w:hAnsi="Arial" w:cs="Arial"/>
          <w:sz w:val="16"/>
          <w:szCs w:val="16"/>
        </w:rPr>
        <w:t>Cuando se trate de traspaso a persona indeterm</w:t>
      </w:r>
      <w:r w:rsidR="00224C2F" w:rsidRPr="00033686">
        <w:rPr>
          <w:rFonts w:ascii="Arial" w:hAnsi="Arial" w:cs="Arial"/>
          <w:sz w:val="16"/>
          <w:szCs w:val="16"/>
        </w:rPr>
        <w:t>i</w:t>
      </w:r>
      <w:r w:rsidR="00E04FA9" w:rsidRPr="00033686">
        <w:rPr>
          <w:rFonts w:ascii="Arial" w:hAnsi="Arial" w:cs="Arial"/>
          <w:sz w:val="16"/>
          <w:szCs w:val="16"/>
        </w:rPr>
        <w:t xml:space="preserve">nada solicitada por una entidad de derecho </w:t>
      </w:r>
      <w:r w:rsidR="00224C2F" w:rsidRPr="00033686">
        <w:rPr>
          <w:rFonts w:ascii="Arial" w:hAnsi="Arial" w:cs="Arial"/>
          <w:sz w:val="16"/>
          <w:szCs w:val="16"/>
        </w:rPr>
        <w:t>público</w:t>
      </w:r>
      <w:r w:rsidR="00E04FA9" w:rsidRPr="00033686">
        <w:rPr>
          <w:rFonts w:ascii="Arial" w:hAnsi="Arial" w:cs="Arial"/>
          <w:sz w:val="16"/>
          <w:szCs w:val="16"/>
        </w:rPr>
        <w:t xml:space="preserve"> no se exigirá lo dispuesto en los literales a) y b) del presente artículo.</w:t>
      </w:r>
      <w:r w:rsidR="00E04FA9" w:rsidRPr="00033686">
        <w:rPr>
          <w:sz w:val="16"/>
          <w:szCs w:val="16"/>
        </w:rPr>
        <w:t xml:space="preserve"> </w:t>
      </w:r>
      <w:r w:rsidRPr="00033686">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E3AD" w14:textId="77777777" w:rsidR="00ED34D1" w:rsidRDefault="00ED34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4CFA" w14:textId="6695AF9C" w:rsidR="0084348B" w:rsidRDefault="0084348B">
    <w:pPr>
      <w:pStyle w:val="Encabezado"/>
    </w:pPr>
    <w:r>
      <w:rPr>
        <w:noProof/>
        <w:lang w:eastAsia="es-CO"/>
      </w:rPr>
      <w:drawing>
        <wp:anchor distT="0" distB="0" distL="114300" distR="114300" simplePos="0" relativeHeight="251663360" behindDoc="1" locked="0" layoutInCell="1" allowOverlap="1" wp14:anchorId="2054C81C" wp14:editId="78EA6190">
          <wp:simplePos x="0" y="0"/>
          <wp:positionH relativeFrom="column">
            <wp:posOffset>3819525</wp:posOffset>
          </wp:positionH>
          <wp:positionV relativeFrom="paragraph">
            <wp:posOffset>-184150</wp:posOffset>
          </wp:positionV>
          <wp:extent cx="2166620" cy="935355"/>
          <wp:effectExtent l="0" t="0" r="5080" b="0"/>
          <wp:wrapNone/>
          <wp:docPr id="43" name="Imagen 43" descr="Memebrete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emebrete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6620" cy="935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5720" distB="45720" distL="114300" distR="114300" simplePos="0" relativeHeight="251659264" behindDoc="0" locked="0" layoutInCell="1" allowOverlap="1" wp14:anchorId="6875CF3B" wp14:editId="21140E51">
              <wp:simplePos x="0" y="0"/>
              <wp:positionH relativeFrom="column">
                <wp:posOffset>548640</wp:posOffset>
              </wp:positionH>
              <wp:positionV relativeFrom="paragraph">
                <wp:posOffset>-173355</wp:posOffset>
              </wp:positionV>
              <wp:extent cx="3776345" cy="1057275"/>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572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3CBAD3" w14:textId="77777777" w:rsidR="0084348B" w:rsidRPr="00BB1379" w:rsidRDefault="0084348B"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4348B" w:rsidRPr="00BB1379" w:rsidRDefault="0084348B"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0C020853" w:rsidR="0084348B" w:rsidRDefault="00ED34D1" w:rsidP="00200D9C">
                          <w:pPr>
                            <w:contextualSpacing/>
                            <w:rPr>
                              <w:rFonts w:ascii="Arial" w:hAnsi="Arial" w:cs="Arial"/>
                              <w:b/>
                              <w:color w:val="000000"/>
                            </w:rPr>
                          </w:pPr>
                          <w:r>
                            <w:rPr>
                              <w:rFonts w:ascii="Arial" w:hAnsi="Arial" w:cs="Arial"/>
                              <w:b/>
                              <w:color w:val="000000"/>
                            </w:rPr>
                            <w:t>Oficina Asesora jurídica</w:t>
                          </w:r>
                          <w:r w:rsidR="0084348B" w:rsidRPr="00BB1379">
                            <w:rPr>
                              <w:rFonts w:ascii="Arial" w:hAnsi="Arial" w:cs="Arial"/>
                              <w:b/>
                              <w:color w:val="000000"/>
                            </w:rPr>
                            <w:t xml:space="preserve"> </w:t>
                          </w:r>
                        </w:p>
                        <w:p w14:paraId="2844EA5F" w14:textId="71473CA2" w:rsidR="0084348B" w:rsidRPr="00BB1379" w:rsidRDefault="0084348B" w:rsidP="00200D9C">
                          <w:pPr>
                            <w:contextualSpacing/>
                            <w:rPr>
                              <w:rFonts w:ascii="Arial" w:hAnsi="Arial" w:cs="Arial"/>
                              <w:b/>
                              <w:color w:val="000000"/>
                            </w:rPr>
                          </w:pPr>
                          <w:r>
                            <w:rPr>
                              <w:rFonts w:ascii="Arial" w:hAnsi="Arial" w:cs="Arial"/>
                              <w:b/>
                              <w:color w:val="000000"/>
                            </w:rPr>
                            <w:t>Grupo de Asesoría Jurídica</w:t>
                          </w:r>
                        </w:p>
                        <w:p w14:paraId="71763885" w14:textId="5287FCFF" w:rsidR="0084348B" w:rsidRPr="00BB1379" w:rsidRDefault="0084348B" w:rsidP="00200D9C">
                          <w:pPr>
                            <w:contextualSpacing/>
                            <w:rPr>
                              <w:rFonts w:ascii="Arial" w:hAnsi="Arial" w:cs="Arial"/>
                              <w:b/>
                              <w:color w:val="000000"/>
                            </w:rPr>
                          </w:pPr>
                          <w:r>
                            <w:rPr>
                              <w:rFonts w:ascii="Arial" w:hAnsi="Arial" w:cs="Arial"/>
                              <w:b/>
                              <w:color w:val="000000"/>
                            </w:rPr>
                            <w:t>Pública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75CF3B" id="_x0000_t202" coordsize="21600,21600" o:spt="202" path="m,l,21600r21600,l21600,xe">
              <v:stroke joinstyle="miter"/>
              <v:path gradientshapeok="t" o:connecttype="rect"/>
            </v:shapetype>
            <v:shape id="Cuadro de texto 2" o:spid="_x0000_s1026" type="#_x0000_t202" style="position:absolute;margin-left:43.2pt;margin-top:-13.65pt;width:297.3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" filled="f" stroked="f">
              <v:textbox>
                <w:txbxContent>
                  <w:p w14:paraId="483CBAD3" w14:textId="77777777" w:rsidR="0084348B" w:rsidRPr="00BB1379" w:rsidRDefault="0084348B" w:rsidP="00DD51DD">
                    <w:pPr>
                      <w:autoSpaceDE w:val="0"/>
                      <w:autoSpaceDN w:val="0"/>
                      <w:adjustRightInd w:val="0"/>
                      <w:spacing w:after="0" w:line="240" w:lineRule="auto"/>
                      <w:jc w:val="both"/>
                      <w:rPr>
                        <w:rFonts w:ascii="Arial" w:hAnsi="Arial" w:cs="Arial"/>
                        <w:b/>
                      </w:rPr>
                    </w:pPr>
                    <w:r w:rsidRPr="00BB1379">
                      <w:rPr>
                        <w:rFonts w:ascii="Arial" w:hAnsi="Arial" w:cs="Arial"/>
                        <w:b/>
                      </w:rPr>
                      <w:t>Instituto Colombiano de Bienestar Familiar</w:t>
                    </w:r>
                  </w:p>
                  <w:p w14:paraId="5CD80CBD" w14:textId="77777777" w:rsidR="0084348B" w:rsidRPr="00BB1379" w:rsidRDefault="0084348B" w:rsidP="00DD51DD">
                    <w:pPr>
                      <w:autoSpaceDE w:val="0"/>
                      <w:autoSpaceDN w:val="0"/>
                      <w:adjustRightInd w:val="0"/>
                      <w:spacing w:after="0" w:line="240" w:lineRule="auto"/>
                      <w:jc w:val="both"/>
                      <w:rPr>
                        <w:rFonts w:ascii="Arial" w:hAnsi="Arial" w:cs="Arial"/>
                        <w:color w:val="808080"/>
                      </w:rPr>
                    </w:pPr>
                    <w:r w:rsidRPr="00BB1379">
                      <w:rPr>
                        <w:rFonts w:ascii="Arial" w:hAnsi="Arial" w:cs="Arial"/>
                        <w:color w:val="808080"/>
                      </w:rPr>
                      <w:t xml:space="preserve">Cecilia De la Fuente de Lleras </w:t>
                    </w:r>
                  </w:p>
                  <w:p w14:paraId="458FECE7" w14:textId="0C020853" w:rsidR="0084348B" w:rsidRDefault="00ED34D1" w:rsidP="00200D9C">
                    <w:pPr>
                      <w:contextualSpacing/>
                      <w:rPr>
                        <w:rFonts w:ascii="Arial" w:hAnsi="Arial" w:cs="Arial"/>
                        <w:b/>
                        <w:color w:val="000000"/>
                      </w:rPr>
                    </w:pPr>
                    <w:r>
                      <w:rPr>
                        <w:rFonts w:ascii="Arial" w:hAnsi="Arial" w:cs="Arial"/>
                        <w:b/>
                        <w:color w:val="000000"/>
                      </w:rPr>
                      <w:t>Oficina Asesora jurídica</w:t>
                    </w:r>
                    <w:r w:rsidR="0084348B" w:rsidRPr="00BB1379">
                      <w:rPr>
                        <w:rFonts w:ascii="Arial" w:hAnsi="Arial" w:cs="Arial"/>
                        <w:b/>
                        <w:color w:val="000000"/>
                      </w:rPr>
                      <w:t xml:space="preserve"> </w:t>
                    </w:r>
                  </w:p>
                  <w:p w14:paraId="2844EA5F" w14:textId="71473CA2" w:rsidR="0084348B" w:rsidRPr="00BB1379" w:rsidRDefault="0084348B" w:rsidP="00200D9C">
                    <w:pPr>
                      <w:contextualSpacing/>
                      <w:rPr>
                        <w:rFonts w:ascii="Arial" w:hAnsi="Arial" w:cs="Arial"/>
                        <w:b/>
                        <w:color w:val="000000"/>
                      </w:rPr>
                    </w:pPr>
                    <w:r>
                      <w:rPr>
                        <w:rFonts w:ascii="Arial" w:hAnsi="Arial" w:cs="Arial"/>
                        <w:b/>
                        <w:color w:val="000000"/>
                      </w:rPr>
                      <w:t>Grupo de Asesoría Jurídica</w:t>
                    </w:r>
                  </w:p>
                  <w:p w14:paraId="71763885" w14:textId="5287FCFF" w:rsidR="0084348B" w:rsidRPr="00BB1379" w:rsidRDefault="0084348B" w:rsidP="00200D9C">
                    <w:pPr>
                      <w:contextualSpacing/>
                      <w:rPr>
                        <w:rFonts w:ascii="Arial" w:hAnsi="Arial" w:cs="Arial"/>
                        <w:b/>
                        <w:color w:val="000000"/>
                      </w:rPr>
                    </w:pPr>
                    <w:r>
                      <w:rPr>
                        <w:rFonts w:ascii="Arial" w:hAnsi="Arial" w:cs="Arial"/>
                        <w:b/>
                        <w:color w:val="000000"/>
                      </w:rPr>
                      <w:t>Pública</w:t>
                    </w:r>
                  </w:p>
                </w:txbxContent>
              </v:textbox>
              <w10:wrap type="square"/>
            </v:shape>
          </w:pict>
        </mc:Fallback>
      </mc:AlternateContent>
    </w:r>
    <w:r>
      <w:rPr>
        <w:noProof/>
        <w:lang w:eastAsia="es-CO"/>
      </w:rPr>
      <w:drawing>
        <wp:anchor distT="0" distB="0" distL="114300" distR="114300" simplePos="0" relativeHeight="251661312" behindDoc="1" locked="0" layoutInCell="1" allowOverlap="1" wp14:anchorId="2792179C" wp14:editId="47300488">
          <wp:simplePos x="0" y="0"/>
          <wp:positionH relativeFrom="column">
            <wp:posOffset>-410845</wp:posOffset>
          </wp:positionH>
          <wp:positionV relativeFrom="paragraph">
            <wp:posOffset>-71120</wp:posOffset>
          </wp:positionV>
          <wp:extent cx="600075" cy="742950"/>
          <wp:effectExtent l="0" t="0" r="9525" b="0"/>
          <wp:wrapNone/>
          <wp:docPr id="34" name="Imagen 34" descr="LOGO-SOLIDO-NEGRO-ICBF-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SOLIDO-NEGRO-ICBF-TR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pic:spPr>
              </pic:pic>
            </a:graphicData>
          </a:graphic>
          <wp14:sizeRelH relativeFrom="page">
            <wp14:pctWidth>0</wp14:pctWidth>
          </wp14:sizeRelH>
          <wp14:sizeRelV relativeFrom="page">
            <wp14:pctHeight>0</wp14:pctHeight>
          </wp14:sizeRelV>
        </wp:anchor>
      </w:drawing>
    </w:r>
  </w:p>
  <w:p w14:paraId="21ECD37C" w14:textId="77777777" w:rsidR="0084348B" w:rsidRDefault="0084348B">
    <w:pPr>
      <w:pStyle w:val="Encabezado"/>
    </w:pPr>
  </w:p>
  <w:p w14:paraId="063F274E" w14:textId="3EFF6A1D" w:rsidR="0084348B" w:rsidRDefault="0084348B">
    <w:pPr>
      <w:pStyle w:val="Encabezado"/>
    </w:pPr>
  </w:p>
  <w:p w14:paraId="60726CCE" w14:textId="177EE378" w:rsidR="0084348B" w:rsidRDefault="0084348B">
    <w:pPr>
      <w:pStyle w:val="Encabezado"/>
    </w:pPr>
  </w:p>
  <w:p w14:paraId="6796AE61" w14:textId="21718592" w:rsidR="0084348B" w:rsidRDefault="0084348B">
    <w:pPr>
      <w:pStyle w:val="Encabezado"/>
    </w:pPr>
    <w:r>
      <w:rPr>
        <w:noProof/>
        <w:lang w:eastAsia="es-CO"/>
      </w:rPr>
      <mc:AlternateContent>
        <mc:Choice Requires="wps">
          <w:drawing>
            <wp:anchor distT="0" distB="0" distL="114300" distR="114300" simplePos="0" relativeHeight="251681792" behindDoc="0" locked="0" layoutInCell="1" allowOverlap="1" wp14:anchorId="1CC2558D" wp14:editId="34973C52">
              <wp:simplePos x="0" y="0"/>
              <wp:positionH relativeFrom="column">
                <wp:posOffset>-469127</wp:posOffset>
              </wp:positionH>
              <wp:positionV relativeFrom="paragraph">
                <wp:posOffset>243316</wp:posOffset>
              </wp:positionV>
              <wp:extent cx="6711315" cy="0"/>
              <wp:effectExtent l="9525" t="9525" r="1333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31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30405" id="_x0000_t32" coordsize="21600,21600" o:spt="32" o:oned="t" path="m,l21600,21600e" filled="f">
              <v:path arrowok="t" fillok="f" o:connecttype="none"/>
              <o:lock v:ext="edit" shapetype="t"/>
            </v:shapetype>
            <v:shape id="AutoShape 49" o:spid="_x0000_s1026" type="#_x0000_t32" style="position:absolute;margin-left:-36.95pt;margin-top:19.15pt;width:528.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"/>
          </w:pict>
        </mc:Fallback>
      </mc:AlternateContent>
    </w:r>
  </w:p>
  <w:p w14:paraId="0EB8B688" w14:textId="5C099908" w:rsidR="0084348B" w:rsidRDefault="00843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A67ED" w14:textId="77777777" w:rsidR="00ED34D1" w:rsidRDefault="00ED34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4129C"/>
    <w:multiLevelType w:val="hybridMultilevel"/>
    <w:tmpl w:val="381264F8"/>
    <w:lvl w:ilvl="0" w:tplc="02525E7E">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23D55A1"/>
    <w:multiLevelType w:val="multilevel"/>
    <w:tmpl w:val="C5DADBFE"/>
    <w:lvl w:ilvl="0">
      <w:start w:val="1"/>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6231AA"/>
    <w:multiLevelType w:val="hybridMultilevel"/>
    <w:tmpl w:val="AD9EF9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2676A3"/>
    <w:multiLevelType w:val="hybridMultilevel"/>
    <w:tmpl w:val="560A4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2F36A5C"/>
    <w:multiLevelType w:val="hybridMultilevel"/>
    <w:tmpl w:val="B2D4E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DA1034"/>
    <w:multiLevelType w:val="hybridMultilevel"/>
    <w:tmpl w:val="645237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DD"/>
    <w:rsid w:val="00003FDF"/>
    <w:rsid w:val="000047A3"/>
    <w:rsid w:val="00033686"/>
    <w:rsid w:val="00034D5E"/>
    <w:rsid w:val="00036050"/>
    <w:rsid w:val="000421B2"/>
    <w:rsid w:val="00053AD7"/>
    <w:rsid w:val="00061DCE"/>
    <w:rsid w:val="00062970"/>
    <w:rsid w:val="000A0C1A"/>
    <w:rsid w:val="000C3015"/>
    <w:rsid w:val="000C48FF"/>
    <w:rsid w:val="000C709A"/>
    <w:rsid w:val="000E4E2C"/>
    <w:rsid w:val="001162C0"/>
    <w:rsid w:val="00142C39"/>
    <w:rsid w:val="00156A7D"/>
    <w:rsid w:val="00161236"/>
    <w:rsid w:val="001718B2"/>
    <w:rsid w:val="00173BED"/>
    <w:rsid w:val="001765FB"/>
    <w:rsid w:val="001933F2"/>
    <w:rsid w:val="00194404"/>
    <w:rsid w:val="00196D28"/>
    <w:rsid w:val="00197FD1"/>
    <w:rsid w:val="001D4E46"/>
    <w:rsid w:val="001D6984"/>
    <w:rsid w:val="00200D9C"/>
    <w:rsid w:val="00224C2F"/>
    <w:rsid w:val="00243275"/>
    <w:rsid w:val="002449AF"/>
    <w:rsid w:val="00246EF2"/>
    <w:rsid w:val="002513CE"/>
    <w:rsid w:val="00266734"/>
    <w:rsid w:val="002739E2"/>
    <w:rsid w:val="002A66D7"/>
    <w:rsid w:val="002E1C19"/>
    <w:rsid w:val="002E3A65"/>
    <w:rsid w:val="002E548E"/>
    <w:rsid w:val="002F0B60"/>
    <w:rsid w:val="002F35FE"/>
    <w:rsid w:val="002F3C0B"/>
    <w:rsid w:val="003146E5"/>
    <w:rsid w:val="0033408B"/>
    <w:rsid w:val="00337877"/>
    <w:rsid w:val="00374FC8"/>
    <w:rsid w:val="00376C07"/>
    <w:rsid w:val="0038648B"/>
    <w:rsid w:val="0039414D"/>
    <w:rsid w:val="003A4279"/>
    <w:rsid w:val="003B2CA1"/>
    <w:rsid w:val="003B66CF"/>
    <w:rsid w:val="003D60D9"/>
    <w:rsid w:val="003F077C"/>
    <w:rsid w:val="00415B4A"/>
    <w:rsid w:val="00424147"/>
    <w:rsid w:val="00440DC3"/>
    <w:rsid w:val="00467515"/>
    <w:rsid w:val="004908FA"/>
    <w:rsid w:val="004B2A90"/>
    <w:rsid w:val="004C76C6"/>
    <w:rsid w:val="004F5DDE"/>
    <w:rsid w:val="005028F0"/>
    <w:rsid w:val="005404ED"/>
    <w:rsid w:val="005624ED"/>
    <w:rsid w:val="005646A4"/>
    <w:rsid w:val="00576D71"/>
    <w:rsid w:val="0059078D"/>
    <w:rsid w:val="005B7051"/>
    <w:rsid w:val="005B7148"/>
    <w:rsid w:val="005C0CD1"/>
    <w:rsid w:val="005C20D0"/>
    <w:rsid w:val="005D18F7"/>
    <w:rsid w:val="005D1E20"/>
    <w:rsid w:val="005E4357"/>
    <w:rsid w:val="00625E84"/>
    <w:rsid w:val="00654457"/>
    <w:rsid w:val="00673077"/>
    <w:rsid w:val="00675053"/>
    <w:rsid w:val="0068647E"/>
    <w:rsid w:val="00697A61"/>
    <w:rsid w:val="006A0259"/>
    <w:rsid w:val="006A4833"/>
    <w:rsid w:val="007547B9"/>
    <w:rsid w:val="007554B0"/>
    <w:rsid w:val="00766BCC"/>
    <w:rsid w:val="00767A4C"/>
    <w:rsid w:val="00776C87"/>
    <w:rsid w:val="00785C86"/>
    <w:rsid w:val="00790F77"/>
    <w:rsid w:val="007964A2"/>
    <w:rsid w:val="007B116F"/>
    <w:rsid w:val="007C1236"/>
    <w:rsid w:val="008077F6"/>
    <w:rsid w:val="0082117E"/>
    <w:rsid w:val="0083240A"/>
    <w:rsid w:val="0084348B"/>
    <w:rsid w:val="008861F8"/>
    <w:rsid w:val="008B2C30"/>
    <w:rsid w:val="008D670C"/>
    <w:rsid w:val="008E569A"/>
    <w:rsid w:val="008E5735"/>
    <w:rsid w:val="008E61E6"/>
    <w:rsid w:val="008F5E74"/>
    <w:rsid w:val="0090376B"/>
    <w:rsid w:val="00934012"/>
    <w:rsid w:val="009357AD"/>
    <w:rsid w:val="00963D4D"/>
    <w:rsid w:val="00972E6C"/>
    <w:rsid w:val="0097399E"/>
    <w:rsid w:val="00981200"/>
    <w:rsid w:val="009B5E7C"/>
    <w:rsid w:val="009C11EA"/>
    <w:rsid w:val="009D0D33"/>
    <w:rsid w:val="009D73D0"/>
    <w:rsid w:val="009D7C74"/>
    <w:rsid w:val="00A0239E"/>
    <w:rsid w:val="00A04D12"/>
    <w:rsid w:val="00A07349"/>
    <w:rsid w:val="00A1275D"/>
    <w:rsid w:val="00A230B6"/>
    <w:rsid w:val="00A23933"/>
    <w:rsid w:val="00A32F07"/>
    <w:rsid w:val="00A45F14"/>
    <w:rsid w:val="00A624E8"/>
    <w:rsid w:val="00A7235C"/>
    <w:rsid w:val="00A816B6"/>
    <w:rsid w:val="00A8553E"/>
    <w:rsid w:val="00AA3F1C"/>
    <w:rsid w:val="00AC5827"/>
    <w:rsid w:val="00AD41E5"/>
    <w:rsid w:val="00AE2F5B"/>
    <w:rsid w:val="00B01239"/>
    <w:rsid w:val="00B024DF"/>
    <w:rsid w:val="00B10032"/>
    <w:rsid w:val="00B11A1B"/>
    <w:rsid w:val="00B75E17"/>
    <w:rsid w:val="00BA1ED0"/>
    <w:rsid w:val="00BA2A2D"/>
    <w:rsid w:val="00BA4165"/>
    <w:rsid w:val="00BB1379"/>
    <w:rsid w:val="00BC599E"/>
    <w:rsid w:val="00BC602A"/>
    <w:rsid w:val="00BF46F8"/>
    <w:rsid w:val="00C42232"/>
    <w:rsid w:val="00C60D62"/>
    <w:rsid w:val="00C61876"/>
    <w:rsid w:val="00C657EB"/>
    <w:rsid w:val="00CB4E01"/>
    <w:rsid w:val="00CE0E65"/>
    <w:rsid w:val="00CE4631"/>
    <w:rsid w:val="00D03307"/>
    <w:rsid w:val="00D06F11"/>
    <w:rsid w:val="00D144AC"/>
    <w:rsid w:val="00D166C9"/>
    <w:rsid w:val="00D25AD7"/>
    <w:rsid w:val="00D331F4"/>
    <w:rsid w:val="00D65BE6"/>
    <w:rsid w:val="00D65E6C"/>
    <w:rsid w:val="00D8029A"/>
    <w:rsid w:val="00D81791"/>
    <w:rsid w:val="00DD51DD"/>
    <w:rsid w:val="00DE2A80"/>
    <w:rsid w:val="00DE5FA1"/>
    <w:rsid w:val="00E04FA9"/>
    <w:rsid w:val="00E1369E"/>
    <w:rsid w:val="00E14DA4"/>
    <w:rsid w:val="00E17497"/>
    <w:rsid w:val="00E24A97"/>
    <w:rsid w:val="00E52243"/>
    <w:rsid w:val="00EB3B9A"/>
    <w:rsid w:val="00EC7A42"/>
    <w:rsid w:val="00ED34D1"/>
    <w:rsid w:val="00ED4EAC"/>
    <w:rsid w:val="00F4577E"/>
    <w:rsid w:val="00F54561"/>
    <w:rsid w:val="00F54F25"/>
    <w:rsid w:val="00F618FE"/>
    <w:rsid w:val="00F91D15"/>
    <w:rsid w:val="00F92B26"/>
    <w:rsid w:val="00FA2203"/>
    <w:rsid w:val="00FA3275"/>
    <w:rsid w:val="00FB6D87"/>
    <w:rsid w:val="00FC10B8"/>
    <w:rsid w:val="00FD4D0F"/>
    <w:rsid w:val="00FD5C08"/>
    <w:rsid w:val="00FE3242"/>
    <w:rsid w:val="00FE36EE"/>
    <w:rsid w:val="00FF00C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E3C71D"/>
  <w15:docId w15:val="{F5702A79-209F-874A-8BD1-51E0FC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1DD"/>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DD51DD"/>
  </w:style>
  <w:style w:type="paragraph" w:styleId="Piedepgina">
    <w:name w:val="footer"/>
    <w:basedOn w:val="Normal"/>
    <w:link w:val="PiedepginaCar"/>
    <w:uiPriority w:val="99"/>
    <w:unhideWhenUsed/>
    <w:rsid w:val="00DD51DD"/>
    <w:pPr>
      <w:tabs>
        <w:tab w:val="center" w:pos="4419"/>
        <w:tab w:val="right" w:pos="8838"/>
      </w:tabs>
      <w:spacing w:after="0" w:line="240" w:lineRule="auto"/>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DD51DD"/>
  </w:style>
  <w:style w:type="paragraph" w:styleId="NormalWeb">
    <w:name w:val="Normal (Web)"/>
    <w:basedOn w:val="Normal"/>
    <w:uiPriority w:val="99"/>
    <w:semiHidden/>
    <w:unhideWhenUsed/>
    <w:rsid w:val="00E14DA4"/>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commoncomponentsqlik">
    <w:name w:val="commoncomponentsqlik"/>
    <w:basedOn w:val="Fuentedeprrafopredeter"/>
    <w:rsid w:val="00E14DA4"/>
  </w:style>
  <w:style w:type="character" w:customStyle="1" w:styleId="commoncomponentsqlikview">
    <w:name w:val="commoncomponentsqlikview"/>
    <w:basedOn w:val="Fuentedeprrafopredeter"/>
    <w:rsid w:val="00E14DA4"/>
  </w:style>
  <w:style w:type="character" w:customStyle="1" w:styleId="path">
    <w:name w:val="path"/>
    <w:basedOn w:val="Fuentedeprrafopredeter"/>
    <w:rsid w:val="00E14DA4"/>
  </w:style>
  <w:style w:type="table" w:styleId="Tablaconcuadrcula">
    <w:name w:val="Table Grid"/>
    <w:basedOn w:val="Tablanormal"/>
    <w:uiPriority w:val="39"/>
    <w:rsid w:val="00E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14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DA4"/>
    <w:rPr>
      <w:rFonts w:ascii="Segoe UI" w:eastAsia="Calibri" w:hAnsi="Segoe UI" w:cs="Segoe UI"/>
      <w:sz w:val="18"/>
      <w:szCs w:val="18"/>
      <w:lang w:val="es-ES"/>
    </w:rPr>
  </w:style>
  <w:style w:type="character" w:styleId="Textoennegrita">
    <w:name w:val="Strong"/>
    <w:basedOn w:val="Fuentedeprrafopredeter"/>
    <w:uiPriority w:val="22"/>
    <w:qFormat/>
    <w:rsid w:val="000C48FF"/>
    <w:rPr>
      <w:b/>
      <w:bCs/>
    </w:rPr>
  </w:style>
  <w:style w:type="paragraph" w:styleId="Textonotapie">
    <w:name w:val="footnote text"/>
    <w:aliases w:val="texto de nota al pie,Texto nota pie Car1,Texto nota pie Car Car,texto de nota al pie Car Car,ft Car Car Car,Texto nota pie Car1 Car,Texto nota pie Car Car Car,texto de nota al pie Car Car Car Car,Nota a pie/Bibliog, Car1 Car Car, Car1,ft"/>
    <w:basedOn w:val="Normal"/>
    <w:link w:val="TextonotapieCar"/>
    <w:unhideWhenUsed/>
    <w:qFormat/>
    <w:rsid w:val="00FC10B8"/>
    <w:rPr>
      <w:sz w:val="20"/>
      <w:szCs w:val="20"/>
    </w:rPr>
  </w:style>
  <w:style w:type="character" w:customStyle="1" w:styleId="TextonotapieCar">
    <w:name w:val="Texto nota pie Car"/>
    <w:aliases w:val="texto de nota al pie Car,Texto nota pie Car1 Car1,Texto nota pie Car Car Car1,texto de nota al pie Car Car Car,ft Car Car Car Car,Texto nota pie Car1 Car Car,Texto nota pie Car Car Car Car,texto de nota al pie Car Car Car Car Car"/>
    <w:basedOn w:val="Fuentedeprrafopredeter"/>
    <w:link w:val="Textonotapie"/>
    <w:rsid w:val="00FC10B8"/>
    <w:rPr>
      <w:rFonts w:ascii="Calibri" w:eastAsia="Calibri" w:hAnsi="Calibri" w:cs="Times New Roman"/>
      <w:sz w:val="20"/>
      <w:szCs w:val="20"/>
      <w:lang w:val="es-ES"/>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qFormat/>
    <w:rsid w:val="00FC10B8"/>
    <w:rPr>
      <w:vertAlign w:val="superscript"/>
    </w:rPr>
  </w:style>
  <w:style w:type="paragraph" w:styleId="Prrafodelista">
    <w:name w:val="List Paragraph"/>
    <w:basedOn w:val="Normal"/>
    <w:link w:val="PrrafodelistaCar"/>
    <w:uiPriority w:val="34"/>
    <w:qFormat/>
    <w:rsid w:val="004908FA"/>
    <w:pPr>
      <w:ind w:left="720"/>
      <w:contextualSpacing/>
    </w:pPr>
  </w:style>
  <w:style w:type="paragraph" w:styleId="Sinespaciado">
    <w:name w:val="No Spacing"/>
    <w:basedOn w:val="Normal"/>
    <w:link w:val="SinespaciadoCar"/>
    <w:uiPriority w:val="1"/>
    <w:qFormat/>
    <w:rsid w:val="00AE2F5B"/>
    <w:pPr>
      <w:spacing w:after="0" w:line="240" w:lineRule="auto"/>
    </w:pPr>
    <w:rPr>
      <w:lang w:eastAsia="es-ES"/>
    </w:rPr>
  </w:style>
  <w:style w:type="character" w:customStyle="1" w:styleId="PrrafodelistaCar">
    <w:name w:val="Párrafo de lista Car"/>
    <w:link w:val="Prrafodelista"/>
    <w:uiPriority w:val="34"/>
    <w:rsid w:val="00AE2F5B"/>
    <w:rPr>
      <w:rFonts w:ascii="Calibri" w:eastAsia="Calibri" w:hAnsi="Calibri" w:cs="Times New Roman"/>
      <w:lang w:val="es-ES"/>
    </w:rPr>
  </w:style>
  <w:style w:type="character" w:customStyle="1" w:styleId="SinespaciadoCar">
    <w:name w:val="Sin espaciado Car"/>
    <w:link w:val="Sinespaciado"/>
    <w:uiPriority w:val="1"/>
    <w:rsid w:val="00AE2F5B"/>
    <w:rPr>
      <w:rFonts w:ascii="Calibri" w:eastAsia="Calibri" w:hAnsi="Calibri" w:cs="Times New Roman"/>
      <w:lang w:val="es-ES" w:eastAsia="es-ES"/>
    </w:rPr>
  </w:style>
  <w:style w:type="paragraph" w:customStyle="1" w:styleId="Style2">
    <w:name w:val="Style 2"/>
    <w:uiPriority w:val="99"/>
    <w:rsid w:val="00AE2F5B"/>
    <w:pPr>
      <w:widowControl w:val="0"/>
      <w:autoSpaceDE w:val="0"/>
      <w:autoSpaceDN w:val="0"/>
      <w:spacing w:before="216" w:after="0" w:line="268" w:lineRule="auto"/>
      <w:jc w:val="center"/>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3F077C"/>
    <w:rPr>
      <w:sz w:val="18"/>
      <w:szCs w:val="18"/>
    </w:rPr>
  </w:style>
  <w:style w:type="paragraph" w:styleId="Textocomentario">
    <w:name w:val="annotation text"/>
    <w:basedOn w:val="Normal"/>
    <w:link w:val="TextocomentarioCar"/>
    <w:uiPriority w:val="99"/>
    <w:semiHidden/>
    <w:unhideWhenUsed/>
    <w:rsid w:val="003F077C"/>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3F077C"/>
    <w:rPr>
      <w:rFonts w:ascii="Calibri" w:eastAsia="Calibri" w:hAnsi="Calibri" w:cs="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3F077C"/>
    <w:rPr>
      <w:b/>
      <w:bCs/>
      <w:sz w:val="20"/>
      <w:szCs w:val="20"/>
    </w:rPr>
  </w:style>
  <w:style w:type="character" w:customStyle="1" w:styleId="AsuntodelcomentarioCar">
    <w:name w:val="Asunto del comentario Car"/>
    <w:basedOn w:val="TextocomentarioCar"/>
    <w:link w:val="Asuntodelcomentario"/>
    <w:uiPriority w:val="99"/>
    <w:semiHidden/>
    <w:rsid w:val="003F077C"/>
    <w:rPr>
      <w:rFonts w:ascii="Calibri" w:eastAsia="Calibri" w:hAnsi="Calibri" w:cs="Times New Roman"/>
      <w:b/>
      <w:bCs/>
      <w:sz w:val="20"/>
      <w:szCs w:val="20"/>
      <w:lang w:val="es-ES"/>
    </w:rPr>
  </w:style>
  <w:style w:type="character" w:customStyle="1" w:styleId="iaj">
    <w:name w:val="i_aj"/>
    <w:basedOn w:val="Fuentedeprrafopredeter"/>
    <w:rsid w:val="00A8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14099">
      <w:bodyDiv w:val="1"/>
      <w:marLeft w:val="0"/>
      <w:marRight w:val="0"/>
      <w:marTop w:val="0"/>
      <w:marBottom w:val="0"/>
      <w:divBdr>
        <w:top w:val="none" w:sz="0" w:space="0" w:color="auto"/>
        <w:left w:val="none" w:sz="0" w:space="0" w:color="auto"/>
        <w:bottom w:val="none" w:sz="0" w:space="0" w:color="auto"/>
        <w:right w:val="none" w:sz="0" w:space="0" w:color="auto"/>
      </w:divBdr>
    </w:div>
    <w:div w:id="317921862">
      <w:bodyDiv w:val="1"/>
      <w:marLeft w:val="0"/>
      <w:marRight w:val="0"/>
      <w:marTop w:val="0"/>
      <w:marBottom w:val="0"/>
      <w:divBdr>
        <w:top w:val="none" w:sz="0" w:space="0" w:color="auto"/>
        <w:left w:val="none" w:sz="0" w:space="0" w:color="auto"/>
        <w:bottom w:val="none" w:sz="0" w:space="0" w:color="auto"/>
        <w:right w:val="none" w:sz="0" w:space="0" w:color="auto"/>
      </w:divBdr>
    </w:div>
    <w:div w:id="323823577">
      <w:bodyDiv w:val="1"/>
      <w:marLeft w:val="0"/>
      <w:marRight w:val="0"/>
      <w:marTop w:val="0"/>
      <w:marBottom w:val="0"/>
      <w:divBdr>
        <w:top w:val="none" w:sz="0" w:space="0" w:color="auto"/>
        <w:left w:val="none" w:sz="0" w:space="0" w:color="auto"/>
        <w:bottom w:val="none" w:sz="0" w:space="0" w:color="auto"/>
        <w:right w:val="none" w:sz="0" w:space="0" w:color="auto"/>
      </w:divBdr>
      <w:divsChild>
        <w:div w:id="1662927391">
          <w:marLeft w:val="0"/>
          <w:marRight w:val="0"/>
          <w:marTop w:val="0"/>
          <w:marBottom w:val="0"/>
          <w:divBdr>
            <w:top w:val="none" w:sz="0" w:space="0" w:color="auto"/>
            <w:left w:val="none" w:sz="0" w:space="0" w:color="auto"/>
            <w:bottom w:val="none" w:sz="0" w:space="0" w:color="auto"/>
            <w:right w:val="none" w:sz="0" w:space="0" w:color="auto"/>
          </w:divBdr>
        </w:div>
        <w:div w:id="1106463536">
          <w:marLeft w:val="0"/>
          <w:marRight w:val="0"/>
          <w:marTop w:val="0"/>
          <w:marBottom w:val="0"/>
          <w:divBdr>
            <w:top w:val="none" w:sz="0" w:space="0" w:color="auto"/>
            <w:left w:val="none" w:sz="0" w:space="0" w:color="auto"/>
            <w:bottom w:val="none" w:sz="0" w:space="0" w:color="auto"/>
            <w:right w:val="none" w:sz="0" w:space="0" w:color="auto"/>
          </w:divBdr>
        </w:div>
      </w:divsChild>
    </w:div>
    <w:div w:id="383405093">
      <w:bodyDiv w:val="1"/>
      <w:marLeft w:val="0"/>
      <w:marRight w:val="0"/>
      <w:marTop w:val="0"/>
      <w:marBottom w:val="0"/>
      <w:divBdr>
        <w:top w:val="none" w:sz="0" w:space="0" w:color="auto"/>
        <w:left w:val="none" w:sz="0" w:space="0" w:color="auto"/>
        <w:bottom w:val="none" w:sz="0" w:space="0" w:color="auto"/>
        <w:right w:val="none" w:sz="0" w:space="0" w:color="auto"/>
      </w:divBdr>
    </w:div>
    <w:div w:id="408772864">
      <w:bodyDiv w:val="1"/>
      <w:marLeft w:val="0"/>
      <w:marRight w:val="0"/>
      <w:marTop w:val="0"/>
      <w:marBottom w:val="0"/>
      <w:divBdr>
        <w:top w:val="none" w:sz="0" w:space="0" w:color="auto"/>
        <w:left w:val="none" w:sz="0" w:space="0" w:color="auto"/>
        <w:bottom w:val="none" w:sz="0" w:space="0" w:color="auto"/>
        <w:right w:val="none" w:sz="0" w:space="0" w:color="auto"/>
      </w:divBdr>
    </w:div>
    <w:div w:id="954093506">
      <w:bodyDiv w:val="1"/>
      <w:marLeft w:val="0"/>
      <w:marRight w:val="0"/>
      <w:marTop w:val="0"/>
      <w:marBottom w:val="0"/>
      <w:divBdr>
        <w:top w:val="none" w:sz="0" w:space="0" w:color="auto"/>
        <w:left w:val="none" w:sz="0" w:space="0" w:color="auto"/>
        <w:bottom w:val="none" w:sz="0" w:space="0" w:color="auto"/>
        <w:right w:val="none" w:sz="0" w:space="0" w:color="auto"/>
      </w:divBdr>
    </w:div>
    <w:div w:id="1001469207">
      <w:bodyDiv w:val="1"/>
      <w:marLeft w:val="0"/>
      <w:marRight w:val="0"/>
      <w:marTop w:val="0"/>
      <w:marBottom w:val="0"/>
      <w:divBdr>
        <w:top w:val="none" w:sz="0" w:space="0" w:color="auto"/>
        <w:left w:val="none" w:sz="0" w:space="0" w:color="auto"/>
        <w:bottom w:val="none" w:sz="0" w:space="0" w:color="auto"/>
        <w:right w:val="none" w:sz="0" w:space="0" w:color="auto"/>
      </w:divBdr>
    </w:div>
    <w:div w:id="1033731158">
      <w:bodyDiv w:val="1"/>
      <w:marLeft w:val="0"/>
      <w:marRight w:val="0"/>
      <w:marTop w:val="0"/>
      <w:marBottom w:val="0"/>
      <w:divBdr>
        <w:top w:val="none" w:sz="0" w:space="0" w:color="auto"/>
        <w:left w:val="none" w:sz="0" w:space="0" w:color="auto"/>
        <w:bottom w:val="none" w:sz="0" w:space="0" w:color="auto"/>
        <w:right w:val="none" w:sz="0" w:space="0" w:color="auto"/>
      </w:divBdr>
    </w:div>
    <w:div w:id="1240291972">
      <w:bodyDiv w:val="1"/>
      <w:marLeft w:val="0"/>
      <w:marRight w:val="0"/>
      <w:marTop w:val="0"/>
      <w:marBottom w:val="0"/>
      <w:divBdr>
        <w:top w:val="none" w:sz="0" w:space="0" w:color="auto"/>
        <w:left w:val="none" w:sz="0" w:space="0" w:color="auto"/>
        <w:bottom w:val="none" w:sz="0" w:space="0" w:color="auto"/>
        <w:right w:val="none" w:sz="0" w:space="0" w:color="auto"/>
      </w:divBdr>
    </w:div>
    <w:div w:id="1399473101">
      <w:bodyDiv w:val="1"/>
      <w:marLeft w:val="0"/>
      <w:marRight w:val="0"/>
      <w:marTop w:val="0"/>
      <w:marBottom w:val="0"/>
      <w:divBdr>
        <w:top w:val="none" w:sz="0" w:space="0" w:color="auto"/>
        <w:left w:val="none" w:sz="0" w:space="0" w:color="auto"/>
        <w:bottom w:val="none" w:sz="0" w:space="0" w:color="auto"/>
        <w:right w:val="none" w:sz="0" w:space="0" w:color="auto"/>
      </w:divBdr>
    </w:div>
    <w:div w:id="1825077430">
      <w:bodyDiv w:val="1"/>
      <w:marLeft w:val="0"/>
      <w:marRight w:val="0"/>
      <w:marTop w:val="0"/>
      <w:marBottom w:val="0"/>
      <w:divBdr>
        <w:top w:val="none" w:sz="0" w:space="0" w:color="auto"/>
        <w:left w:val="none" w:sz="0" w:space="0" w:color="auto"/>
        <w:bottom w:val="none" w:sz="0" w:space="0" w:color="auto"/>
        <w:right w:val="none" w:sz="0" w:space="0" w:color="auto"/>
      </w:divBdr>
    </w:div>
    <w:div w:id="1834563441">
      <w:bodyDiv w:val="1"/>
      <w:marLeft w:val="0"/>
      <w:marRight w:val="0"/>
      <w:marTop w:val="0"/>
      <w:marBottom w:val="0"/>
      <w:divBdr>
        <w:top w:val="none" w:sz="0" w:space="0" w:color="auto"/>
        <w:left w:val="none" w:sz="0" w:space="0" w:color="auto"/>
        <w:bottom w:val="none" w:sz="0" w:space="0" w:color="auto"/>
        <w:right w:val="none" w:sz="0" w:space="0" w:color="auto"/>
      </w:divBdr>
    </w:div>
    <w:div w:id="1843857035">
      <w:bodyDiv w:val="1"/>
      <w:marLeft w:val="0"/>
      <w:marRight w:val="0"/>
      <w:marTop w:val="0"/>
      <w:marBottom w:val="0"/>
      <w:divBdr>
        <w:top w:val="none" w:sz="0" w:space="0" w:color="auto"/>
        <w:left w:val="none" w:sz="0" w:space="0" w:color="auto"/>
        <w:bottom w:val="none" w:sz="0" w:space="0" w:color="auto"/>
        <w:right w:val="none" w:sz="0" w:space="0" w:color="auto"/>
      </w:divBdr>
    </w:div>
    <w:div w:id="2022850417">
      <w:bodyDiv w:val="1"/>
      <w:marLeft w:val="0"/>
      <w:marRight w:val="0"/>
      <w:marTop w:val="0"/>
      <w:marBottom w:val="0"/>
      <w:divBdr>
        <w:top w:val="none" w:sz="0" w:space="0" w:color="auto"/>
        <w:left w:val="none" w:sz="0" w:space="0" w:color="auto"/>
        <w:bottom w:val="none" w:sz="0" w:space="0" w:color="auto"/>
        <w:right w:val="none" w:sz="0" w:space="0" w:color="auto"/>
      </w:divBdr>
    </w:div>
    <w:div w:id="20481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ACA3-E8F9-47B7-8541-80C1B0AD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3751</TotalTime>
  <Pages>6</Pages>
  <Words>2272</Words>
  <Characters>12502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Andre Gomez Saenz</dc:creator>
  <cp:lastModifiedBy>Luis Fernando Cardenas Uran</cp:lastModifiedBy>
  <cp:revision>12</cp:revision>
  <dcterms:created xsi:type="dcterms:W3CDTF">2020-07-03T21:40:00Z</dcterms:created>
  <dcterms:modified xsi:type="dcterms:W3CDTF">2020-07-30T22:06:00Z</dcterms:modified>
</cp:coreProperties>
</file>