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625" w:rsidRDefault="00583625" w:rsidP="00D345FD">
      <w:pPr>
        <w:autoSpaceDE w:val="0"/>
        <w:autoSpaceDN w:val="0"/>
        <w:adjustRightInd w:val="0"/>
        <w:spacing w:after="0" w:line="240" w:lineRule="auto"/>
        <w:jc w:val="center"/>
        <w:rPr>
          <w:rFonts w:ascii="Arial" w:eastAsiaTheme="minorHAnsi" w:hAnsi="Arial" w:cs="Arial"/>
          <w:b/>
          <w:bCs/>
          <w:lang w:val="es-CO"/>
        </w:rPr>
      </w:pPr>
    </w:p>
    <w:p w:rsidR="00583625" w:rsidRPr="00583625" w:rsidRDefault="00583625" w:rsidP="00583625">
      <w:pPr>
        <w:spacing w:after="120" w:line="240" w:lineRule="auto"/>
        <w:jc w:val="center"/>
        <w:rPr>
          <w:rFonts w:ascii="Arial" w:eastAsiaTheme="minorHAnsi" w:hAnsi="Arial" w:cs="Arial"/>
          <w:b/>
          <w:lang w:val="es-CO"/>
        </w:rPr>
      </w:pPr>
      <w:r w:rsidRPr="00583625">
        <w:rPr>
          <w:rFonts w:ascii="Arial" w:eastAsiaTheme="minorHAnsi" w:hAnsi="Arial" w:cs="Arial"/>
          <w:b/>
          <w:lang w:val="es-CO"/>
        </w:rPr>
        <w:t>DEPARTAMENTO ADMINISTRATIVO PARA LA PROSPERIDAD SOCIAL</w:t>
      </w:r>
    </w:p>
    <w:p w:rsidR="00583625" w:rsidRP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r w:rsidRPr="00583625">
        <w:rPr>
          <w:rFonts w:ascii="Arial" w:eastAsiaTheme="minorHAnsi" w:hAnsi="Arial" w:cs="Arial"/>
          <w:b/>
          <w:lang w:val="es-CO"/>
        </w:rPr>
        <w:t>INSTITUTO COLOMBIANO DE BIENESTAR FAMILIAR</w:t>
      </w: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p>
    <w:p w:rsidR="00E12E3F" w:rsidRPr="00E12E3F" w:rsidRDefault="00E12E3F" w:rsidP="00E12E3F">
      <w:pPr>
        <w:spacing w:after="120" w:line="240" w:lineRule="auto"/>
        <w:jc w:val="center"/>
        <w:rPr>
          <w:rFonts w:ascii="Arial" w:eastAsiaTheme="minorHAnsi" w:hAnsi="Arial" w:cs="Arial"/>
          <w:b/>
          <w:lang w:val="es-CO"/>
        </w:rPr>
      </w:pPr>
      <w:r w:rsidRPr="00E12E3F">
        <w:rPr>
          <w:rFonts w:ascii="Arial" w:eastAsiaTheme="minorHAnsi" w:hAnsi="Arial" w:cs="Arial"/>
          <w:b/>
          <w:lang w:val="es-CO"/>
        </w:rPr>
        <w:t>CONCESIÓN PARA LA OPERACIÓN DE LAS PLANTAS DE PRODUCCIÓN DE ALIMENTOS DE ALTO VALOR NUTRICIONAL DE PROPIEDAD DEL ICBF Y SU DISTRIBUCIÓN EN EL TERRITORIO NACIONAL</w:t>
      </w: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p>
    <w:p w:rsidR="00583625" w:rsidRPr="00583625" w:rsidRDefault="00B93920" w:rsidP="00583625">
      <w:pPr>
        <w:spacing w:after="120" w:line="240" w:lineRule="auto"/>
        <w:jc w:val="center"/>
        <w:rPr>
          <w:rFonts w:ascii="Arial" w:eastAsiaTheme="minorHAnsi" w:hAnsi="Arial" w:cs="Arial"/>
          <w:b/>
          <w:lang w:val="es-CO"/>
        </w:rPr>
      </w:pPr>
      <w:r>
        <w:rPr>
          <w:rFonts w:ascii="Arial" w:eastAsiaTheme="minorHAnsi" w:hAnsi="Arial" w:cs="Arial"/>
          <w:b/>
          <w:lang w:val="es-CO"/>
        </w:rPr>
        <w:t>ANEXO 7</w:t>
      </w:r>
    </w:p>
    <w:p w:rsidR="00583625" w:rsidRPr="00583625" w:rsidRDefault="00583625" w:rsidP="00583625">
      <w:pPr>
        <w:spacing w:after="120" w:line="240" w:lineRule="auto"/>
        <w:jc w:val="center"/>
        <w:rPr>
          <w:rFonts w:ascii="Arial" w:eastAsiaTheme="minorHAnsi" w:hAnsi="Arial" w:cs="Arial"/>
          <w:b/>
          <w:lang w:val="es-CO"/>
        </w:rPr>
      </w:pPr>
    </w:p>
    <w:p w:rsidR="00583625" w:rsidRPr="00583625" w:rsidRDefault="00B93920" w:rsidP="00583625">
      <w:pPr>
        <w:spacing w:after="120" w:line="240" w:lineRule="auto"/>
        <w:jc w:val="center"/>
        <w:rPr>
          <w:rFonts w:ascii="Arial" w:eastAsiaTheme="minorHAnsi" w:hAnsi="Arial" w:cs="Arial"/>
          <w:b/>
          <w:lang w:val="es-CO"/>
        </w:rPr>
      </w:pPr>
      <w:r>
        <w:rPr>
          <w:rFonts w:ascii="Arial" w:eastAsiaTheme="minorHAnsi" w:hAnsi="Arial" w:cs="Arial"/>
          <w:b/>
          <w:bCs/>
          <w:lang w:val="es-CO"/>
        </w:rPr>
        <w:t>FORMULA DE REMUNERACIÓN</w:t>
      </w:r>
    </w:p>
    <w:p w:rsidR="00583625" w:rsidRP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lang w:val="es-CO"/>
        </w:rPr>
      </w:pPr>
      <w:r w:rsidRPr="00583625">
        <w:rPr>
          <w:rFonts w:ascii="Arial" w:eastAsiaTheme="minorHAnsi" w:hAnsi="Arial" w:cs="Arial"/>
          <w:lang w:val="es-CO"/>
        </w:rPr>
        <w:t xml:space="preserve">Bogotá D.C., </w:t>
      </w:r>
      <w:r w:rsidR="003C3A6A">
        <w:rPr>
          <w:rFonts w:ascii="Arial" w:eastAsiaTheme="minorHAnsi" w:hAnsi="Arial" w:cs="Arial"/>
          <w:lang w:val="es-CO"/>
        </w:rPr>
        <w:t>22</w:t>
      </w:r>
      <w:r w:rsidR="00EB1F64">
        <w:rPr>
          <w:rFonts w:ascii="Arial" w:eastAsiaTheme="minorHAnsi" w:hAnsi="Arial" w:cs="Arial"/>
          <w:lang w:val="es-CO"/>
        </w:rPr>
        <w:t xml:space="preserve"> de Ju</w:t>
      </w:r>
      <w:r w:rsidR="00FC1677">
        <w:rPr>
          <w:rFonts w:ascii="Arial" w:eastAsiaTheme="minorHAnsi" w:hAnsi="Arial" w:cs="Arial"/>
          <w:lang w:val="es-CO"/>
        </w:rPr>
        <w:t>l</w:t>
      </w:r>
      <w:r w:rsidR="00EB1F64">
        <w:rPr>
          <w:rFonts w:ascii="Arial" w:eastAsiaTheme="minorHAnsi" w:hAnsi="Arial" w:cs="Arial"/>
          <w:lang w:val="es-CO"/>
        </w:rPr>
        <w:t xml:space="preserve">io </w:t>
      </w:r>
      <w:r w:rsidRPr="00583625">
        <w:rPr>
          <w:rFonts w:ascii="Arial" w:eastAsiaTheme="minorHAnsi" w:hAnsi="Arial" w:cs="Arial"/>
          <w:lang w:val="es-CO"/>
        </w:rPr>
        <w:t>de 2013</w:t>
      </w:r>
    </w:p>
    <w:p w:rsidR="00583625" w:rsidRPr="00583625" w:rsidRDefault="00583625" w:rsidP="00583625">
      <w:pPr>
        <w:spacing w:after="120" w:line="240" w:lineRule="auto"/>
        <w:jc w:val="center"/>
        <w:rPr>
          <w:rFonts w:ascii="Arial" w:eastAsiaTheme="minorHAnsi" w:hAnsi="Arial" w:cs="Arial"/>
          <w:b/>
          <w:lang w:val="es-CO"/>
        </w:rPr>
      </w:pPr>
      <w:r w:rsidRPr="00583625">
        <w:rPr>
          <w:rFonts w:ascii="Arial" w:eastAsiaTheme="minorHAnsi" w:hAnsi="Arial" w:cs="Arial"/>
          <w:b/>
          <w:lang w:val="es-CO"/>
        </w:rPr>
        <w:br w:type="page"/>
      </w:r>
    </w:p>
    <w:p w:rsidR="00B93920" w:rsidRPr="00583625" w:rsidRDefault="00B93920" w:rsidP="00B93920">
      <w:pPr>
        <w:spacing w:after="120" w:line="240" w:lineRule="auto"/>
        <w:jc w:val="center"/>
        <w:rPr>
          <w:rFonts w:ascii="Arial" w:eastAsiaTheme="minorHAnsi" w:hAnsi="Arial" w:cs="Arial"/>
          <w:b/>
          <w:lang w:val="es-CO"/>
        </w:rPr>
      </w:pPr>
      <w:r>
        <w:rPr>
          <w:rFonts w:ascii="Arial" w:eastAsiaTheme="minorHAnsi" w:hAnsi="Arial" w:cs="Arial"/>
          <w:b/>
          <w:lang w:val="es-CO"/>
        </w:rPr>
        <w:lastRenderedPageBreak/>
        <w:t>ANEXO 7</w:t>
      </w:r>
    </w:p>
    <w:p w:rsidR="00B93920" w:rsidRDefault="00B93920" w:rsidP="00B93920">
      <w:pPr>
        <w:spacing w:after="120" w:line="240" w:lineRule="auto"/>
        <w:jc w:val="center"/>
        <w:rPr>
          <w:rFonts w:ascii="Arial" w:eastAsiaTheme="minorHAnsi" w:hAnsi="Arial" w:cs="Arial"/>
          <w:b/>
          <w:bCs/>
          <w:lang w:val="es-CO"/>
        </w:rPr>
      </w:pPr>
      <w:r>
        <w:rPr>
          <w:rFonts w:ascii="Arial" w:eastAsiaTheme="minorHAnsi" w:hAnsi="Arial" w:cs="Arial"/>
          <w:b/>
          <w:bCs/>
          <w:lang w:val="es-CO"/>
        </w:rPr>
        <w:t>FORMULA DE REMUNERACIÓN</w:t>
      </w:r>
    </w:p>
    <w:p w:rsidR="00B93920" w:rsidRPr="002339C0" w:rsidRDefault="00B93920" w:rsidP="00B93920">
      <w:pPr>
        <w:pStyle w:val="Ttulo1"/>
        <w:spacing w:before="360" w:after="240"/>
        <w:ind w:left="432" w:hanging="432"/>
        <w:jc w:val="both"/>
        <w:rPr>
          <w:rFonts w:ascii="Arial" w:hAnsi="Arial" w:cs="Arial"/>
          <w:color w:val="auto"/>
          <w:sz w:val="22"/>
          <w:szCs w:val="22"/>
        </w:rPr>
      </w:pPr>
      <w:r w:rsidRPr="002339C0">
        <w:rPr>
          <w:rFonts w:ascii="Arial" w:hAnsi="Arial" w:cs="Arial"/>
          <w:color w:val="auto"/>
          <w:sz w:val="22"/>
          <w:szCs w:val="22"/>
        </w:rPr>
        <w:t>Pago total Mensual</w:t>
      </w:r>
    </w:p>
    <w:p w:rsidR="00624A4C" w:rsidRDefault="00624A4C" w:rsidP="00624A4C">
      <w:pPr>
        <w:spacing w:after="120" w:line="240" w:lineRule="auto"/>
        <w:jc w:val="both"/>
        <w:rPr>
          <w:rFonts w:ascii="Arial" w:hAnsi="Arial" w:cs="Arial"/>
          <w:lang w:val="es-CO"/>
        </w:rPr>
      </w:pPr>
      <w:r w:rsidRPr="00624A4C">
        <w:rPr>
          <w:rFonts w:ascii="Arial" w:hAnsi="Arial" w:cs="Arial"/>
          <w:highlight w:val="yellow"/>
          <w:lang w:val="es-CO"/>
        </w:rPr>
        <w:t>El ICBF pagará al concesionario por todas las actividades relacionadas directa o indirectamente con la ejecución del objeto de este contrato, un valor en función del volumen de Bienestarina efectivamente entregado en los Puntos de Distribución:</w:t>
      </w:r>
    </w:p>
    <w:p w:rsidR="00624A4C" w:rsidRDefault="00624A4C" w:rsidP="00624A4C">
      <w:pPr>
        <w:spacing w:after="120" w:line="240" w:lineRule="auto"/>
        <w:rPr>
          <w:rFonts w:ascii="Arial" w:eastAsiaTheme="minorHAnsi" w:hAnsi="Arial" w:cs="Arial"/>
          <w:b/>
          <w:bCs/>
          <w:lang w:val="es-CO"/>
        </w:rPr>
      </w:pPr>
    </w:p>
    <w:p w:rsidR="00B93920" w:rsidRPr="006066C9" w:rsidRDefault="00E97CBF" w:rsidP="002339C0">
      <w:pPr>
        <w:pStyle w:val="Prrafodelista"/>
        <w:numPr>
          <w:ilvl w:val="0"/>
          <w:numId w:val="12"/>
        </w:numPr>
        <w:ind w:right="191"/>
        <w:jc w:val="both"/>
        <w:rPr>
          <w:rFonts w:ascii="Arial" w:hAnsi="Arial" w:cs="Arial"/>
          <w:highlight w:val="yellow"/>
          <w:lang w:val="es-ES"/>
        </w:rPr>
      </w:pPr>
      <w:r w:rsidRPr="006066C9">
        <w:rPr>
          <w:rFonts w:ascii="Arial" w:hAnsi="Arial" w:cs="Arial"/>
          <w:highlight w:val="yellow"/>
          <w:lang w:val="es-ES"/>
        </w:rPr>
        <w:t>U</w:t>
      </w:r>
      <w:r w:rsidR="006066C9" w:rsidRPr="006066C9">
        <w:rPr>
          <w:rFonts w:ascii="Arial" w:hAnsi="Arial" w:cs="Arial"/>
          <w:highlight w:val="yellow"/>
          <w:lang w:val="es-ES"/>
        </w:rPr>
        <w:t xml:space="preserve">n pago </w:t>
      </w:r>
      <w:r w:rsidR="00B93920" w:rsidRPr="006066C9">
        <w:rPr>
          <w:rFonts w:ascii="Arial" w:hAnsi="Arial" w:cs="Arial"/>
          <w:highlight w:val="yellow"/>
          <w:lang w:val="es-ES"/>
        </w:rPr>
        <w:t>fijo</w:t>
      </w:r>
      <w:r w:rsidR="006066C9" w:rsidRPr="006066C9">
        <w:rPr>
          <w:rFonts w:ascii="Arial" w:hAnsi="Arial" w:cs="Arial"/>
          <w:highlight w:val="yellow"/>
          <w:lang w:val="es-ES"/>
        </w:rPr>
        <w:t xml:space="preserve"> por mes</w:t>
      </w:r>
      <w:r w:rsidR="00B93920" w:rsidRPr="006066C9">
        <w:rPr>
          <w:rFonts w:ascii="Arial" w:hAnsi="Arial" w:cs="Arial"/>
          <w:highlight w:val="yellow"/>
          <w:lang w:val="es-ES"/>
        </w:rPr>
        <w:t xml:space="preserve"> que depende del volumen programad</w:t>
      </w:r>
      <w:r w:rsidR="006066C9" w:rsidRPr="006066C9">
        <w:rPr>
          <w:rFonts w:ascii="Arial" w:hAnsi="Arial" w:cs="Arial"/>
          <w:highlight w:val="yellow"/>
          <w:lang w:val="es-ES"/>
        </w:rPr>
        <w:t>o</w:t>
      </w:r>
      <w:r w:rsidR="00B93920" w:rsidRPr="006066C9">
        <w:rPr>
          <w:rFonts w:ascii="Arial" w:hAnsi="Arial" w:cs="Arial"/>
          <w:highlight w:val="yellow"/>
          <w:lang w:val="es-ES"/>
        </w:rPr>
        <w:t xml:space="preserve"> </w:t>
      </w:r>
      <w:r w:rsidR="006066C9" w:rsidRPr="006066C9">
        <w:rPr>
          <w:rFonts w:ascii="Arial" w:hAnsi="Arial" w:cs="Arial"/>
          <w:highlight w:val="yellow"/>
          <w:lang w:val="es-ES"/>
        </w:rPr>
        <w:t>en</w:t>
      </w:r>
      <w:r w:rsidR="00B93920" w:rsidRPr="006066C9">
        <w:rPr>
          <w:rFonts w:ascii="Arial" w:hAnsi="Arial" w:cs="Arial"/>
          <w:highlight w:val="yellow"/>
          <w:lang w:val="es-ES"/>
        </w:rPr>
        <w:t xml:space="preserve"> el respectivo semestre.</w:t>
      </w:r>
      <w:r w:rsidR="00624A4C">
        <w:rPr>
          <w:rFonts w:ascii="Arial" w:hAnsi="Arial" w:cs="Arial"/>
          <w:highlight w:val="yellow"/>
          <w:lang w:val="es-ES"/>
        </w:rPr>
        <w:t xml:space="preserve"> </w:t>
      </w:r>
      <w:r w:rsidR="00951129">
        <w:rPr>
          <w:rFonts w:ascii="Arial" w:hAnsi="Arial" w:cs="Arial"/>
          <w:highlight w:val="yellow"/>
          <w:lang w:val="es-ES"/>
        </w:rPr>
        <w:t xml:space="preserve">Su pago está sujeto a que en el mes que se remunera se haya realizado entrega efectiva de producto. </w:t>
      </w:r>
    </w:p>
    <w:p w:rsidR="00B93920" w:rsidRPr="00B93920" w:rsidRDefault="00B93920" w:rsidP="002339C0">
      <w:pPr>
        <w:pStyle w:val="Prrafodelista"/>
        <w:numPr>
          <w:ilvl w:val="0"/>
          <w:numId w:val="12"/>
        </w:numPr>
        <w:ind w:right="191"/>
        <w:jc w:val="both"/>
        <w:rPr>
          <w:rFonts w:ascii="Arial" w:hAnsi="Arial" w:cs="Arial"/>
          <w:lang w:val="es-ES"/>
        </w:rPr>
      </w:pPr>
      <w:r w:rsidRPr="00B93920">
        <w:rPr>
          <w:rFonts w:ascii="Arial" w:hAnsi="Arial" w:cs="Arial"/>
          <w:lang w:val="es-ES"/>
        </w:rPr>
        <w:t>Un pago variable por el volumen efectivamente distribuido con dos componentes:</w:t>
      </w:r>
    </w:p>
    <w:p w:rsidR="00B93920" w:rsidRPr="00B93920" w:rsidRDefault="00B93920" w:rsidP="002339C0">
      <w:pPr>
        <w:pStyle w:val="Prrafodelista"/>
        <w:ind w:left="1800" w:right="191" w:hanging="360"/>
        <w:jc w:val="both"/>
        <w:rPr>
          <w:rFonts w:ascii="Arial" w:hAnsi="Arial" w:cs="Arial"/>
          <w:lang w:val="es-ES"/>
        </w:rPr>
      </w:pPr>
      <w:r w:rsidRPr="00B93920">
        <w:rPr>
          <w:rFonts w:ascii="Arial" w:hAnsi="Arial" w:cs="Arial"/>
          <w:lang w:val="es-ES"/>
        </w:rPr>
        <w:t>b.1 Costo Materias primas. Que depende del nivel de utilización y la evolución de los precios de las materias</w:t>
      </w:r>
      <w:r w:rsidR="00FC1677">
        <w:rPr>
          <w:rFonts w:ascii="Arial" w:hAnsi="Arial" w:cs="Arial"/>
          <w:lang w:val="es-ES"/>
        </w:rPr>
        <w:t>,</w:t>
      </w:r>
      <w:r w:rsidRPr="00B93920">
        <w:rPr>
          <w:rFonts w:ascii="Arial" w:hAnsi="Arial" w:cs="Arial"/>
          <w:lang w:val="es-ES"/>
        </w:rPr>
        <w:t xml:space="preserve"> primas.</w:t>
      </w:r>
    </w:p>
    <w:p w:rsidR="00B93920" w:rsidRPr="00B93920" w:rsidRDefault="00B93920" w:rsidP="002339C0">
      <w:pPr>
        <w:pStyle w:val="Prrafodelista"/>
        <w:ind w:left="1800" w:right="191" w:hanging="360"/>
        <w:jc w:val="both"/>
        <w:rPr>
          <w:rFonts w:ascii="Arial" w:hAnsi="Arial" w:cs="Arial"/>
          <w:lang w:val="es-ES"/>
        </w:rPr>
      </w:pPr>
      <w:r w:rsidRPr="00B93920">
        <w:rPr>
          <w:rFonts w:ascii="Arial" w:hAnsi="Arial" w:cs="Arial"/>
          <w:lang w:val="es-ES"/>
        </w:rPr>
        <w:t>b.2 Costo de distribución: Que depende de los volúmenes distribuido</w:t>
      </w:r>
      <w:r w:rsidR="00E97CBF">
        <w:rPr>
          <w:rFonts w:ascii="Arial" w:hAnsi="Arial" w:cs="Arial"/>
          <w:lang w:val="es-ES"/>
        </w:rPr>
        <w:t>s</w:t>
      </w:r>
      <w:r w:rsidRPr="00B93920">
        <w:rPr>
          <w:rFonts w:ascii="Arial" w:hAnsi="Arial" w:cs="Arial"/>
          <w:lang w:val="es-ES"/>
        </w:rPr>
        <w:t xml:space="preserve"> a cada departamento y la evolución de los combustibles</w:t>
      </w:r>
      <w:r w:rsidR="00E97CBF">
        <w:rPr>
          <w:rFonts w:ascii="Arial" w:hAnsi="Arial" w:cs="Arial"/>
          <w:lang w:val="es-ES"/>
        </w:rPr>
        <w:t>.</w:t>
      </w:r>
    </w:p>
    <w:p w:rsidR="00B93920" w:rsidRPr="00B93920" w:rsidRDefault="00B93920" w:rsidP="002339C0">
      <w:pPr>
        <w:ind w:right="191"/>
        <w:jc w:val="both"/>
        <w:rPr>
          <w:rFonts w:ascii="Arial" w:hAnsi="Arial" w:cs="Arial"/>
        </w:rPr>
      </w:pPr>
      <w:r w:rsidRPr="00B93920">
        <w:rPr>
          <w:rFonts w:ascii="Arial" w:hAnsi="Arial" w:cs="Arial"/>
        </w:rPr>
        <w:t>Es decir:</w:t>
      </w:r>
    </w:p>
    <w:p w:rsidR="00B93920" w:rsidRPr="00B93920" w:rsidRDefault="0099018F" w:rsidP="002339C0">
      <w:pPr>
        <w:ind w:right="191"/>
        <w:jc w:val="both"/>
        <w:rPr>
          <w:rFonts w:ascii="Arial" w:eastAsia="Times New Roman" w:hAnsi="Arial" w:cs="Arial"/>
          <w:lang w:eastAsia="es-CO"/>
        </w:rPr>
      </w:pPr>
      <m:oMathPara>
        <m:oMathParaPr>
          <m:jc m:val="centerGroup"/>
        </m:oMathParaPr>
        <m:oMath>
          <m:sSub>
            <m:sSubPr>
              <m:ctrlPr>
                <w:rPr>
                  <w:rFonts w:ascii="Cambria Math" w:eastAsia="Times New Roman" w:hAnsi="Arial" w:cs="Arial"/>
                  <w:i/>
                  <w:iCs/>
                  <w:lang w:eastAsia="es-CO"/>
                </w:rPr>
              </m:ctrlPr>
            </m:sSubPr>
            <m:e>
              <m:r>
                <w:rPr>
                  <w:rFonts w:ascii="Cambria Math" w:eastAsia="Times New Roman" w:hAnsi="Cambria Math" w:cs="Arial"/>
                  <w:lang w:eastAsia="es-CO"/>
                </w:rPr>
                <m:t>PMT</m:t>
              </m:r>
            </m:e>
            <m:sub>
              <m:r>
                <w:rPr>
                  <w:rFonts w:ascii="Cambria Math" w:eastAsia="Times New Roman" w:hAnsi="Cambria Math" w:cs="Arial"/>
                  <w:lang w:eastAsia="es-CO"/>
                </w:rPr>
                <m:t>t</m:t>
              </m:r>
            </m:sub>
          </m:sSub>
          <m:r>
            <w:rPr>
              <w:rFonts w:ascii="Cambria Math" w:eastAsia="Times New Roman"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CF</m:t>
              </m:r>
            </m:e>
            <m:sub>
              <m:r>
                <w:rPr>
                  <w:rFonts w:ascii="Cambria Math" w:eastAsia="Times New Roman" w:hAnsi="Cambria Math" w:cs="Arial"/>
                  <w:lang w:eastAsia="es-CO"/>
                </w:rPr>
                <m:t>t</m:t>
              </m:r>
            </m:sub>
          </m:sSub>
          <m:r>
            <w:rPr>
              <w:rFonts w:ascii="Cambria Math" w:eastAsia="Times New Roman" w:hAnsi="Arial" w:cs="Arial"/>
              <w:lang w:eastAsia="es-CO"/>
            </w:rPr>
            <m:t>+</m:t>
          </m:r>
          <m:sSubSup>
            <m:sSubSupPr>
              <m:ctrlPr>
                <w:rPr>
                  <w:rFonts w:ascii="Cambria Math" w:eastAsia="Times New Roman" w:hAnsi="Arial" w:cs="Arial"/>
                  <w:i/>
                  <w:iCs/>
                  <w:lang w:eastAsia="es-CO"/>
                </w:rPr>
              </m:ctrlPr>
            </m:sSubSupPr>
            <m:e>
              <m:r>
                <w:rPr>
                  <w:rFonts w:ascii="Cambria Math" w:eastAsia="Times New Roman" w:hAnsi="Cambria Math" w:cs="Arial"/>
                  <w:lang w:eastAsia="es-CO"/>
                </w:rPr>
                <m:t>CMP</m:t>
              </m:r>
            </m:e>
            <m:sub>
              <m:r>
                <w:rPr>
                  <w:rFonts w:ascii="Cambria Math" w:eastAsia="Times New Roman" w:hAnsi="Cambria Math" w:cs="Arial"/>
                  <w:lang w:eastAsia="es-CO"/>
                </w:rPr>
                <m:t>t</m:t>
              </m:r>
            </m:sub>
            <m:sup>
              <m:r>
                <w:rPr>
                  <w:rFonts w:ascii="Cambria Math" w:eastAsia="Times New Roman" w:hAnsi="Cambria Math" w:cs="Arial"/>
                  <w:lang w:eastAsia="es-CO"/>
                </w:rPr>
                <m:t>s</m:t>
              </m:r>
            </m:sup>
          </m:sSubSup>
          <m:r>
            <w:rPr>
              <w:rFonts w:ascii="Cambria Math" w:eastAsia="Times New Roman"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CDT</m:t>
              </m:r>
            </m:e>
            <m:sub>
              <m:r>
                <w:rPr>
                  <w:rFonts w:ascii="Cambria Math" w:eastAsia="Times New Roman" w:hAnsi="Cambria Math" w:cs="Arial"/>
                  <w:lang w:eastAsia="es-CO"/>
                </w:rPr>
                <m:t>t</m:t>
              </m:r>
            </m:sub>
          </m:sSub>
        </m:oMath>
      </m:oMathPara>
    </w:p>
    <w:p w:rsidR="00B93920" w:rsidRPr="00B93920" w:rsidRDefault="00E97CBF" w:rsidP="002339C0">
      <w:pPr>
        <w:ind w:right="191"/>
        <w:jc w:val="both"/>
        <w:rPr>
          <w:rFonts w:ascii="Arial" w:hAnsi="Arial" w:cs="Arial"/>
        </w:rPr>
      </w:pPr>
      <w:r>
        <w:rPr>
          <w:rFonts w:ascii="Arial" w:hAnsi="Arial" w:cs="Arial"/>
        </w:rPr>
        <w:t xml:space="preserve">Donde </w:t>
      </w:r>
      <m:oMath>
        <m:sSub>
          <m:sSubPr>
            <m:ctrlPr>
              <w:rPr>
                <w:rFonts w:ascii="Cambria Math" w:eastAsia="Times New Roman" w:hAnsi="Arial" w:cs="Arial"/>
                <w:i/>
                <w:iCs/>
                <w:lang w:eastAsia="es-CO"/>
              </w:rPr>
            </m:ctrlPr>
          </m:sSubPr>
          <m:e>
            <m:r>
              <w:rPr>
                <w:rFonts w:ascii="Cambria Math" w:eastAsia="Times New Roman" w:hAnsi="Cambria Math" w:cs="Arial"/>
                <w:lang w:eastAsia="es-CO"/>
              </w:rPr>
              <m:t>PMT</m:t>
            </m:r>
          </m:e>
          <m:sub>
            <m:r>
              <w:rPr>
                <w:rFonts w:ascii="Cambria Math" w:eastAsia="Times New Roman" w:hAnsi="Cambria Math" w:cs="Arial"/>
                <w:lang w:eastAsia="es-CO"/>
              </w:rPr>
              <m:t>t</m:t>
            </m:r>
          </m:sub>
        </m:sSub>
      </m:oMath>
      <w:r w:rsidR="00B93920" w:rsidRPr="00B93920">
        <w:rPr>
          <w:rFonts w:ascii="Arial" w:hAnsi="Arial" w:cs="Arial"/>
        </w:rPr>
        <w:t xml:space="preserve">: Es el pago total en el período t. </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Los precios ofertados deben ser tales que al calcular </w:t>
      </w:r>
      <m:oMath>
        <m:sSub>
          <m:sSubPr>
            <m:ctrlPr>
              <w:rPr>
                <w:rFonts w:ascii="Cambria Math" w:eastAsia="Times New Roman" w:hAnsi="Arial" w:cs="Arial"/>
                <w:i/>
                <w:iCs/>
                <w:lang w:eastAsia="es-CO"/>
              </w:rPr>
            </m:ctrlPr>
          </m:sSubPr>
          <m:e>
            <m:r>
              <w:rPr>
                <w:rFonts w:ascii="Cambria Math" w:eastAsia="Times New Roman" w:hAnsi="Cambria Math" w:cs="Arial"/>
                <w:lang w:eastAsia="es-CO"/>
              </w:rPr>
              <m:t>PMT</m:t>
            </m:r>
          </m:e>
          <m:sub>
            <m:r>
              <w:rPr>
                <w:rFonts w:ascii="Cambria Math" w:eastAsia="Times New Roman" w:hAnsi="Cambria Math" w:cs="Arial"/>
                <w:lang w:eastAsia="es-CO"/>
              </w:rPr>
              <m:t>t</m:t>
            </m:r>
          </m:sub>
        </m:sSub>
      </m:oMath>
      <w:r w:rsidRPr="00B93920">
        <w:rPr>
          <w:rFonts w:ascii="Arial" w:hAnsi="Arial" w:cs="Arial"/>
          <w:iCs/>
          <w:lang w:eastAsia="es-CO"/>
        </w:rPr>
        <w:t xml:space="preserve"> </w:t>
      </w:r>
      <w:r w:rsidRPr="00B93920">
        <w:rPr>
          <w:rFonts w:ascii="Arial" w:hAnsi="Arial" w:cs="Arial"/>
          <w:lang w:eastAsia="es-CO"/>
        </w:rPr>
        <w:t>su valor no sea mayor que $9.776.705.318</w:t>
      </w:r>
      <w:r w:rsidR="003B480B">
        <w:rPr>
          <w:rFonts w:ascii="Arial" w:hAnsi="Arial" w:cs="Arial"/>
          <w:lang w:eastAsia="es-CO"/>
        </w:rPr>
        <w:t>, para cualquiera de las tres alternativas de cotización</w:t>
      </w:r>
      <w:r w:rsidRPr="00B93920">
        <w:rPr>
          <w:rFonts w:ascii="Arial" w:hAnsi="Arial" w:cs="Arial"/>
          <w:lang w:eastAsia="es-CO"/>
        </w:rPr>
        <w:t>.</w:t>
      </w:r>
    </w:p>
    <w:p w:rsidR="00B93920" w:rsidRPr="00E12E3F" w:rsidRDefault="00CD0683" w:rsidP="002339C0">
      <w:pPr>
        <w:pStyle w:val="Ttulo2"/>
        <w:ind w:right="191"/>
        <w:jc w:val="both"/>
        <w:rPr>
          <w:lang w:val="es-CO"/>
        </w:rPr>
      </w:pPr>
      <w:r w:rsidRPr="00E12E3F">
        <w:rPr>
          <w:lang w:val="es-CO"/>
        </w:rPr>
        <w:t xml:space="preserve">1.2 </w:t>
      </w:r>
      <w:r w:rsidR="00B93920" w:rsidRPr="00E12E3F">
        <w:rPr>
          <w:lang w:val="es-CO"/>
        </w:rPr>
        <w:t>Pago Mensual fijo</w:t>
      </w:r>
    </w:p>
    <w:p w:rsidR="00CD0683" w:rsidRPr="00B93920" w:rsidRDefault="00CD0683" w:rsidP="002339C0">
      <w:pPr>
        <w:pStyle w:val="Ttulo2"/>
        <w:ind w:right="191"/>
        <w:jc w:val="both"/>
        <w:rPr>
          <w:lang w:val="es-ES"/>
        </w:rPr>
      </w:pPr>
    </w:p>
    <w:p w:rsidR="00B93920" w:rsidRPr="00B93920" w:rsidRDefault="00B93920" w:rsidP="002339C0">
      <w:pPr>
        <w:ind w:right="191"/>
        <w:jc w:val="both"/>
        <w:rPr>
          <w:rFonts w:ascii="Arial" w:hAnsi="Arial" w:cs="Arial"/>
          <w:lang w:eastAsia="es-CO"/>
        </w:rPr>
      </w:pPr>
      <w:r w:rsidRPr="00951129">
        <w:rPr>
          <w:rFonts w:ascii="Arial" w:hAnsi="Arial" w:cs="Arial"/>
          <w:highlight w:val="yellow"/>
        </w:rPr>
        <w:t>El pago mensual fijo d</w:t>
      </w:r>
      <w:r w:rsidRPr="00951129">
        <w:rPr>
          <w:rFonts w:ascii="Arial" w:hAnsi="Arial" w:cs="Arial"/>
          <w:highlight w:val="yellow"/>
          <w:lang w:eastAsia="es-CO"/>
        </w:rPr>
        <w:t>epende</w:t>
      </w:r>
      <w:r w:rsidR="00951129" w:rsidRPr="00951129">
        <w:rPr>
          <w:rFonts w:ascii="Arial" w:hAnsi="Arial" w:cs="Arial"/>
          <w:highlight w:val="yellow"/>
          <w:lang w:eastAsia="es-CO"/>
        </w:rPr>
        <w:t xml:space="preserve"> del </w:t>
      </w:r>
      <w:r w:rsidRPr="00951129">
        <w:rPr>
          <w:rFonts w:ascii="Arial" w:hAnsi="Arial" w:cs="Arial"/>
          <w:highlight w:val="yellow"/>
          <w:lang w:eastAsia="es-CO"/>
        </w:rPr>
        <w:t>nivel de utilización la</w:t>
      </w:r>
      <w:r w:rsidR="003B480B" w:rsidRPr="00951129">
        <w:rPr>
          <w:rFonts w:ascii="Arial" w:hAnsi="Arial" w:cs="Arial"/>
          <w:highlight w:val="yellow"/>
          <w:lang w:eastAsia="es-CO"/>
        </w:rPr>
        <w:t xml:space="preserve"> (s)</w:t>
      </w:r>
      <w:r w:rsidRPr="00951129">
        <w:rPr>
          <w:rFonts w:ascii="Arial" w:hAnsi="Arial" w:cs="Arial"/>
          <w:highlight w:val="yellow"/>
          <w:lang w:eastAsia="es-CO"/>
        </w:rPr>
        <w:t xml:space="preserve"> Planta</w:t>
      </w:r>
      <w:r w:rsidR="003B480B" w:rsidRPr="00951129">
        <w:rPr>
          <w:rFonts w:ascii="Arial" w:hAnsi="Arial" w:cs="Arial"/>
          <w:highlight w:val="yellow"/>
          <w:lang w:eastAsia="es-CO"/>
        </w:rPr>
        <w:t xml:space="preserve"> (s)</w:t>
      </w:r>
      <w:r w:rsidRPr="00951129">
        <w:rPr>
          <w:rFonts w:ascii="Arial" w:hAnsi="Arial" w:cs="Arial"/>
          <w:highlight w:val="yellow"/>
          <w:lang w:eastAsia="es-CO"/>
        </w:rPr>
        <w:t xml:space="preserve"> para cumplir el volumen mensual </w:t>
      </w:r>
      <w:r w:rsidR="00951129" w:rsidRPr="00951129">
        <w:rPr>
          <w:rFonts w:ascii="Arial" w:hAnsi="Arial" w:cs="Arial"/>
          <w:highlight w:val="yellow"/>
          <w:lang w:eastAsia="es-CO"/>
        </w:rPr>
        <w:t xml:space="preserve">programado </w:t>
      </w:r>
      <w:r w:rsidRPr="00951129">
        <w:rPr>
          <w:rFonts w:ascii="Arial" w:hAnsi="Arial" w:cs="Arial"/>
          <w:highlight w:val="yellow"/>
          <w:lang w:eastAsia="es-CO"/>
        </w:rPr>
        <w:t>por el ICBF, según la siguiente tabla:</w:t>
      </w:r>
    </w:p>
    <w:tbl>
      <w:tblPr>
        <w:tblW w:w="8602" w:type="dxa"/>
        <w:jc w:val="center"/>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tblPr>
      <w:tblGrid>
        <w:gridCol w:w="6334"/>
        <w:gridCol w:w="2268"/>
      </w:tblGrid>
      <w:tr w:rsidR="00B93920" w:rsidRPr="006066C9" w:rsidTr="006066C9">
        <w:trPr>
          <w:trHeight w:val="1232"/>
          <w:jc w:val="center"/>
        </w:trPr>
        <w:tc>
          <w:tcPr>
            <w:tcW w:w="6334" w:type="dxa"/>
            <w:shd w:val="clear" w:color="auto" w:fill="BFBFBF"/>
            <w:vAlign w:val="center"/>
            <w:hideMark/>
          </w:tcPr>
          <w:p w:rsidR="00B93920" w:rsidRPr="006066C9" w:rsidRDefault="00B93920" w:rsidP="00A22F0A">
            <w:pPr>
              <w:rPr>
                <w:rFonts w:ascii="Arial" w:hAnsi="Arial" w:cs="Arial"/>
                <w:highlight w:val="yellow"/>
                <w:lang w:eastAsia="es-CO"/>
              </w:rPr>
            </w:pPr>
            <w:r w:rsidRPr="006066C9">
              <w:rPr>
                <w:rFonts w:ascii="Arial" w:hAnsi="Arial" w:cs="Arial"/>
                <w:highlight w:val="yellow"/>
                <w:lang w:eastAsia="es-CO"/>
              </w:rPr>
              <w:t>Nivel de Producción</w:t>
            </w:r>
          </w:p>
        </w:tc>
        <w:tc>
          <w:tcPr>
            <w:tcW w:w="2268" w:type="dxa"/>
            <w:shd w:val="clear" w:color="auto" w:fill="BFBFBF"/>
            <w:vAlign w:val="center"/>
            <w:hideMark/>
          </w:tcPr>
          <w:p w:rsidR="00B93920" w:rsidRPr="006066C9" w:rsidRDefault="00B93920" w:rsidP="00A22F0A">
            <w:pPr>
              <w:jc w:val="center"/>
              <w:rPr>
                <w:rFonts w:ascii="Arial" w:hAnsi="Arial" w:cs="Arial"/>
                <w:highlight w:val="yellow"/>
                <w:lang w:eastAsia="es-CO"/>
              </w:rPr>
            </w:pPr>
            <w:r w:rsidRPr="006066C9">
              <w:rPr>
                <w:rFonts w:ascii="Arial" w:hAnsi="Arial" w:cs="Arial"/>
                <w:highlight w:val="yellow"/>
                <w:lang w:eastAsia="es-CO"/>
              </w:rPr>
              <w:t>%  del Valor del Costo fijo de Referencia</w:t>
            </w:r>
          </w:p>
        </w:tc>
      </w:tr>
      <w:tr w:rsidR="00B93920" w:rsidRPr="006066C9" w:rsidTr="006066C9">
        <w:trPr>
          <w:trHeight w:val="379"/>
          <w:jc w:val="center"/>
        </w:trPr>
        <w:tc>
          <w:tcPr>
            <w:tcW w:w="6334" w:type="dxa"/>
            <w:shd w:val="clear" w:color="auto" w:fill="auto"/>
            <w:hideMark/>
          </w:tcPr>
          <w:p w:rsidR="00B93920" w:rsidRPr="006066C9" w:rsidRDefault="00B93920" w:rsidP="006066C9">
            <w:pPr>
              <w:rPr>
                <w:rFonts w:ascii="Arial" w:hAnsi="Arial" w:cs="Arial"/>
                <w:highlight w:val="yellow"/>
                <w:lang w:eastAsia="es-CO"/>
              </w:rPr>
            </w:pPr>
            <w:r w:rsidRPr="006066C9">
              <w:rPr>
                <w:rFonts w:ascii="Arial" w:hAnsi="Arial" w:cs="Arial"/>
                <w:highlight w:val="yellow"/>
                <w:lang w:eastAsia="es-CO"/>
              </w:rPr>
              <w:t xml:space="preserve">Costos Fijos </w:t>
            </w:r>
            <w:r w:rsidR="006066C9" w:rsidRPr="006066C9">
              <w:rPr>
                <w:rFonts w:ascii="Arial" w:hAnsi="Arial" w:cs="Arial"/>
                <w:highlight w:val="yellow"/>
                <w:lang w:eastAsia="es-CO"/>
              </w:rPr>
              <w:t xml:space="preserve">- </w:t>
            </w:r>
            <w:r w:rsidRPr="006066C9">
              <w:rPr>
                <w:rFonts w:ascii="Arial" w:hAnsi="Arial" w:cs="Arial"/>
                <w:highlight w:val="yellow"/>
                <w:lang w:eastAsia="es-CO"/>
              </w:rPr>
              <w:t>VP&gt;= a 1.500  Ton/mes</w:t>
            </w:r>
          </w:p>
        </w:tc>
        <w:tc>
          <w:tcPr>
            <w:tcW w:w="2268" w:type="dxa"/>
            <w:shd w:val="clear" w:color="auto" w:fill="auto"/>
            <w:hideMark/>
          </w:tcPr>
          <w:p w:rsidR="00B93920" w:rsidRPr="006066C9" w:rsidRDefault="00B93920" w:rsidP="00A22F0A">
            <w:pPr>
              <w:jc w:val="center"/>
              <w:rPr>
                <w:rFonts w:ascii="Arial" w:hAnsi="Arial" w:cs="Arial"/>
                <w:highlight w:val="yellow"/>
                <w:lang w:eastAsia="es-CO"/>
              </w:rPr>
            </w:pPr>
            <w:r w:rsidRPr="006066C9">
              <w:rPr>
                <w:rFonts w:ascii="Arial" w:hAnsi="Arial" w:cs="Arial"/>
                <w:highlight w:val="yellow"/>
                <w:lang w:eastAsia="es-CO"/>
              </w:rPr>
              <w:t>100%</w:t>
            </w:r>
          </w:p>
        </w:tc>
      </w:tr>
      <w:tr w:rsidR="00B93920" w:rsidRPr="006066C9" w:rsidTr="006066C9">
        <w:trPr>
          <w:trHeight w:val="286"/>
          <w:jc w:val="center"/>
        </w:trPr>
        <w:tc>
          <w:tcPr>
            <w:tcW w:w="6334" w:type="dxa"/>
            <w:shd w:val="clear" w:color="auto" w:fill="auto"/>
            <w:hideMark/>
          </w:tcPr>
          <w:p w:rsidR="00B93920" w:rsidRPr="006066C9" w:rsidRDefault="00B93920" w:rsidP="006066C9">
            <w:pPr>
              <w:rPr>
                <w:rFonts w:ascii="Arial" w:hAnsi="Arial" w:cs="Arial"/>
                <w:highlight w:val="yellow"/>
                <w:lang w:eastAsia="es-CO"/>
              </w:rPr>
            </w:pPr>
            <w:r w:rsidRPr="006066C9">
              <w:rPr>
                <w:rFonts w:ascii="Arial" w:hAnsi="Arial" w:cs="Arial"/>
                <w:highlight w:val="yellow"/>
                <w:lang w:eastAsia="es-CO"/>
              </w:rPr>
              <w:t xml:space="preserve">Costos Fijos </w:t>
            </w:r>
            <w:r w:rsidR="006066C9" w:rsidRPr="006066C9">
              <w:rPr>
                <w:rFonts w:ascii="Arial" w:hAnsi="Arial" w:cs="Arial"/>
                <w:highlight w:val="yellow"/>
                <w:lang w:eastAsia="es-CO"/>
              </w:rPr>
              <w:t xml:space="preserve">- </w:t>
            </w:r>
            <w:r w:rsidRPr="006066C9">
              <w:rPr>
                <w:rFonts w:ascii="Arial" w:hAnsi="Arial" w:cs="Arial"/>
                <w:highlight w:val="yellow"/>
                <w:lang w:eastAsia="es-CO"/>
              </w:rPr>
              <w:t>750 &lt;= VP &lt; 1.500 Ton/ mes</w:t>
            </w:r>
          </w:p>
        </w:tc>
        <w:tc>
          <w:tcPr>
            <w:tcW w:w="2268" w:type="dxa"/>
            <w:shd w:val="clear" w:color="auto" w:fill="auto"/>
            <w:hideMark/>
          </w:tcPr>
          <w:p w:rsidR="00B93920" w:rsidRPr="006066C9" w:rsidRDefault="00B93920" w:rsidP="00A22F0A">
            <w:pPr>
              <w:jc w:val="center"/>
              <w:rPr>
                <w:rFonts w:ascii="Arial" w:hAnsi="Arial" w:cs="Arial"/>
                <w:highlight w:val="yellow"/>
                <w:lang w:eastAsia="es-CO"/>
              </w:rPr>
            </w:pPr>
            <w:r w:rsidRPr="006066C9">
              <w:rPr>
                <w:rFonts w:ascii="Arial" w:hAnsi="Arial" w:cs="Arial"/>
                <w:highlight w:val="yellow"/>
                <w:lang w:eastAsia="es-CO"/>
              </w:rPr>
              <w:t>82%</w:t>
            </w:r>
          </w:p>
        </w:tc>
      </w:tr>
      <w:tr w:rsidR="00B93920" w:rsidRPr="00B93920" w:rsidTr="006066C9">
        <w:trPr>
          <w:trHeight w:val="195"/>
          <w:jc w:val="center"/>
        </w:trPr>
        <w:tc>
          <w:tcPr>
            <w:tcW w:w="6334" w:type="dxa"/>
            <w:shd w:val="clear" w:color="auto" w:fill="auto"/>
            <w:hideMark/>
          </w:tcPr>
          <w:p w:rsidR="00B93920" w:rsidRPr="006066C9" w:rsidRDefault="00B93920" w:rsidP="006066C9">
            <w:pPr>
              <w:rPr>
                <w:rFonts w:ascii="Arial" w:hAnsi="Arial" w:cs="Arial"/>
                <w:highlight w:val="yellow"/>
                <w:lang w:eastAsia="es-CO"/>
              </w:rPr>
            </w:pPr>
            <w:r w:rsidRPr="006066C9">
              <w:rPr>
                <w:rFonts w:ascii="Arial" w:hAnsi="Arial" w:cs="Arial"/>
                <w:highlight w:val="yellow"/>
                <w:lang w:eastAsia="es-CO"/>
              </w:rPr>
              <w:t xml:space="preserve">Costos Fijos </w:t>
            </w:r>
            <w:r w:rsidR="006066C9" w:rsidRPr="006066C9">
              <w:rPr>
                <w:rFonts w:ascii="Arial" w:hAnsi="Arial" w:cs="Arial"/>
                <w:highlight w:val="yellow"/>
                <w:lang w:eastAsia="es-CO"/>
              </w:rPr>
              <w:t xml:space="preserve">- </w:t>
            </w:r>
            <w:r w:rsidRPr="006066C9">
              <w:rPr>
                <w:rFonts w:ascii="Arial" w:hAnsi="Arial" w:cs="Arial"/>
                <w:highlight w:val="yellow"/>
                <w:lang w:eastAsia="es-CO"/>
              </w:rPr>
              <w:t>VP &lt; 750 Ton / mes</w:t>
            </w:r>
          </w:p>
        </w:tc>
        <w:tc>
          <w:tcPr>
            <w:tcW w:w="2268" w:type="dxa"/>
            <w:shd w:val="clear" w:color="auto" w:fill="auto"/>
            <w:hideMark/>
          </w:tcPr>
          <w:p w:rsidR="00B93920" w:rsidRPr="00B93920" w:rsidRDefault="00B93920" w:rsidP="00A22F0A">
            <w:pPr>
              <w:jc w:val="center"/>
              <w:rPr>
                <w:rFonts w:ascii="Arial" w:hAnsi="Arial" w:cs="Arial"/>
                <w:lang w:eastAsia="es-CO"/>
              </w:rPr>
            </w:pPr>
            <w:r w:rsidRPr="006066C9">
              <w:rPr>
                <w:rFonts w:ascii="Arial" w:hAnsi="Arial" w:cs="Arial"/>
                <w:highlight w:val="yellow"/>
                <w:lang w:eastAsia="es-CO"/>
              </w:rPr>
              <w:t>65%</w:t>
            </w:r>
          </w:p>
        </w:tc>
      </w:tr>
    </w:tbl>
    <w:p w:rsidR="00B93920" w:rsidRPr="00B93920" w:rsidRDefault="00B93920" w:rsidP="00B93920">
      <w:pPr>
        <w:rPr>
          <w:rFonts w:ascii="Arial" w:hAnsi="Arial" w:cs="Arial"/>
          <w:lang w:eastAsia="es-CO"/>
        </w:rPr>
      </w:pPr>
    </w:p>
    <w:p w:rsidR="002339C0" w:rsidRDefault="002339C0" w:rsidP="00B93920">
      <w:pPr>
        <w:rPr>
          <w:rFonts w:ascii="Arial" w:hAnsi="Arial" w:cs="Arial"/>
          <w:lang w:eastAsia="es-CO"/>
        </w:rPr>
      </w:pPr>
    </w:p>
    <w:p w:rsidR="00B93920" w:rsidRPr="00B93920" w:rsidRDefault="00B93920" w:rsidP="00951129">
      <w:pPr>
        <w:jc w:val="both"/>
        <w:rPr>
          <w:rFonts w:ascii="Arial" w:hAnsi="Arial" w:cs="Arial"/>
          <w:lang w:eastAsia="es-CO"/>
        </w:rPr>
      </w:pPr>
      <w:r w:rsidRPr="00B93920">
        <w:rPr>
          <w:rFonts w:ascii="Arial" w:hAnsi="Arial" w:cs="Arial"/>
          <w:lang w:eastAsia="es-CO"/>
        </w:rPr>
        <w:t>Donde VP es el volumen mensual de referencia para el respectivo semestre</w:t>
      </w:r>
      <w:r w:rsidR="00CE3298">
        <w:rPr>
          <w:rFonts w:ascii="Arial" w:hAnsi="Arial" w:cs="Arial"/>
          <w:lang w:eastAsia="es-CO"/>
        </w:rPr>
        <w:t>, en cualquiera de las alternativas de cotización</w:t>
      </w:r>
      <w:r w:rsidRPr="00B93920">
        <w:rPr>
          <w:rFonts w:ascii="Arial" w:hAnsi="Arial" w:cs="Arial"/>
          <w:lang w:eastAsia="es-CO"/>
        </w:rPr>
        <w:t>.</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El Valor del Costo Fijo mensual de Referencia para el primer semestre de operación de la</w:t>
      </w:r>
      <w:r w:rsidR="00CE3298">
        <w:rPr>
          <w:rFonts w:ascii="Arial" w:hAnsi="Arial" w:cs="Arial"/>
          <w:lang w:eastAsia="es-CO"/>
        </w:rPr>
        <w:t xml:space="preserve"> (s)</w:t>
      </w:r>
      <w:r w:rsidRPr="00B93920">
        <w:rPr>
          <w:rFonts w:ascii="Arial" w:hAnsi="Arial" w:cs="Arial"/>
          <w:lang w:eastAsia="es-CO"/>
        </w:rPr>
        <w:t xml:space="preserve"> Planta</w:t>
      </w:r>
      <w:r w:rsidR="00CE3298">
        <w:rPr>
          <w:rFonts w:ascii="Arial" w:hAnsi="Arial" w:cs="Arial"/>
          <w:lang w:eastAsia="es-CO"/>
        </w:rPr>
        <w:t xml:space="preserve"> (s)</w:t>
      </w:r>
      <w:r w:rsidRPr="00B93920">
        <w:rPr>
          <w:rFonts w:ascii="Arial" w:hAnsi="Arial" w:cs="Arial"/>
          <w:lang w:eastAsia="es-CO"/>
        </w:rPr>
        <w:t xml:space="preserve"> será de Mil ciento sesenta y cinco millones de pesos  ($1.165.000.000.oo).</w:t>
      </w:r>
      <w:r w:rsidR="00CE3298">
        <w:rPr>
          <w:rFonts w:ascii="Arial" w:hAnsi="Arial" w:cs="Arial"/>
          <w:lang w:eastAsia="es-CO"/>
        </w:rPr>
        <w:t xml:space="preserve"> Este costo corresponde al costo fijo mensual máximo para cualquiera de las alternativas de cotización.</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El ICBF fija el volumen mensual de referencia para el período y si durante el mismo quiere aumentarlo o reducirlo, tendrá que informar al concesionario con un período de antelación de dos meses. En todo caso si el ICBF reduce el nivel de producción durante el periodo en ejecución, se deberá seguir pagando el mismo nivel de costo fijo al operador hasta que el período termine.</w:t>
      </w:r>
    </w:p>
    <w:p w:rsidR="00B93920" w:rsidRPr="00B93920" w:rsidRDefault="00CD0683" w:rsidP="002339C0">
      <w:pPr>
        <w:pStyle w:val="Ttulo2"/>
        <w:keepNext/>
        <w:keepLines/>
        <w:widowControl/>
        <w:numPr>
          <w:ilvl w:val="1"/>
          <w:numId w:val="0"/>
        </w:numPr>
        <w:tabs>
          <w:tab w:val="clear" w:pos="821"/>
        </w:tabs>
        <w:spacing w:before="200" w:after="240" w:line="276" w:lineRule="auto"/>
        <w:ind w:left="576" w:right="191" w:hanging="576"/>
        <w:jc w:val="both"/>
        <w:rPr>
          <w:lang w:val="es-ES"/>
        </w:rPr>
      </w:pPr>
      <w:r>
        <w:rPr>
          <w:lang w:val="es-ES"/>
        </w:rPr>
        <w:t xml:space="preserve">1.3 </w:t>
      </w:r>
      <w:r w:rsidR="00B93920" w:rsidRPr="00B93920">
        <w:rPr>
          <w:lang w:val="es-ES"/>
        </w:rPr>
        <w:t>Pago por volumen Distribuido</w:t>
      </w:r>
    </w:p>
    <w:p w:rsidR="00B93920" w:rsidRPr="002339C0" w:rsidRDefault="002339C0" w:rsidP="002339C0">
      <w:pPr>
        <w:pStyle w:val="Ttulo3"/>
        <w:numPr>
          <w:ilvl w:val="2"/>
          <w:numId w:val="0"/>
        </w:numPr>
        <w:spacing w:after="120"/>
        <w:ind w:left="720" w:right="191" w:hanging="720"/>
        <w:jc w:val="both"/>
        <w:rPr>
          <w:rFonts w:ascii="Arial" w:hAnsi="Arial" w:cs="Arial"/>
          <w:color w:val="auto"/>
        </w:rPr>
      </w:pPr>
      <w:r>
        <w:rPr>
          <w:rFonts w:ascii="Arial" w:hAnsi="Arial" w:cs="Arial"/>
          <w:color w:val="auto"/>
        </w:rPr>
        <w:t xml:space="preserve">1.3.1 </w:t>
      </w:r>
      <w:r w:rsidR="00B93920" w:rsidRPr="002339C0">
        <w:rPr>
          <w:rFonts w:ascii="Arial" w:hAnsi="Arial" w:cs="Arial"/>
          <w:color w:val="auto"/>
        </w:rPr>
        <w:t>Costo Materias Primas</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Se agrupan en esta categoría los costos que varían directamente por cambios en los niveles de producción, incluidos los materiales de empaque. </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El pago a realizar por éste concepto será el producto del precio ofertado (ajustado según la fórmula de ajuste que aplique) de cada materia prima, incluyendo el material de empaque, por la cantidad de cada materia prima usada, según su participación en la(s) fórmulas de composición del tipo de Bienestarina entregada. </w:t>
      </w:r>
      <w:r w:rsidRPr="00B93920">
        <w:rPr>
          <w:rFonts w:ascii="Arial" w:hAnsi="Arial" w:cs="Arial"/>
          <w:u w:val="single"/>
          <w:lang w:eastAsia="es-CO"/>
        </w:rPr>
        <w:t>Para cada tipo de Bienestarina</w:t>
      </w:r>
      <w:r w:rsidRPr="00B93920">
        <w:rPr>
          <w:rFonts w:ascii="Arial" w:hAnsi="Arial" w:cs="Arial"/>
          <w:lang w:eastAsia="es-CO"/>
        </w:rPr>
        <w:t xml:space="preserve"> la fórmula será: </w:t>
      </w:r>
    </w:p>
    <w:p w:rsidR="00B93920" w:rsidRPr="00B93920" w:rsidRDefault="0099018F" w:rsidP="002339C0">
      <w:pPr>
        <w:ind w:right="191"/>
        <w:jc w:val="both"/>
        <w:rPr>
          <w:rFonts w:ascii="Arial" w:eastAsia="Times New Roman" w:hAnsi="Arial" w:cs="Arial"/>
          <w:lang w:eastAsia="es-CO"/>
        </w:rPr>
      </w:pPr>
      <m:oMathPara>
        <m:oMathParaPr>
          <m:jc m:val="centerGroup"/>
        </m:oMathParaPr>
        <m:oMath>
          <m:sSubSup>
            <m:sSubSupPr>
              <m:ctrlPr>
                <w:rPr>
                  <w:rFonts w:ascii="Cambria Math" w:eastAsia="Times New Roman" w:hAnsi="Arial" w:cs="Arial"/>
                  <w:i/>
                  <w:iCs/>
                  <w:lang w:eastAsia="es-CO"/>
                </w:rPr>
              </m:ctrlPr>
            </m:sSubSupPr>
            <m:e>
              <m:r>
                <w:rPr>
                  <w:rFonts w:ascii="Cambria Math" w:eastAsia="Times New Roman" w:hAnsi="Cambria Math" w:cs="Arial"/>
                  <w:lang w:eastAsia="es-CO"/>
                </w:rPr>
                <m:t>CMP</m:t>
              </m:r>
            </m:e>
            <m:sub>
              <m:r>
                <w:rPr>
                  <w:rFonts w:ascii="Cambria Math" w:eastAsia="Times New Roman" w:hAnsi="Cambria Math" w:cs="Arial"/>
                  <w:lang w:eastAsia="es-CO"/>
                </w:rPr>
                <m:t>t</m:t>
              </m:r>
            </m:sub>
            <m:sup>
              <m:r>
                <w:rPr>
                  <w:rFonts w:ascii="Cambria Math" w:eastAsia="Times New Roman" w:hAnsi="Cambria Math" w:cs="Arial"/>
                  <w:lang w:eastAsia="es-CO"/>
                </w:rPr>
                <m:t>S</m:t>
              </m:r>
            </m:sup>
          </m:sSubSup>
          <m:r>
            <w:rPr>
              <w:rFonts w:ascii="Cambria Math" w:eastAsia="Times New Roman" w:hAnsi="Arial" w:cs="Arial"/>
              <w:lang w:eastAsia="es-CO"/>
            </w:rPr>
            <m:t>=</m:t>
          </m:r>
          <m:d>
            <m:dPr>
              <m:ctrlPr>
                <w:rPr>
                  <w:rFonts w:ascii="Cambria Math" w:eastAsia="Times New Roman" w:hAnsi="Arial" w:cs="Arial"/>
                  <w:i/>
                  <w:iCs/>
                  <w:lang w:eastAsia="es-CO"/>
                </w:rPr>
              </m:ctrlPr>
            </m:dPr>
            <m:e>
              <m:nary>
                <m:naryPr>
                  <m:chr m:val="∑"/>
                  <m:supHide m:val="on"/>
                  <m:ctrlPr>
                    <w:rPr>
                      <w:rFonts w:ascii="Cambria Math" w:eastAsia="Times New Roman" w:hAnsi="Arial" w:cs="Arial"/>
                      <w:i/>
                      <w:iCs/>
                      <w:lang w:eastAsia="es-CO"/>
                    </w:rPr>
                  </m:ctrlPr>
                </m:naryPr>
                <m:sub>
                  <m:r>
                    <w:rPr>
                      <w:rFonts w:ascii="Cambria Math" w:eastAsia="Times New Roman" w:hAnsi="Cambria Math" w:cs="Arial"/>
                      <w:lang w:eastAsia="es-CO"/>
                    </w:rPr>
                    <m:t>i</m:t>
                  </m:r>
                </m:sub>
                <m:sup/>
                <m:e>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i</m:t>
                      </m:r>
                      <m:r>
                        <w:rPr>
                          <w:rFonts w:ascii="Cambria Math" w:eastAsia="Times New Roman" w:hAnsi="Arial" w:cs="Arial"/>
                          <w:lang w:eastAsia="es-CO"/>
                        </w:rPr>
                        <m:t>,</m:t>
                      </m:r>
                      <m:r>
                        <w:rPr>
                          <w:rFonts w:ascii="Cambria Math" w:eastAsia="Times New Roman" w:hAnsi="Cambria Math" w:cs="Arial"/>
                          <w:lang w:eastAsia="es-CO"/>
                        </w:rPr>
                        <m:t>t</m:t>
                      </m:r>
                    </m:sub>
                  </m:sSub>
                </m:e>
              </m:nary>
              <m:r>
                <w:rPr>
                  <w:rFonts w:ascii="Arial" w:eastAsia="Times New Roman" w:hAnsi="Arial" w:cs="Arial"/>
                  <w:lang w:eastAsia="es-CO"/>
                </w:rPr>
                <m:t>×</m:t>
              </m:r>
              <m:sSub>
                <m:sSubPr>
                  <m:ctrlPr>
                    <w:rPr>
                      <w:rFonts w:ascii="Cambria Math" w:eastAsia="Times New Roman" w:hAnsi="Arial" w:cs="Arial"/>
                      <w:i/>
                      <w:iCs/>
                      <w:lang w:eastAsia="es-CO"/>
                    </w:rPr>
                  </m:ctrlPr>
                </m:sSubPr>
                <m:e>
                  <m:sSup>
                    <m:sSupPr>
                      <m:ctrlPr>
                        <w:rPr>
                          <w:rFonts w:ascii="Cambria Math" w:eastAsia="Times New Roman" w:hAnsi="Arial" w:cs="Arial"/>
                          <w:i/>
                          <w:lang w:eastAsia="es-CO"/>
                        </w:rPr>
                      </m:ctrlPr>
                    </m:sSupPr>
                    <m:e>
                      <m:r>
                        <w:rPr>
                          <w:rFonts w:ascii="Cambria Math" w:eastAsia="Times New Roman" w:hAnsi="Cambria Math" w:cs="Arial"/>
                          <w:lang w:eastAsia="es-CO"/>
                        </w:rPr>
                        <m:t>d</m:t>
                      </m:r>
                    </m:e>
                    <m:sup>
                      <m:r>
                        <w:rPr>
                          <w:rFonts w:ascii="Cambria Math" w:eastAsia="Times New Roman" w:hAnsi="Cambria Math" w:cs="Arial"/>
                          <w:lang w:eastAsia="es-CO"/>
                        </w:rPr>
                        <m:t>s</m:t>
                      </m:r>
                    </m:sup>
                  </m:sSup>
                </m:e>
                <m:sub>
                  <m:r>
                    <w:rPr>
                      <w:rFonts w:ascii="Cambria Math" w:eastAsia="Times New Roman" w:hAnsi="Cambria Math" w:cs="Arial"/>
                      <w:lang w:eastAsia="es-CO"/>
                    </w:rPr>
                    <m:t>i</m:t>
                  </m:r>
                  <m:r>
                    <w:rPr>
                      <w:rFonts w:ascii="Cambria Math" w:eastAsia="Times New Roman" w:hAnsi="Arial" w:cs="Arial"/>
                      <w:lang w:eastAsia="es-CO"/>
                    </w:rPr>
                    <m:t>,</m:t>
                  </m:r>
                  <m:r>
                    <w:rPr>
                      <w:rFonts w:ascii="Cambria Math" w:eastAsia="Times New Roman" w:hAnsi="Cambria Math" w:cs="Arial"/>
                      <w:lang w:eastAsia="es-CO"/>
                    </w:rPr>
                    <m:t>t</m:t>
                  </m:r>
                </m:sub>
              </m:sSub>
              <m:r>
                <w:rPr>
                  <w:rFonts w:ascii="Cambria Math" w:eastAsia="Times New Roman" w:hAnsi="Arial" w:cs="Arial"/>
                  <w:lang w:eastAsia="es-CO"/>
                </w:rPr>
                <m:t>+</m:t>
              </m:r>
              <m:nary>
                <m:naryPr>
                  <m:chr m:val="∑"/>
                  <m:supHide m:val="on"/>
                  <m:ctrlPr>
                    <w:rPr>
                      <w:rFonts w:ascii="Cambria Math" w:eastAsia="Times New Roman" w:hAnsi="Arial" w:cs="Arial"/>
                      <w:i/>
                      <w:iCs/>
                      <w:lang w:eastAsia="es-CO"/>
                    </w:rPr>
                  </m:ctrlPr>
                </m:naryPr>
                <m:sub>
                  <m:r>
                    <w:rPr>
                      <w:rFonts w:ascii="Cambria Math" w:eastAsia="Times New Roman" w:hAnsi="Cambria Math" w:cs="Arial"/>
                      <w:lang w:eastAsia="es-CO"/>
                    </w:rPr>
                    <m:t>e</m:t>
                  </m:r>
                </m:sub>
                <m:sup/>
                <m:e>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sub>
                  </m:sSub>
                </m:e>
              </m:nary>
            </m:e>
          </m:d>
          <m:r>
            <w:rPr>
              <w:rFonts w:ascii="Arial" w:eastAsia="Times New Roman" w:hAnsi="Arial" w:cs="Arial"/>
              <w:lang w:eastAsia="es-CO"/>
            </w:rPr>
            <m:t>×</m:t>
          </m:r>
          <m:sSup>
            <m:sSupPr>
              <m:ctrlPr>
                <w:rPr>
                  <w:rFonts w:ascii="Cambria Math" w:eastAsia="Times New Roman" w:hAnsi="Arial" w:cs="Arial"/>
                  <w:i/>
                  <w:iCs/>
                  <w:lang w:eastAsia="es-CO"/>
                </w:rPr>
              </m:ctrlPr>
            </m:sSupPr>
            <m:e>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t</m:t>
                  </m:r>
                </m:sub>
              </m:sSub>
            </m:e>
            <m:sup>
              <m:r>
                <w:rPr>
                  <w:rFonts w:ascii="Cambria Math" w:eastAsia="Times New Roman" w:hAnsi="Cambria Math" w:cs="Arial"/>
                  <w:lang w:eastAsia="es-CO"/>
                </w:rPr>
                <m:t>S</m:t>
              </m:r>
            </m:sup>
          </m:sSup>
        </m:oMath>
      </m:oMathPara>
    </w:p>
    <w:p w:rsidR="00B93920" w:rsidRPr="00B93920" w:rsidRDefault="00B93920" w:rsidP="002339C0">
      <w:pPr>
        <w:ind w:right="191"/>
        <w:jc w:val="both"/>
        <w:rPr>
          <w:rFonts w:ascii="Arial" w:hAnsi="Arial" w:cs="Arial"/>
          <w:lang w:eastAsia="es-CO"/>
        </w:rPr>
      </w:pPr>
      <w:r w:rsidRPr="00B93920">
        <w:rPr>
          <w:rFonts w:ascii="Arial" w:hAnsi="Arial" w:cs="Arial"/>
          <w:lang w:eastAsia="es-CO"/>
        </w:rPr>
        <w:t>Dónde:</w:t>
      </w:r>
    </w:p>
    <w:p w:rsidR="00B93920" w:rsidRPr="00B93920" w:rsidRDefault="0099018F" w:rsidP="002339C0">
      <w:pPr>
        <w:ind w:right="191"/>
        <w:jc w:val="both"/>
        <w:rPr>
          <w:rFonts w:ascii="Arial" w:hAnsi="Arial" w:cs="Arial"/>
          <w:lang w:eastAsia="es-CO"/>
        </w:rPr>
      </w:pPr>
      <m:oMath>
        <m:sSubSup>
          <m:sSubSupPr>
            <m:ctrlPr>
              <w:rPr>
                <w:rFonts w:ascii="Cambria Math" w:eastAsia="Times New Roman" w:hAnsi="Arial" w:cs="Arial"/>
                <w:i/>
                <w:lang w:eastAsia="es-CO"/>
              </w:rPr>
            </m:ctrlPr>
          </m:sSubSupPr>
          <m:e>
            <m:r>
              <w:rPr>
                <w:rFonts w:ascii="Cambria Math" w:eastAsia="Times New Roman" w:hAnsi="Cambria Math" w:cs="Arial"/>
                <w:lang w:eastAsia="es-CO"/>
              </w:rPr>
              <m:t>CMP</m:t>
            </m:r>
          </m:e>
          <m:sub>
            <m:r>
              <w:rPr>
                <w:rFonts w:ascii="Cambria Math" w:eastAsia="Times New Roman" w:hAnsi="Cambria Math" w:cs="Arial"/>
                <w:lang w:eastAsia="es-CO"/>
              </w:rPr>
              <m:t>t</m:t>
            </m:r>
          </m:sub>
          <m:sup>
            <m:r>
              <w:rPr>
                <w:rFonts w:ascii="Cambria Math" w:eastAsia="Times New Roman" w:hAnsi="Cambria Math" w:cs="Arial"/>
                <w:lang w:eastAsia="es-CO"/>
              </w:rPr>
              <m:t>s</m:t>
            </m:r>
          </m:sup>
        </m:sSubSup>
        <m:r>
          <w:rPr>
            <w:rFonts w:ascii="Cambria Math" w:eastAsia="Times New Roman" w:hAnsi="Arial" w:cs="Arial"/>
            <w:lang w:eastAsia="es-CO"/>
          </w:rPr>
          <m:t xml:space="preserve"> </m:t>
        </m:r>
      </m:oMath>
      <w:r w:rsidR="00B93920" w:rsidRPr="00B93920">
        <w:rPr>
          <w:rFonts w:ascii="Arial" w:hAnsi="Arial" w:cs="Arial"/>
          <w:lang w:eastAsia="es-CO"/>
        </w:rPr>
        <w:t>= Costo total de las materias primas para la Bienestarina tipo S en el periodo t</w:t>
      </w:r>
    </w:p>
    <w:p w:rsidR="00B93920" w:rsidRPr="00B93920" w:rsidRDefault="0099018F"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i</m:t>
            </m:r>
            <m:r>
              <w:rPr>
                <w:rFonts w:ascii="Cambria Math" w:eastAsia="Times New Roman" w:hAnsi="Arial" w:cs="Arial"/>
                <w:lang w:eastAsia="es-CO"/>
              </w:rPr>
              <m:t>,</m:t>
            </m:r>
            <m:r>
              <w:rPr>
                <w:rFonts w:ascii="Cambria Math" w:eastAsia="Times New Roman" w:hAnsi="Cambria Math" w:cs="Arial"/>
                <w:lang w:eastAsia="es-CO"/>
              </w:rPr>
              <m:t>t</m:t>
            </m:r>
          </m:sub>
        </m:sSub>
      </m:oMath>
      <w:r w:rsidR="00B93920" w:rsidRPr="00B93920">
        <w:rPr>
          <w:rFonts w:ascii="Arial" w:hAnsi="Arial" w:cs="Arial"/>
          <w:lang w:eastAsia="es-CO"/>
        </w:rPr>
        <w:t>= Precio ofertado de la materia prima i, ajustado al periodo t.</w:t>
      </w:r>
    </w:p>
    <w:p w:rsidR="00B93920" w:rsidRPr="00B93920" w:rsidRDefault="0099018F"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sSup>
              <m:sSupPr>
                <m:ctrlPr>
                  <w:rPr>
                    <w:rFonts w:ascii="Cambria Math" w:eastAsia="Times New Roman" w:hAnsi="Arial" w:cs="Arial"/>
                    <w:i/>
                    <w:lang w:eastAsia="es-CO"/>
                  </w:rPr>
                </m:ctrlPr>
              </m:sSupPr>
              <m:e>
                <m:r>
                  <w:rPr>
                    <w:rFonts w:ascii="Cambria Math" w:eastAsia="Times New Roman" w:hAnsi="Cambria Math" w:cs="Arial"/>
                    <w:lang w:eastAsia="es-CO"/>
                  </w:rPr>
                  <m:t>d</m:t>
                </m:r>
              </m:e>
              <m:sup>
                <m:r>
                  <w:rPr>
                    <w:rFonts w:ascii="Cambria Math" w:eastAsia="Times New Roman" w:hAnsi="Cambria Math" w:cs="Arial"/>
                    <w:lang w:eastAsia="es-CO"/>
                  </w:rPr>
                  <m:t>S</m:t>
                </m:r>
              </m:sup>
            </m:sSup>
          </m:e>
          <m:sub>
            <m:r>
              <w:rPr>
                <w:rFonts w:ascii="Cambria Math" w:eastAsia="Times New Roman" w:hAnsi="Cambria Math" w:cs="Arial"/>
                <w:lang w:eastAsia="es-CO"/>
              </w:rPr>
              <m:t>i</m:t>
            </m:r>
            <m:r>
              <w:rPr>
                <w:rFonts w:ascii="Cambria Math" w:eastAsia="Times New Roman" w:hAnsi="Arial" w:cs="Arial"/>
                <w:lang w:eastAsia="es-CO"/>
              </w:rPr>
              <m:t>,</m:t>
            </m:r>
            <m:r>
              <w:rPr>
                <w:rFonts w:ascii="Cambria Math" w:eastAsia="Times New Roman" w:hAnsi="Cambria Math" w:cs="Arial"/>
                <w:lang w:eastAsia="es-CO"/>
              </w:rPr>
              <m:t>t</m:t>
            </m:r>
          </m:sub>
        </m:sSub>
      </m:oMath>
      <w:r w:rsidR="00B93920" w:rsidRPr="00B93920">
        <w:rPr>
          <w:rFonts w:ascii="Arial" w:hAnsi="Arial" w:cs="Arial"/>
          <w:lang w:eastAsia="es-CO"/>
        </w:rPr>
        <w:t>= Participación de la materia prima i en la fórmula de Bienestarina S durante el periodo t</w:t>
      </w:r>
    </w:p>
    <w:p w:rsidR="00B93920" w:rsidRPr="00B93920" w:rsidRDefault="0099018F"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sub>
        </m:sSub>
      </m:oMath>
      <w:r w:rsidR="00B93920" w:rsidRPr="00B93920">
        <w:rPr>
          <w:rFonts w:ascii="Arial" w:hAnsi="Arial" w:cs="Arial"/>
          <w:lang w:eastAsia="es-CO"/>
        </w:rPr>
        <w:t xml:space="preserve">= Precio ofertado por kilogramo del empaque </w:t>
      </w:r>
      <w:r w:rsidR="00B93920" w:rsidRPr="00546A6A">
        <w:rPr>
          <w:rFonts w:ascii="Arial" w:hAnsi="Arial" w:cs="Arial"/>
          <w:lang w:eastAsia="es-CO"/>
        </w:rPr>
        <w:t>e</w:t>
      </w:r>
      <w:r w:rsidR="00B93920" w:rsidRPr="00B93920">
        <w:rPr>
          <w:rFonts w:ascii="Arial" w:hAnsi="Arial" w:cs="Arial"/>
          <w:lang w:eastAsia="es-CO"/>
        </w:rPr>
        <w:t>, ajustado al periodo t</w:t>
      </w:r>
    </w:p>
    <w:p w:rsidR="00B93920" w:rsidRPr="00B93920" w:rsidRDefault="0099018F" w:rsidP="002339C0">
      <w:pPr>
        <w:ind w:right="191"/>
        <w:jc w:val="both"/>
        <w:rPr>
          <w:rFonts w:ascii="Arial" w:hAnsi="Arial" w:cs="Arial"/>
          <w:lang w:eastAsia="es-CO"/>
        </w:rPr>
      </w:pPr>
      <m:oMath>
        <m:sSup>
          <m:sSupPr>
            <m:ctrlPr>
              <w:rPr>
                <w:rFonts w:ascii="Cambria Math" w:eastAsia="Times New Roman" w:hAnsi="Arial" w:cs="Arial"/>
                <w:i/>
                <w:iCs/>
                <w:lang w:eastAsia="es-CO"/>
              </w:rPr>
            </m:ctrlPr>
          </m:sSupPr>
          <m:e>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t</m:t>
                </m:r>
              </m:sub>
            </m:sSub>
          </m:e>
          <m:sup>
            <m:r>
              <w:rPr>
                <w:rFonts w:ascii="Cambria Math" w:eastAsia="Times New Roman" w:hAnsi="Cambria Math" w:cs="Arial"/>
                <w:lang w:eastAsia="es-CO"/>
              </w:rPr>
              <m:t>S</m:t>
            </m:r>
          </m:sup>
        </m:sSup>
      </m:oMath>
      <w:r w:rsidR="00B93920" w:rsidRPr="00B93920">
        <w:rPr>
          <w:rFonts w:ascii="Arial" w:hAnsi="Arial" w:cs="Arial"/>
          <w:lang w:eastAsia="es-CO"/>
        </w:rPr>
        <w:t>= Total de kilogramos de Bienestarina S entregados en el periodo t</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Los precios ofertados deberán corresponder a precios de Junio de 2013.</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La fórmula de composición de los tipos de Bienestarina S con los cuales se deberá realizar la cotización son FB 03 y FB 02 cuya ficha técnica se encuentra en el Anexo 3 “Fichas Técnicas de Producto Terminado y Materias Primas”. </w:t>
      </w:r>
    </w:p>
    <w:p w:rsidR="00B93920" w:rsidRDefault="00B93920" w:rsidP="002339C0">
      <w:pPr>
        <w:ind w:right="191"/>
        <w:jc w:val="both"/>
        <w:rPr>
          <w:rFonts w:ascii="Arial" w:hAnsi="Arial" w:cs="Arial"/>
          <w:lang w:eastAsia="es-CO"/>
        </w:rPr>
      </w:pPr>
      <w:r w:rsidRPr="00B93920">
        <w:rPr>
          <w:rFonts w:ascii="Arial" w:hAnsi="Arial" w:cs="Arial"/>
          <w:lang w:eastAsia="es-CO"/>
        </w:rPr>
        <w:t xml:space="preserve">Para la remuneración de este costo se utilizará una tabla de materias primas ofertada por el concesionario, la cual contiene los precios por Kg de cada una de las siguientes materias primas, las cuales deben cumplir las características definidas en el Anexo 3 “Fichas Técnicas de Producto Terminado y Materias Primas”: </w:t>
      </w:r>
    </w:p>
    <w:p w:rsidR="00C13375" w:rsidRDefault="00C13375" w:rsidP="00C13375">
      <w:pPr>
        <w:jc w:val="center"/>
        <w:rPr>
          <w:rFonts w:ascii="Arial" w:hAnsi="Arial" w:cs="Arial"/>
          <w:lang w:val="es-CO" w:eastAsia="es-CO"/>
        </w:rPr>
      </w:pPr>
      <w:r w:rsidRPr="007B1818">
        <w:rPr>
          <w:noProof/>
          <w:highlight w:val="yellow"/>
          <w:lang w:eastAsia="es-ES"/>
        </w:rPr>
        <w:drawing>
          <wp:inline distT="0" distB="0" distL="0" distR="0">
            <wp:extent cx="4794490" cy="5075329"/>
            <wp:effectExtent l="19050" t="0" r="61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795716" cy="5076627"/>
                    </a:xfrm>
                    <a:prstGeom prst="rect">
                      <a:avLst/>
                    </a:prstGeom>
                    <a:noFill/>
                    <a:ln w="9525">
                      <a:noFill/>
                      <a:miter lim="800000"/>
                      <a:headEnd/>
                      <a:tailEnd/>
                    </a:ln>
                  </pic:spPr>
                </pic:pic>
              </a:graphicData>
            </a:graphic>
          </wp:inline>
        </w:drawing>
      </w:r>
    </w:p>
    <w:p w:rsidR="00B93920" w:rsidRPr="002339C0" w:rsidRDefault="00CD0683" w:rsidP="00B93920">
      <w:pPr>
        <w:pStyle w:val="Ttulo3"/>
        <w:numPr>
          <w:ilvl w:val="2"/>
          <w:numId w:val="0"/>
        </w:numPr>
        <w:spacing w:after="120"/>
        <w:ind w:left="720" w:hanging="720"/>
        <w:jc w:val="both"/>
        <w:rPr>
          <w:rFonts w:ascii="Arial" w:hAnsi="Arial" w:cs="Arial"/>
          <w:color w:val="auto"/>
        </w:rPr>
      </w:pPr>
      <w:r w:rsidRPr="002339C0">
        <w:rPr>
          <w:rFonts w:ascii="Arial" w:hAnsi="Arial" w:cs="Arial"/>
          <w:color w:val="auto"/>
        </w:rPr>
        <w:lastRenderedPageBreak/>
        <w:t xml:space="preserve">1.4 </w:t>
      </w:r>
      <w:r w:rsidR="00B93920" w:rsidRPr="002339C0">
        <w:rPr>
          <w:rFonts w:ascii="Arial" w:hAnsi="Arial" w:cs="Arial"/>
          <w:color w:val="auto"/>
        </w:rPr>
        <w:t>Costos de Distribución</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Corresponde a los costos en que incurre el concesionario para llevar la Bienestarina desde el punto de producción hasta el punto primario.</w:t>
      </w:r>
    </w:p>
    <w:p w:rsidR="00B93920" w:rsidRPr="00B93920" w:rsidRDefault="0099018F" w:rsidP="002339C0">
      <w:pPr>
        <w:ind w:right="191"/>
        <w:jc w:val="both"/>
        <w:rPr>
          <w:rFonts w:ascii="Arial" w:eastAsia="Times New Roman" w:hAnsi="Arial" w:cs="Arial"/>
          <w:lang w:eastAsia="es-CO"/>
        </w:rPr>
      </w:pPr>
      <m:oMathPara>
        <m:oMathParaPr>
          <m:jc m:val="centerGroup"/>
        </m:oMathParaPr>
        <m:oMath>
          <m:sSub>
            <m:sSubPr>
              <m:ctrlPr>
                <w:rPr>
                  <w:rFonts w:ascii="Cambria Math" w:eastAsia="Times New Roman" w:hAnsi="Arial" w:cs="Arial"/>
                  <w:i/>
                  <w:iCs/>
                  <w:lang w:eastAsia="es-CO"/>
                </w:rPr>
              </m:ctrlPr>
            </m:sSubPr>
            <m:e>
              <m:r>
                <w:rPr>
                  <w:rFonts w:ascii="Cambria Math" w:eastAsia="Times New Roman" w:hAnsi="Cambria Math" w:cs="Arial"/>
                  <w:lang w:eastAsia="es-CO"/>
                </w:rPr>
                <m:t>CDT</m:t>
              </m:r>
            </m:e>
            <m:sub>
              <m:r>
                <w:rPr>
                  <w:rFonts w:ascii="Cambria Math" w:eastAsia="Times New Roman" w:hAnsi="Cambria Math" w:cs="Arial"/>
                  <w:lang w:eastAsia="es-CO"/>
                </w:rPr>
                <m:t>t</m:t>
              </m:r>
            </m:sub>
          </m:sSub>
          <m:r>
            <w:rPr>
              <w:rFonts w:ascii="Cambria Math" w:eastAsia="Times New Roman" w:hAnsi="Arial" w:cs="Arial"/>
              <w:lang w:eastAsia="es-CO"/>
            </w:rPr>
            <m:t>=</m:t>
          </m:r>
          <m:nary>
            <m:naryPr>
              <m:chr m:val="∑"/>
              <m:limLoc m:val="undOvr"/>
              <m:ctrlPr>
                <w:rPr>
                  <w:rFonts w:ascii="Cambria Math" w:eastAsia="Times New Roman" w:hAnsi="Arial" w:cs="Arial"/>
                  <w:i/>
                  <w:iCs/>
                  <w:lang w:eastAsia="es-CO"/>
                </w:rPr>
              </m:ctrlPr>
            </m:naryPr>
            <m:sub>
              <m:r>
                <w:rPr>
                  <w:rFonts w:ascii="Cambria Math" w:eastAsia="Times New Roman" w:hAnsi="Cambria Math" w:cs="Arial"/>
                  <w:lang w:eastAsia="es-CO"/>
                </w:rPr>
                <m:t>D</m:t>
              </m:r>
            </m:sub>
            <m:sup/>
            <m:e>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D</m:t>
                  </m:r>
                  <m:r>
                    <w:rPr>
                      <w:rFonts w:ascii="Cambria Math" w:eastAsia="Times New Roman" w:hAnsi="Arial" w:cs="Arial"/>
                      <w:lang w:eastAsia="es-CO"/>
                    </w:rPr>
                    <m:t>,</m:t>
                  </m:r>
                  <m:r>
                    <w:rPr>
                      <w:rFonts w:ascii="Cambria Math" w:eastAsia="Times New Roman" w:hAnsi="Cambria Math" w:cs="Arial"/>
                      <w:lang w:eastAsia="es-CO"/>
                    </w:rPr>
                    <m:t>t</m:t>
                  </m:r>
                </m:sub>
              </m:sSub>
              <m:r>
                <w:rPr>
                  <w:rFonts w:ascii="Arial" w:eastAsia="Times New Roman"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T</m:t>
                  </m:r>
                </m:e>
                <m:sub>
                  <m:r>
                    <w:rPr>
                      <w:rFonts w:ascii="Cambria Math" w:eastAsia="Times New Roman" w:hAnsi="Cambria Math" w:cs="Arial"/>
                      <w:lang w:eastAsia="es-CO"/>
                    </w:rPr>
                    <m:t>D</m:t>
                  </m:r>
                </m:sub>
              </m:sSub>
              <m:r>
                <w:rPr>
                  <w:rFonts w:ascii="Cambria Math" w:eastAsia="Times New Roman"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D</m:t>
                  </m:r>
                  <m:r>
                    <w:rPr>
                      <w:rFonts w:ascii="Cambria Math" w:eastAsia="Times New Roman" w:hAnsi="Arial" w:cs="Arial"/>
                      <w:lang w:eastAsia="es-CO"/>
                    </w:rPr>
                    <m:t>,</m:t>
                  </m:r>
                  <m:r>
                    <w:rPr>
                      <w:rFonts w:ascii="Cambria Math" w:eastAsia="Times New Roman" w:hAnsi="Cambria Math" w:cs="Arial"/>
                      <w:lang w:eastAsia="es-CO"/>
                    </w:rPr>
                    <m:t>t</m:t>
                  </m:r>
                </m:sub>
              </m:sSub>
            </m:e>
          </m:nary>
        </m:oMath>
      </m:oMathPara>
    </w:p>
    <w:p w:rsidR="00B93920" w:rsidRPr="00B93920" w:rsidRDefault="00B93920" w:rsidP="002339C0">
      <w:pPr>
        <w:ind w:right="191"/>
        <w:jc w:val="both"/>
        <w:rPr>
          <w:rFonts w:ascii="Arial" w:hAnsi="Arial" w:cs="Arial"/>
          <w:lang w:eastAsia="es-CO"/>
        </w:rPr>
      </w:pPr>
      <w:r w:rsidRPr="00B93920">
        <w:rPr>
          <w:rFonts w:ascii="Arial" w:hAnsi="Arial" w:cs="Arial"/>
          <w:lang w:eastAsia="es-CO"/>
        </w:rPr>
        <w:t>Donde:</w:t>
      </w:r>
    </w:p>
    <w:p w:rsidR="00B93920" w:rsidRPr="00B93920" w:rsidRDefault="0099018F"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CDT</m:t>
            </m:r>
          </m:e>
          <m:sub>
            <m:r>
              <w:rPr>
                <w:rFonts w:ascii="Cambria Math" w:eastAsia="Times New Roman" w:hAnsi="Cambria Math" w:cs="Arial"/>
                <w:lang w:eastAsia="es-CO"/>
              </w:rPr>
              <m:t>t</m:t>
            </m:r>
          </m:sub>
        </m:sSub>
      </m:oMath>
      <w:r w:rsidR="00B93920" w:rsidRPr="00B93920">
        <w:rPr>
          <w:rFonts w:ascii="Arial" w:hAnsi="Arial" w:cs="Arial"/>
          <w:lang w:eastAsia="es-CO"/>
        </w:rPr>
        <w:t>: Costo distribución en el mes t ($)</w:t>
      </w:r>
    </w:p>
    <w:p w:rsidR="00B93920" w:rsidRPr="00B93920" w:rsidRDefault="0099018F"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D</m:t>
            </m:r>
            <m:r>
              <w:rPr>
                <w:rFonts w:ascii="Cambria Math" w:eastAsia="Times New Roman" w:hAnsi="Arial" w:cs="Arial"/>
                <w:lang w:eastAsia="es-CO"/>
              </w:rPr>
              <m:t>,</m:t>
            </m:r>
            <m:r>
              <w:rPr>
                <w:rFonts w:ascii="Cambria Math" w:eastAsia="Times New Roman" w:hAnsi="Cambria Math" w:cs="Arial"/>
                <w:lang w:eastAsia="es-CO"/>
              </w:rPr>
              <m:t>t</m:t>
            </m:r>
          </m:sub>
        </m:sSub>
      </m:oMath>
      <w:r w:rsidR="00B93920" w:rsidRPr="00B93920">
        <w:rPr>
          <w:rFonts w:ascii="Arial" w:hAnsi="Arial" w:cs="Arial"/>
          <w:lang w:eastAsia="es-CO"/>
        </w:rPr>
        <w:t>= Total de kilogramos entregados en el periodo t al departamento D</w:t>
      </w:r>
    </w:p>
    <w:p w:rsidR="00B93920" w:rsidRPr="00B93920" w:rsidRDefault="0099018F"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T</m:t>
            </m:r>
          </m:e>
          <m:sub>
            <m:r>
              <w:rPr>
                <w:rFonts w:ascii="Cambria Math" w:eastAsia="Times New Roman" w:hAnsi="Cambria Math" w:cs="Arial"/>
                <w:lang w:eastAsia="es-CO"/>
              </w:rPr>
              <m:t>D</m:t>
            </m:r>
          </m:sub>
        </m:sSub>
        <m:r>
          <w:rPr>
            <w:rFonts w:ascii="Cambria Math" w:eastAsia="Times New Roman"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D</m:t>
            </m:r>
            <m:r>
              <w:rPr>
                <w:rFonts w:ascii="Cambria Math" w:eastAsia="Times New Roman" w:hAnsi="Arial" w:cs="Arial"/>
                <w:lang w:eastAsia="es-CO"/>
              </w:rPr>
              <m:t>,</m:t>
            </m:r>
            <m:r>
              <w:rPr>
                <w:rFonts w:ascii="Cambria Math" w:eastAsia="Times New Roman" w:hAnsi="Cambria Math" w:cs="Arial"/>
                <w:lang w:eastAsia="es-CO"/>
              </w:rPr>
              <m:t>t</m:t>
            </m:r>
          </m:sub>
        </m:sSub>
      </m:oMath>
      <w:r w:rsidR="00B93920" w:rsidRPr="00B93920">
        <w:rPr>
          <w:rFonts w:ascii="Arial" w:eastAsia="MS Mincho" w:hAnsi="Arial" w:cs="Arial"/>
          <w:iCs/>
          <w:lang w:eastAsia="es-CO"/>
        </w:rPr>
        <w:t>= Tarifa (o flete) de distribución al Departamento D para los kilogramos entregados en el período t al departamento D.</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Para la remuneración de este costo se utilizará una matriz de fletes ofertada por el concesionario, la cual contiene la tarifa de distribución por kg para cada departamento, de acuerdo al rango de volumen entregado, de la siguiente forma: </w:t>
      </w:r>
    </w:p>
    <w:p w:rsidR="00B93920" w:rsidRPr="00B93920" w:rsidRDefault="00B93920" w:rsidP="00B93920">
      <w:pPr>
        <w:keepNext/>
        <w:keepLines/>
        <w:jc w:val="center"/>
        <w:rPr>
          <w:rFonts w:ascii="Arial" w:hAnsi="Arial" w:cs="Arial"/>
          <w:lang w:eastAsia="es-CO"/>
        </w:rPr>
      </w:pPr>
      <w:bookmarkStart w:id="0" w:name="_Ref349296825"/>
      <w:bookmarkStart w:id="1" w:name="_Toc349714204"/>
      <w:r w:rsidRPr="00B93920">
        <w:rPr>
          <w:rFonts w:ascii="Arial" w:hAnsi="Arial" w:cs="Arial"/>
          <w:lang w:eastAsia="es-CO"/>
        </w:rPr>
        <w:t>Matriz de Fletes</w:t>
      </w:r>
      <w:bookmarkEnd w:id="0"/>
      <w:bookmarkEnd w:id="1"/>
    </w:p>
    <w:tbl>
      <w:tblPr>
        <w:tblW w:w="5729" w:type="dxa"/>
        <w:jc w:val="center"/>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09"/>
        <w:gridCol w:w="909"/>
        <w:gridCol w:w="934"/>
        <w:gridCol w:w="992"/>
        <w:gridCol w:w="885"/>
      </w:tblGrid>
      <w:tr w:rsidR="00B93920" w:rsidRPr="00B93920" w:rsidTr="00F41AFA">
        <w:trPr>
          <w:trHeight w:val="64"/>
          <w:jc w:val="center"/>
        </w:trPr>
        <w:tc>
          <w:tcPr>
            <w:tcW w:w="2009" w:type="dxa"/>
            <w:vMerge w:val="restart"/>
            <w:shd w:val="clear" w:color="auto" w:fill="BFBFBF"/>
          </w:tcPr>
          <w:p w:rsidR="00B93920" w:rsidRPr="00B93920" w:rsidRDefault="00B93920" w:rsidP="00A22F0A">
            <w:pPr>
              <w:keepNext/>
              <w:keepLines/>
              <w:rPr>
                <w:rFonts w:ascii="Arial" w:hAnsi="Arial" w:cs="Arial"/>
                <w:lang w:eastAsia="es-CO"/>
              </w:rPr>
            </w:pPr>
            <w:r w:rsidRPr="00B93920">
              <w:rPr>
                <w:rFonts w:ascii="Arial" w:hAnsi="Arial" w:cs="Arial"/>
                <w:lang w:eastAsia="es-CO"/>
              </w:rPr>
              <w:t xml:space="preserve">Departamento </w:t>
            </w:r>
          </w:p>
        </w:tc>
        <w:tc>
          <w:tcPr>
            <w:tcW w:w="3720" w:type="dxa"/>
            <w:gridSpan w:val="4"/>
            <w:shd w:val="clear" w:color="auto" w:fill="BFBFBF"/>
          </w:tcPr>
          <w:p w:rsidR="00B93920" w:rsidRPr="00B93920" w:rsidRDefault="00B93920" w:rsidP="00A22F0A">
            <w:pPr>
              <w:keepNext/>
              <w:keepLines/>
              <w:jc w:val="center"/>
              <w:rPr>
                <w:rFonts w:ascii="Arial" w:hAnsi="Arial" w:cs="Arial"/>
                <w:lang w:eastAsia="es-CO"/>
              </w:rPr>
            </w:pPr>
            <w:r w:rsidRPr="00B93920">
              <w:rPr>
                <w:rFonts w:ascii="Arial" w:hAnsi="Arial" w:cs="Arial"/>
                <w:lang w:eastAsia="es-CO"/>
              </w:rPr>
              <w:t>Toneladas entregadas en el mes</w:t>
            </w:r>
          </w:p>
        </w:tc>
      </w:tr>
      <w:tr w:rsidR="00B93920" w:rsidRPr="00B93920" w:rsidTr="00F41AFA">
        <w:trPr>
          <w:trHeight w:val="64"/>
          <w:jc w:val="center"/>
        </w:trPr>
        <w:tc>
          <w:tcPr>
            <w:tcW w:w="2009" w:type="dxa"/>
            <w:vMerge/>
            <w:shd w:val="clear" w:color="auto" w:fill="BFBFBF"/>
            <w:hideMark/>
          </w:tcPr>
          <w:p w:rsidR="00B93920" w:rsidRPr="00B93920" w:rsidRDefault="00B93920" w:rsidP="00A22F0A">
            <w:pPr>
              <w:rPr>
                <w:rFonts w:ascii="Arial" w:hAnsi="Arial" w:cs="Arial"/>
                <w:lang w:eastAsia="es-CO"/>
              </w:rPr>
            </w:pPr>
          </w:p>
        </w:tc>
        <w:tc>
          <w:tcPr>
            <w:tcW w:w="9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0</w:t>
            </w:r>
            <w:r w:rsidR="00F41AFA">
              <w:rPr>
                <w:rFonts w:ascii="Arial" w:hAnsi="Arial" w:cs="Arial"/>
                <w:lang w:eastAsia="es-CO"/>
              </w:rPr>
              <w:t xml:space="preserve"> </w:t>
            </w:r>
            <w:r w:rsidRPr="00B93920">
              <w:rPr>
                <w:rFonts w:ascii="Arial" w:hAnsi="Arial" w:cs="Arial"/>
                <w:lang w:eastAsia="es-CO"/>
              </w:rPr>
              <w:t>-</w:t>
            </w:r>
            <w:r w:rsidR="00F41AFA">
              <w:rPr>
                <w:rFonts w:ascii="Arial" w:hAnsi="Arial" w:cs="Arial"/>
                <w:lang w:eastAsia="es-CO"/>
              </w:rPr>
              <w:t xml:space="preserve"> </w:t>
            </w:r>
            <w:r w:rsidRPr="00B93920">
              <w:rPr>
                <w:rFonts w:ascii="Arial" w:hAnsi="Arial" w:cs="Arial"/>
                <w:lang w:eastAsia="es-CO"/>
              </w:rPr>
              <w:t>1</w:t>
            </w:r>
            <w:r w:rsidR="00F41AFA">
              <w:rPr>
                <w:rFonts w:ascii="Arial" w:hAnsi="Arial" w:cs="Arial"/>
                <w:lang w:eastAsia="es-CO"/>
              </w:rPr>
              <w:t>5</w:t>
            </w:r>
          </w:p>
        </w:tc>
        <w:tc>
          <w:tcPr>
            <w:tcW w:w="934"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1</w:t>
            </w:r>
            <w:r w:rsidR="00F41AFA">
              <w:rPr>
                <w:rFonts w:ascii="Arial" w:hAnsi="Arial" w:cs="Arial"/>
                <w:lang w:eastAsia="es-CO"/>
              </w:rPr>
              <w:t xml:space="preserve">5 </w:t>
            </w:r>
            <w:r w:rsidRPr="00B93920">
              <w:rPr>
                <w:rFonts w:ascii="Arial" w:hAnsi="Arial" w:cs="Arial"/>
                <w:lang w:eastAsia="es-CO"/>
              </w:rPr>
              <w:t>-5</w:t>
            </w:r>
            <w:r w:rsidR="00F41AFA">
              <w:rPr>
                <w:rFonts w:ascii="Arial" w:hAnsi="Arial" w:cs="Arial"/>
                <w:lang w:eastAsia="es-CO"/>
              </w:rPr>
              <w:t>0</w:t>
            </w:r>
          </w:p>
        </w:tc>
        <w:tc>
          <w:tcPr>
            <w:tcW w:w="992" w:type="dxa"/>
            <w:shd w:val="clear" w:color="auto" w:fill="BFBFBF"/>
            <w:hideMark/>
          </w:tcPr>
          <w:p w:rsidR="00B93920" w:rsidRPr="00B93920" w:rsidRDefault="00B93920" w:rsidP="00F41AFA">
            <w:pPr>
              <w:rPr>
                <w:rFonts w:ascii="Arial" w:hAnsi="Arial" w:cs="Arial"/>
                <w:lang w:eastAsia="es-CO"/>
              </w:rPr>
            </w:pPr>
            <w:r w:rsidRPr="00B93920">
              <w:rPr>
                <w:rFonts w:ascii="Arial" w:hAnsi="Arial" w:cs="Arial"/>
                <w:lang w:eastAsia="es-CO"/>
              </w:rPr>
              <w:t>5</w:t>
            </w:r>
            <w:r w:rsidR="00F41AFA">
              <w:rPr>
                <w:rFonts w:ascii="Arial" w:hAnsi="Arial" w:cs="Arial"/>
                <w:lang w:eastAsia="es-CO"/>
              </w:rPr>
              <w:t xml:space="preserve">0 </w:t>
            </w:r>
            <w:r w:rsidRPr="00B93920">
              <w:rPr>
                <w:rFonts w:ascii="Arial" w:hAnsi="Arial" w:cs="Arial"/>
                <w:lang w:eastAsia="es-CO"/>
              </w:rPr>
              <w:t>-</w:t>
            </w:r>
            <w:r w:rsidR="00F41AFA">
              <w:rPr>
                <w:rFonts w:ascii="Arial" w:hAnsi="Arial" w:cs="Arial"/>
                <w:lang w:eastAsia="es-CO"/>
              </w:rPr>
              <w:t>10</w:t>
            </w:r>
            <w:r w:rsidRPr="00B93920">
              <w:rPr>
                <w:rFonts w:ascii="Arial" w:hAnsi="Arial" w:cs="Arial"/>
                <w:lang w:eastAsia="es-CO"/>
              </w:rPr>
              <w:t>0</w:t>
            </w:r>
          </w:p>
        </w:tc>
        <w:tc>
          <w:tcPr>
            <w:tcW w:w="885" w:type="dxa"/>
            <w:shd w:val="clear" w:color="auto" w:fill="BFBFBF"/>
            <w:hideMark/>
          </w:tcPr>
          <w:p w:rsidR="00B93920" w:rsidRPr="00B93920" w:rsidRDefault="00B93920" w:rsidP="00F41AFA">
            <w:pPr>
              <w:rPr>
                <w:rFonts w:ascii="Arial" w:hAnsi="Arial" w:cs="Arial"/>
                <w:lang w:eastAsia="es-CO"/>
              </w:rPr>
            </w:pPr>
            <w:r w:rsidRPr="00B93920">
              <w:rPr>
                <w:rFonts w:ascii="Arial" w:hAnsi="Arial" w:cs="Arial"/>
                <w:lang w:eastAsia="es-CO"/>
              </w:rPr>
              <w:t>&gt;</w:t>
            </w:r>
            <w:r w:rsidR="00F41AFA">
              <w:rPr>
                <w:rFonts w:ascii="Arial" w:hAnsi="Arial" w:cs="Arial"/>
                <w:lang w:eastAsia="es-CO"/>
              </w:rPr>
              <w:t>10</w:t>
            </w:r>
            <w:r w:rsidRPr="00B93920">
              <w:rPr>
                <w:rFonts w:ascii="Arial" w:hAnsi="Arial" w:cs="Arial"/>
                <w:lang w:eastAsia="es-CO"/>
              </w:rPr>
              <w:t>0</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Departamento 1</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r>
      <w:tr w:rsidR="00B93920" w:rsidRPr="00B93920" w:rsidTr="00F41AFA">
        <w:trPr>
          <w:trHeight w:val="167"/>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Departamento 2</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Departamento 3</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Departamento 4</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Departamento n</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r>
    </w:tbl>
    <w:p w:rsidR="00B93920" w:rsidRPr="00B93920" w:rsidRDefault="00B93920" w:rsidP="00B93920">
      <w:pPr>
        <w:rPr>
          <w:rFonts w:ascii="Arial" w:hAnsi="Arial" w:cs="Arial"/>
          <w:lang w:eastAsia="es-CO"/>
        </w:rPr>
      </w:pPr>
    </w:p>
    <w:p w:rsidR="00B93920" w:rsidRPr="00B93920" w:rsidRDefault="00B93920" w:rsidP="002339C0">
      <w:pPr>
        <w:ind w:right="191"/>
        <w:jc w:val="both"/>
        <w:rPr>
          <w:rFonts w:ascii="Arial" w:hAnsi="Arial" w:cs="Arial"/>
          <w:lang w:eastAsia="es-CO"/>
        </w:rPr>
      </w:pPr>
      <w:r w:rsidRPr="00B93920">
        <w:rPr>
          <w:rFonts w:ascii="Arial" w:hAnsi="Arial" w:cs="Arial"/>
          <w:lang w:eastAsia="es-CO"/>
        </w:rPr>
        <w:lastRenderedPageBreak/>
        <w:t>El concesionario deberá presentar como parte de su cotización la tarifa que cobraría para cada departamento según la cantidad a entregar dentro de un mismo mes, llenando la anterior tabla.</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Los valores de cada fila de la tabla deberán ser decrecientes o máximo constantes de izquierda a derecha. </w:t>
      </w:r>
    </w:p>
    <w:p w:rsidR="00B93920" w:rsidRPr="002339C0" w:rsidRDefault="00B93920" w:rsidP="002339C0">
      <w:pPr>
        <w:pStyle w:val="Ttulo1"/>
        <w:spacing w:before="360" w:after="240"/>
        <w:ind w:left="432" w:right="191" w:hanging="432"/>
        <w:jc w:val="both"/>
        <w:rPr>
          <w:rFonts w:ascii="Arial" w:hAnsi="Arial" w:cs="Arial"/>
          <w:color w:val="auto"/>
          <w:sz w:val="22"/>
          <w:szCs w:val="22"/>
          <w:lang w:eastAsia="es-CO"/>
        </w:rPr>
      </w:pPr>
      <w:r w:rsidRPr="002339C0">
        <w:rPr>
          <w:rFonts w:ascii="Arial" w:hAnsi="Arial" w:cs="Arial"/>
          <w:color w:val="auto"/>
          <w:sz w:val="22"/>
          <w:szCs w:val="22"/>
          <w:lang w:eastAsia="es-CO"/>
        </w:rPr>
        <w:t xml:space="preserve">Actualización de costos </w:t>
      </w:r>
    </w:p>
    <w:p w:rsidR="00B93920" w:rsidRPr="00B93920" w:rsidRDefault="00CD0683" w:rsidP="002339C0">
      <w:pPr>
        <w:pStyle w:val="Ttulo2"/>
        <w:keepNext/>
        <w:keepLines/>
        <w:widowControl/>
        <w:numPr>
          <w:ilvl w:val="1"/>
          <w:numId w:val="0"/>
        </w:numPr>
        <w:tabs>
          <w:tab w:val="clear" w:pos="821"/>
        </w:tabs>
        <w:spacing w:before="200" w:after="240" w:line="276" w:lineRule="auto"/>
        <w:ind w:left="576" w:right="191" w:hanging="576"/>
        <w:jc w:val="both"/>
      </w:pPr>
      <w:r>
        <w:t xml:space="preserve">2.1 </w:t>
      </w:r>
      <w:r w:rsidR="00B93920" w:rsidRPr="00B93920">
        <w:t>Costos Fijos</w:t>
      </w:r>
    </w:p>
    <w:p w:rsidR="00B93920" w:rsidRPr="00B93920" w:rsidRDefault="00B93920" w:rsidP="002339C0">
      <w:pPr>
        <w:ind w:right="191"/>
        <w:jc w:val="both"/>
        <w:rPr>
          <w:rFonts w:ascii="Arial" w:hAnsi="Arial" w:cs="Arial"/>
        </w:rPr>
      </w:pPr>
      <w:r w:rsidRPr="00B93920">
        <w:rPr>
          <w:rFonts w:ascii="Arial" w:hAnsi="Arial" w:cs="Arial"/>
        </w:rPr>
        <w:t>Los costos fijos se actualizarán anualmente, en el mes de enero de cada año, a partir del 2015, con base en el Incremento en el Índice de Precios al Consumidor de los 12 meses ( 1º Enero -31 Diciembre) previos.</w:t>
      </w:r>
    </w:p>
    <w:p w:rsidR="00B93920" w:rsidRPr="00B93920" w:rsidRDefault="00CD0683" w:rsidP="002339C0">
      <w:pPr>
        <w:pStyle w:val="Ttulo2"/>
        <w:keepNext/>
        <w:keepLines/>
        <w:widowControl/>
        <w:numPr>
          <w:ilvl w:val="1"/>
          <w:numId w:val="0"/>
        </w:numPr>
        <w:tabs>
          <w:tab w:val="clear" w:pos="821"/>
        </w:tabs>
        <w:spacing w:before="200" w:after="240" w:line="276" w:lineRule="auto"/>
        <w:ind w:left="576" w:right="191" w:hanging="576"/>
        <w:jc w:val="both"/>
        <w:rPr>
          <w:lang w:val="es-CO"/>
        </w:rPr>
      </w:pPr>
      <w:r>
        <w:rPr>
          <w:lang w:val="es-CO"/>
        </w:rPr>
        <w:t xml:space="preserve">2.2 </w:t>
      </w:r>
      <w:r w:rsidR="00B93920" w:rsidRPr="00B93920">
        <w:rPr>
          <w:lang w:val="es-CO"/>
        </w:rPr>
        <w:t>Materias primas</w:t>
      </w:r>
    </w:p>
    <w:p w:rsidR="00B93920" w:rsidRPr="00B93920" w:rsidRDefault="00B93920" w:rsidP="002339C0">
      <w:pPr>
        <w:ind w:right="191"/>
        <w:jc w:val="both"/>
        <w:rPr>
          <w:rFonts w:ascii="Arial" w:hAnsi="Arial" w:cs="Arial"/>
        </w:rPr>
      </w:pPr>
      <w:r w:rsidRPr="00B93920">
        <w:rPr>
          <w:rFonts w:ascii="Arial" w:hAnsi="Arial" w:cs="Arial"/>
        </w:rPr>
        <w:t>Los precios de las materias primas se actualizarán mensualmente siguiendo la siguiente fórmula</w:t>
      </w:r>
    </w:p>
    <w:p w:rsidR="00B93920" w:rsidRPr="00B93920" w:rsidRDefault="00B93920" w:rsidP="002339C0">
      <w:pPr>
        <w:pStyle w:val="Prrafodelista"/>
        <w:numPr>
          <w:ilvl w:val="0"/>
          <w:numId w:val="11"/>
        </w:numPr>
        <w:ind w:right="191"/>
        <w:jc w:val="both"/>
        <w:rPr>
          <w:rFonts w:ascii="Arial" w:hAnsi="Arial" w:cs="Arial"/>
          <w:lang w:val="es-ES"/>
        </w:rPr>
      </w:pPr>
      <w:r w:rsidRPr="00B93920">
        <w:rPr>
          <w:rFonts w:ascii="Arial" w:hAnsi="Arial" w:cs="Arial"/>
          <w:lang w:val="es-ES"/>
        </w:rPr>
        <w:t>Con base en precios internacionales</w:t>
      </w:r>
    </w:p>
    <w:p w:rsidR="00B93920" w:rsidRPr="00B93920" w:rsidRDefault="00B93920" w:rsidP="002339C0">
      <w:pPr>
        <w:ind w:right="191"/>
        <w:jc w:val="both"/>
        <w:rPr>
          <w:rFonts w:ascii="Arial" w:hAnsi="Arial" w:cs="Arial"/>
          <w:lang w:val="pt-PT"/>
        </w:rPr>
      </w:pPr>
      <w:r w:rsidRPr="00B93920">
        <w:rPr>
          <w:rFonts w:ascii="Arial" w:hAnsi="Arial" w:cs="Arial"/>
          <w:lang w:val="pt-PT"/>
        </w:rPr>
        <w:t xml:space="preserve">Se aplica a Harina de </w:t>
      </w:r>
      <w:r w:rsidR="00546A6A">
        <w:rPr>
          <w:rFonts w:ascii="Arial" w:hAnsi="Arial" w:cs="Arial"/>
          <w:lang w:val="pt-PT"/>
        </w:rPr>
        <w:t xml:space="preserve">Soya, Harina de </w:t>
      </w:r>
      <w:r w:rsidRPr="00B93920">
        <w:rPr>
          <w:rFonts w:ascii="Arial" w:hAnsi="Arial" w:cs="Arial"/>
          <w:lang w:val="pt-PT"/>
        </w:rPr>
        <w:t xml:space="preserve">Trigo, Fécula o Harina de Maíz </w:t>
      </w:r>
    </w:p>
    <w:p w:rsidR="00B93920" w:rsidRPr="00B93920" w:rsidRDefault="00B93920" w:rsidP="002339C0">
      <w:pPr>
        <w:ind w:right="191"/>
        <w:jc w:val="both"/>
        <w:rPr>
          <w:rFonts w:ascii="Arial" w:hAnsi="Arial" w:cs="Arial"/>
          <w:lang w:val="pt-PT"/>
        </w:rPr>
      </w:pPr>
    </w:p>
    <w:p w:rsidR="00B93920" w:rsidRPr="007B1818" w:rsidRDefault="0099018F" w:rsidP="002339C0">
      <w:pPr>
        <w:ind w:right="191"/>
        <w:jc w:val="both"/>
        <w:rPr>
          <w:rFonts w:ascii="Arial" w:hAnsi="Arial" w:cs="Arial"/>
          <w:highlight w:val="yellow"/>
        </w:rPr>
      </w:pPr>
      <m:oMathPara>
        <m:oMath>
          <m:sSub>
            <m:sSubPr>
              <m:ctrlPr>
                <w:rPr>
                  <w:rFonts w:ascii="Cambria Math" w:hAnsi="Arial" w:cs="Arial"/>
                  <w:i/>
                  <w:highlight w:val="yellow"/>
                </w:rPr>
              </m:ctrlPr>
            </m:sSubPr>
            <m:e>
              <m:r>
                <w:rPr>
                  <w:rFonts w:ascii="Cambria Math" w:hAnsi="Cambria Math" w:cs="Arial"/>
                  <w:highlight w:val="yellow"/>
                </w:rPr>
                <m:t>PMP</m:t>
              </m:r>
            </m:e>
            <m:sub>
              <m:r>
                <w:rPr>
                  <w:rFonts w:ascii="Cambria Math" w:hAnsi="Cambria Math" w:cs="Arial"/>
                  <w:highlight w:val="yellow"/>
                </w:rPr>
                <m:t>i</m:t>
              </m:r>
              <m:r>
                <w:rPr>
                  <w:rFonts w:ascii="Cambria Math" w:hAnsi="Arial" w:cs="Arial"/>
                  <w:highlight w:val="yellow"/>
                </w:rPr>
                <m:t>,</m:t>
              </m:r>
              <m:r>
                <w:rPr>
                  <w:rFonts w:ascii="Cambria Math" w:hAnsi="Cambria Math" w:cs="Arial"/>
                  <w:highlight w:val="yellow"/>
                </w:rPr>
                <m:t>t</m:t>
              </m:r>
            </m:sub>
          </m:sSub>
          <m:r>
            <w:rPr>
              <w:rFonts w:ascii="Cambria Math" w:hAnsi="Arial" w:cs="Arial"/>
              <w:highlight w:val="yellow"/>
            </w:rPr>
            <m:t>=</m:t>
          </m:r>
          <m:d>
            <m:dPr>
              <m:ctrlPr>
                <w:rPr>
                  <w:rFonts w:ascii="Cambria Math" w:hAnsi="Arial" w:cs="Arial"/>
                  <w:i/>
                  <w:highlight w:val="yellow"/>
                </w:rPr>
              </m:ctrlPr>
            </m:dPr>
            <m:e>
              <m:f>
                <m:fPr>
                  <m:ctrlPr>
                    <w:rPr>
                      <w:rFonts w:ascii="Cambria Math" w:hAnsi="Arial" w:cs="Arial"/>
                      <w:i/>
                      <w:highlight w:val="yellow"/>
                    </w:rPr>
                  </m:ctrlPr>
                </m:fPr>
                <m:num>
                  <m:sSub>
                    <m:sSubPr>
                      <m:ctrlPr>
                        <w:rPr>
                          <w:rFonts w:ascii="Cambria Math" w:hAnsi="Arial" w:cs="Arial"/>
                          <w:i/>
                          <w:highlight w:val="yellow"/>
                        </w:rPr>
                      </m:ctrlPr>
                    </m:sSubPr>
                    <m:e>
                      <m:sSup>
                        <m:sSupPr>
                          <m:ctrlPr>
                            <w:rPr>
                              <w:rFonts w:ascii="Cambria Math" w:hAnsi="Arial" w:cs="Arial"/>
                              <w:i/>
                              <w:highlight w:val="yellow"/>
                            </w:rPr>
                          </m:ctrlPr>
                        </m:sSupPr>
                        <m:e>
                          <m:r>
                            <w:rPr>
                              <w:rFonts w:ascii="Cambria Math" w:hAnsi="Cambria Math" w:cs="Arial"/>
                              <w:highlight w:val="yellow"/>
                            </w:rPr>
                            <m:t>PMP</m:t>
                          </m:r>
                        </m:e>
                        <m:sup>
                          <m:r>
                            <w:rPr>
                              <w:rFonts w:ascii="Arial" w:hAnsi="Cambria Math" w:cs="Arial"/>
                              <w:highlight w:val="yellow"/>
                            </w:rPr>
                            <m:t>*</m:t>
                          </m:r>
                        </m:sup>
                      </m:sSup>
                    </m:e>
                    <m:sub>
                      <m:r>
                        <w:rPr>
                          <w:rFonts w:ascii="Cambria Math" w:hAnsi="Cambria Math" w:cs="Arial"/>
                          <w:highlight w:val="yellow"/>
                        </w:rPr>
                        <m:t>i</m:t>
                      </m:r>
                      <m:r>
                        <w:rPr>
                          <w:rFonts w:ascii="Cambria Math" w:hAnsi="Arial" w:cs="Arial"/>
                          <w:highlight w:val="yellow"/>
                        </w:rPr>
                        <m:t>,</m:t>
                      </m:r>
                      <m:r>
                        <w:rPr>
                          <w:rFonts w:ascii="Cambria Math" w:hAnsi="Cambria Math" w:cs="Arial"/>
                          <w:highlight w:val="yellow"/>
                        </w:rPr>
                        <m:t>t-2</m:t>
                      </m:r>
                    </m:sub>
                  </m:sSub>
                </m:num>
                <m:den>
                  <m:sSub>
                    <m:sSubPr>
                      <m:ctrlPr>
                        <w:rPr>
                          <w:rFonts w:ascii="Cambria Math" w:hAnsi="Arial" w:cs="Arial"/>
                          <w:i/>
                          <w:highlight w:val="yellow"/>
                        </w:rPr>
                      </m:ctrlPr>
                    </m:sSubPr>
                    <m:e>
                      <m:sSup>
                        <m:sSupPr>
                          <m:ctrlPr>
                            <w:rPr>
                              <w:rFonts w:ascii="Cambria Math" w:hAnsi="Arial" w:cs="Arial"/>
                              <w:i/>
                              <w:highlight w:val="yellow"/>
                            </w:rPr>
                          </m:ctrlPr>
                        </m:sSupPr>
                        <m:e>
                          <m:r>
                            <w:rPr>
                              <w:rFonts w:ascii="Cambria Math" w:hAnsi="Cambria Math" w:cs="Arial"/>
                              <w:highlight w:val="yellow"/>
                            </w:rPr>
                            <m:t>PMP</m:t>
                          </m:r>
                        </m:e>
                        <m:sup>
                          <m:r>
                            <w:rPr>
                              <w:rFonts w:ascii="Arial" w:hAnsi="Cambria Math" w:cs="Arial"/>
                              <w:highlight w:val="yellow"/>
                            </w:rPr>
                            <m:t>*</m:t>
                          </m:r>
                        </m:sup>
                      </m:sSup>
                    </m:e>
                    <m:sub>
                      <m:r>
                        <w:rPr>
                          <w:rFonts w:ascii="Cambria Math" w:hAnsi="Cambria Math" w:cs="Arial"/>
                          <w:highlight w:val="yellow"/>
                        </w:rPr>
                        <m:t>i</m:t>
                      </m:r>
                      <m:r>
                        <w:rPr>
                          <w:rFonts w:ascii="Cambria Math" w:hAnsi="Arial" w:cs="Arial"/>
                          <w:highlight w:val="yellow"/>
                        </w:rPr>
                        <m:t>,</m:t>
                      </m:r>
                      <m:r>
                        <w:rPr>
                          <w:rFonts w:ascii="Cambria Math" w:hAnsi="Cambria Math" w:cs="Arial"/>
                          <w:highlight w:val="yellow"/>
                        </w:rPr>
                        <m:t>t</m:t>
                      </m:r>
                      <m:r>
                        <w:rPr>
                          <w:rFonts w:ascii="Arial" w:hAnsi="Arial" w:cs="Arial"/>
                          <w:highlight w:val="yellow"/>
                        </w:rPr>
                        <m:t>-</m:t>
                      </m:r>
                      <m:r>
                        <w:rPr>
                          <w:rFonts w:ascii="Cambria Math" w:hAnsi="Arial" w:cs="Arial"/>
                          <w:highlight w:val="yellow"/>
                        </w:rPr>
                        <m:t>3</m:t>
                      </m:r>
                    </m:sub>
                  </m:sSub>
                </m:den>
              </m:f>
            </m:e>
          </m:d>
          <m:r>
            <w:rPr>
              <w:rFonts w:ascii="Arial" w:hAnsi="Arial" w:cs="Arial"/>
              <w:highlight w:val="yellow"/>
            </w:rPr>
            <m:t>×</m:t>
          </m:r>
          <m:sSub>
            <m:sSubPr>
              <m:ctrlPr>
                <w:rPr>
                  <w:rFonts w:ascii="Cambria Math" w:hAnsi="Arial" w:cs="Arial"/>
                  <w:i/>
                  <w:highlight w:val="yellow"/>
                </w:rPr>
              </m:ctrlPr>
            </m:sSubPr>
            <m:e>
              <m:r>
                <w:rPr>
                  <w:rFonts w:ascii="Cambria Math" w:hAnsi="Cambria Math" w:cs="Arial"/>
                  <w:highlight w:val="yellow"/>
                </w:rPr>
                <m:t>PMP</m:t>
              </m:r>
            </m:e>
            <m:sub>
              <m:r>
                <w:rPr>
                  <w:rFonts w:ascii="Cambria Math" w:hAnsi="Cambria Math" w:cs="Arial"/>
                  <w:highlight w:val="yellow"/>
                </w:rPr>
                <m:t>i</m:t>
              </m:r>
              <m:r>
                <w:rPr>
                  <w:rFonts w:ascii="Cambria Math" w:hAnsi="Arial" w:cs="Arial"/>
                  <w:highlight w:val="yellow"/>
                </w:rPr>
                <m:t>,</m:t>
              </m:r>
              <m:r>
                <w:rPr>
                  <w:rFonts w:ascii="Cambria Math" w:hAnsi="Cambria Math" w:cs="Arial"/>
                  <w:highlight w:val="yellow"/>
                </w:rPr>
                <m:t>t</m:t>
              </m:r>
              <m:r>
                <w:rPr>
                  <w:rFonts w:ascii="Arial" w:hAnsi="Arial" w:cs="Arial"/>
                  <w:highlight w:val="yellow"/>
                </w:rPr>
                <m:t>-</m:t>
              </m:r>
              <m:r>
                <w:rPr>
                  <w:rFonts w:ascii="Cambria Math" w:hAnsi="Arial" w:cs="Arial"/>
                  <w:highlight w:val="yellow"/>
                </w:rPr>
                <m:t>1</m:t>
              </m:r>
            </m:sub>
          </m:sSub>
        </m:oMath>
      </m:oMathPara>
    </w:p>
    <w:p w:rsidR="00B93920" w:rsidRPr="007B1818" w:rsidRDefault="00B93920" w:rsidP="002339C0">
      <w:pPr>
        <w:ind w:right="191"/>
        <w:jc w:val="both"/>
        <w:rPr>
          <w:rFonts w:ascii="Arial" w:hAnsi="Arial" w:cs="Arial"/>
          <w:highlight w:val="yellow"/>
        </w:rPr>
      </w:pPr>
    </w:p>
    <w:p w:rsidR="00B93920" w:rsidRPr="007B1818" w:rsidRDefault="00B93920" w:rsidP="002339C0">
      <w:pPr>
        <w:ind w:right="191"/>
        <w:jc w:val="both"/>
        <w:rPr>
          <w:rFonts w:ascii="Arial" w:hAnsi="Arial" w:cs="Arial"/>
          <w:highlight w:val="yellow"/>
        </w:rPr>
      </w:pPr>
      <w:r w:rsidRPr="007B1818">
        <w:rPr>
          <w:rFonts w:ascii="Arial" w:hAnsi="Arial" w:cs="Arial"/>
          <w:highlight w:val="yellow"/>
        </w:rPr>
        <w:t>Donde</w:t>
      </w:r>
    </w:p>
    <w:p w:rsidR="00B93920" w:rsidRPr="007B1818" w:rsidRDefault="0099018F" w:rsidP="002339C0">
      <w:pPr>
        <w:ind w:left="1620" w:right="191" w:hanging="1440"/>
        <w:jc w:val="both"/>
        <w:rPr>
          <w:rFonts w:ascii="Arial" w:eastAsia="MS Mincho" w:hAnsi="Arial" w:cs="Arial"/>
          <w:highlight w:val="yellow"/>
        </w:rPr>
      </w:pPr>
      <m:oMath>
        <m:sSub>
          <m:sSubPr>
            <m:ctrlPr>
              <w:rPr>
                <w:rFonts w:ascii="Cambria Math" w:hAnsi="Arial" w:cs="Arial"/>
                <w:i/>
                <w:highlight w:val="yellow"/>
              </w:rPr>
            </m:ctrlPr>
          </m:sSubPr>
          <m:e>
            <m:r>
              <w:rPr>
                <w:rFonts w:ascii="Cambria Math" w:hAnsi="Cambria Math" w:cs="Arial"/>
                <w:highlight w:val="yellow"/>
              </w:rPr>
              <m:t>PMP</m:t>
            </m:r>
          </m:e>
          <m:sub>
            <m:r>
              <w:rPr>
                <w:rFonts w:ascii="Cambria Math" w:hAnsi="Cambria Math" w:cs="Arial"/>
                <w:highlight w:val="yellow"/>
              </w:rPr>
              <m:t>i</m:t>
            </m:r>
            <m:r>
              <w:rPr>
                <w:rFonts w:ascii="Cambria Math" w:hAnsi="Arial" w:cs="Arial"/>
                <w:highlight w:val="yellow"/>
              </w:rPr>
              <m:t>,</m:t>
            </m:r>
            <m:r>
              <w:rPr>
                <w:rFonts w:ascii="Cambria Math" w:hAnsi="Cambria Math" w:cs="Arial"/>
                <w:highlight w:val="yellow"/>
              </w:rPr>
              <m:t>t</m:t>
            </m:r>
          </m:sub>
        </m:sSub>
      </m:oMath>
      <w:r w:rsidR="00B93920" w:rsidRPr="007B1818">
        <w:rPr>
          <w:rFonts w:ascii="Arial" w:eastAsia="MS Mincho" w:hAnsi="Arial" w:cs="Arial"/>
          <w:highlight w:val="yellow"/>
        </w:rPr>
        <w:t xml:space="preserve"> </w:t>
      </w:r>
      <w:r w:rsidR="00643667" w:rsidRPr="007B1818">
        <w:rPr>
          <w:rFonts w:ascii="Arial" w:eastAsia="MS Mincho" w:hAnsi="Arial" w:cs="Arial"/>
          <w:highlight w:val="yellow"/>
        </w:rPr>
        <w:t xml:space="preserve">   </w:t>
      </w:r>
      <w:r w:rsidR="00B93920" w:rsidRPr="007B1818">
        <w:rPr>
          <w:rFonts w:ascii="Arial" w:eastAsia="MS Mincho" w:hAnsi="Arial" w:cs="Arial"/>
          <w:highlight w:val="yellow"/>
        </w:rPr>
        <w:t>=</w:t>
      </w:r>
      <w:r w:rsidR="00B93920" w:rsidRPr="007B1818">
        <w:rPr>
          <w:rFonts w:ascii="Arial" w:eastAsia="MS Mincho" w:hAnsi="Arial" w:cs="Arial"/>
          <w:highlight w:val="yellow"/>
        </w:rPr>
        <w:tab/>
        <w:t>Precio a reconocer en la fórmula de pago por la Materia Prima i en el mes t.</w:t>
      </w:r>
    </w:p>
    <w:p w:rsidR="00B93920" w:rsidRPr="007B1818" w:rsidRDefault="0099018F" w:rsidP="002339C0">
      <w:pPr>
        <w:ind w:left="1620" w:right="191" w:hanging="1440"/>
        <w:jc w:val="both"/>
        <w:rPr>
          <w:rFonts w:ascii="Arial" w:eastAsia="MS Mincho" w:hAnsi="Arial" w:cs="Arial"/>
          <w:highlight w:val="yellow"/>
        </w:rPr>
      </w:pPr>
      <m:oMath>
        <m:sSub>
          <m:sSubPr>
            <m:ctrlPr>
              <w:rPr>
                <w:rFonts w:ascii="Cambria Math" w:hAnsi="Arial" w:cs="Arial"/>
                <w:i/>
                <w:highlight w:val="yellow"/>
              </w:rPr>
            </m:ctrlPr>
          </m:sSubPr>
          <m:e>
            <m:r>
              <w:rPr>
                <w:rFonts w:ascii="Cambria Math" w:hAnsi="Cambria Math" w:cs="Arial"/>
                <w:highlight w:val="yellow"/>
              </w:rPr>
              <m:t>PMP</m:t>
            </m:r>
          </m:e>
          <m:sub>
            <m:r>
              <w:rPr>
                <w:rFonts w:ascii="Cambria Math" w:hAnsi="Cambria Math" w:cs="Arial"/>
                <w:highlight w:val="yellow"/>
              </w:rPr>
              <m:t>i</m:t>
            </m:r>
            <m:r>
              <w:rPr>
                <w:rFonts w:ascii="Cambria Math" w:hAnsi="Arial" w:cs="Arial"/>
                <w:highlight w:val="yellow"/>
              </w:rPr>
              <m:t>,</m:t>
            </m:r>
            <m:r>
              <w:rPr>
                <w:rFonts w:ascii="Cambria Math" w:hAnsi="Cambria Math" w:cs="Arial"/>
                <w:highlight w:val="yellow"/>
              </w:rPr>
              <m:t>t</m:t>
            </m:r>
            <m:r>
              <w:rPr>
                <w:rFonts w:ascii="Arial" w:hAnsi="Arial" w:cs="Arial"/>
                <w:highlight w:val="yellow"/>
              </w:rPr>
              <m:t>-</m:t>
            </m:r>
            <m:r>
              <w:rPr>
                <w:rFonts w:ascii="Cambria Math" w:hAnsi="Arial" w:cs="Arial"/>
                <w:highlight w:val="yellow"/>
              </w:rPr>
              <m:t>1</m:t>
            </m:r>
          </m:sub>
        </m:sSub>
      </m:oMath>
      <w:r w:rsidR="00B93920" w:rsidRPr="007B1818">
        <w:rPr>
          <w:rFonts w:ascii="Arial" w:eastAsia="MS Mincho" w:hAnsi="Arial" w:cs="Arial"/>
          <w:highlight w:val="yellow"/>
        </w:rPr>
        <w:t xml:space="preserve"> = </w:t>
      </w:r>
      <w:r w:rsidR="00643667" w:rsidRPr="007B1818">
        <w:rPr>
          <w:rFonts w:ascii="Arial" w:eastAsia="MS Mincho" w:hAnsi="Arial" w:cs="Arial"/>
          <w:highlight w:val="yellow"/>
        </w:rPr>
        <w:tab/>
      </w:r>
      <w:r w:rsidR="00B93920" w:rsidRPr="007B1818">
        <w:rPr>
          <w:rFonts w:ascii="Arial" w:eastAsia="MS Mincho" w:hAnsi="Arial" w:cs="Arial"/>
          <w:highlight w:val="yellow"/>
        </w:rPr>
        <w:t>Precio reconocido en la fórmula de pago de la Materia Prima i en el mes anterior</w:t>
      </w:r>
    </w:p>
    <w:p w:rsidR="00B93920" w:rsidRPr="007B1818" w:rsidRDefault="00B93920" w:rsidP="002339C0">
      <w:pPr>
        <w:ind w:left="1620" w:right="191" w:hanging="1440"/>
        <w:jc w:val="both"/>
        <w:rPr>
          <w:rFonts w:ascii="Arial" w:eastAsia="MS Mincho" w:hAnsi="Arial" w:cs="Arial"/>
          <w:highlight w:val="yellow"/>
        </w:rPr>
      </w:pPr>
      <w:r w:rsidRPr="007B1818">
        <w:rPr>
          <w:rFonts w:ascii="Arial" w:eastAsia="MS Mincho" w:hAnsi="Arial" w:cs="Arial"/>
          <w:highlight w:val="yellow"/>
        </w:rPr>
        <w:t xml:space="preserve"> </w:t>
      </w:r>
      <m:oMath>
        <m:sSub>
          <m:sSubPr>
            <m:ctrlPr>
              <w:rPr>
                <w:rFonts w:ascii="Cambria Math" w:hAnsi="Arial" w:cs="Arial"/>
                <w:i/>
                <w:highlight w:val="yellow"/>
              </w:rPr>
            </m:ctrlPr>
          </m:sSubPr>
          <m:e>
            <m:sSup>
              <m:sSupPr>
                <m:ctrlPr>
                  <w:rPr>
                    <w:rFonts w:ascii="Cambria Math" w:hAnsi="Arial" w:cs="Arial"/>
                    <w:i/>
                    <w:highlight w:val="yellow"/>
                  </w:rPr>
                </m:ctrlPr>
              </m:sSupPr>
              <m:e>
                <m:r>
                  <w:rPr>
                    <w:rFonts w:ascii="Cambria Math" w:hAnsi="Cambria Math" w:cs="Arial"/>
                    <w:highlight w:val="yellow"/>
                  </w:rPr>
                  <m:t>PMP</m:t>
                </m:r>
              </m:e>
              <m:sup>
                <m:r>
                  <w:rPr>
                    <w:rFonts w:ascii="Arial" w:hAnsi="Cambria Math" w:cs="Arial"/>
                    <w:highlight w:val="yellow"/>
                  </w:rPr>
                  <m:t>*</m:t>
                </m:r>
              </m:sup>
            </m:sSup>
          </m:e>
          <m:sub>
            <m:r>
              <w:rPr>
                <w:rFonts w:ascii="Cambria Math" w:hAnsi="Cambria Math" w:cs="Arial"/>
                <w:highlight w:val="yellow"/>
              </w:rPr>
              <m:t>i</m:t>
            </m:r>
            <m:r>
              <w:rPr>
                <w:rFonts w:ascii="Cambria Math" w:hAnsi="Arial" w:cs="Arial"/>
                <w:highlight w:val="yellow"/>
              </w:rPr>
              <m:t>,</m:t>
            </m:r>
            <m:r>
              <w:rPr>
                <w:rFonts w:ascii="Cambria Math" w:hAnsi="Cambria Math" w:cs="Arial"/>
                <w:highlight w:val="yellow"/>
              </w:rPr>
              <m:t>t-2</m:t>
            </m:r>
          </m:sub>
        </m:sSub>
      </m:oMath>
      <w:r w:rsidRPr="007B1818">
        <w:rPr>
          <w:rFonts w:ascii="Arial" w:eastAsia="MS Mincho" w:hAnsi="Arial" w:cs="Arial"/>
          <w:highlight w:val="yellow"/>
        </w:rPr>
        <w:t xml:space="preserve"> </w:t>
      </w:r>
      <w:r w:rsidR="00643667" w:rsidRPr="007B1818">
        <w:rPr>
          <w:rFonts w:ascii="Arial" w:eastAsia="MS Mincho" w:hAnsi="Arial" w:cs="Arial"/>
          <w:highlight w:val="yellow"/>
        </w:rPr>
        <w:t xml:space="preserve"> </w:t>
      </w:r>
      <w:r w:rsidRPr="007B1818">
        <w:rPr>
          <w:rFonts w:ascii="Arial" w:eastAsia="MS Mincho" w:hAnsi="Arial" w:cs="Arial"/>
          <w:highlight w:val="yellow"/>
        </w:rPr>
        <w:t xml:space="preserve">= </w:t>
      </w:r>
      <w:r w:rsidRPr="007B1818">
        <w:rPr>
          <w:rFonts w:ascii="Arial" w:eastAsia="MS Mincho" w:hAnsi="Arial" w:cs="Arial"/>
          <w:highlight w:val="yellow"/>
        </w:rPr>
        <w:tab/>
        <w:t>Precio de cotización en el mercado internacional la Materia Prima i en el mes t</w:t>
      </w:r>
      <w:r w:rsidR="009E3CE5" w:rsidRPr="007B1818">
        <w:rPr>
          <w:rFonts w:ascii="Arial" w:eastAsia="MS Mincho" w:hAnsi="Arial" w:cs="Arial"/>
          <w:highlight w:val="yellow"/>
        </w:rPr>
        <w:t>-2</w:t>
      </w:r>
    </w:p>
    <w:p w:rsidR="00B93920" w:rsidRPr="00B93920" w:rsidRDefault="0099018F" w:rsidP="002339C0">
      <w:pPr>
        <w:ind w:left="1620" w:right="191" w:hanging="1440"/>
        <w:jc w:val="both"/>
        <w:rPr>
          <w:rFonts w:ascii="Arial" w:eastAsia="MS Mincho" w:hAnsi="Arial" w:cs="Arial"/>
        </w:rPr>
      </w:pPr>
      <m:oMath>
        <m:sSub>
          <m:sSubPr>
            <m:ctrlPr>
              <w:rPr>
                <w:rFonts w:ascii="Cambria Math" w:hAnsi="Arial" w:cs="Arial"/>
                <w:i/>
                <w:highlight w:val="yellow"/>
              </w:rPr>
            </m:ctrlPr>
          </m:sSubPr>
          <m:e>
            <m:sSup>
              <m:sSupPr>
                <m:ctrlPr>
                  <w:rPr>
                    <w:rFonts w:ascii="Cambria Math" w:hAnsi="Arial" w:cs="Arial"/>
                    <w:i/>
                    <w:highlight w:val="yellow"/>
                  </w:rPr>
                </m:ctrlPr>
              </m:sSupPr>
              <m:e>
                <m:r>
                  <w:rPr>
                    <w:rFonts w:ascii="Cambria Math" w:hAnsi="Cambria Math" w:cs="Arial"/>
                    <w:highlight w:val="yellow"/>
                  </w:rPr>
                  <m:t>PMP</m:t>
                </m:r>
              </m:e>
              <m:sup>
                <m:r>
                  <w:rPr>
                    <w:rFonts w:ascii="Arial" w:hAnsi="Cambria Math" w:cs="Arial"/>
                    <w:highlight w:val="yellow"/>
                  </w:rPr>
                  <m:t>*</m:t>
                </m:r>
              </m:sup>
            </m:sSup>
          </m:e>
          <m:sub>
            <m:r>
              <w:rPr>
                <w:rFonts w:ascii="Cambria Math" w:hAnsi="Cambria Math" w:cs="Arial"/>
                <w:highlight w:val="yellow"/>
              </w:rPr>
              <m:t>i</m:t>
            </m:r>
            <m:r>
              <w:rPr>
                <w:rFonts w:ascii="Cambria Math" w:hAnsi="Arial" w:cs="Arial"/>
                <w:highlight w:val="yellow"/>
              </w:rPr>
              <m:t>,</m:t>
            </m:r>
            <m:r>
              <w:rPr>
                <w:rFonts w:ascii="Cambria Math" w:hAnsi="Cambria Math" w:cs="Arial"/>
                <w:highlight w:val="yellow"/>
              </w:rPr>
              <m:t>t</m:t>
            </m:r>
            <m:r>
              <w:rPr>
                <w:rFonts w:ascii="Arial" w:hAnsi="Arial" w:cs="Arial"/>
                <w:highlight w:val="yellow"/>
              </w:rPr>
              <m:t>-</m:t>
            </m:r>
            <m:r>
              <w:rPr>
                <w:rFonts w:ascii="Cambria Math" w:hAnsi="Arial" w:cs="Arial"/>
                <w:highlight w:val="yellow"/>
              </w:rPr>
              <m:t>3</m:t>
            </m:r>
          </m:sub>
        </m:sSub>
      </m:oMath>
      <w:r w:rsidR="00B93920" w:rsidRPr="007B1818">
        <w:rPr>
          <w:rFonts w:ascii="Arial" w:eastAsia="MS Mincho" w:hAnsi="Arial" w:cs="Arial"/>
          <w:highlight w:val="yellow"/>
        </w:rPr>
        <w:t xml:space="preserve"> = Precio de cotización en el mercado internacional la Ma</w:t>
      </w:r>
      <w:r w:rsidR="0007527A" w:rsidRPr="007B1818">
        <w:rPr>
          <w:rFonts w:ascii="Arial" w:eastAsia="MS Mincho" w:hAnsi="Arial" w:cs="Arial"/>
          <w:highlight w:val="yellow"/>
        </w:rPr>
        <w:t>teria Prima i en el mes</w:t>
      </w:r>
      <w:r w:rsidR="009E3CE5" w:rsidRPr="007B1818">
        <w:rPr>
          <w:rFonts w:ascii="Arial" w:eastAsia="MS Mincho" w:hAnsi="Arial" w:cs="Arial"/>
          <w:highlight w:val="yellow"/>
        </w:rPr>
        <w:t xml:space="preserve"> t-3</w:t>
      </w:r>
    </w:p>
    <w:p w:rsidR="00B93920" w:rsidRPr="00B93920" w:rsidRDefault="00B93920" w:rsidP="002339C0">
      <w:pPr>
        <w:ind w:right="191"/>
        <w:jc w:val="both"/>
        <w:rPr>
          <w:rFonts w:ascii="Arial" w:hAnsi="Arial" w:cs="Arial"/>
        </w:rPr>
      </w:pPr>
      <w:r w:rsidRPr="007B1818">
        <w:rPr>
          <w:rFonts w:ascii="Arial" w:hAnsi="Arial" w:cs="Arial"/>
          <w:highlight w:val="yellow"/>
        </w:rPr>
        <w:lastRenderedPageBreak/>
        <w:t xml:space="preserve">Para la Bienestarina distribuida en el primer mes del contrato el precio a reconocer será el precio ofertado, a precios de junio de 2013, ajustado hasta el </w:t>
      </w:r>
      <w:r w:rsidRPr="007B1818">
        <w:rPr>
          <w:rFonts w:ascii="Arial" w:hAnsi="Arial" w:cs="Arial"/>
          <w:highlight w:val="yellow"/>
          <w:u w:val="single"/>
        </w:rPr>
        <w:t>mes</w:t>
      </w:r>
      <w:r w:rsidR="009E3CE5" w:rsidRPr="007B1818">
        <w:rPr>
          <w:rFonts w:ascii="Arial" w:hAnsi="Arial" w:cs="Arial"/>
          <w:highlight w:val="yellow"/>
          <w:u w:val="single"/>
        </w:rPr>
        <w:t xml:space="preserve"> (t-2)</w:t>
      </w:r>
      <w:r w:rsidRPr="007B1818">
        <w:rPr>
          <w:rFonts w:ascii="Arial" w:hAnsi="Arial" w:cs="Arial"/>
          <w:highlight w:val="yellow"/>
          <w:u w:val="single"/>
        </w:rPr>
        <w:t xml:space="preserve"> de su distribución.</w:t>
      </w:r>
    </w:p>
    <w:p w:rsidR="00B93920" w:rsidRPr="00B93920" w:rsidRDefault="00B93920" w:rsidP="002339C0">
      <w:pPr>
        <w:ind w:right="191"/>
        <w:jc w:val="both"/>
        <w:rPr>
          <w:rFonts w:ascii="Arial" w:hAnsi="Arial" w:cs="Arial"/>
        </w:rPr>
      </w:pPr>
      <w:r w:rsidRPr="00B93920">
        <w:rPr>
          <w:rFonts w:ascii="Arial" w:hAnsi="Arial" w:cs="Arial"/>
        </w:rPr>
        <w:t>Para fines de determinación  de los ajustes, en forma independiente de los precios ofertados, se tomaran como referencia los siguientes precios internacionales.</w:t>
      </w:r>
    </w:p>
    <w:tbl>
      <w:tblPr>
        <w:tblW w:w="9051"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0"/>
        <w:gridCol w:w="3212"/>
        <w:gridCol w:w="3969"/>
      </w:tblGrid>
      <w:tr w:rsidR="00B93920" w:rsidRPr="007B1818" w:rsidTr="00CE5FB4">
        <w:trPr>
          <w:jc w:val="center"/>
        </w:trPr>
        <w:tc>
          <w:tcPr>
            <w:tcW w:w="1870" w:type="dxa"/>
            <w:shd w:val="clear" w:color="auto" w:fill="auto"/>
          </w:tcPr>
          <w:p w:rsidR="00B93920" w:rsidRPr="007B1818" w:rsidRDefault="00B93920" w:rsidP="00A22F0A">
            <w:pPr>
              <w:spacing w:after="0" w:line="240" w:lineRule="auto"/>
              <w:rPr>
                <w:rFonts w:ascii="Arial" w:eastAsia="MS Mincho" w:hAnsi="Arial" w:cs="Arial"/>
                <w:highlight w:val="yellow"/>
              </w:rPr>
            </w:pPr>
            <w:r w:rsidRPr="007B1818">
              <w:rPr>
                <w:rFonts w:ascii="Arial" w:eastAsia="MS Mincho" w:hAnsi="Arial" w:cs="Arial"/>
                <w:highlight w:val="yellow"/>
              </w:rPr>
              <w:t>Materia Prima</w:t>
            </w:r>
          </w:p>
        </w:tc>
        <w:tc>
          <w:tcPr>
            <w:tcW w:w="3212" w:type="dxa"/>
            <w:shd w:val="clear" w:color="auto" w:fill="auto"/>
          </w:tcPr>
          <w:p w:rsidR="00B93920" w:rsidRPr="007B1818" w:rsidRDefault="00B93920" w:rsidP="00A22F0A">
            <w:pPr>
              <w:spacing w:after="0" w:line="240" w:lineRule="auto"/>
              <w:jc w:val="center"/>
              <w:rPr>
                <w:rFonts w:ascii="Arial" w:eastAsia="MS Mincho" w:hAnsi="Arial" w:cs="Arial"/>
                <w:highlight w:val="yellow"/>
              </w:rPr>
            </w:pPr>
            <w:r w:rsidRPr="007B1818">
              <w:rPr>
                <w:rFonts w:ascii="Arial" w:eastAsia="MS Mincho" w:hAnsi="Arial" w:cs="Arial"/>
                <w:highlight w:val="yellow"/>
              </w:rPr>
              <w:t>Producto de Referencia</w:t>
            </w:r>
          </w:p>
        </w:tc>
        <w:tc>
          <w:tcPr>
            <w:tcW w:w="3969" w:type="dxa"/>
            <w:shd w:val="clear" w:color="auto" w:fill="auto"/>
          </w:tcPr>
          <w:p w:rsidR="00B93920" w:rsidRPr="007B1818" w:rsidRDefault="00B93920" w:rsidP="00A22F0A">
            <w:pPr>
              <w:spacing w:after="0" w:line="240" w:lineRule="auto"/>
              <w:rPr>
                <w:rFonts w:ascii="Arial" w:eastAsia="MS Mincho" w:hAnsi="Arial" w:cs="Arial"/>
                <w:highlight w:val="yellow"/>
              </w:rPr>
            </w:pPr>
            <w:r w:rsidRPr="007B1818">
              <w:rPr>
                <w:rFonts w:ascii="Arial" w:eastAsia="MS Mincho" w:hAnsi="Arial" w:cs="Arial"/>
                <w:highlight w:val="yellow"/>
              </w:rPr>
              <w:t>Precio Base</w:t>
            </w:r>
          </w:p>
        </w:tc>
      </w:tr>
      <w:tr w:rsidR="00B93920" w:rsidRPr="003C3A6A" w:rsidTr="00CE5FB4">
        <w:trPr>
          <w:jc w:val="center"/>
        </w:trPr>
        <w:tc>
          <w:tcPr>
            <w:tcW w:w="1870" w:type="dxa"/>
            <w:shd w:val="clear" w:color="auto" w:fill="auto"/>
          </w:tcPr>
          <w:p w:rsidR="00B93920" w:rsidRPr="007B1818" w:rsidRDefault="00B93920" w:rsidP="00A22F0A">
            <w:pPr>
              <w:spacing w:after="0" w:line="240" w:lineRule="auto"/>
              <w:rPr>
                <w:rFonts w:ascii="Arial" w:eastAsia="MS Mincho" w:hAnsi="Arial" w:cs="Arial"/>
                <w:highlight w:val="yellow"/>
                <w:u w:val="single"/>
              </w:rPr>
            </w:pPr>
            <w:r w:rsidRPr="007B1818">
              <w:rPr>
                <w:rFonts w:ascii="Arial" w:eastAsia="MS Mincho" w:hAnsi="Arial" w:cs="Arial"/>
                <w:highlight w:val="yellow"/>
              </w:rPr>
              <w:t>Harina de Soya</w:t>
            </w:r>
          </w:p>
        </w:tc>
        <w:tc>
          <w:tcPr>
            <w:tcW w:w="3212" w:type="dxa"/>
            <w:shd w:val="clear" w:color="auto" w:fill="auto"/>
          </w:tcPr>
          <w:p w:rsidR="00B93920" w:rsidRPr="007B1818" w:rsidRDefault="005A552B" w:rsidP="00CE5FB4">
            <w:pPr>
              <w:spacing w:after="0" w:line="240" w:lineRule="auto"/>
              <w:rPr>
                <w:rFonts w:ascii="Arial" w:hAnsi="Arial" w:cs="Arial"/>
                <w:color w:val="000000"/>
                <w:highlight w:val="yellow"/>
                <w:shd w:val="clear" w:color="auto" w:fill="FFFFFF"/>
                <w:lang w:val="en-US"/>
              </w:rPr>
            </w:pPr>
            <w:r w:rsidRPr="007B1818">
              <w:rPr>
                <w:rFonts w:ascii="Arial" w:hAnsi="Arial" w:cs="Arial"/>
                <w:color w:val="000000"/>
                <w:highlight w:val="yellow"/>
                <w:shd w:val="clear" w:color="auto" w:fill="FFFFFF"/>
                <w:lang w:val="en-US"/>
              </w:rPr>
              <w:t>Soybeans, U.S. soybeans, Chicago Soybean futures contract (first contract forward) No. 2 yellow and par, US Dollars per Metric Ton</w:t>
            </w:r>
          </w:p>
        </w:tc>
        <w:tc>
          <w:tcPr>
            <w:tcW w:w="3969" w:type="dxa"/>
            <w:shd w:val="clear" w:color="auto" w:fill="auto"/>
          </w:tcPr>
          <w:p w:rsidR="00B93920" w:rsidRPr="007B1818" w:rsidRDefault="00CE5FB4" w:rsidP="00CE5FB4">
            <w:pPr>
              <w:spacing w:after="0" w:line="240" w:lineRule="auto"/>
              <w:rPr>
                <w:rFonts w:ascii="Arial" w:hAnsi="Arial" w:cs="Arial"/>
                <w:highlight w:val="yellow"/>
                <w:lang w:val="en-US"/>
              </w:rPr>
            </w:pPr>
            <w:r w:rsidRPr="007B1818">
              <w:rPr>
                <w:rFonts w:ascii="Arial" w:hAnsi="Arial" w:cs="Arial"/>
                <w:highlight w:val="yellow"/>
                <w:lang w:val="en-US"/>
              </w:rPr>
              <w:t>Jun</w:t>
            </w:r>
            <w:r w:rsidR="00B93920" w:rsidRPr="007B1818">
              <w:rPr>
                <w:rFonts w:ascii="Arial" w:hAnsi="Arial" w:cs="Arial"/>
                <w:highlight w:val="yellow"/>
                <w:lang w:val="en-US"/>
              </w:rPr>
              <w:t xml:space="preserve"> 2013: 5</w:t>
            </w:r>
            <w:r w:rsidRPr="007B1818">
              <w:rPr>
                <w:rFonts w:ascii="Arial" w:hAnsi="Arial" w:cs="Arial"/>
                <w:highlight w:val="yellow"/>
                <w:lang w:val="en-US"/>
              </w:rPr>
              <w:t>60.16</w:t>
            </w:r>
          </w:p>
          <w:tbl>
            <w:tblPr>
              <w:tblW w:w="0" w:type="auto"/>
              <w:tblLayout w:type="fixed"/>
              <w:tblCellMar>
                <w:top w:w="15" w:type="dxa"/>
                <w:left w:w="15" w:type="dxa"/>
                <w:bottom w:w="15" w:type="dxa"/>
                <w:right w:w="15" w:type="dxa"/>
              </w:tblCellMar>
              <w:tblLook w:val="04A0"/>
            </w:tblPr>
            <w:tblGrid>
              <w:gridCol w:w="2807"/>
            </w:tblGrid>
            <w:tr w:rsidR="00B93920" w:rsidRPr="003C3A6A" w:rsidTr="00934B69">
              <w:trPr>
                <w:trHeight w:val="933"/>
              </w:trPr>
              <w:tc>
                <w:tcPr>
                  <w:tcW w:w="2807" w:type="dxa"/>
                  <w:hideMark/>
                </w:tcPr>
                <w:p w:rsidR="00B93920" w:rsidRPr="007B1818" w:rsidRDefault="00934B69" w:rsidP="00117463">
                  <w:pPr>
                    <w:spacing w:after="0" w:line="240" w:lineRule="auto"/>
                    <w:rPr>
                      <w:rFonts w:ascii="Arial" w:hAnsi="Arial" w:cs="Arial"/>
                      <w:highlight w:val="yellow"/>
                      <w:lang w:val="en-US"/>
                    </w:rPr>
                  </w:pPr>
                  <w:r w:rsidRPr="007B1818">
                    <w:rPr>
                      <w:rFonts w:ascii="Arial" w:hAnsi="Arial" w:cs="Arial"/>
                      <w:highlight w:val="yellow"/>
                      <w:lang w:val="en-US"/>
                    </w:rPr>
                    <w:t>Source:</w:t>
                  </w:r>
                  <w:hyperlink r:id="rId9" w:history="1">
                    <w:r w:rsidRPr="007B1818">
                      <w:rPr>
                        <w:rStyle w:val="Hipervnculo"/>
                        <w:highlight w:val="yellow"/>
                        <w:lang w:val="en-US"/>
                      </w:rPr>
                      <w:t>http://www.indexmundi.com/commodities/?commodity=soybeans&amp;months=12</w:t>
                    </w:r>
                  </w:hyperlink>
                  <w:r w:rsidRPr="007B1818">
                    <w:rPr>
                      <w:highlight w:val="yellow"/>
                      <w:lang w:val="en-US"/>
                    </w:rPr>
                    <w:t xml:space="preserve"> </w:t>
                  </w:r>
                </w:p>
              </w:tc>
            </w:tr>
          </w:tbl>
          <w:p w:rsidR="00B93920" w:rsidRPr="007B1818" w:rsidRDefault="00B93920" w:rsidP="00CE5FB4">
            <w:pPr>
              <w:spacing w:after="0" w:line="240" w:lineRule="auto"/>
              <w:rPr>
                <w:rFonts w:ascii="Arial" w:hAnsi="Arial" w:cs="Arial"/>
                <w:highlight w:val="yellow"/>
                <w:lang w:val="en-US"/>
              </w:rPr>
            </w:pPr>
          </w:p>
        </w:tc>
      </w:tr>
      <w:tr w:rsidR="00B93920" w:rsidRPr="003C3A6A" w:rsidTr="00CE5FB4">
        <w:trPr>
          <w:jc w:val="center"/>
        </w:trPr>
        <w:tc>
          <w:tcPr>
            <w:tcW w:w="1870" w:type="dxa"/>
            <w:shd w:val="clear" w:color="auto" w:fill="auto"/>
          </w:tcPr>
          <w:p w:rsidR="00B93920" w:rsidRPr="007B1818" w:rsidRDefault="00B93920" w:rsidP="00A22F0A">
            <w:pPr>
              <w:spacing w:after="0" w:line="240" w:lineRule="auto"/>
              <w:rPr>
                <w:rFonts w:ascii="Arial" w:eastAsia="MS Mincho" w:hAnsi="Arial" w:cs="Arial"/>
                <w:highlight w:val="yellow"/>
                <w:lang w:val="en-US"/>
              </w:rPr>
            </w:pPr>
            <w:r w:rsidRPr="007B1818">
              <w:rPr>
                <w:rFonts w:ascii="Arial" w:eastAsia="MS Mincho" w:hAnsi="Arial" w:cs="Arial"/>
                <w:highlight w:val="yellow"/>
                <w:lang w:val="en-US"/>
              </w:rPr>
              <w:t>Harina de Trigo</w:t>
            </w:r>
          </w:p>
        </w:tc>
        <w:tc>
          <w:tcPr>
            <w:tcW w:w="3212" w:type="dxa"/>
            <w:shd w:val="clear" w:color="auto" w:fill="auto"/>
          </w:tcPr>
          <w:p w:rsidR="00B93920" w:rsidRPr="007B1818" w:rsidRDefault="005A552B" w:rsidP="00A22F0A">
            <w:pPr>
              <w:spacing w:after="0" w:line="240" w:lineRule="auto"/>
              <w:rPr>
                <w:rFonts w:ascii="Arial" w:eastAsia="MS Mincho" w:hAnsi="Arial" w:cs="Arial"/>
                <w:highlight w:val="yellow"/>
                <w:lang w:val="en-US"/>
              </w:rPr>
            </w:pPr>
            <w:r w:rsidRPr="007B1818">
              <w:rPr>
                <w:rFonts w:ascii="Arial" w:hAnsi="Arial" w:cs="Arial"/>
                <w:color w:val="000000"/>
                <w:highlight w:val="yellow"/>
                <w:shd w:val="clear" w:color="auto" w:fill="FFFFFF"/>
                <w:lang w:val="en-US"/>
              </w:rPr>
              <w:t>Wheat, No.1 Hard Red Winter, ordinary protein, FOB Gulf of Mexico, US Dollars per Metric Ton</w:t>
            </w:r>
          </w:p>
        </w:tc>
        <w:tc>
          <w:tcPr>
            <w:tcW w:w="3969" w:type="dxa"/>
            <w:shd w:val="clear" w:color="auto" w:fill="auto"/>
          </w:tcPr>
          <w:p w:rsidR="00B93920" w:rsidRPr="007B1818" w:rsidRDefault="00CE5FB4" w:rsidP="00A22F0A">
            <w:pPr>
              <w:spacing w:after="0" w:line="240" w:lineRule="auto"/>
              <w:rPr>
                <w:rFonts w:ascii="Arial" w:hAnsi="Arial" w:cs="Arial"/>
                <w:highlight w:val="yellow"/>
                <w:lang w:val="en-US"/>
              </w:rPr>
            </w:pPr>
            <w:r w:rsidRPr="007B1818">
              <w:rPr>
                <w:rFonts w:ascii="Arial" w:hAnsi="Arial" w:cs="Arial"/>
                <w:highlight w:val="yellow"/>
                <w:lang w:val="en-US"/>
              </w:rPr>
              <w:t>Jun</w:t>
            </w:r>
            <w:r w:rsidR="00B93920" w:rsidRPr="007B1818">
              <w:rPr>
                <w:rFonts w:ascii="Arial" w:hAnsi="Arial" w:cs="Arial"/>
                <w:highlight w:val="yellow"/>
                <w:lang w:val="en-US"/>
              </w:rPr>
              <w:t xml:space="preserve"> 2013: </w:t>
            </w:r>
            <w:r w:rsidRPr="007B1818">
              <w:rPr>
                <w:rFonts w:ascii="Arial" w:hAnsi="Arial" w:cs="Arial"/>
                <w:highlight w:val="yellow"/>
                <w:lang w:val="en-US"/>
              </w:rPr>
              <w:t>313.52</w:t>
            </w:r>
          </w:p>
          <w:tbl>
            <w:tblPr>
              <w:tblW w:w="0" w:type="auto"/>
              <w:tblLayout w:type="fixed"/>
              <w:tblCellMar>
                <w:top w:w="15" w:type="dxa"/>
                <w:left w:w="15" w:type="dxa"/>
                <w:bottom w:w="15" w:type="dxa"/>
                <w:right w:w="15" w:type="dxa"/>
              </w:tblCellMar>
              <w:tblLook w:val="04A0"/>
            </w:tblPr>
            <w:tblGrid>
              <w:gridCol w:w="2818"/>
            </w:tblGrid>
            <w:tr w:rsidR="00B93920" w:rsidRPr="003C3A6A" w:rsidTr="00CE5FB4">
              <w:tc>
                <w:tcPr>
                  <w:tcW w:w="2818" w:type="dxa"/>
                  <w:vAlign w:val="center"/>
                  <w:hideMark/>
                </w:tcPr>
                <w:p w:rsidR="00B93920" w:rsidRPr="007B1818" w:rsidRDefault="00B93920" w:rsidP="00CE5FB4">
                  <w:pPr>
                    <w:spacing w:after="0" w:line="240" w:lineRule="auto"/>
                    <w:rPr>
                      <w:rFonts w:ascii="Arial" w:hAnsi="Arial" w:cs="Arial"/>
                      <w:highlight w:val="yellow"/>
                      <w:lang w:val="en-US"/>
                    </w:rPr>
                  </w:pPr>
                  <w:r w:rsidRPr="007B1818">
                    <w:rPr>
                      <w:rFonts w:ascii="Arial" w:hAnsi="Arial" w:cs="Arial"/>
                      <w:highlight w:val="yellow"/>
                      <w:lang w:val="en-US"/>
                    </w:rPr>
                    <w:t>Source:</w:t>
                  </w:r>
                  <w:r w:rsidRPr="007B1818">
                    <w:rPr>
                      <w:highlight w:val="yellow"/>
                      <w:lang w:val="en-US"/>
                    </w:rPr>
                    <w:t> </w:t>
                  </w:r>
                  <w:hyperlink r:id="rId10" w:history="1">
                    <w:r w:rsidR="00A76D76" w:rsidRPr="007B1818">
                      <w:rPr>
                        <w:rStyle w:val="Hipervnculo"/>
                        <w:highlight w:val="yellow"/>
                        <w:lang w:val="en-US"/>
                      </w:rPr>
                      <w:t>http://www.indexmundi.com/commodities/?commodity=wheat&amp;months=12</w:t>
                    </w:r>
                  </w:hyperlink>
                  <w:r w:rsidR="00A76D76" w:rsidRPr="007B1818">
                    <w:rPr>
                      <w:highlight w:val="yellow"/>
                      <w:lang w:val="en-US"/>
                    </w:rPr>
                    <w:t xml:space="preserve"> </w:t>
                  </w:r>
                  <w:r w:rsidR="00CE5FB4" w:rsidRPr="007B1818">
                    <w:rPr>
                      <w:rFonts w:ascii="Arial" w:hAnsi="Arial" w:cs="Arial"/>
                      <w:highlight w:val="yellow"/>
                      <w:lang w:val="en-US"/>
                    </w:rPr>
                    <w:t xml:space="preserve"> </w:t>
                  </w:r>
                </w:p>
              </w:tc>
            </w:tr>
          </w:tbl>
          <w:p w:rsidR="00B93920" w:rsidRPr="007B1818" w:rsidRDefault="00B93920" w:rsidP="00A22F0A">
            <w:pPr>
              <w:spacing w:after="0" w:line="240" w:lineRule="auto"/>
              <w:rPr>
                <w:rFonts w:ascii="Arial" w:eastAsia="MS Mincho" w:hAnsi="Arial" w:cs="Arial"/>
                <w:highlight w:val="yellow"/>
                <w:lang w:val="en-US"/>
              </w:rPr>
            </w:pPr>
          </w:p>
        </w:tc>
      </w:tr>
      <w:tr w:rsidR="00B93920" w:rsidRPr="003C3A6A" w:rsidTr="00CE5FB4">
        <w:trPr>
          <w:jc w:val="center"/>
        </w:trPr>
        <w:tc>
          <w:tcPr>
            <w:tcW w:w="1870" w:type="dxa"/>
            <w:shd w:val="clear" w:color="auto" w:fill="auto"/>
          </w:tcPr>
          <w:p w:rsidR="00B93920" w:rsidRPr="007B1818" w:rsidRDefault="00B93920" w:rsidP="00A22F0A">
            <w:pPr>
              <w:spacing w:after="0" w:line="240" w:lineRule="auto"/>
              <w:rPr>
                <w:rFonts w:ascii="Arial" w:eastAsia="MS Mincho" w:hAnsi="Arial" w:cs="Arial"/>
                <w:highlight w:val="yellow"/>
                <w:lang w:val="en-US"/>
              </w:rPr>
            </w:pPr>
            <w:r w:rsidRPr="007B1818">
              <w:rPr>
                <w:rFonts w:ascii="Arial" w:eastAsia="MS Mincho" w:hAnsi="Arial" w:cs="Arial"/>
                <w:highlight w:val="yellow"/>
                <w:lang w:val="en-US"/>
              </w:rPr>
              <w:t>Fécula de maíz</w:t>
            </w:r>
          </w:p>
        </w:tc>
        <w:tc>
          <w:tcPr>
            <w:tcW w:w="3212" w:type="dxa"/>
            <w:shd w:val="clear" w:color="auto" w:fill="auto"/>
          </w:tcPr>
          <w:p w:rsidR="00B93920" w:rsidRPr="007B1818" w:rsidRDefault="005A552B" w:rsidP="00A76D76">
            <w:pPr>
              <w:spacing w:after="0" w:line="240" w:lineRule="auto"/>
              <w:rPr>
                <w:rFonts w:ascii="Arial" w:eastAsia="MS Mincho" w:hAnsi="Arial" w:cs="Arial"/>
                <w:highlight w:val="yellow"/>
                <w:lang w:val="en-US"/>
              </w:rPr>
            </w:pPr>
            <w:r w:rsidRPr="007B1818">
              <w:rPr>
                <w:rFonts w:ascii="Arial" w:hAnsi="Arial" w:cs="Arial"/>
                <w:color w:val="000000"/>
                <w:highlight w:val="yellow"/>
                <w:shd w:val="clear" w:color="auto" w:fill="FFFFFF"/>
                <w:lang w:val="en-US"/>
              </w:rPr>
              <w:t>Maize (corn), U.S. No.2 Yellow, FOB Gulf of Mexico, U.S. price, US Dollars per Metric Ton</w:t>
            </w:r>
          </w:p>
        </w:tc>
        <w:tc>
          <w:tcPr>
            <w:tcW w:w="3969" w:type="dxa"/>
            <w:shd w:val="clear" w:color="auto" w:fill="auto"/>
          </w:tcPr>
          <w:p w:rsidR="00B93920" w:rsidRPr="007B1818" w:rsidRDefault="00A76D76" w:rsidP="00A22F0A">
            <w:pPr>
              <w:spacing w:after="0" w:line="240" w:lineRule="auto"/>
              <w:rPr>
                <w:rFonts w:ascii="Arial" w:hAnsi="Arial" w:cs="Arial"/>
                <w:highlight w:val="yellow"/>
                <w:lang w:val="en-US"/>
              </w:rPr>
            </w:pPr>
            <w:r w:rsidRPr="007B1818">
              <w:rPr>
                <w:rFonts w:ascii="Arial" w:hAnsi="Arial" w:cs="Arial"/>
                <w:highlight w:val="yellow"/>
                <w:lang w:val="en-US"/>
              </w:rPr>
              <w:t>Jun 2013: 297.06</w:t>
            </w:r>
          </w:p>
          <w:tbl>
            <w:tblPr>
              <w:tblW w:w="0" w:type="auto"/>
              <w:tblLayout w:type="fixed"/>
              <w:tblCellMar>
                <w:top w:w="15" w:type="dxa"/>
                <w:left w:w="15" w:type="dxa"/>
                <w:bottom w:w="15" w:type="dxa"/>
                <w:right w:w="15" w:type="dxa"/>
              </w:tblCellMar>
              <w:tblLook w:val="04A0"/>
            </w:tblPr>
            <w:tblGrid>
              <w:gridCol w:w="2818"/>
            </w:tblGrid>
            <w:tr w:rsidR="00B93920" w:rsidRPr="003C3A6A" w:rsidTr="00CE5FB4">
              <w:tc>
                <w:tcPr>
                  <w:tcW w:w="2818" w:type="dxa"/>
                  <w:vAlign w:val="center"/>
                  <w:hideMark/>
                </w:tcPr>
                <w:p w:rsidR="00B93920" w:rsidRPr="0007527A" w:rsidRDefault="00B93920" w:rsidP="00A76D76">
                  <w:pPr>
                    <w:spacing w:after="0" w:line="240" w:lineRule="auto"/>
                    <w:rPr>
                      <w:rFonts w:ascii="Arial" w:hAnsi="Arial" w:cs="Arial"/>
                      <w:lang w:val="en-US"/>
                    </w:rPr>
                  </w:pPr>
                  <w:r w:rsidRPr="007B1818">
                    <w:rPr>
                      <w:rFonts w:ascii="Arial" w:hAnsi="Arial" w:cs="Arial"/>
                      <w:highlight w:val="yellow"/>
                      <w:lang w:val="en-US"/>
                    </w:rPr>
                    <w:t>Source:</w:t>
                  </w:r>
                  <w:r w:rsidRPr="007B1818">
                    <w:rPr>
                      <w:highlight w:val="yellow"/>
                      <w:lang w:val="en-US"/>
                    </w:rPr>
                    <w:t> </w:t>
                  </w:r>
                  <w:hyperlink r:id="rId11" w:history="1">
                    <w:r w:rsidR="00117463" w:rsidRPr="007B1818">
                      <w:rPr>
                        <w:rStyle w:val="Hipervnculo"/>
                        <w:highlight w:val="yellow"/>
                        <w:lang w:val="en-US"/>
                      </w:rPr>
                      <w:t>http://www.indexmundi.com/commodities/?commodity=corn&amp;months=12</w:t>
                    </w:r>
                  </w:hyperlink>
                  <w:r w:rsidR="00117463" w:rsidRPr="0007527A">
                    <w:rPr>
                      <w:lang w:val="en-US"/>
                    </w:rPr>
                    <w:t xml:space="preserve"> </w:t>
                  </w:r>
                </w:p>
              </w:tc>
            </w:tr>
          </w:tbl>
          <w:p w:rsidR="00B93920" w:rsidRPr="0007527A" w:rsidRDefault="00B93920" w:rsidP="00A22F0A">
            <w:pPr>
              <w:spacing w:after="0" w:line="240" w:lineRule="auto"/>
              <w:rPr>
                <w:rFonts w:ascii="Arial" w:eastAsia="MS Mincho" w:hAnsi="Arial" w:cs="Arial"/>
                <w:lang w:val="en-US"/>
              </w:rPr>
            </w:pPr>
          </w:p>
        </w:tc>
      </w:tr>
    </w:tbl>
    <w:p w:rsidR="00B93920" w:rsidRPr="0007527A" w:rsidRDefault="00B93920" w:rsidP="00B93920">
      <w:pPr>
        <w:rPr>
          <w:rFonts w:ascii="Arial" w:hAnsi="Arial" w:cs="Arial"/>
          <w:lang w:val="en-US"/>
        </w:rPr>
      </w:pPr>
    </w:p>
    <w:p w:rsidR="00B93920" w:rsidRPr="00B93920" w:rsidRDefault="00B93920" w:rsidP="00B93920">
      <w:pPr>
        <w:pStyle w:val="Prrafodelista"/>
        <w:numPr>
          <w:ilvl w:val="0"/>
          <w:numId w:val="11"/>
        </w:numPr>
        <w:jc w:val="both"/>
        <w:rPr>
          <w:rFonts w:ascii="Arial" w:hAnsi="Arial" w:cs="Arial"/>
          <w:lang w:val="es-ES"/>
        </w:rPr>
      </w:pPr>
      <w:r w:rsidRPr="00B93920">
        <w:rPr>
          <w:rFonts w:ascii="Arial" w:hAnsi="Arial" w:cs="Arial"/>
          <w:lang w:val="es-ES"/>
        </w:rPr>
        <w:t xml:space="preserve">Con base en IPC y Diesel: </w:t>
      </w:r>
    </w:p>
    <w:p w:rsidR="00B93920" w:rsidRPr="00B93920" w:rsidRDefault="00B93920" w:rsidP="002339C0">
      <w:pPr>
        <w:ind w:right="191"/>
        <w:jc w:val="both"/>
        <w:rPr>
          <w:rFonts w:ascii="Arial" w:hAnsi="Arial" w:cs="Arial"/>
        </w:rPr>
      </w:pPr>
      <w:r w:rsidRPr="00B93920">
        <w:rPr>
          <w:rFonts w:ascii="Arial" w:hAnsi="Arial" w:cs="Arial"/>
        </w:rPr>
        <w:t>Los empaques se ajustarán con la siguiente fórmula:</w:t>
      </w:r>
    </w:p>
    <w:p w:rsidR="00B93920" w:rsidRPr="00B93920" w:rsidRDefault="0099018F" w:rsidP="002339C0">
      <w:pPr>
        <w:ind w:right="191"/>
        <w:jc w:val="both"/>
        <w:rPr>
          <w:rFonts w:ascii="Arial" w:hAnsi="Arial" w:cs="Arial"/>
          <w:lang w:eastAsia="es-CO"/>
        </w:rPr>
      </w:pPr>
      <m:oMathPara>
        <m:oMath>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sub>
          </m:sSub>
          <m:r>
            <w:rPr>
              <w:rFonts w:ascii="Cambria Math" w:eastAsia="Times New Roman" w:hAnsi="Arial" w:cs="Arial"/>
              <w:lang w:eastAsia="es-CO"/>
            </w:rPr>
            <m:t>=</m:t>
          </m:r>
          <m:d>
            <m:dPr>
              <m:begChr m:val="["/>
              <m:endChr m:val="]"/>
              <m:ctrlPr>
                <w:rPr>
                  <w:rFonts w:ascii="Cambria Math" w:hAnsi="Arial" w:cs="Arial"/>
                  <w:i/>
                  <w:lang w:eastAsia="es-CO"/>
                </w:rPr>
              </m:ctrlPr>
            </m:dPr>
            <m:e>
              <m:d>
                <m:dPr>
                  <m:ctrlPr>
                    <w:rPr>
                      <w:rFonts w:ascii="Cambria Math" w:hAnsi="Arial" w:cs="Arial"/>
                      <w:i/>
                      <w:lang w:eastAsia="es-CO"/>
                    </w:rPr>
                  </m:ctrlPr>
                </m:dPr>
                <m:e>
                  <m:r>
                    <w:rPr>
                      <w:rFonts w:ascii="Cambria Math" w:hAnsi="Arial" w:cs="Arial"/>
                      <w:lang w:eastAsia="es-CO"/>
                    </w:rPr>
                    <m:t xml:space="preserve">20% </m:t>
                  </m:r>
                  <m:r>
                    <w:rPr>
                      <w:rFonts w:ascii="Arial" w:hAnsi="Arial" w:cs="Arial"/>
                      <w:lang w:eastAsia="es-CO"/>
                    </w:rPr>
                    <m:t>×</m:t>
                  </m:r>
                  <m:r>
                    <w:rPr>
                      <w:rFonts w:ascii="Cambria Math" w:hAnsi="Arial" w:cs="Arial"/>
                      <w:lang w:eastAsia="es-CO"/>
                    </w:rPr>
                    <m:t xml:space="preserve">  </m:t>
                  </m:r>
                  <m:f>
                    <m:fPr>
                      <m:ctrlPr>
                        <w:rPr>
                          <w:rFonts w:ascii="Cambria Math" w:hAnsi="Arial" w:cs="Arial"/>
                          <w:i/>
                          <w:lang w:eastAsia="es-CO"/>
                        </w:rPr>
                      </m:ctrlPr>
                    </m:fPr>
                    <m:num>
                      <m:r>
                        <w:rPr>
                          <w:rFonts w:ascii="Cambria Math" w:hAnsi="Cambria Math" w:cs="Arial"/>
                          <w:lang w:eastAsia="es-CO"/>
                        </w:rPr>
                        <m:t>IPC</m:t>
                      </m:r>
                      <m:r>
                        <w:rPr>
                          <w:rFonts w:ascii="Cambria Math" w:hAnsi="Arial" w:cs="Arial"/>
                          <w:lang w:eastAsia="es-CO"/>
                        </w:rPr>
                        <m:t xml:space="preserve"> </m:t>
                      </m:r>
                      <m:r>
                        <w:rPr>
                          <w:rFonts w:ascii="Cambria Math" w:hAnsi="Cambria Math" w:cs="Arial"/>
                          <w:lang w:eastAsia="es-CO"/>
                        </w:rPr>
                        <m:t>t</m:t>
                      </m:r>
                    </m:num>
                    <m:den>
                      <m:sSub>
                        <m:sSubPr>
                          <m:ctrlPr>
                            <w:rPr>
                              <w:rFonts w:ascii="Cambria Math" w:hAnsi="Arial" w:cs="Arial"/>
                              <w:i/>
                              <w:lang w:eastAsia="es-CO"/>
                            </w:rPr>
                          </m:ctrlPr>
                        </m:sSubPr>
                        <m:e>
                          <m:r>
                            <w:rPr>
                              <w:rFonts w:ascii="Cambria Math" w:hAnsi="Cambria Math" w:cs="Arial"/>
                              <w:lang w:eastAsia="es-CO"/>
                            </w:rPr>
                            <m:t>IPC</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den>
                  </m:f>
                </m:e>
              </m:d>
              <m:r>
                <w:rPr>
                  <w:rFonts w:ascii="Cambria Math" w:hAnsi="Arial" w:cs="Arial"/>
                  <w:lang w:eastAsia="es-CO"/>
                </w:rPr>
                <m:t xml:space="preserve">+ </m:t>
              </m:r>
              <m:d>
                <m:dPr>
                  <m:ctrlPr>
                    <w:rPr>
                      <w:rFonts w:ascii="Cambria Math" w:hAnsi="Arial" w:cs="Arial"/>
                      <w:i/>
                      <w:lang w:eastAsia="es-CO"/>
                    </w:rPr>
                  </m:ctrlPr>
                </m:dPr>
                <m:e>
                  <m:r>
                    <w:rPr>
                      <w:rFonts w:ascii="Cambria Math" w:hAnsi="Arial" w:cs="Arial"/>
                      <w:lang w:eastAsia="es-CO"/>
                    </w:rPr>
                    <m:t xml:space="preserve">80% </m:t>
                  </m:r>
                  <m:r>
                    <w:rPr>
                      <w:rFonts w:ascii="Arial" w:hAnsi="Arial" w:cs="Arial"/>
                      <w:lang w:eastAsia="es-CO"/>
                    </w:rPr>
                    <m:t>×</m:t>
                  </m:r>
                  <m:r>
                    <w:rPr>
                      <w:rFonts w:ascii="Cambria Math" w:hAnsi="Arial" w:cs="Arial"/>
                      <w:lang w:eastAsia="es-CO"/>
                    </w:rPr>
                    <m:t xml:space="preserve"> </m:t>
                  </m:r>
                  <m:f>
                    <m:fPr>
                      <m:ctrlPr>
                        <w:rPr>
                          <w:rFonts w:ascii="Cambria Math" w:hAnsi="Arial" w:cs="Arial"/>
                          <w:i/>
                          <w:lang w:eastAsia="es-CO"/>
                        </w:rPr>
                      </m:ctrlPr>
                    </m:fPr>
                    <m:num>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m:t>
                          </m:r>
                          <m:r>
                            <w:rPr>
                              <w:rFonts w:ascii="Cambria Math" w:hAnsi="Cambria Math" w:cs="Arial"/>
                              <w:lang w:eastAsia="es-CO"/>
                            </w:rPr>
                            <m:t>Diesel</m:t>
                          </m:r>
                        </m:e>
                        <m:sub>
                          <m:r>
                            <w:rPr>
                              <w:rFonts w:ascii="Cambria Math" w:hAnsi="Cambria Math" w:cs="Arial"/>
                              <w:lang w:eastAsia="es-CO"/>
                            </w:rPr>
                            <m:t>t</m:t>
                          </m:r>
                        </m:sub>
                      </m:sSub>
                    </m:num>
                    <m:den>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 xml:space="preserve">. </m:t>
                          </m:r>
                          <m:r>
                            <w:rPr>
                              <w:rFonts w:ascii="Cambria Math" w:hAnsi="Cambria Math" w:cs="Arial"/>
                              <w:lang w:eastAsia="es-CO"/>
                            </w:rPr>
                            <m:t>Diesel</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den>
                  </m:f>
                </m:e>
              </m:d>
              <m:r>
                <w:rPr>
                  <w:rFonts w:ascii="Cambria Math" w:hAnsi="Arial" w:cs="Arial"/>
                  <w:lang w:eastAsia="es-CO"/>
                </w:rPr>
                <m:t xml:space="preserve"> </m:t>
              </m:r>
            </m:e>
          </m:d>
          <m:r>
            <w:rPr>
              <w:rFonts w:ascii="Arial"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r>
                <w:rPr>
                  <w:rFonts w:ascii="Arial" w:eastAsia="Times New Roman" w:hAnsi="Arial" w:cs="Arial"/>
                  <w:lang w:eastAsia="es-CO"/>
                </w:rPr>
                <m:t>-</m:t>
              </m:r>
              <m:r>
                <w:rPr>
                  <w:rFonts w:ascii="Cambria Math" w:eastAsia="Times New Roman" w:hAnsi="Arial" w:cs="Arial"/>
                  <w:lang w:eastAsia="es-CO"/>
                </w:rPr>
                <m:t>1</m:t>
              </m:r>
            </m:sub>
          </m:sSub>
        </m:oMath>
      </m:oMathPara>
    </w:p>
    <w:p w:rsidR="00B93920" w:rsidRDefault="00B93920" w:rsidP="002339C0">
      <w:pPr>
        <w:ind w:right="191"/>
        <w:jc w:val="both"/>
        <w:rPr>
          <w:rFonts w:ascii="Arial" w:hAnsi="Arial" w:cs="Arial"/>
        </w:rPr>
      </w:pPr>
      <w:r w:rsidRPr="00B93920">
        <w:rPr>
          <w:rFonts w:ascii="Arial" w:hAnsi="Arial" w:cs="Arial"/>
        </w:rPr>
        <w:t>Donde:</w:t>
      </w:r>
    </w:p>
    <w:p w:rsidR="00DF2E7F" w:rsidRDefault="0099018F"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sub>
        </m:sSub>
      </m:oMath>
      <w:r w:rsidR="00595BC1" w:rsidRPr="00B93920">
        <w:rPr>
          <w:rFonts w:ascii="Arial" w:hAnsi="Arial" w:cs="Arial"/>
          <w:lang w:eastAsia="es-CO"/>
        </w:rPr>
        <w:t xml:space="preserve"> </w:t>
      </w:r>
      <w:r w:rsidR="00595BC1">
        <w:rPr>
          <w:rFonts w:ascii="Arial" w:hAnsi="Arial" w:cs="Arial"/>
          <w:lang w:eastAsia="es-CO"/>
        </w:rPr>
        <w:t xml:space="preserve">: </w:t>
      </w:r>
      <w:r w:rsidR="00595BC1" w:rsidRPr="00B93920">
        <w:rPr>
          <w:rFonts w:ascii="Arial" w:hAnsi="Arial" w:cs="Arial"/>
          <w:lang w:eastAsia="es-CO"/>
        </w:rPr>
        <w:t xml:space="preserve">Precio </w:t>
      </w:r>
      <w:r w:rsidR="00595BC1">
        <w:rPr>
          <w:rFonts w:ascii="Arial" w:hAnsi="Arial" w:cs="Arial"/>
          <w:lang w:eastAsia="es-CO"/>
        </w:rPr>
        <w:t xml:space="preserve">a reconocer </w:t>
      </w:r>
      <w:r w:rsidR="00595BC1" w:rsidRPr="00B93920">
        <w:rPr>
          <w:rFonts w:ascii="Arial" w:hAnsi="Arial" w:cs="Arial"/>
          <w:lang w:eastAsia="es-CO"/>
        </w:rPr>
        <w:t xml:space="preserve">por kilogramo del empaque </w:t>
      </w:r>
      <w:r w:rsidR="00595BC1" w:rsidRPr="00546A6A">
        <w:rPr>
          <w:rFonts w:ascii="Arial" w:hAnsi="Arial" w:cs="Arial"/>
          <w:lang w:eastAsia="es-CO"/>
        </w:rPr>
        <w:t>e</w:t>
      </w:r>
      <w:r w:rsidR="00595BC1" w:rsidRPr="00B93920">
        <w:rPr>
          <w:rFonts w:ascii="Arial" w:hAnsi="Arial" w:cs="Arial"/>
          <w:lang w:eastAsia="es-CO"/>
        </w:rPr>
        <w:t xml:space="preserve">, </w:t>
      </w:r>
      <w:r w:rsidR="00595BC1">
        <w:rPr>
          <w:rFonts w:ascii="Arial" w:hAnsi="Arial" w:cs="Arial"/>
          <w:lang w:eastAsia="es-CO"/>
        </w:rPr>
        <w:t>en e</w:t>
      </w:r>
      <w:r w:rsidR="00595BC1" w:rsidRPr="00B93920">
        <w:rPr>
          <w:rFonts w:ascii="Arial" w:hAnsi="Arial" w:cs="Arial"/>
          <w:lang w:eastAsia="es-CO"/>
        </w:rPr>
        <w:t xml:space="preserve">l </w:t>
      </w:r>
      <w:r w:rsidR="00595BC1">
        <w:rPr>
          <w:rFonts w:ascii="Arial" w:hAnsi="Arial" w:cs="Arial"/>
          <w:lang w:eastAsia="es-CO"/>
        </w:rPr>
        <w:t>mes</w:t>
      </w:r>
      <w:r w:rsidR="00595BC1" w:rsidRPr="00B93920">
        <w:rPr>
          <w:rFonts w:ascii="Arial" w:hAnsi="Arial" w:cs="Arial"/>
          <w:lang w:eastAsia="es-CO"/>
        </w:rPr>
        <w:t xml:space="preserve"> t</w:t>
      </w:r>
    </w:p>
    <w:p w:rsidR="00595BC1" w:rsidRPr="00B93920" w:rsidRDefault="0099018F" w:rsidP="00595BC1">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r>
              <w:rPr>
                <w:rFonts w:ascii="Arial" w:eastAsia="Times New Roman" w:hAnsi="Arial" w:cs="Arial"/>
                <w:lang w:eastAsia="es-CO"/>
              </w:rPr>
              <m:t>-</m:t>
            </m:r>
            <m:r>
              <w:rPr>
                <w:rFonts w:ascii="Cambria Math" w:eastAsia="Times New Roman" w:hAnsi="Arial" w:cs="Arial"/>
                <w:lang w:eastAsia="es-CO"/>
              </w:rPr>
              <m:t>1</m:t>
            </m:r>
          </m:sub>
        </m:sSub>
      </m:oMath>
      <w:r w:rsidR="00595BC1">
        <w:rPr>
          <w:rFonts w:ascii="Arial" w:hAnsi="Arial" w:cs="Arial"/>
          <w:iCs/>
          <w:lang w:eastAsia="es-CO"/>
        </w:rPr>
        <w:t xml:space="preserve">: Precio reconocido </w:t>
      </w:r>
      <w:r w:rsidR="00595BC1" w:rsidRPr="00B93920">
        <w:rPr>
          <w:rFonts w:ascii="Arial" w:hAnsi="Arial" w:cs="Arial"/>
          <w:lang w:eastAsia="es-CO"/>
        </w:rPr>
        <w:t xml:space="preserve">por kilogramo del empaque </w:t>
      </w:r>
      <w:r w:rsidR="00595BC1" w:rsidRPr="00546A6A">
        <w:rPr>
          <w:rFonts w:ascii="Arial" w:hAnsi="Arial" w:cs="Arial"/>
          <w:lang w:eastAsia="es-CO"/>
        </w:rPr>
        <w:t>e</w:t>
      </w:r>
      <w:r w:rsidR="00595BC1" w:rsidRPr="00B93920">
        <w:rPr>
          <w:rFonts w:ascii="Arial" w:hAnsi="Arial" w:cs="Arial"/>
          <w:lang w:eastAsia="es-CO"/>
        </w:rPr>
        <w:t xml:space="preserve">, </w:t>
      </w:r>
      <w:r w:rsidR="00595BC1">
        <w:rPr>
          <w:rFonts w:ascii="Arial" w:hAnsi="Arial" w:cs="Arial"/>
          <w:lang w:eastAsia="es-CO"/>
        </w:rPr>
        <w:t>en el mes anterior</w:t>
      </w:r>
    </w:p>
    <w:p w:rsidR="00B93920" w:rsidRPr="00B93920" w:rsidRDefault="00B93920" w:rsidP="002339C0">
      <w:pPr>
        <w:ind w:right="191"/>
        <w:jc w:val="both"/>
        <w:rPr>
          <w:rFonts w:ascii="Arial" w:hAnsi="Arial" w:cs="Arial"/>
          <w:lang w:eastAsia="es-CO"/>
        </w:rPr>
      </w:pPr>
      <m:oMath>
        <m:r>
          <w:rPr>
            <w:rFonts w:ascii="Cambria Math" w:hAnsi="Cambria Math" w:cs="Arial"/>
            <w:lang w:eastAsia="es-CO"/>
          </w:rPr>
          <m:t>IPC</m:t>
        </m:r>
        <m:r>
          <w:rPr>
            <w:rFonts w:ascii="Cambria Math" w:hAnsi="Arial" w:cs="Arial"/>
            <w:lang w:eastAsia="es-CO"/>
          </w:rPr>
          <m:t xml:space="preserve"> </m:t>
        </m:r>
        <m:r>
          <w:rPr>
            <w:rFonts w:ascii="Cambria Math" w:hAnsi="Cambria Math" w:cs="Arial"/>
            <w:lang w:eastAsia="es-CO"/>
          </w:rPr>
          <m:t>t</m:t>
        </m:r>
      </m:oMath>
      <w:r w:rsidRPr="00B93920">
        <w:rPr>
          <w:rFonts w:ascii="Arial" w:hAnsi="Arial" w:cs="Arial"/>
          <w:lang w:eastAsia="es-CO"/>
        </w:rPr>
        <w:t>: Índice de IPC  en el mes t</w:t>
      </w:r>
    </w:p>
    <w:p w:rsidR="00B93920" w:rsidRPr="00B93920" w:rsidRDefault="0099018F" w:rsidP="002339C0">
      <w:pPr>
        <w:ind w:right="191"/>
        <w:jc w:val="both"/>
        <w:rPr>
          <w:rFonts w:ascii="Arial" w:hAnsi="Arial" w:cs="Arial"/>
          <w:lang w:eastAsia="es-CO"/>
        </w:rPr>
      </w:pPr>
      <m:oMath>
        <m:sSub>
          <m:sSubPr>
            <m:ctrlPr>
              <w:rPr>
                <w:rFonts w:ascii="Cambria Math" w:hAnsi="Arial" w:cs="Arial"/>
                <w:i/>
                <w:lang w:eastAsia="es-CO"/>
              </w:rPr>
            </m:ctrlPr>
          </m:sSubPr>
          <m:e>
            <m:r>
              <w:rPr>
                <w:rFonts w:ascii="Cambria Math" w:hAnsi="Cambria Math" w:cs="Arial"/>
                <w:lang w:eastAsia="es-CO"/>
              </w:rPr>
              <m:t>IPC</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oMath>
      <w:r w:rsidR="00B93920" w:rsidRPr="00B93920">
        <w:rPr>
          <w:rFonts w:ascii="Arial" w:hAnsi="Arial" w:cs="Arial"/>
          <w:lang w:eastAsia="es-CO"/>
        </w:rPr>
        <w:t>: Índice de IPC del mes t anterior</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 </w:t>
      </w:r>
      <m:oMath>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m:t>
            </m:r>
            <m:r>
              <w:rPr>
                <w:rFonts w:ascii="Cambria Math" w:hAnsi="Cambria Math" w:cs="Arial"/>
                <w:lang w:eastAsia="es-CO"/>
              </w:rPr>
              <m:t>Disel</m:t>
            </m:r>
          </m:e>
          <m:sub>
            <m:r>
              <w:rPr>
                <w:rFonts w:ascii="Cambria Math" w:hAnsi="Cambria Math" w:cs="Arial"/>
                <w:lang w:eastAsia="es-CO"/>
              </w:rPr>
              <m:t>t</m:t>
            </m:r>
          </m:sub>
        </m:sSub>
      </m:oMath>
      <w:r w:rsidRPr="00B93920">
        <w:rPr>
          <w:rFonts w:ascii="Arial" w:hAnsi="Arial" w:cs="Arial"/>
          <w:lang w:eastAsia="es-CO"/>
        </w:rPr>
        <w:t xml:space="preserve">: Índice del precio del </w:t>
      </w:r>
      <w:r w:rsidR="00595BC1" w:rsidRPr="00B93920">
        <w:rPr>
          <w:rFonts w:ascii="Arial" w:hAnsi="Arial" w:cs="Arial"/>
          <w:lang w:eastAsia="es-CO"/>
        </w:rPr>
        <w:t>Diesel</w:t>
      </w:r>
      <w:r w:rsidRPr="00B93920">
        <w:rPr>
          <w:rFonts w:ascii="Arial" w:hAnsi="Arial" w:cs="Arial"/>
          <w:lang w:eastAsia="es-CO"/>
        </w:rPr>
        <w:t xml:space="preserve"> del mes t</w:t>
      </w:r>
    </w:p>
    <w:p w:rsidR="00B93920" w:rsidRDefault="00B93920" w:rsidP="002339C0">
      <w:pPr>
        <w:ind w:right="191"/>
        <w:jc w:val="both"/>
        <w:rPr>
          <w:rFonts w:ascii="Arial" w:hAnsi="Arial" w:cs="Arial"/>
          <w:lang w:eastAsia="es-CO"/>
        </w:rPr>
      </w:pPr>
      <w:r w:rsidRPr="00B93920">
        <w:rPr>
          <w:rFonts w:ascii="Arial" w:hAnsi="Arial" w:cs="Arial"/>
          <w:lang w:eastAsia="es-CO"/>
        </w:rPr>
        <w:t xml:space="preserve"> </w:t>
      </w:r>
      <m:oMath>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 xml:space="preserve">. </m:t>
            </m:r>
            <m:r>
              <w:rPr>
                <w:rFonts w:ascii="Cambria Math" w:hAnsi="Cambria Math" w:cs="Arial"/>
                <w:lang w:eastAsia="es-CO"/>
              </w:rPr>
              <m:t>Disel</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oMath>
      <w:r w:rsidRPr="00B93920">
        <w:rPr>
          <w:rFonts w:ascii="Arial" w:hAnsi="Arial" w:cs="Arial"/>
          <w:lang w:eastAsia="es-CO"/>
        </w:rPr>
        <w:t>: Índice Diesel del Periodo t anterior</w:t>
      </w:r>
    </w:p>
    <w:p w:rsidR="00FE714E" w:rsidRDefault="00FE714E" w:rsidP="002339C0">
      <w:pPr>
        <w:ind w:right="191"/>
        <w:jc w:val="both"/>
        <w:rPr>
          <w:rFonts w:ascii="Arial" w:hAnsi="Arial" w:cs="Arial"/>
          <w:lang w:eastAsia="es-CO"/>
        </w:rPr>
      </w:pPr>
    </w:p>
    <w:tbl>
      <w:tblPr>
        <w:tblW w:w="9051"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0"/>
        <w:gridCol w:w="3212"/>
        <w:gridCol w:w="3969"/>
      </w:tblGrid>
      <w:tr w:rsidR="00FE714E" w:rsidRPr="003C3A6A" w:rsidTr="006C3F1B">
        <w:trPr>
          <w:jc w:val="center"/>
        </w:trPr>
        <w:tc>
          <w:tcPr>
            <w:tcW w:w="1870" w:type="dxa"/>
            <w:shd w:val="clear" w:color="auto" w:fill="auto"/>
          </w:tcPr>
          <w:p w:rsidR="00FE714E" w:rsidRPr="007B1818" w:rsidRDefault="00FE714E" w:rsidP="006C3F1B">
            <w:pPr>
              <w:spacing w:after="0" w:line="240" w:lineRule="auto"/>
              <w:rPr>
                <w:rFonts w:ascii="Arial" w:eastAsia="MS Mincho" w:hAnsi="Arial" w:cs="Arial"/>
                <w:highlight w:val="yellow"/>
                <w:lang w:val="en-US"/>
              </w:rPr>
            </w:pPr>
            <w:r w:rsidRPr="007B1818">
              <w:rPr>
                <w:rFonts w:ascii="Arial" w:eastAsia="MS Mincho" w:hAnsi="Arial" w:cs="Arial"/>
                <w:highlight w:val="yellow"/>
                <w:lang w:val="en-US"/>
              </w:rPr>
              <w:lastRenderedPageBreak/>
              <w:t>Diesel</w:t>
            </w:r>
          </w:p>
        </w:tc>
        <w:tc>
          <w:tcPr>
            <w:tcW w:w="3212" w:type="dxa"/>
            <w:shd w:val="clear" w:color="auto" w:fill="auto"/>
          </w:tcPr>
          <w:p w:rsidR="00FE714E" w:rsidRPr="007B1818" w:rsidRDefault="00FE714E" w:rsidP="006C3F1B">
            <w:pPr>
              <w:spacing w:after="0" w:line="240" w:lineRule="auto"/>
              <w:rPr>
                <w:rFonts w:ascii="Arial" w:eastAsia="MS Mincho" w:hAnsi="Arial" w:cs="Arial"/>
                <w:highlight w:val="yellow"/>
                <w:lang w:val="en-US"/>
              </w:rPr>
            </w:pPr>
            <w:r w:rsidRPr="007B1818">
              <w:rPr>
                <w:rFonts w:ascii="Arial" w:hAnsi="Arial" w:cs="Arial"/>
                <w:color w:val="000000"/>
                <w:highlight w:val="yellow"/>
                <w:shd w:val="clear" w:color="auto" w:fill="FFFFFF"/>
                <w:lang w:val="en-US"/>
              </w:rPr>
              <w:t>New York Harbor Ultra-Low Sulfur No 2 Diesel Spot Price</w:t>
            </w:r>
          </w:p>
        </w:tc>
        <w:tc>
          <w:tcPr>
            <w:tcW w:w="3969" w:type="dxa"/>
            <w:shd w:val="clear" w:color="auto" w:fill="auto"/>
          </w:tcPr>
          <w:p w:rsidR="00FE714E" w:rsidRPr="007B1818" w:rsidRDefault="00FE714E" w:rsidP="006C3F1B">
            <w:pPr>
              <w:spacing w:after="0" w:line="240" w:lineRule="auto"/>
              <w:rPr>
                <w:rFonts w:ascii="Arial" w:hAnsi="Arial" w:cs="Arial"/>
                <w:highlight w:val="yellow"/>
                <w:lang w:val="en-US"/>
              </w:rPr>
            </w:pPr>
            <w:r w:rsidRPr="007B1818">
              <w:rPr>
                <w:rFonts w:ascii="Arial" w:hAnsi="Arial" w:cs="Arial"/>
                <w:highlight w:val="yellow"/>
                <w:lang w:val="en-US"/>
              </w:rPr>
              <w:t>Jun 2013: 2.89</w:t>
            </w:r>
          </w:p>
          <w:tbl>
            <w:tblPr>
              <w:tblW w:w="0" w:type="auto"/>
              <w:tblLayout w:type="fixed"/>
              <w:tblCellMar>
                <w:top w:w="15" w:type="dxa"/>
                <w:left w:w="15" w:type="dxa"/>
                <w:bottom w:w="15" w:type="dxa"/>
                <w:right w:w="15" w:type="dxa"/>
              </w:tblCellMar>
              <w:tblLook w:val="04A0"/>
            </w:tblPr>
            <w:tblGrid>
              <w:gridCol w:w="2818"/>
            </w:tblGrid>
            <w:tr w:rsidR="00FE714E" w:rsidRPr="003C3A6A" w:rsidTr="006C3F1B">
              <w:tc>
                <w:tcPr>
                  <w:tcW w:w="2818" w:type="dxa"/>
                  <w:vAlign w:val="center"/>
                  <w:hideMark/>
                </w:tcPr>
                <w:p w:rsidR="00FE714E" w:rsidRPr="0007527A" w:rsidRDefault="00FE714E" w:rsidP="00FE714E">
                  <w:pPr>
                    <w:spacing w:after="0" w:line="240" w:lineRule="auto"/>
                    <w:rPr>
                      <w:rFonts w:ascii="Arial" w:hAnsi="Arial" w:cs="Arial"/>
                      <w:lang w:val="en-US"/>
                    </w:rPr>
                  </w:pPr>
                  <w:r w:rsidRPr="007B1818">
                    <w:rPr>
                      <w:rFonts w:ascii="Arial" w:hAnsi="Arial" w:cs="Arial"/>
                      <w:highlight w:val="yellow"/>
                      <w:lang w:val="en-US"/>
                    </w:rPr>
                    <w:t>Source:</w:t>
                  </w:r>
                  <w:r w:rsidRPr="007B1818">
                    <w:rPr>
                      <w:highlight w:val="yellow"/>
                      <w:lang w:val="en-US"/>
                    </w:rPr>
                    <w:t> </w:t>
                  </w:r>
                  <w:hyperlink r:id="rId12" w:history="1">
                    <w:r w:rsidRPr="007B1818">
                      <w:rPr>
                        <w:rStyle w:val="Hipervnculo"/>
                        <w:highlight w:val="yellow"/>
                        <w:lang w:val="en-US"/>
                      </w:rPr>
                      <w:t>http://www.indexmundi.com/commodities/?commodity=diesel&amp;months=12</w:t>
                    </w:r>
                  </w:hyperlink>
                  <w:r w:rsidRPr="0007527A">
                    <w:rPr>
                      <w:lang w:val="en-US"/>
                    </w:rPr>
                    <w:t xml:space="preserve">  </w:t>
                  </w:r>
                </w:p>
              </w:tc>
            </w:tr>
          </w:tbl>
          <w:p w:rsidR="00FE714E" w:rsidRPr="0007527A" w:rsidRDefault="00FE714E" w:rsidP="006C3F1B">
            <w:pPr>
              <w:spacing w:after="0" w:line="240" w:lineRule="auto"/>
              <w:rPr>
                <w:rFonts w:ascii="Arial" w:eastAsia="MS Mincho" w:hAnsi="Arial" w:cs="Arial"/>
                <w:lang w:val="en-US"/>
              </w:rPr>
            </w:pPr>
          </w:p>
        </w:tc>
      </w:tr>
    </w:tbl>
    <w:p w:rsidR="00B93920" w:rsidRPr="0007527A" w:rsidRDefault="00B93920" w:rsidP="002339C0">
      <w:pPr>
        <w:pStyle w:val="Prrafodelista"/>
        <w:ind w:right="191"/>
        <w:jc w:val="both"/>
        <w:rPr>
          <w:rFonts w:ascii="Arial" w:hAnsi="Arial" w:cs="Arial"/>
          <w:lang w:val="en-US"/>
        </w:rPr>
      </w:pPr>
    </w:p>
    <w:p w:rsidR="00B93920" w:rsidRPr="00B93920" w:rsidRDefault="00B93920" w:rsidP="002339C0">
      <w:pPr>
        <w:pStyle w:val="Prrafodelista"/>
        <w:numPr>
          <w:ilvl w:val="0"/>
          <w:numId w:val="11"/>
        </w:numPr>
        <w:ind w:right="191"/>
        <w:jc w:val="both"/>
        <w:rPr>
          <w:rFonts w:ascii="Arial" w:hAnsi="Arial" w:cs="Arial"/>
          <w:lang w:val="es-ES"/>
        </w:rPr>
      </w:pPr>
      <w:r w:rsidRPr="00B93920">
        <w:rPr>
          <w:rFonts w:ascii="Arial" w:hAnsi="Arial" w:cs="Arial"/>
          <w:lang w:val="es-ES"/>
        </w:rPr>
        <w:t xml:space="preserve">Con base en IPC </w:t>
      </w:r>
    </w:p>
    <w:p w:rsidR="00B93920" w:rsidRPr="00B93920" w:rsidRDefault="00B93920" w:rsidP="002339C0">
      <w:pPr>
        <w:ind w:right="191"/>
        <w:jc w:val="both"/>
        <w:rPr>
          <w:rFonts w:ascii="Arial" w:hAnsi="Arial" w:cs="Arial"/>
        </w:rPr>
      </w:pPr>
      <w:r w:rsidRPr="00B93920">
        <w:rPr>
          <w:rFonts w:ascii="Arial" w:hAnsi="Arial" w:cs="Arial"/>
        </w:rPr>
        <w:t>Las demás materias primas se ajustarán utilizando la siguiente fórmula:</w:t>
      </w:r>
    </w:p>
    <w:p w:rsidR="00B93920" w:rsidRPr="00B93920" w:rsidRDefault="0099018F" w:rsidP="00B93920">
      <w:pPr>
        <w:rPr>
          <w:rFonts w:ascii="Arial" w:hAnsi="Arial" w:cs="Arial"/>
        </w:rPr>
      </w:pPr>
      <m:oMathPara>
        <m:oMath>
          <m:sSub>
            <m:sSubPr>
              <m:ctrlPr>
                <w:rPr>
                  <w:rFonts w:ascii="Cambria Math" w:hAnsi="Arial" w:cs="Arial"/>
                  <w:i/>
                  <w:lang w:eastAsia="es-CO"/>
                </w:rPr>
              </m:ctrlPr>
            </m:sSubPr>
            <m:e>
              <m:r>
                <w:rPr>
                  <w:rFonts w:ascii="Cambria Math" w:hAnsi="Cambria Math" w:cs="Arial"/>
                  <w:lang w:eastAsia="es-CO"/>
                </w:rPr>
                <m:t>PMP</m:t>
              </m:r>
            </m:e>
            <m:sub>
              <m:r>
                <w:rPr>
                  <w:rFonts w:ascii="Cambria Math" w:hAnsi="Cambria Math" w:cs="Arial"/>
                  <w:lang w:eastAsia="es-CO"/>
                </w:rPr>
                <m:t>t</m:t>
              </m:r>
            </m:sub>
          </m:sSub>
          <m:r>
            <w:rPr>
              <w:rFonts w:ascii="Cambria Math" w:hAnsi="Arial" w:cs="Arial"/>
              <w:lang w:eastAsia="es-CO"/>
            </w:rPr>
            <m:t>=</m:t>
          </m:r>
          <m:d>
            <m:dPr>
              <m:begChr m:val="["/>
              <m:endChr m:val="]"/>
              <m:ctrlPr>
                <w:rPr>
                  <w:rFonts w:ascii="Cambria Math" w:hAnsi="Arial" w:cs="Arial"/>
                  <w:i/>
                  <w:lang w:eastAsia="es-CO"/>
                </w:rPr>
              </m:ctrlPr>
            </m:dPr>
            <m:e>
              <m:d>
                <m:dPr>
                  <m:ctrlPr>
                    <w:rPr>
                      <w:rFonts w:ascii="Cambria Math" w:hAnsi="Arial" w:cs="Arial"/>
                      <w:i/>
                      <w:lang w:eastAsia="es-CO"/>
                    </w:rPr>
                  </m:ctrlPr>
                </m:dPr>
                <m:e>
                  <m:r>
                    <w:rPr>
                      <w:rFonts w:ascii="Cambria Math" w:hAnsi="Arial" w:cs="Arial"/>
                      <w:lang w:eastAsia="es-CO"/>
                    </w:rPr>
                    <m:t xml:space="preserve">  </m:t>
                  </m:r>
                  <m:f>
                    <m:fPr>
                      <m:ctrlPr>
                        <w:rPr>
                          <w:rFonts w:ascii="Cambria Math" w:hAnsi="Arial" w:cs="Arial"/>
                          <w:i/>
                          <w:lang w:eastAsia="es-CO"/>
                        </w:rPr>
                      </m:ctrlPr>
                    </m:fPr>
                    <m:num>
                      <m:r>
                        <w:rPr>
                          <w:rFonts w:ascii="Cambria Math" w:hAnsi="Cambria Math" w:cs="Arial"/>
                          <w:lang w:eastAsia="es-CO"/>
                        </w:rPr>
                        <m:t>IPC</m:t>
                      </m:r>
                      <m:r>
                        <w:rPr>
                          <w:rFonts w:ascii="Cambria Math" w:hAnsi="Arial" w:cs="Arial"/>
                          <w:lang w:eastAsia="es-CO"/>
                        </w:rPr>
                        <m:t xml:space="preserve"> </m:t>
                      </m:r>
                      <m:r>
                        <w:rPr>
                          <w:rFonts w:ascii="Cambria Math" w:hAnsi="Cambria Math" w:cs="Arial"/>
                          <w:lang w:eastAsia="es-CO"/>
                        </w:rPr>
                        <m:t>t</m:t>
                      </m:r>
                    </m:num>
                    <m:den>
                      <m:sSub>
                        <m:sSubPr>
                          <m:ctrlPr>
                            <w:rPr>
                              <w:rFonts w:ascii="Cambria Math" w:hAnsi="Arial" w:cs="Arial"/>
                              <w:i/>
                              <w:lang w:eastAsia="es-CO"/>
                            </w:rPr>
                          </m:ctrlPr>
                        </m:sSubPr>
                        <m:e>
                          <m:r>
                            <w:rPr>
                              <w:rFonts w:ascii="Cambria Math" w:hAnsi="Cambria Math" w:cs="Arial"/>
                              <w:lang w:eastAsia="es-CO"/>
                            </w:rPr>
                            <m:t>IPC</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den>
                  </m:f>
                </m:e>
              </m:d>
            </m:e>
          </m:d>
          <m:r>
            <w:rPr>
              <w:rFonts w:ascii="Arial" w:hAnsi="Arial" w:cs="Arial"/>
              <w:lang w:eastAsia="es-CO"/>
            </w:rPr>
            <m:t>×</m:t>
          </m:r>
          <m:sSub>
            <m:sSubPr>
              <m:ctrlPr>
                <w:rPr>
                  <w:rFonts w:ascii="Cambria Math" w:hAnsi="Arial" w:cs="Arial"/>
                  <w:i/>
                  <w:lang w:eastAsia="es-CO"/>
                </w:rPr>
              </m:ctrlPr>
            </m:sSubPr>
            <m:e>
              <m:r>
                <w:rPr>
                  <w:rFonts w:ascii="Cambria Math" w:hAnsi="Cambria Math" w:cs="Arial"/>
                  <w:lang w:eastAsia="es-CO"/>
                </w:rPr>
                <m:t>PMP</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oMath>
      </m:oMathPara>
    </w:p>
    <w:p w:rsidR="00B93920" w:rsidRPr="00B93920" w:rsidRDefault="00CD0683" w:rsidP="00B93920">
      <w:pPr>
        <w:pStyle w:val="Ttulo2"/>
        <w:keepNext/>
        <w:keepLines/>
        <w:widowControl/>
        <w:numPr>
          <w:ilvl w:val="1"/>
          <w:numId w:val="0"/>
        </w:numPr>
        <w:tabs>
          <w:tab w:val="clear" w:pos="821"/>
        </w:tabs>
        <w:spacing w:before="200" w:after="240" w:line="276" w:lineRule="auto"/>
        <w:ind w:left="576" w:hanging="576"/>
        <w:jc w:val="both"/>
        <w:rPr>
          <w:lang w:val="es-CO"/>
        </w:rPr>
      </w:pPr>
      <w:r>
        <w:rPr>
          <w:lang w:val="es-CO"/>
        </w:rPr>
        <w:t xml:space="preserve">2.3 </w:t>
      </w:r>
      <w:r w:rsidR="00B93920" w:rsidRPr="00B93920">
        <w:rPr>
          <w:lang w:val="es-CO"/>
        </w:rPr>
        <w:t>Costos de Distribución</w:t>
      </w:r>
    </w:p>
    <w:p w:rsidR="00B93920" w:rsidRDefault="00B93920" w:rsidP="002339C0">
      <w:pPr>
        <w:ind w:right="191"/>
        <w:jc w:val="both"/>
        <w:rPr>
          <w:rFonts w:ascii="Arial" w:hAnsi="Arial" w:cs="Arial"/>
          <w:lang w:eastAsia="es-CO"/>
        </w:rPr>
      </w:pPr>
      <w:r w:rsidRPr="00B93920">
        <w:rPr>
          <w:rFonts w:ascii="Arial" w:hAnsi="Arial" w:cs="Arial"/>
          <w:lang w:eastAsia="es-CO"/>
        </w:rPr>
        <w:t>El ajuste de los costos de distribución se realizará ajustando directamente todas  las tarifas ofertadas en la matriz de fletes, utilizando la siguiente fórmula;</w:t>
      </w:r>
    </w:p>
    <w:p w:rsidR="002339C0" w:rsidRPr="00B93920" w:rsidRDefault="002339C0" w:rsidP="002339C0">
      <w:pPr>
        <w:ind w:right="191"/>
        <w:jc w:val="both"/>
        <w:rPr>
          <w:rFonts w:ascii="Arial" w:hAnsi="Arial" w:cs="Arial"/>
          <w:lang w:eastAsia="es-CO"/>
        </w:rPr>
      </w:pPr>
    </w:p>
    <w:p w:rsidR="00B93920" w:rsidRPr="00B93920" w:rsidRDefault="0099018F" w:rsidP="00B93920">
      <w:pPr>
        <w:pStyle w:val="Prrafodelista"/>
        <w:rPr>
          <w:rFonts w:ascii="Arial" w:hAnsi="Arial" w:cs="Arial"/>
          <w:lang w:val="es-ES"/>
        </w:rPr>
      </w:pPr>
      <m:oMathPara>
        <m:oMath>
          <m:d>
            <m:dPr>
              <m:begChr m:val="["/>
              <m:endChr m:val="]"/>
              <m:ctrlPr>
                <w:rPr>
                  <w:rFonts w:ascii="Cambria Math" w:hAnsi="Arial" w:cs="Arial"/>
                  <w:i/>
                  <w:lang w:eastAsia="es-CO"/>
                </w:rPr>
              </m:ctrlPr>
            </m:dPr>
            <m:e>
              <m:d>
                <m:dPr>
                  <m:ctrlPr>
                    <w:rPr>
                      <w:rFonts w:ascii="Cambria Math" w:hAnsi="Arial" w:cs="Arial"/>
                      <w:i/>
                      <w:lang w:eastAsia="es-CO"/>
                    </w:rPr>
                  </m:ctrlPr>
                </m:dPr>
                <m:e>
                  <m:r>
                    <w:rPr>
                      <w:rFonts w:ascii="Cambria Math" w:hAnsi="Arial" w:cs="Arial"/>
                      <w:lang w:eastAsia="es-CO"/>
                    </w:rPr>
                    <m:t xml:space="preserve">20% </m:t>
                  </m:r>
                  <m:r>
                    <w:rPr>
                      <w:rFonts w:ascii="Arial" w:hAnsi="Arial" w:cs="Arial"/>
                      <w:lang w:eastAsia="es-CO"/>
                    </w:rPr>
                    <m:t>×</m:t>
                  </m:r>
                  <m:r>
                    <w:rPr>
                      <w:rFonts w:ascii="Cambria Math" w:hAnsi="Arial" w:cs="Arial"/>
                      <w:lang w:eastAsia="es-CO"/>
                    </w:rPr>
                    <m:t xml:space="preserve">  </m:t>
                  </m:r>
                  <m:f>
                    <m:fPr>
                      <m:ctrlPr>
                        <w:rPr>
                          <w:rFonts w:ascii="Cambria Math" w:hAnsi="Arial" w:cs="Arial"/>
                          <w:i/>
                          <w:lang w:eastAsia="es-CO"/>
                        </w:rPr>
                      </m:ctrlPr>
                    </m:fPr>
                    <m:num>
                      <m:r>
                        <w:rPr>
                          <w:rFonts w:ascii="Cambria Math" w:hAnsi="Cambria Math" w:cs="Arial"/>
                          <w:lang w:eastAsia="es-CO"/>
                        </w:rPr>
                        <m:t>IPC</m:t>
                      </m:r>
                      <m:r>
                        <w:rPr>
                          <w:rFonts w:ascii="Cambria Math" w:hAnsi="Arial" w:cs="Arial"/>
                          <w:lang w:eastAsia="es-CO"/>
                        </w:rPr>
                        <m:t xml:space="preserve"> </m:t>
                      </m:r>
                      <m:r>
                        <w:rPr>
                          <w:rFonts w:ascii="Cambria Math" w:hAnsi="Cambria Math" w:cs="Arial"/>
                          <w:lang w:eastAsia="es-CO"/>
                        </w:rPr>
                        <m:t>t</m:t>
                      </m:r>
                    </m:num>
                    <m:den>
                      <m:sSub>
                        <m:sSubPr>
                          <m:ctrlPr>
                            <w:rPr>
                              <w:rFonts w:ascii="Cambria Math" w:hAnsi="Arial" w:cs="Arial"/>
                              <w:i/>
                              <w:lang w:eastAsia="es-CO"/>
                            </w:rPr>
                          </m:ctrlPr>
                        </m:sSubPr>
                        <m:e>
                          <m:r>
                            <w:rPr>
                              <w:rFonts w:ascii="Cambria Math" w:hAnsi="Cambria Math" w:cs="Arial"/>
                              <w:lang w:eastAsia="es-CO"/>
                            </w:rPr>
                            <m:t>IPC</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den>
                  </m:f>
                </m:e>
              </m:d>
              <m:r>
                <w:rPr>
                  <w:rFonts w:ascii="Cambria Math" w:hAnsi="Arial" w:cs="Arial"/>
                  <w:lang w:eastAsia="es-CO"/>
                </w:rPr>
                <m:t xml:space="preserve">+ </m:t>
              </m:r>
              <m:d>
                <m:dPr>
                  <m:ctrlPr>
                    <w:rPr>
                      <w:rFonts w:ascii="Cambria Math" w:hAnsi="Arial" w:cs="Arial"/>
                      <w:i/>
                      <w:lang w:eastAsia="es-CO"/>
                    </w:rPr>
                  </m:ctrlPr>
                </m:dPr>
                <m:e>
                  <m:r>
                    <w:rPr>
                      <w:rFonts w:ascii="Cambria Math" w:hAnsi="Arial" w:cs="Arial"/>
                      <w:lang w:eastAsia="es-CO"/>
                    </w:rPr>
                    <m:t xml:space="preserve">80% </m:t>
                  </m:r>
                  <m:r>
                    <w:rPr>
                      <w:rFonts w:ascii="Arial" w:hAnsi="Arial" w:cs="Arial"/>
                      <w:lang w:eastAsia="es-CO"/>
                    </w:rPr>
                    <m:t>×</m:t>
                  </m:r>
                  <m:r>
                    <w:rPr>
                      <w:rFonts w:ascii="Cambria Math" w:hAnsi="Arial" w:cs="Arial"/>
                      <w:lang w:eastAsia="es-CO"/>
                    </w:rPr>
                    <m:t xml:space="preserve"> </m:t>
                  </m:r>
                  <m:f>
                    <m:fPr>
                      <m:ctrlPr>
                        <w:rPr>
                          <w:rFonts w:ascii="Cambria Math" w:hAnsi="Arial" w:cs="Arial"/>
                          <w:i/>
                          <w:lang w:eastAsia="es-CO"/>
                        </w:rPr>
                      </m:ctrlPr>
                    </m:fPr>
                    <m:num>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m:t>
                          </m:r>
                          <m:r>
                            <w:rPr>
                              <w:rFonts w:ascii="Cambria Math" w:hAnsi="Cambria Math" w:cs="Arial"/>
                              <w:lang w:eastAsia="es-CO"/>
                            </w:rPr>
                            <m:t>Diesel</m:t>
                          </m:r>
                        </m:e>
                        <m:sub>
                          <m:r>
                            <w:rPr>
                              <w:rFonts w:ascii="Cambria Math" w:hAnsi="Cambria Math" w:cs="Arial"/>
                              <w:lang w:eastAsia="es-CO"/>
                            </w:rPr>
                            <m:t>t</m:t>
                          </m:r>
                        </m:sub>
                      </m:sSub>
                    </m:num>
                    <m:den>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 xml:space="preserve">. </m:t>
                          </m:r>
                          <m:r>
                            <w:rPr>
                              <w:rFonts w:ascii="Cambria Math" w:hAnsi="Cambria Math" w:cs="Arial"/>
                              <w:lang w:eastAsia="es-CO"/>
                            </w:rPr>
                            <m:t>Diesel</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den>
                  </m:f>
                </m:e>
              </m:d>
              <m:r>
                <w:rPr>
                  <w:rFonts w:ascii="Cambria Math" w:hAnsi="Arial" w:cs="Arial"/>
                  <w:lang w:eastAsia="es-CO"/>
                </w:rPr>
                <m:t xml:space="preserve"> </m:t>
              </m:r>
            </m:e>
          </m:d>
        </m:oMath>
      </m:oMathPara>
    </w:p>
    <w:p w:rsidR="00B93920" w:rsidRPr="00B93920" w:rsidRDefault="00B93920" w:rsidP="00B93920">
      <w:pPr>
        <w:rPr>
          <w:rFonts w:ascii="Arial" w:hAnsi="Arial" w:cs="Arial"/>
        </w:rPr>
      </w:pPr>
      <w:bookmarkStart w:id="2" w:name="_GoBack"/>
      <w:bookmarkEnd w:id="2"/>
    </w:p>
    <w:p w:rsidR="00DF4A7B" w:rsidRPr="00B93920" w:rsidRDefault="00DF4A7B" w:rsidP="00DF4A7B">
      <w:pPr>
        <w:rPr>
          <w:rFonts w:ascii="Arial" w:hAnsi="Arial" w:cs="Arial"/>
        </w:rPr>
      </w:pPr>
    </w:p>
    <w:sectPr w:rsidR="00DF4A7B" w:rsidRPr="00B93920" w:rsidSect="008D6325">
      <w:headerReference w:type="default" r:id="rId13"/>
      <w:footerReference w:type="default" r:id="rId14"/>
      <w:pgSz w:w="12240" w:h="15840" w:code="1"/>
      <w:pgMar w:top="567" w:right="1134" w:bottom="567" w:left="1701" w:header="1531"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A83" w:rsidRDefault="00033A83" w:rsidP="008D6325">
      <w:pPr>
        <w:spacing w:after="0" w:line="240" w:lineRule="auto"/>
      </w:pPr>
      <w:r>
        <w:separator/>
      </w:r>
    </w:p>
  </w:endnote>
  <w:endnote w:type="continuationSeparator" w:id="0">
    <w:p w:rsidR="00033A83" w:rsidRDefault="00033A83" w:rsidP="008D63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Zurich Cn BT">
    <w:altName w:val="Franklin Gothic Demi Cond"/>
    <w:panose1 w:val="020B0706030502040204"/>
    <w:charset w:val="00"/>
    <w:family w:val="swiss"/>
    <w:pitch w:val="variable"/>
    <w:sig w:usb0="00000087" w:usb1="00000000" w:usb2="00000000" w:usb3="00000000" w:csb0="0000001B" w:csb1="00000000"/>
  </w:font>
  <w:font w:name="ZurichBT-LightCondense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25" w:rsidRDefault="008D6325" w:rsidP="008D6325">
    <w:pPr>
      <w:spacing w:after="0" w:line="240" w:lineRule="auto"/>
    </w:pPr>
    <w:r>
      <w:rPr>
        <w:noProof/>
        <w:lang w:eastAsia="es-ES"/>
      </w:rPr>
      <w:drawing>
        <wp:anchor distT="0" distB="0" distL="114300" distR="114300" simplePos="0" relativeHeight="251659776" behindDoc="1" locked="0" layoutInCell="1" allowOverlap="1">
          <wp:simplePos x="0" y="0"/>
          <wp:positionH relativeFrom="column">
            <wp:posOffset>4018915</wp:posOffset>
          </wp:positionH>
          <wp:positionV relativeFrom="paragraph">
            <wp:posOffset>13970</wp:posOffset>
          </wp:positionV>
          <wp:extent cx="1836420" cy="732155"/>
          <wp:effectExtent l="19050" t="0" r="0" b="0"/>
          <wp:wrapNone/>
          <wp:docPr id="30" name="Imagen 30" descr="3icontec-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3icontec-color"/>
                  <pic:cNvPicPr>
                    <a:picLocks noChangeAspect="1" noChangeArrowheads="1"/>
                  </pic:cNvPicPr>
                </pic:nvPicPr>
                <pic:blipFill>
                  <a:blip r:embed="rId1">
                    <a:grayscl/>
                  </a:blip>
                  <a:srcRect/>
                  <a:stretch>
                    <a:fillRect/>
                  </a:stretch>
                </pic:blipFill>
                <pic:spPr bwMode="auto">
                  <a:xfrm>
                    <a:off x="0" y="0"/>
                    <a:ext cx="1836420" cy="732155"/>
                  </a:xfrm>
                  <a:prstGeom prst="rect">
                    <a:avLst/>
                  </a:prstGeom>
                  <a:noFill/>
                  <a:ln w="9525">
                    <a:noFill/>
                    <a:miter lim="800000"/>
                    <a:headEnd/>
                    <a:tailEnd/>
                  </a:ln>
                </pic:spPr>
              </pic:pic>
            </a:graphicData>
          </a:graphic>
        </wp:anchor>
      </w:drawing>
    </w:r>
    <w:r w:rsidR="0099018F" w:rsidRPr="0099018F">
      <w:rPr>
        <w:noProof/>
        <w:lang w:val="es-CO" w:eastAsia="es-CO"/>
      </w:rPr>
      <w:pict>
        <v:shapetype id="_x0000_t202" coordsize="21600,21600" o:spt="202" path="m,l,21600r21600,l21600,xe">
          <v:stroke joinstyle="miter"/>
          <v:path gradientshapeok="t" o:connecttype="rect"/>
        </v:shapetype>
        <v:shape id="Text Box 4" o:spid="_x0000_s2052" type="#_x0000_t202" style="position:absolute;margin-left:-7.65pt;margin-top:4.85pt;width:266.6pt;height:66.4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" stroked="f">
          <v:textbox>
            <w:txbxContent>
              <w:p w:rsidR="008D6325" w:rsidRPr="0098100A" w:rsidRDefault="008D6325" w:rsidP="008D6325">
                <w:pPr>
                  <w:spacing w:after="0" w:line="240" w:lineRule="auto"/>
                  <w:rPr>
                    <w:rFonts w:ascii="Zurich Cn BT" w:hAnsi="Zurich Cn BT"/>
                  </w:rPr>
                </w:pPr>
                <w:r w:rsidRPr="0098100A">
                  <w:rPr>
                    <w:rFonts w:ascii="Zurich Cn BT" w:hAnsi="Zurich Cn BT"/>
                  </w:rPr>
                  <w:t xml:space="preserve">Sede </w:t>
                </w:r>
                <w:r>
                  <w:rPr>
                    <w:rFonts w:ascii="Zurich Cn BT" w:hAnsi="Zurich Cn BT"/>
                  </w:rPr>
                  <w:t>de la Dirección General</w:t>
                </w:r>
              </w:p>
              <w:p w:rsidR="008D6325" w:rsidRPr="00F54A67" w:rsidRDefault="008D6325" w:rsidP="008D6325">
                <w:pPr>
                  <w:spacing w:after="0" w:line="240" w:lineRule="auto"/>
                  <w:rPr>
                    <w:rFonts w:ascii="Zurich Cn BT" w:hAnsi="Zurich Cn BT"/>
                    <w:color w:val="000000"/>
                  </w:rPr>
                </w:pPr>
                <w:r w:rsidRPr="00F54A67">
                  <w:rPr>
                    <w:rFonts w:ascii="Zurich Cn BT" w:hAnsi="Zurich Cn BT"/>
                    <w:color w:val="000000"/>
                  </w:rPr>
                  <w:t xml:space="preserve">Avenida carrera 68 No. 64c </w:t>
                </w:r>
                <w:r>
                  <w:rPr>
                    <w:rFonts w:ascii="Zurich Cn BT" w:hAnsi="Zurich Cn BT"/>
                    <w:color w:val="000000"/>
                  </w:rPr>
                  <w:t>–</w:t>
                </w:r>
                <w:r w:rsidRPr="00F54A67">
                  <w:rPr>
                    <w:rFonts w:ascii="Zurich Cn BT" w:hAnsi="Zurich Cn BT"/>
                    <w:color w:val="000000"/>
                  </w:rPr>
                  <w:t xml:space="preserve"> 75</w:t>
                </w:r>
                <w:r>
                  <w:rPr>
                    <w:rFonts w:ascii="Zurich Cn BT" w:hAnsi="Zurich Cn BT"/>
                    <w:color w:val="000000"/>
                  </w:rPr>
                  <w:t>. PBX: 437 76 30</w:t>
                </w:r>
              </w:p>
              <w:p w:rsidR="008D6325" w:rsidRPr="0098100A" w:rsidRDefault="008D6325" w:rsidP="008D6325">
                <w:pPr>
                  <w:spacing w:after="0" w:line="240" w:lineRule="auto"/>
                  <w:rPr>
                    <w:rFonts w:ascii="Zurich Cn BT" w:hAnsi="Zurich Cn BT"/>
                  </w:rPr>
                </w:pPr>
                <w:r w:rsidRPr="0098100A">
                  <w:rPr>
                    <w:rFonts w:ascii="Zurich Cn BT" w:hAnsi="Zurich Cn BT"/>
                  </w:rPr>
                  <w:t>Línea gratuita nacional ICBF  01 8000 91 8080</w:t>
                </w:r>
              </w:p>
              <w:p w:rsidR="008D6325" w:rsidRPr="0098100A" w:rsidRDefault="008D6325" w:rsidP="008D6325">
                <w:pPr>
                  <w:spacing w:after="0" w:line="240" w:lineRule="auto"/>
                  <w:rPr>
                    <w:rFonts w:ascii="Zurich Cn BT" w:hAnsi="Zurich Cn BT"/>
                  </w:rPr>
                </w:pPr>
                <w:r w:rsidRPr="0098100A">
                  <w:rPr>
                    <w:rFonts w:ascii="Zurich Cn BT" w:hAnsi="Zurich Cn BT"/>
                  </w:rPr>
                  <w:t>www.icbf.gov.co</w:t>
                </w:r>
              </w:p>
              <w:p w:rsidR="008D6325" w:rsidRPr="00985F06" w:rsidRDefault="008D6325" w:rsidP="008D6325">
                <w:pPr>
                  <w:spacing w:after="0" w:line="240" w:lineRule="auto"/>
                  <w:rPr>
                    <w:rFonts w:ascii="Zurich Cn BT" w:hAnsi="Zurich Cn BT"/>
                    <w:b/>
                  </w:rPr>
                </w:pPr>
              </w:p>
              <w:p w:rsidR="008D6325" w:rsidRPr="009F369B" w:rsidRDefault="008D6325" w:rsidP="008D6325">
                <w:pPr>
                  <w:rPr>
                    <w:rFonts w:ascii="Times New Roman" w:hAnsi="Times New Roman"/>
                  </w:rPr>
                </w:pPr>
              </w:p>
            </w:txbxContent>
          </v:textbox>
        </v:shape>
      </w:pict>
    </w:r>
    <w:r w:rsidR="0099018F" w:rsidRPr="0099018F">
      <w:rPr>
        <w:noProof/>
        <w:lang w:val="es-CO" w:eastAsia="es-CO"/>
      </w:rPr>
      <w:pict>
        <v:shapetype id="_x0000_t32" coordsize="21600,21600" o:spt="32" o:oned="t" path="m,l21600,21600e" filled="f">
          <v:path arrowok="t" fillok="f" o:connecttype="none"/>
          <o:lock v:ext="edit" shapetype="t"/>
        </v:shapetype>
        <v:shape id="AutoShape 3" o:spid="_x0000_s2051" type="#_x0000_t32" style="position:absolute;margin-left:1pt;margin-top:-3.85pt;width:460.05pt;height:0;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i4wHQIAADs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"/>
      </w:pict>
    </w:r>
    <w:r>
      <w:t xml:space="preserve">                                                                                                                                 </w:t>
    </w:r>
  </w:p>
  <w:p w:rsidR="008D6325" w:rsidRDefault="008D6325" w:rsidP="008D6325">
    <w:pPr>
      <w:spacing w:after="0" w:line="240" w:lineRule="auto"/>
    </w:pPr>
    <w:r>
      <w:t xml:space="preserve">                                             </w:t>
    </w:r>
  </w:p>
  <w:p w:rsidR="008D6325" w:rsidRDefault="008D632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A83" w:rsidRDefault="00033A83" w:rsidP="008D6325">
      <w:pPr>
        <w:spacing w:after="0" w:line="240" w:lineRule="auto"/>
      </w:pPr>
      <w:r>
        <w:separator/>
      </w:r>
    </w:p>
  </w:footnote>
  <w:footnote w:type="continuationSeparator" w:id="0">
    <w:p w:rsidR="00033A83" w:rsidRDefault="00033A83" w:rsidP="008D63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25" w:rsidRDefault="0099018F" w:rsidP="008D6325">
    <w:pPr>
      <w:pStyle w:val="Encabezado"/>
      <w:tabs>
        <w:tab w:val="clear" w:pos="8504"/>
        <w:tab w:val="right" w:pos="9214"/>
      </w:tabs>
      <w:ind w:right="-568"/>
    </w:pPr>
    <w:r w:rsidRPr="0099018F">
      <w:rPr>
        <w:noProof/>
        <w:lang w:val="es-CO" w:eastAsia="es-CO"/>
      </w:rPr>
      <w:pict>
        <v:shapetype id="_x0000_t202" coordsize="21600,21600" o:spt="202" path="m,l,21600r21600,l21600,xe">
          <v:stroke joinstyle="miter"/>
          <v:path gradientshapeok="t" o:connecttype="rect"/>
        </v:shapetype>
        <v:shape id="Text Box 1" o:spid="_x0000_s2049" type="#_x0000_t202" style="position:absolute;margin-left:88.95pt;margin-top:-52.4pt;width:264.8pt;height:76.2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" stroked="f">
          <v:textbox>
            <w:txbxContent>
              <w:p w:rsidR="008D6325" w:rsidRPr="00985F06" w:rsidRDefault="008D6325" w:rsidP="008D6325">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República de Colombia</w:t>
                </w:r>
              </w:p>
              <w:p w:rsidR="008D6325" w:rsidRPr="00985F06" w:rsidRDefault="008D6325" w:rsidP="008D6325">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Instituto Colombiano de Bienestar Familiar</w:t>
                </w:r>
              </w:p>
              <w:p w:rsidR="008D6325" w:rsidRPr="00F54A67" w:rsidRDefault="008D6325" w:rsidP="008D6325">
                <w:pPr>
                  <w:autoSpaceDE w:val="0"/>
                  <w:autoSpaceDN w:val="0"/>
                  <w:adjustRightInd w:val="0"/>
                  <w:spacing w:after="0" w:line="240" w:lineRule="auto"/>
                  <w:jc w:val="center"/>
                  <w:rPr>
                    <w:rFonts w:ascii="Zurich Cn BT" w:hAnsi="Zurich Cn BT" w:cs="ZurichBT-LightCondensed"/>
                    <w:color w:val="808080"/>
                  </w:rPr>
                </w:pPr>
                <w:r w:rsidRPr="00F54A67">
                  <w:rPr>
                    <w:rFonts w:ascii="Zurich Cn BT" w:hAnsi="Zurich Cn BT" w:cs="ZurichBT-LightCondensed"/>
                    <w:color w:val="808080"/>
                  </w:rPr>
                  <w:t xml:space="preserve">Cecilia </w:t>
                </w:r>
                <w:r>
                  <w:rPr>
                    <w:rFonts w:ascii="Zurich Cn BT" w:hAnsi="Zurich Cn BT" w:cs="ZurichBT-LightCondensed"/>
                    <w:color w:val="808080"/>
                  </w:rPr>
                  <w:t>D</w:t>
                </w:r>
                <w:r w:rsidRPr="00F54A67">
                  <w:rPr>
                    <w:rFonts w:ascii="Zurich Cn BT" w:hAnsi="Zurich Cn BT" w:cs="ZurichBT-LightCondensed"/>
                    <w:color w:val="808080"/>
                  </w:rPr>
                  <w:t xml:space="preserve">e la Fuente de Lleras </w:t>
                </w:r>
              </w:p>
              <w:p w:rsidR="008D6325" w:rsidRPr="00CB4B66" w:rsidRDefault="008D6325" w:rsidP="00D345FD">
                <w:pPr>
                  <w:spacing w:after="0" w:line="240" w:lineRule="auto"/>
                  <w:jc w:val="center"/>
                  <w:rPr>
                    <w:rFonts w:ascii="Times New Roman" w:hAnsi="Times New Roman"/>
                    <w:b/>
                    <w:color w:val="000000"/>
                  </w:rPr>
                </w:pPr>
                <w:r w:rsidRPr="00CB4B66">
                  <w:rPr>
                    <w:rFonts w:ascii="Zurich Cn BT" w:hAnsi="Zurich Cn BT"/>
                    <w:b/>
                    <w:color w:val="000000"/>
                  </w:rPr>
                  <w:t xml:space="preserve">Dirección de </w:t>
                </w:r>
                <w:r>
                  <w:rPr>
                    <w:rFonts w:ascii="Zurich Cn BT" w:hAnsi="Zurich Cn BT"/>
                    <w:b/>
                    <w:color w:val="000000"/>
                  </w:rPr>
                  <w:t>Nutrición</w:t>
                </w:r>
              </w:p>
            </w:txbxContent>
          </v:textbox>
        </v:shape>
      </w:pict>
    </w:r>
    <w:r w:rsidR="008D6325">
      <w:rPr>
        <w:noProof/>
        <w:szCs w:val="20"/>
        <w:lang w:eastAsia="es-ES"/>
      </w:rPr>
      <w:drawing>
        <wp:anchor distT="0" distB="0" distL="114300" distR="114300" simplePos="0" relativeHeight="251660800" behindDoc="1" locked="0" layoutInCell="1" allowOverlap="1">
          <wp:simplePos x="0" y="0"/>
          <wp:positionH relativeFrom="column">
            <wp:posOffset>5238750</wp:posOffset>
          </wp:positionH>
          <wp:positionV relativeFrom="paragraph">
            <wp:posOffset>-383540</wp:posOffset>
          </wp:positionV>
          <wp:extent cx="604520" cy="721360"/>
          <wp:effectExtent l="19050" t="0" r="5080" b="0"/>
          <wp:wrapNone/>
          <wp:docPr id="32" name="Imagen 32" descr="logo 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ogo bn"/>
                  <pic:cNvPicPr>
                    <a:picLocks noChangeAspect="1" noChangeArrowheads="1"/>
                  </pic:cNvPicPr>
                </pic:nvPicPr>
                <pic:blipFill>
                  <a:blip r:embed="rId1"/>
                  <a:srcRect/>
                  <a:stretch>
                    <a:fillRect/>
                  </a:stretch>
                </pic:blipFill>
                <pic:spPr bwMode="auto">
                  <a:xfrm>
                    <a:off x="0" y="0"/>
                    <a:ext cx="604520" cy="721360"/>
                  </a:xfrm>
                  <a:prstGeom prst="rect">
                    <a:avLst/>
                  </a:prstGeom>
                  <a:noFill/>
                  <a:ln w="9525">
                    <a:noFill/>
                    <a:miter lim="800000"/>
                    <a:headEnd/>
                    <a:tailEnd/>
                  </a:ln>
                </pic:spPr>
              </pic:pic>
            </a:graphicData>
          </a:graphic>
        </wp:anchor>
      </w:drawing>
    </w:r>
    <w:r w:rsidR="008D6325">
      <w:rPr>
        <w:noProof/>
        <w:lang w:eastAsia="es-ES"/>
      </w:rPr>
      <w:drawing>
        <wp:anchor distT="0" distB="0" distL="114300" distR="114300" simplePos="0" relativeHeight="251658752" behindDoc="1" locked="0" layoutInCell="1" allowOverlap="1">
          <wp:simplePos x="0" y="0"/>
          <wp:positionH relativeFrom="column">
            <wp:posOffset>0</wp:posOffset>
          </wp:positionH>
          <wp:positionV relativeFrom="paragraph">
            <wp:posOffset>-459740</wp:posOffset>
          </wp:positionV>
          <wp:extent cx="600075" cy="742950"/>
          <wp:effectExtent l="19050" t="0" r="9525" b="0"/>
          <wp:wrapNone/>
          <wp:docPr id="29" name="Imagen 28" descr="LOGO-SOLIDO-NEGRO-ICBF-T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OGO-SOLIDO-NEGRO-ICBF-TRAN"/>
                  <pic:cNvPicPr>
                    <a:picLocks noChangeAspect="1" noChangeArrowheads="1"/>
                  </pic:cNvPicPr>
                </pic:nvPicPr>
                <pic:blipFill>
                  <a:blip r:embed="rId2"/>
                  <a:srcRect/>
                  <a:stretch>
                    <a:fillRect/>
                  </a:stretch>
                </pic:blipFill>
                <pic:spPr bwMode="auto">
                  <a:xfrm>
                    <a:off x="0" y="0"/>
                    <a:ext cx="600075" cy="742950"/>
                  </a:xfrm>
                  <a:prstGeom prst="rect">
                    <a:avLst/>
                  </a:prstGeom>
                  <a:noFill/>
                  <a:ln w="9525">
                    <a:noFill/>
                    <a:miter lim="800000"/>
                    <a:headEnd/>
                    <a:tailEnd/>
                  </a:ln>
                </pic:spPr>
              </pic:pic>
            </a:graphicData>
          </a:graphic>
        </wp:anchor>
      </w:drawing>
    </w:r>
    <w:r w:rsidR="008D6325">
      <w:t xml:space="preserve">                                                                                                                                                                                                                                                                                                                                                                                                                    </w:t>
    </w:r>
  </w:p>
  <w:p w:rsidR="008D6325" w:rsidRDefault="0099018F">
    <w:pPr>
      <w:pStyle w:val="Encabezado"/>
    </w:pPr>
    <w:r w:rsidRPr="0099018F">
      <w:rPr>
        <w:noProof/>
        <w:lang w:val="es-CO" w:eastAsia="es-CO"/>
      </w:rPr>
      <w:pict>
        <v:shapetype id="_x0000_t32" coordsize="21600,21600" o:spt="32" o:oned="t" path="m,l21600,21600e" filled="f">
          <v:path arrowok="t" fillok="f" o:connecttype="none"/>
          <o:lock v:ext="edit" shapetype="t"/>
        </v:shapetype>
        <v:shape id="AutoShape 2" o:spid="_x0000_s2050" type="#_x0000_t32" style="position:absolute;margin-left:0;margin-top:9pt;width:460.05pt;height:0;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8GNHQIAADs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"/>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47FAA"/>
    <w:multiLevelType w:val="hybridMultilevel"/>
    <w:tmpl w:val="DD66140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3BFE4064"/>
    <w:multiLevelType w:val="hybridMultilevel"/>
    <w:tmpl w:val="D1C2A9C4"/>
    <w:lvl w:ilvl="0" w:tplc="AF2CAF48">
      <w:start w:val="1"/>
      <w:numFmt w:val="lowerLetter"/>
      <w:lvlText w:val="%1)"/>
      <w:lvlJc w:val="left"/>
      <w:pPr>
        <w:ind w:left="720" w:hanging="360"/>
      </w:pPr>
      <w:rPr>
        <w:rFonts w:hint="default"/>
      </w:rPr>
    </w:lvl>
    <w:lvl w:ilvl="1" w:tplc="0C28C2F4" w:tentative="1">
      <w:start w:val="1"/>
      <w:numFmt w:val="lowerLetter"/>
      <w:lvlText w:val="%2."/>
      <w:lvlJc w:val="left"/>
      <w:pPr>
        <w:ind w:left="1440" w:hanging="360"/>
      </w:pPr>
    </w:lvl>
    <w:lvl w:ilvl="2" w:tplc="B9D21D2E" w:tentative="1">
      <w:start w:val="1"/>
      <w:numFmt w:val="lowerRoman"/>
      <w:lvlText w:val="%3."/>
      <w:lvlJc w:val="right"/>
      <w:pPr>
        <w:ind w:left="2160" w:hanging="180"/>
      </w:pPr>
    </w:lvl>
    <w:lvl w:ilvl="3" w:tplc="C748B4EE" w:tentative="1">
      <w:start w:val="1"/>
      <w:numFmt w:val="decimal"/>
      <w:lvlText w:val="%4."/>
      <w:lvlJc w:val="left"/>
      <w:pPr>
        <w:ind w:left="2880" w:hanging="360"/>
      </w:pPr>
    </w:lvl>
    <w:lvl w:ilvl="4" w:tplc="BEAEC674" w:tentative="1">
      <w:start w:val="1"/>
      <w:numFmt w:val="lowerLetter"/>
      <w:lvlText w:val="%5."/>
      <w:lvlJc w:val="left"/>
      <w:pPr>
        <w:ind w:left="3600" w:hanging="360"/>
      </w:pPr>
    </w:lvl>
    <w:lvl w:ilvl="5" w:tplc="D4DCB1CE" w:tentative="1">
      <w:start w:val="1"/>
      <w:numFmt w:val="lowerRoman"/>
      <w:lvlText w:val="%6."/>
      <w:lvlJc w:val="right"/>
      <w:pPr>
        <w:ind w:left="4320" w:hanging="180"/>
      </w:pPr>
    </w:lvl>
    <w:lvl w:ilvl="6" w:tplc="A8B268B4" w:tentative="1">
      <w:start w:val="1"/>
      <w:numFmt w:val="decimal"/>
      <w:lvlText w:val="%7."/>
      <w:lvlJc w:val="left"/>
      <w:pPr>
        <w:ind w:left="5040" w:hanging="360"/>
      </w:pPr>
    </w:lvl>
    <w:lvl w:ilvl="7" w:tplc="4936F78A" w:tentative="1">
      <w:start w:val="1"/>
      <w:numFmt w:val="lowerLetter"/>
      <w:lvlText w:val="%8."/>
      <w:lvlJc w:val="left"/>
      <w:pPr>
        <w:ind w:left="5760" w:hanging="360"/>
      </w:pPr>
    </w:lvl>
    <w:lvl w:ilvl="8" w:tplc="FF028CCE" w:tentative="1">
      <w:start w:val="1"/>
      <w:numFmt w:val="lowerRoman"/>
      <w:lvlText w:val="%9."/>
      <w:lvlJc w:val="right"/>
      <w:pPr>
        <w:ind w:left="6480" w:hanging="180"/>
      </w:pPr>
    </w:lvl>
  </w:abstractNum>
  <w:abstractNum w:abstractNumId="2">
    <w:nsid w:val="45B332BD"/>
    <w:multiLevelType w:val="hybridMultilevel"/>
    <w:tmpl w:val="CD8857FE"/>
    <w:lvl w:ilvl="0" w:tplc="240A0017">
      <w:start w:val="1"/>
      <w:numFmt w:val="lowerLetter"/>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476F2A7D"/>
    <w:multiLevelType w:val="hybridMultilevel"/>
    <w:tmpl w:val="F516E858"/>
    <w:lvl w:ilvl="0" w:tplc="33303944">
      <w:start w:val="1"/>
      <w:numFmt w:val="bullet"/>
      <w:lvlText w:val="-"/>
      <w:lvlJc w:val="left"/>
      <w:pPr>
        <w:ind w:left="720" w:hanging="360"/>
      </w:pPr>
      <w:rPr>
        <w:rFonts w:ascii="Arial" w:eastAsiaTheme="minorHAnsi" w:hAnsi="Arial" w:cs="Arial" w:hint="default"/>
      </w:rPr>
    </w:lvl>
    <w:lvl w:ilvl="1" w:tplc="67A492C4" w:tentative="1">
      <w:start w:val="1"/>
      <w:numFmt w:val="bullet"/>
      <w:lvlText w:val="o"/>
      <w:lvlJc w:val="left"/>
      <w:pPr>
        <w:ind w:left="1440" w:hanging="360"/>
      </w:pPr>
      <w:rPr>
        <w:rFonts w:ascii="Courier New" w:hAnsi="Courier New" w:cs="Courier New" w:hint="default"/>
      </w:rPr>
    </w:lvl>
    <w:lvl w:ilvl="2" w:tplc="098A4120" w:tentative="1">
      <w:start w:val="1"/>
      <w:numFmt w:val="bullet"/>
      <w:lvlText w:val=""/>
      <w:lvlJc w:val="left"/>
      <w:pPr>
        <w:ind w:left="2160" w:hanging="360"/>
      </w:pPr>
      <w:rPr>
        <w:rFonts w:ascii="Wingdings" w:hAnsi="Wingdings" w:hint="default"/>
      </w:rPr>
    </w:lvl>
    <w:lvl w:ilvl="3" w:tplc="E12A8CF6" w:tentative="1">
      <w:start w:val="1"/>
      <w:numFmt w:val="bullet"/>
      <w:lvlText w:val=""/>
      <w:lvlJc w:val="left"/>
      <w:pPr>
        <w:ind w:left="2880" w:hanging="360"/>
      </w:pPr>
      <w:rPr>
        <w:rFonts w:ascii="Symbol" w:hAnsi="Symbol" w:hint="default"/>
      </w:rPr>
    </w:lvl>
    <w:lvl w:ilvl="4" w:tplc="1DEA22EA" w:tentative="1">
      <w:start w:val="1"/>
      <w:numFmt w:val="bullet"/>
      <w:lvlText w:val="o"/>
      <w:lvlJc w:val="left"/>
      <w:pPr>
        <w:ind w:left="3600" w:hanging="360"/>
      </w:pPr>
      <w:rPr>
        <w:rFonts w:ascii="Courier New" w:hAnsi="Courier New" w:cs="Courier New" w:hint="default"/>
      </w:rPr>
    </w:lvl>
    <w:lvl w:ilvl="5" w:tplc="EA984CD4" w:tentative="1">
      <w:start w:val="1"/>
      <w:numFmt w:val="bullet"/>
      <w:lvlText w:val=""/>
      <w:lvlJc w:val="left"/>
      <w:pPr>
        <w:ind w:left="4320" w:hanging="360"/>
      </w:pPr>
      <w:rPr>
        <w:rFonts w:ascii="Wingdings" w:hAnsi="Wingdings" w:hint="default"/>
      </w:rPr>
    </w:lvl>
    <w:lvl w:ilvl="6" w:tplc="EFE4B1E2" w:tentative="1">
      <w:start w:val="1"/>
      <w:numFmt w:val="bullet"/>
      <w:lvlText w:val=""/>
      <w:lvlJc w:val="left"/>
      <w:pPr>
        <w:ind w:left="5040" w:hanging="360"/>
      </w:pPr>
      <w:rPr>
        <w:rFonts w:ascii="Symbol" w:hAnsi="Symbol" w:hint="default"/>
      </w:rPr>
    </w:lvl>
    <w:lvl w:ilvl="7" w:tplc="9E2A2A26" w:tentative="1">
      <w:start w:val="1"/>
      <w:numFmt w:val="bullet"/>
      <w:lvlText w:val="o"/>
      <w:lvlJc w:val="left"/>
      <w:pPr>
        <w:ind w:left="5760" w:hanging="360"/>
      </w:pPr>
      <w:rPr>
        <w:rFonts w:ascii="Courier New" w:hAnsi="Courier New" w:cs="Courier New" w:hint="default"/>
      </w:rPr>
    </w:lvl>
    <w:lvl w:ilvl="8" w:tplc="36DE3862" w:tentative="1">
      <w:start w:val="1"/>
      <w:numFmt w:val="bullet"/>
      <w:lvlText w:val=""/>
      <w:lvlJc w:val="left"/>
      <w:pPr>
        <w:ind w:left="6480" w:hanging="360"/>
      </w:pPr>
      <w:rPr>
        <w:rFonts w:ascii="Wingdings" w:hAnsi="Wingdings" w:hint="default"/>
      </w:rPr>
    </w:lvl>
  </w:abstractNum>
  <w:abstractNum w:abstractNumId="4">
    <w:nsid w:val="4D1F632F"/>
    <w:multiLevelType w:val="hybridMultilevel"/>
    <w:tmpl w:val="75E68AE2"/>
    <w:lvl w:ilvl="0" w:tplc="AC0A8D28">
      <w:start w:val="1"/>
      <w:numFmt w:val="bullet"/>
      <w:lvlText w:val=""/>
      <w:lvlJc w:val="left"/>
      <w:pPr>
        <w:ind w:left="720" w:hanging="360"/>
      </w:pPr>
      <w:rPr>
        <w:rFonts w:ascii="Symbol" w:hAnsi="Symbol" w:hint="default"/>
      </w:rPr>
    </w:lvl>
    <w:lvl w:ilvl="1" w:tplc="AAF0633E" w:tentative="1">
      <w:start w:val="1"/>
      <w:numFmt w:val="bullet"/>
      <w:lvlText w:val="o"/>
      <w:lvlJc w:val="left"/>
      <w:pPr>
        <w:ind w:left="1440" w:hanging="360"/>
      </w:pPr>
      <w:rPr>
        <w:rFonts w:ascii="Courier New" w:hAnsi="Courier New" w:cs="Courier New" w:hint="default"/>
      </w:rPr>
    </w:lvl>
    <w:lvl w:ilvl="2" w:tplc="CD7A4A96" w:tentative="1">
      <w:start w:val="1"/>
      <w:numFmt w:val="bullet"/>
      <w:lvlText w:val=""/>
      <w:lvlJc w:val="left"/>
      <w:pPr>
        <w:ind w:left="2160" w:hanging="360"/>
      </w:pPr>
      <w:rPr>
        <w:rFonts w:ascii="Wingdings" w:hAnsi="Wingdings" w:hint="default"/>
      </w:rPr>
    </w:lvl>
    <w:lvl w:ilvl="3" w:tplc="BB367E3A" w:tentative="1">
      <w:start w:val="1"/>
      <w:numFmt w:val="bullet"/>
      <w:lvlText w:val=""/>
      <w:lvlJc w:val="left"/>
      <w:pPr>
        <w:ind w:left="2880" w:hanging="360"/>
      </w:pPr>
      <w:rPr>
        <w:rFonts w:ascii="Symbol" w:hAnsi="Symbol" w:hint="default"/>
      </w:rPr>
    </w:lvl>
    <w:lvl w:ilvl="4" w:tplc="086EAA7E" w:tentative="1">
      <w:start w:val="1"/>
      <w:numFmt w:val="bullet"/>
      <w:lvlText w:val="o"/>
      <w:lvlJc w:val="left"/>
      <w:pPr>
        <w:ind w:left="3600" w:hanging="360"/>
      </w:pPr>
      <w:rPr>
        <w:rFonts w:ascii="Courier New" w:hAnsi="Courier New" w:cs="Courier New" w:hint="default"/>
      </w:rPr>
    </w:lvl>
    <w:lvl w:ilvl="5" w:tplc="317A84E2" w:tentative="1">
      <w:start w:val="1"/>
      <w:numFmt w:val="bullet"/>
      <w:lvlText w:val=""/>
      <w:lvlJc w:val="left"/>
      <w:pPr>
        <w:ind w:left="4320" w:hanging="360"/>
      </w:pPr>
      <w:rPr>
        <w:rFonts w:ascii="Wingdings" w:hAnsi="Wingdings" w:hint="default"/>
      </w:rPr>
    </w:lvl>
    <w:lvl w:ilvl="6" w:tplc="40926C2E" w:tentative="1">
      <w:start w:val="1"/>
      <w:numFmt w:val="bullet"/>
      <w:lvlText w:val=""/>
      <w:lvlJc w:val="left"/>
      <w:pPr>
        <w:ind w:left="5040" w:hanging="360"/>
      </w:pPr>
      <w:rPr>
        <w:rFonts w:ascii="Symbol" w:hAnsi="Symbol" w:hint="default"/>
      </w:rPr>
    </w:lvl>
    <w:lvl w:ilvl="7" w:tplc="96BC4F36" w:tentative="1">
      <w:start w:val="1"/>
      <w:numFmt w:val="bullet"/>
      <w:lvlText w:val="o"/>
      <w:lvlJc w:val="left"/>
      <w:pPr>
        <w:ind w:left="5760" w:hanging="360"/>
      </w:pPr>
      <w:rPr>
        <w:rFonts w:ascii="Courier New" w:hAnsi="Courier New" w:cs="Courier New" w:hint="default"/>
      </w:rPr>
    </w:lvl>
    <w:lvl w:ilvl="8" w:tplc="291A1878" w:tentative="1">
      <w:start w:val="1"/>
      <w:numFmt w:val="bullet"/>
      <w:lvlText w:val=""/>
      <w:lvlJc w:val="left"/>
      <w:pPr>
        <w:ind w:left="6480" w:hanging="360"/>
      </w:pPr>
      <w:rPr>
        <w:rFonts w:ascii="Wingdings" w:hAnsi="Wingdings" w:hint="default"/>
      </w:rPr>
    </w:lvl>
  </w:abstractNum>
  <w:abstractNum w:abstractNumId="5">
    <w:nsid w:val="4D8D53ED"/>
    <w:multiLevelType w:val="multilevel"/>
    <w:tmpl w:val="CB64495E"/>
    <w:lvl w:ilvl="0">
      <w:start w:val="1"/>
      <w:numFmt w:val="decimal"/>
      <w:lvlText w:val="%1"/>
      <w:lvlJc w:val="left"/>
      <w:pPr>
        <w:ind w:hanging="720"/>
      </w:pPr>
      <w:rPr>
        <w:rFonts w:hint="default"/>
      </w:rPr>
    </w:lvl>
    <w:lvl w:ilvl="1">
      <w:start w:val="1"/>
      <w:numFmt w:val="decimal"/>
      <w:lvlText w:val="%1.%2"/>
      <w:lvlJc w:val="left"/>
      <w:pPr>
        <w:ind w:hanging="720"/>
      </w:pPr>
      <w:rPr>
        <w:rFonts w:ascii="Arial" w:eastAsia="Arial" w:hAnsi="Arial" w:hint="default"/>
        <w:b/>
        <w:bCs/>
        <w:spacing w:val="-1"/>
        <w:sz w:val="22"/>
        <w:szCs w:val="22"/>
      </w:rPr>
    </w:lvl>
    <w:lvl w:ilvl="2">
      <w:start w:val="1"/>
      <w:numFmt w:val="decimal"/>
      <w:lvlText w:val="%1.%2.%3"/>
      <w:lvlJc w:val="left"/>
      <w:pPr>
        <w:ind w:hanging="720"/>
      </w:pPr>
      <w:rPr>
        <w:rFonts w:ascii="Arial" w:eastAsia="Arial" w:hAnsi="Arial" w:hint="default"/>
        <w:b w:val="0"/>
        <w:i/>
        <w:spacing w:val="-1"/>
        <w:sz w:val="22"/>
        <w:szCs w:val="22"/>
      </w:rPr>
    </w:lvl>
    <w:lvl w:ilvl="3">
      <w:start w:val="1"/>
      <w:numFmt w:val="bullet"/>
      <w:lvlText w:val="•"/>
      <w:lvlJc w:val="left"/>
      <w:pPr>
        <w:ind w:hanging="339"/>
      </w:pPr>
      <w:rPr>
        <w:rFonts w:ascii="Arial" w:eastAsia="Arial" w:hAnsi="Arial" w:hint="default"/>
        <w:w w:val="131"/>
        <w:sz w:val="22"/>
        <w:szCs w:val="22"/>
      </w:rPr>
    </w:lvl>
    <w:lvl w:ilvl="4">
      <w:start w:val="1"/>
      <w:numFmt w:val="bullet"/>
      <w:lvlText w:val="-"/>
      <w:lvlJc w:val="left"/>
      <w:pPr>
        <w:ind w:hanging="360"/>
      </w:pPr>
      <w:rPr>
        <w:rFonts w:ascii="Arial" w:eastAsia="Arial" w:hAnsi="Arial" w:hint="default"/>
        <w:sz w:val="22"/>
        <w:szCs w:val="22"/>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nsid w:val="58382728"/>
    <w:multiLevelType w:val="hybridMultilevel"/>
    <w:tmpl w:val="83ACF536"/>
    <w:lvl w:ilvl="0" w:tplc="B3EC1A1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7F9A0FCA"/>
    <w:multiLevelType w:val="multilevel"/>
    <w:tmpl w:val="6232903E"/>
    <w:lvl w:ilvl="0">
      <w:start w:val="1"/>
      <w:numFmt w:val="decimal"/>
      <w:pStyle w:val="Ttulo1"/>
      <w:lvlText w:val="%1"/>
      <w:lvlJc w:val="left"/>
      <w:pPr>
        <w:ind w:hanging="720"/>
      </w:pPr>
      <w:rPr>
        <w:rFonts w:hint="default"/>
      </w:rPr>
    </w:lvl>
    <w:lvl w:ilvl="1">
      <w:start w:val="1"/>
      <w:numFmt w:val="decimal"/>
      <w:lvlText w:val="%1.%2"/>
      <w:lvlJc w:val="left"/>
      <w:pPr>
        <w:ind w:hanging="720"/>
      </w:pPr>
      <w:rPr>
        <w:rFonts w:ascii="Arial" w:eastAsia="Arial" w:hAnsi="Arial" w:hint="default"/>
        <w:b/>
        <w:bCs/>
        <w:spacing w:val="-1"/>
        <w:sz w:val="22"/>
        <w:szCs w:val="22"/>
      </w:rPr>
    </w:lvl>
    <w:lvl w:ilvl="2">
      <w:start w:val="1"/>
      <w:numFmt w:val="decimal"/>
      <w:lvlText w:val="%1.%2.%3"/>
      <w:lvlJc w:val="left"/>
      <w:pPr>
        <w:ind w:hanging="720"/>
      </w:pPr>
      <w:rPr>
        <w:rFonts w:ascii="Arial" w:eastAsia="Arial" w:hAnsi="Arial" w:hint="default"/>
        <w:b w:val="0"/>
        <w:i/>
        <w:spacing w:val="-1"/>
        <w:sz w:val="22"/>
        <w:szCs w:val="22"/>
      </w:rPr>
    </w:lvl>
    <w:lvl w:ilvl="3">
      <w:start w:val="1"/>
      <w:numFmt w:val="bullet"/>
      <w:lvlText w:val="•"/>
      <w:lvlJc w:val="left"/>
      <w:pPr>
        <w:ind w:hanging="339"/>
      </w:pPr>
      <w:rPr>
        <w:rFonts w:ascii="Arial" w:eastAsia="Arial" w:hAnsi="Arial" w:hint="default"/>
        <w:w w:val="131"/>
        <w:sz w:val="22"/>
        <w:szCs w:val="22"/>
      </w:rPr>
    </w:lvl>
    <w:lvl w:ilvl="4">
      <w:start w:val="1"/>
      <w:numFmt w:val="bullet"/>
      <w:lvlText w:val="-"/>
      <w:lvlJc w:val="left"/>
      <w:pPr>
        <w:ind w:hanging="360"/>
      </w:pPr>
      <w:rPr>
        <w:rFonts w:ascii="Arial" w:eastAsia="Arial" w:hAnsi="Arial" w:hint="default"/>
        <w:sz w:val="22"/>
        <w:szCs w:val="22"/>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4"/>
  </w:num>
  <w:num w:numId="2">
    <w:abstractNumId w:val="6"/>
  </w:num>
  <w:num w:numId="3">
    <w:abstractNumId w:val="3"/>
  </w:num>
  <w:num w:numId="4">
    <w:abstractNumId w:val="5"/>
  </w:num>
  <w:num w:numId="5">
    <w:abstractNumId w:val="5"/>
  </w:num>
  <w:num w:numId="6">
    <w:abstractNumId w:val="5"/>
  </w:num>
  <w:num w:numId="7">
    <w:abstractNumId w:val="7"/>
  </w:num>
  <w:num w:numId="8">
    <w:abstractNumId w:val="5"/>
  </w:num>
  <w:num w:numId="9">
    <w:abstractNumId w:val="7"/>
  </w:num>
  <w:num w:numId="10">
    <w:abstractNumId w:val="1"/>
  </w:num>
  <w:num w:numId="11">
    <w:abstractNumId w:val="0"/>
  </w:num>
  <w:num w:numId="12">
    <w:abstractNumId w:val="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16386"/>
    <o:shapelayout v:ext="edit">
      <o:idmap v:ext="edit" data="2"/>
      <o:rules v:ext="edit">
        <o:r id="V:Rule3" type="connector" idref="#AutoShape 2"/>
        <o:r id="V:Rule4" type="connector" idref="#AutoShape 3"/>
      </o:rules>
    </o:shapelayout>
  </w:hdrShapeDefaults>
  <w:footnotePr>
    <w:footnote w:id="-1"/>
    <w:footnote w:id="0"/>
  </w:footnotePr>
  <w:endnotePr>
    <w:endnote w:id="-1"/>
    <w:endnote w:id="0"/>
  </w:endnotePr>
  <w:compat/>
  <w:rsids>
    <w:rsidRoot w:val="009B2507"/>
    <w:rsid w:val="0000131F"/>
    <w:rsid w:val="00033A83"/>
    <w:rsid w:val="0007527A"/>
    <w:rsid w:val="00085A2A"/>
    <w:rsid w:val="00117463"/>
    <w:rsid w:val="00140D30"/>
    <w:rsid w:val="00171898"/>
    <w:rsid w:val="00191294"/>
    <w:rsid w:val="001A2EF9"/>
    <w:rsid w:val="001D299A"/>
    <w:rsid w:val="001F1AED"/>
    <w:rsid w:val="00216269"/>
    <w:rsid w:val="002339C0"/>
    <w:rsid w:val="00256392"/>
    <w:rsid w:val="00282C84"/>
    <w:rsid w:val="002C0711"/>
    <w:rsid w:val="003704BE"/>
    <w:rsid w:val="003955E6"/>
    <w:rsid w:val="003A5099"/>
    <w:rsid w:val="003A647B"/>
    <w:rsid w:val="003B480B"/>
    <w:rsid w:val="003C3A6A"/>
    <w:rsid w:val="003D4883"/>
    <w:rsid w:val="00420128"/>
    <w:rsid w:val="00466F0B"/>
    <w:rsid w:val="00470BBC"/>
    <w:rsid w:val="00474588"/>
    <w:rsid w:val="004912E6"/>
    <w:rsid w:val="004C1A86"/>
    <w:rsid w:val="00530F80"/>
    <w:rsid w:val="00544A65"/>
    <w:rsid w:val="00546A6A"/>
    <w:rsid w:val="00583625"/>
    <w:rsid w:val="00594D4D"/>
    <w:rsid w:val="00595BC1"/>
    <w:rsid w:val="005A552B"/>
    <w:rsid w:val="005C397B"/>
    <w:rsid w:val="006066C9"/>
    <w:rsid w:val="00615254"/>
    <w:rsid w:val="00617AE6"/>
    <w:rsid w:val="00623C26"/>
    <w:rsid w:val="00624A4C"/>
    <w:rsid w:val="00640CF4"/>
    <w:rsid w:val="00643667"/>
    <w:rsid w:val="006617BD"/>
    <w:rsid w:val="00683034"/>
    <w:rsid w:val="006C225B"/>
    <w:rsid w:val="006C4AAD"/>
    <w:rsid w:val="006D1922"/>
    <w:rsid w:val="006D7C1F"/>
    <w:rsid w:val="006E195E"/>
    <w:rsid w:val="00754462"/>
    <w:rsid w:val="007B1818"/>
    <w:rsid w:val="007C59B4"/>
    <w:rsid w:val="007E3A55"/>
    <w:rsid w:val="00881F25"/>
    <w:rsid w:val="008D6325"/>
    <w:rsid w:val="008E5DAB"/>
    <w:rsid w:val="008F4AEB"/>
    <w:rsid w:val="009259C0"/>
    <w:rsid w:val="0093058C"/>
    <w:rsid w:val="009313BF"/>
    <w:rsid w:val="00934B69"/>
    <w:rsid w:val="00937C89"/>
    <w:rsid w:val="00944FC2"/>
    <w:rsid w:val="00951129"/>
    <w:rsid w:val="009572E3"/>
    <w:rsid w:val="0098126E"/>
    <w:rsid w:val="0099018F"/>
    <w:rsid w:val="00990BBB"/>
    <w:rsid w:val="00992CB0"/>
    <w:rsid w:val="009B2507"/>
    <w:rsid w:val="009C3D28"/>
    <w:rsid w:val="009C6C66"/>
    <w:rsid w:val="009E3CE5"/>
    <w:rsid w:val="00A62B01"/>
    <w:rsid w:val="00A76D76"/>
    <w:rsid w:val="00A96213"/>
    <w:rsid w:val="00AD2E3F"/>
    <w:rsid w:val="00B34B73"/>
    <w:rsid w:val="00B93920"/>
    <w:rsid w:val="00BB4053"/>
    <w:rsid w:val="00C13375"/>
    <w:rsid w:val="00C1610F"/>
    <w:rsid w:val="00C26F42"/>
    <w:rsid w:val="00C91ECC"/>
    <w:rsid w:val="00C92945"/>
    <w:rsid w:val="00C954E3"/>
    <w:rsid w:val="00CD0683"/>
    <w:rsid w:val="00CE3298"/>
    <w:rsid w:val="00CE5FB4"/>
    <w:rsid w:val="00D052EC"/>
    <w:rsid w:val="00D05AA3"/>
    <w:rsid w:val="00D107E2"/>
    <w:rsid w:val="00D14301"/>
    <w:rsid w:val="00D16453"/>
    <w:rsid w:val="00D345FD"/>
    <w:rsid w:val="00D524D8"/>
    <w:rsid w:val="00D84478"/>
    <w:rsid w:val="00DC2786"/>
    <w:rsid w:val="00DF2E7F"/>
    <w:rsid w:val="00DF30C3"/>
    <w:rsid w:val="00DF4A7B"/>
    <w:rsid w:val="00E12E3F"/>
    <w:rsid w:val="00E74535"/>
    <w:rsid w:val="00E97CBF"/>
    <w:rsid w:val="00EA4F08"/>
    <w:rsid w:val="00EB1F64"/>
    <w:rsid w:val="00EC24AB"/>
    <w:rsid w:val="00ED316C"/>
    <w:rsid w:val="00F41AFA"/>
    <w:rsid w:val="00F73661"/>
    <w:rsid w:val="00FC1677"/>
    <w:rsid w:val="00FE6FCA"/>
    <w:rsid w:val="00FE714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B3"/>
    <w:pPr>
      <w:spacing w:after="200" w:line="276" w:lineRule="auto"/>
    </w:pPr>
    <w:rPr>
      <w:sz w:val="22"/>
      <w:szCs w:val="22"/>
      <w:lang w:eastAsia="en-US"/>
    </w:rPr>
  </w:style>
  <w:style w:type="paragraph" w:styleId="Ttulo1">
    <w:name w:val="heading 1"/>
    <w:basedOn w:val="Normal"/>
    <w:next w:val="Normal"/>
    <w:link w:val="Ttulo1Car"/>
    <w:uiPriority w:val="9"/>
    <w:qFormat/>
    <w:rsid w:val="008D6325"/>
    <w:pPr>
      <w:keepNext/>
      <w:keepLines/>
      <w:numPr>
        <w:numId w:val="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8D6325"/>
    <w:pPr>
      <w:widowControl w:val="0"/>
      <w:tabs>
        <w:tab w:val="left" w:pos="821"/>
      </w:tabs>
      <w:spacing w:after="0" w:line="240" w:lineRule="auto"/>
      <w:outlineLvl w:val="1"/>
    </w:pPr>
    <w:rPr>
      <w:rFonts w:ascii="Arial" w:eastAsia="Arial" w:hAnsi="Arial" w:cs="Arial"/>
      <w:b/>
      <w:bCs/>
      <w:spacing w:val="-1"/>
      <w:lang w:val="en-US"/>
    </w:rPr>
  </w:style>
  <w:style w:type="paragraph" w:styleId="Ttulo3">
    <w:name w:val="heading 3"/>
    <w:basedOn w:val="Normal"/>
    <w:next w:val="Normal"/>
    <w:link w:val="Ttulo3Car"/>
    <w:uiPriority w:val="9"/>
    <w:unhideWhenUsed/>
    <w:qFormat/>
    <w:rsid w:val="00B93920"/>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B93920"/>
    <w:pPr>
      <w:keepNext/>
      <w:keepLines/>
      <w:spacing w:before="200" w:after="0"/>
      <w:ind w:left="864" w:hanging="864"/>
      <w:jc w:val="both"/>
      <w:outlineLvl w:val="3"/>
    </w:pPr>
    <w:rPr>
      <w:rFonts w:ascii="Cambria" w:eastAsia="MS Gothic" w:hAnsi="Cambria"/>
      <w:b/>
      <w:bCs/>
      <w:i/>
      <w:iCs/>
      <w:color w:val="4F81BD"/>
      <w:u w:val="single"/>
      <w:lang w:val="es-CO"/>
    </w:rPr>
  </w:style>
  <w:style w:type="paragraph" w:styleId="Ttulo5">
    <w:name w:val="heading 5"/>
    <w:basedOn w:val="Normal"/>
    <w:next w:val="Normal"/>
    <w:link w:val="Ttulo5Car"/>
    <w:uiPriority w:val="9"/>
    <w:unhideWhenUsed/>
    <w:qFormat/>
    <w:rsid w:val="00B93920"/>
    <w:pPr>
      <w:keepNext/>
      <w:keepLines/>
      <w:spacing w:before="200" w:after="0"/>
      <w:ind w:left="1008" w:hanging="1008"/>
      <w:jc w:val="both"/>
      <w:outlineLvl w:val="4"/>
    </w:pPr>
    <w:rPr>
      <w:rFonts w:ascii="Cambria" w:eastAsia="MS Gothic" w:hAnsi="Cambria"/>
      <w:color w:val="243F60"/>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unhideWhenUsed/>
    <w:rsid w:val="00B62898"/>
    <w:rPr>
      <w:color w:val="0000FF"/>
      <w:u w:val="single"/>
    </w:rPr>
  </w:style>
  <w:style w:type="paragraph" w:customStyle="1" w:styleId="Default">
    <w:name w:val="Default"/>
    <w:rsid w:val="00D345FD"/>
    <w:pPr>
      <w:widowControl w:val="0"/>
      <w:autoSpaceDE w:val="0"/>
      <w:autoSpaceDN w:val="0"/>
      <w:adjustRightInd w:val="0"/>
    </w:pPr>
    <w:rPr>
      <w:rFonts w:ascii="Helvetica" w:eastAsiaTheme="minorEastAsia" w:hAnsi="Helvetica" w:cs="Helvetica"/>
      <w:color w:val="000000"/>
      <w:sz w:val="24"/>
      <w:szCs w:val="24"/>
      <w:lang w:val="es-MX" w:eastAsia="es-MX"/>
    </w:rPr>
  </w:style>
  <w:style w:type="paragraph" w:customStyle="1" w:styleId="CM56">
    <w:name w:val="CM56"/>
    <w:basedOn w:val="Default"/>
    <w:next w:val="Default"/>
    <w:uiPriority w:val="99"/>
    <w:rsid w:val="00D345FD"/>
    <w:rPr>
      <w:color w:val="auto"/>
    </w:rPr>
  </w:style>
  <w:style w:type="paragraph" w:customStyle="1" w:styleId="CM60">
    <w:name w:val="CM60"/>
    <w:basedOn w:val="Default"/>
    <w:next w:val="Default"/>
    <w:uiPriority w:val="99"/>
    <w:rsid w:val="00D345FD"/>
    <w:rPr>
      <w:color w:val="auto"/>
    </w:rPr>
  </w:style>
  <w:style w:type="paragraph" w:customStyle="1" w:styleId="CM65">
    <w:name w:val="CM65"/>
    <w:basedOn w:val="Default"/>
    <w:next w:val="Default"/>
    <w:uiPriority w:val="99"/>
    <w:rsid w:val="00D345FD"/>
    <w:rPr>
      <w:color w:val="auto"/>
    </w:rPr>
  </w:style>
  <w:style w:type="paragraph" w:customStyle="1" w:styleId="CM66">
    <w:name w:val="CM66"/>
    <w:basedOn w:val="Default"/>
    <w:next w:val="Default"/>
    <w:uiPriority w:val="99"/>
    <w:rsid w:val="00D345FD"/>
    <w:rPr>
      <w:color w:val="auto"/>
    </w:rPr>
  </w:style>
  <w:style w:type="paragraph" w:customStyle="1" w:styleId="CM74">
    <w:name w:val="CM74"/>
    <w:basedOn w:val="Default"/>
    <w:next w:val="Default"/>
    <w:uiPriority w:val="99"/>
    <w:rsid w:val="00D345FD"/>
    <w:rPr>
      <w:color w:val="auto"/>
    </w:rPr>
  </w:style>
  <w:style w:type="paragraph" w:styleId="Prrafodelista">
    <w:name w:val="List Paragraph"/>
    <w:basedOn w:val="Normal"/>
    <w:uiPriority w:val="34"/>
    <w:qFormat/>
    <w:rsid w:val="00D345FD"/>
    <w:pPr>
      <w:ind w:left="720"/>
      <w:contextualSpacing/>
    </w:pPr>
    <w:rPr>
      <w:rFonts w:asciiTheme="minorHAnsi" w:eastAsiaTheme="minorEastAsia" w:hAnsiTheme="minorHAnsi" w:cstheme="minorBidi"/>
      <w:lang w:val="es-MX" w:eastAsia="es-MX"/>
    </w:rPr>
  </w:style>
  <w:style w:type="character" w:customStyle="1" w:styleId="Ttulo1Car">
    <w:name w:val="Título 1 Car"/>
    <w:basedOn w:val="Fuentedeprrafopredeter"/>
    <w:link w:val="Ttulo1"/>
    <w:uiPriority w:val="9"/>
    <w:rsid w:val="008D6325"/>
    <w:rPr>
      <w:rFonts w:asciiTheme="majorHAnsi" w:eastAsiaTheme="majorEastAsia" w:hAnsiTheme="majorHAnsi" w:cstheme="majorBidi"/>
      <w:b/>
      <w:bCs/>
      <w:color w:val="365F91" w:themeColor="accent1" w:themeShade="BF"/>
      <w:sz w:val="28"/>
      <w:szCs w:val="28"/>
      <w:lang w:eastAsia="en-US"/>
    </w:rPr>
  </w:style>
  <w:style w:type="paragraph" w:styleId="TtulodeTDC">
    <w:name w:val="TOC Heading"/>
    <w:basedOn w:val="Ttulo1"/>
    <w:next w:val="Normal"/>
    <w:uiPriority w:val="39"/>
    <w:unhideWhenUsed/>
    <w:qFormat/>
    <w:rsid w:val="008D6325"/>
    <w:pPr>
      <w:outlineLvl w:val="9"/>
    </w:pPr>
  </w:style>
  <w:style w:type="character" w:customStyle="1" w:styleId="Ttulo2Car">
    <w:name w:val="Título 2 Car"/>
    <w:basedOn w:val="Fuentedeprrafopredeter"/>
    <w:link w:val="Ttulo2"/>
    <w:uiPriority w:val="1"/>
    <w:rsid w:val="008D6325"/>
    <w:rPr>
      <w:rFonts w:ascii="Arial" w:eastAsia="Arial" w:hAnsi="Arial" w:cs="Arial"/>
      <w:b/>
      <w:bCs/>
      <w:spacing w:val="-1"/>
      <w:sz w:val="22"/>
      <w:szCs w:val="22"/>
      <w:lang w:val="en-US" w:eastAsia="en-US"/>
    </w:rPr>
  </w:style>
  <w:style w:type="paragraph" w:styleId="TDC1">
    <w:name w:val="toc 1"/>
    <w:basedOn w:val="Normal"/>
    <w:next w:val="Normal"/>
    <w:autoRedefine/>
    <w:uiPriority w:val="39"/>
    <w:unhideWhenUsed/>
    <w:rsid w:val="00544A65"/>
    <w:pPr>
      <w:spacing w:after="100"/>
    </w:pPr>
  </w:style>
  <w:style w:type="paragraph" w:styleId="TDC2">
    <w:name w:val="toc 2"/>
    <w:basedOn w:val="Normal"/>
    <w:next w:val="Normal"/>
    <w:autoRedefine/>
    <w:uiPriority w:val="39"/>
    <w:unhideWhenUsed/>
    <w:rsid w:val="00544A65"/>
    <w:pPr>
      <w:spacing w:after="100"/>
      <w:ind w:left="220"/>
    </w:pPr>
  </w:style>
  <w:style w:type="paragraph" w:styleId="TDC3">
    <w:name w:val="toc 3"/>
    <w:basedOn w:val="Normal"/>
    <w:next w:val="Normal"/>
    <w:autoRedefine/>
    <w:uiPriority w:val="39"/>
    <w:unhideWhenUsed/>
    <w:rsid w:val="00544A65"/>
    <w:pPr>
      <w:spacing w:after="100"/>
      <w:ind w:left="440"/>
    </w:pPr>
    <w:rPr>
      <w:rFonts w:asciiTheme="minorHAnsi" w:eastAsiaTheme="minorEastAsia" w:hAnsiTheme="minorHAnsi" w:cstheme="minorBidi"/>
      <w:lang w:val="es-CO" w:eastAsia="es-CO"/>
    </w:rPr>
  </w:style>
  <w:style w:type="paragraph" w:styleId="TDC4">
    <w:name w:val="toc 4"/>
    <w:basedOn w:val="Normal"/>
    <w:next w:val="Normal"/>
    <w:autoRedefine/>
    <w:uiPriority w:val="39"/>
    <w:unhideWhenUsed/>
    <w:rsid w:val="00544A65"/>
    <w:pPr>
      <w:spacing w:after="100"/>
      <w:ind w:left="660"/>
    </w:pPr>
    <w:rPr>
      <w:rFonts w:asciiTheme="minorHAnsi" w:eastAsiaTheme="minorEastAsia" w:hAnsiTheme="minorHAnsi" w:cstheme="minorBidi"/>
      <w:lang w:val="es-CO" w:eastAsia="es-CO"/>
    </w:rPr>
  </w:style>
  <w:style w:type="paragraph" w:styleId="TDC5">
    <w:name w:val="toc 5"/>
    <w:basedOn w:val="Normal"/>
    <w:next w:val="Normal"/>
    <w:autoRedefine/>
    <w:uiPriority w:val="39"/>
    <w:unhideWhenUsed/>
    <w:rsid w:val="00544A65"/>
    <w:pPr>
      <w:spacing w:after="100"/>
      <w:ind w:left="880"/>
    </w:pPr>
    <w:rPr>
      <w:rFonts w:asciiTheme="minorHAnsi" w:eastAsiaTheme="minorEastAsia" w:hAnsiTheme="minorHAnsi" w:cstheme="minorBidi"/>
      <w:lang w:val="es-CO" w:eastAsia="es-CO"/>
    </w:rPr>
  </w:style>
  <w:style w:type="paragraph" w:styleId="TDC6">
    <w:name w:val="toc 6"/>
    <w:basedOn w:val="Normal"/>
    <w:next w:val="Normal"/>
    <w:autoRedefine/>
    <w:uiPriority w:val="39"/>
    <w:unhideWhenUsed/>
    <w:rsid w:val="00544A65"/>
    <w:pPr>
      <w:spacing w:after="100"/>
      <w:ind w:left="1100"/>
    </w:pPr>
    <w:rPr>
      <w:rFonts w:asciiTheme="minorHAnsi" w:eastAsiaTheme="minorEastAsia" w:hAnsiTheme="minorHAnsi" w:cstheme="minorBidi"/>
      <w:lang w:val="es-CO" w:eastAsia="es-CO"/>
    </w:rPr>
  </w:style>
  <w:style w:type="paragraph" w:styleId="TDC7">
    <w:name w:val="toc 7"/>
    <w:basedOn w:val="Normal"/>
    <w:next w:val="Normal"/>
    <w:autoRedefine/>
    <w:uiPriority w:val="39"/>
    <w:unhideWhenUsed/>
    <w:rsid w:val="00544A65"/>
    <w:pPr>
      <w:spacing w:after="100"/>
      <w:ind w:left="1320"/>
    </w:pPr>
    <w:rPr>
      <w:rFonts w:asciiTheme="minorHAnsi" w:eastAsiaTheme="minorEastAsia" w:hAnsiTheme="minorHAnsi" w:cstheme="minorBidi"/>
      <w:lang w:val="es-CO" w:eastAsia="es-CO"/>
    </w:rPr>
  </w:style>
  <w:style w:type="paragraph" w:styleId="TDC8">
    <w:name w:val="toc 8"/>
    <w:basedOn w:val="Normal"/>
    <w:next w:val="Normal"/>
    <w:autoRedefine/>
    <w:uiPriority w:val="39"/>
    <w:unhideWhenUsed/>
    <w:rsid w:val="00544A65"/>
    <w:pPr>
      <w:spacing w:after="100"/>
      <w:ind w:left="1540"/>
    </w:pPr>
    <w:rPr>
      <w:rFonts w:asciiTheme="minorHAnsi" w:eastAsiaTheme="minorEastAsia" w:hAnsiTheme="minorHAnsi" w:cstheme="minorBidi"/>
      <w:lang w:val="es-CO" w:eastAsia="es-CO"/>
    </w:rPr>
  </w:style>
  <w:style w:type="paragraph" w:styleId="TDC9">
    <w:name w:val="toc 9"/>
    <w:basedOn w:val="Normal"/>
    <w:next w:val="Normal"/>
    <w:autoRedefine/>
    <w:uiPriority w:val="39"/>
    <w:unhideWhenUsed/>
    <w:rsid w:val="00544A65"/>
    <w:pPr>
      <w:spacing w:after="100"/>
      <w:ind w:left="1760"/>
    </w:pPr>
    <w:rPr>
      <w:rFonts w:asciiTheme="minorHAnsi" w:eastAsiaTheme="minorEastAsia" w:hAnsiTheme="minorHAnsi" w:cstheme="minorBidi"/>
      <w:lang w:val="es-CO" w:eastAsia="es-CO"/>
    </w:rPr>
  </w:style>
  <w:style w:type="character" w:customStyle="1" w:styleId="Ttulo3Car">
    <w:name w:val="Título 3 Car"/>
    <w:basedOn w:val="Fuentedeprrafopredeter"/>
    <w:link w:val="Ttulo3"/>
    <w:uiPriority w:val="9"/>
    <w:semiHidden/>
    <w:rsid w:val="00B93920"/>
    <w:rPr>
      <w:rFonts w:asciiTheme="majorHAnsi" w:eastAsiaTheme="majorEastAsia" w:hAnsiTheme="majorHAnsi" w:cstheme="majorBidi"/>
      <w:b/>
      <w:bCs/>
      <w:color w:val="4F81BD" w:themeColor="accent1"/>
      <w:sz w:val="22"/>
      <w:szCs w:val="22"/>
      <w:lang w:eastAsia="en-US"/>
    </w:rPr>
  </w:style>
  <w:style w:type="character" w:customStyle="1" w:styleId="Ttulo4Car">
    <w:name w:val="Título 4 Car"/>
    <w:basedOn w:val="Fuentedeprrafopredeter"/>
    <w:link w:val="Ttulo4"/>
    <w:uiPriority w:val="9"/>
    <w:rsid w:val="00B93920"/>
    <w:rPr>
      <w:rFonts w:ascii="Cambria" w:eastAsia="MS Gothic" w:hAnsi="Cambria"/>
      <w:b/>
      <w:bCs/>
      <w:i/>
      <w:iCs/>
      <w:color w:val="4F81BD"/>
      <w:sz w:val="22"/>
      <w:szCs w:val="22"/>
      <w:u w:val="single"/>
      <w:lang w:val="es-CO" w:eastAsia="en-US"/>
    </w:rPr>
  </w:style>
  <w:style w:type="character" w:customStyle="1" w:styleId="Ttulo5Car">
    <w:name w:val="Título 5 Car"/>
    <w:basedOn w:val="Fuentedeprrafopredeter"/>
    <w:link w:val="Ttulo5"/>
    <w:uiPriority w:val="9"/>
    <w:rsid w:val="00B93920"/>
    <w:rPr>
      <w:rFonts w:ascii="Cambria" w:eastAsia="MS Gothic" w:hAnsi="Cambria"/>
      <w:color w:val="243F60"/>
      <w:sz w:val="22"/>
      <w:szCs w:val="22"/>
      <w:lang w:val="es-CO" w:eastAsia="en-US"/>
    </w:rPr>
  </w:style>
  <w:style w:type="character" w:customStyle="1" w:styleId="apple-converted-space">
    <w:name w:val="apple-converted-space"/>
    <w:basedOn w:val="Fuentedeprrafopredeter"/>
    <w:rsid w:val="00B93920"/>
  </w:style>
  <w:style w:type="character" w:styleId="Refdecomentario">
    <w:name w:val="annotation reference"/>
    <w:basedOn w:val="Fuentedeprrafopredeter"/>
    <w:uiPriority w:val="99"/>
    <w:semiHidden/>
    <w:unhideWhenUsed/>
    <w:rsid w:val="00216269"/>
    <w:rPr>
      <w:sz w:val="16"/>
      <w:szCs w:val="16"/>
    </w:rPr>
  </w:style>
  <w:style w:type="paragraph" w:styleId="Textocomentario">
    <w:name w:val="annotation text"/>
    <w:basedOn w:val="Normal"/>
    <w:link w:val="TextocomentarioCar"/>
    <w:uiPriority w:val="99"/>
    <w:semiHidden/>
    <w:unhideWhenUsed/>
    <w:rsid w:val="0021626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16269"/>
    <w:rPr>
      <w:lang w:eastAsia="en-US"/>
    </w:rPr>
  </w:style>
  <w:style w:type="paragraph" w:styleId="Asuntodelcomentario">
    <w:name w:val="annotation subject"/>
    <w:basedOn w:val="Textocomentario"/>
    <w:next w:val="Textocomentario"/>
    <w:link w:val="AsuntodelcomentarioCar"/>
    <w:uiPriority w:val="99"/>
    <w:semiHidden/>
    <w:unhideWhenUsed/>
    <w:rsid w:val="00216269"/>
    <w:rPr>
      <w:b/>
      <w:bCs/>
    </w:rPr>
  </w:style>
  <w:style w:type="character" w:customStyle="1" w:styleId="AsuntodelcomentarioCar">
    <w:name w:val="Asunto del comentario Car"/>
    <w:basedOn w:val="TextocomentarioCar"/>
    <w:link w:val="Asuntodelcomentario"/>
    <w:uiPriority w:val="99"/>
    <w:semiHidden/>
    <w:rsid w:val="00216269"/>
    <w:rPr>
      <w:b/>
      <w:bCs/>
    </w:rPr>
  </w:style>
  <w:style w:type="character" w:styleId="Hipervnculovisitado">
    <w:name w:val="FollowedHyperlink"/>
    <w:basedOn w:val="Fuentedeprrafopredeter"/>
    <w:uiPriority w:val="99"/>
    <w:semiHidden/>
    <w:unhideWhenUsed/>
    <w:rsid w:val="00CE5FB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B3"/>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unhideWhenUsed/>
    <w:rsid w:val="00B62898"/>
    <w:rPr>
      <w:color w:val="0000FF"/>
      <w:u w:val="single"/>
    </w:rPr>
  </w:style>
  <w:style w:type="paragraph" w:customStyle="1" w:styleId="Default">
    <w:name w:val="Default"/>
    <w:rsid w:val="00D345FD"/>
    <w:pPr>
      <w:widowControl w:val="0"/>
      <w:autoSpaceDE w:val="0"/>
      <w:autoSpaceDN w:val="0"/>
      <w:adjustRightInd w:val="0"/>
    </w:pPr>
    <w:rPr>
      <w:rFonts w:ascii="Helvetica" w:eastAsiaTheme="minorEastAsia" w:hAnsi="Helvetica" w:cs="Helvetica"/>
      <w:color w:val="000000"/>
      <w:sz w:val="24"/>
      <w:szCs w:val="24"/>
      <w:lang w:val="es-MX" w:eastAsia="es-MX"/>
    </w:rPr>
  </w:style>
  <w:style w:type="paragraph" w:customStyle="1" w:styleId="CM56">
    <w:name w:val="CM56"/>
    <w:basedOn w:val="Default"/>
    <w:next w:val="Default"/>
    <w:uiPriority w:val="99"/>
    <w:rsid w:val="00D345FD"/>
    <w:rPr>
      <w:color w:val="auto"/>
    </w:rPr>
  </w:style>
  <w:style w:type="paragraph" w:customStyle="1" w:styleId="CM60">
    <w:name w:val="CM60"/>
    <w:basedOn w:val="Default"/>
    <w:next w:val="Default"/>
    <w:uiPriority w:val="99"/>
    <w:rsid w:val="00D345FD"/>
    <w:rPr>
      <w:color w:val="auto"/>
    </w:rPr>
  </w:style>
  <w:style w:type="paragraph" w:customStyle="1" w:styleId="CM65">
    <w:name w:val="CM65"/>
    <w:basedOn w:val="Default"/>
    <w:next w:val="Default"/>
    <w:uiPriority w:val="99"/>
    <w:rsid w:val="00D345FD"/>
    <w:rPr>
      <w:color w:val="auto"/>
    </w:rPr>
  </w:style>
  <w:style w:type="paragraph" w:customStyle="1" w:styleId="CM66">
    <w:name w:val="CM66"/>
    <w:basedOn w:val="Default"/>
    <w:next w:val="Default"/>
    <w:uiPriority w:val="99"/>
    <w:rsid w:val="00D345FD"/>
    <w:rPr>
      <w:color w:val="auto"/>
    </w:rPr>
  </w:style>
  <w:style w:type="paragraph" w:customStyle="1" w:styleId="CM74">
    <w:name w:val="CM74"/>
    <w:basedOn w:val="Default"/>
    <w:next w:val="Default"/>
    <w:uiPriority w:val="99"/>
    <w:rsid w:val="00D345FD"/>
    <w:rPr>
      <w:color w:val="auto"/>
    </w:rPr>
  </w:style>
  <w:style w:type="paragraph" w:styleId="Prrafodelista">
    <w:name w:val="List Paragraph"/>
    <w:basedOn w:val="Normal"/>
    <w:uiPriority w:val="34"/>
    <w:qFormat/>
    <w:rsid w:val="00D345FD"/>
    <w:pPr>
      <w:ind w:left="720"/>
      <w:contextualSpacing/>
    </w:pPr>
    <w:rPr>
      <w:rFonts w:asciiTheme="minorHAnsi" w:eastAsiaTheme="minorEastAsia" w:hAnsiTheme="minorHAnsi" w:cstheme="minorBidi"/>
      <w:lang w:val="es-MX" w:eastAsia="es-MX"/>
    </w:rPr>
  </w:style>
</w:styles>
</file>

<file path=word/webSettings.xml><?xml version="1.0" encoding="utf-8"?>
<w:webSettings xmlns:r="http://schemas.openxmlformats.org/officeDocument/2006/relationships" xmlns:w="http://schemas.openxmlformats.org/wordprocessingml/2006/main">
  <w:divs>
    <w:div w:id="244191176">
      <w:bodyDiv w:val="1"/>
      <w:marLeft w:val="0"/>
      <w:marRight w:val="0"/>
      <w:marTop w:val="0"/>
      <w:marBottom w:val="0"/>
      <w:divBdr>
        <w:top w:val="none" w:sz="0" w:space="0" w:color="auto"/>
        <w:left w:val="none" w:sz="0" w:space="0" w:color="auto"/>
        <w:bottom w:val="none" w:sz="0" w:space="0" w:color="auto"/>
        <w:right w:val="none" w:sz="0" w:space="0" w:color="auto"/>
      </w:divBdr>
    </w:div>
    <w:div w:id="302346402">
      <w:bodyDiv w:val="1"/>
      <w:marLeft w:val="0"/>
      <w:marRight w:val="0"/>
      <w:marTop w:val="0"/>
      <w:marBottom w:val="0"/>
      <w:divBdr>
        <w:top w:val="none" w:sz="0" w:space="0" w:color="auto"/>
        <w:left w:val="none" w:sz="0" w:space="0" w:color="auto"/>
        <w:bottom w:val="none" w:sz="0" w:space="0" w:color="auto"/>
        <w:right w:val="none" w:sz="0" w:space="0" w:color="auto"/>
      </w:divBdr>
    </w:div>
    <w:div w:id="96790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dexmundi.com/commodities/?commodity=diesel&amp;months=1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dexmundi.com/commodities/?commodity=corn&amp;months=1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ndexmundi.com/commodities/?commodity=wheat&amp;months=12"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indexmundi.com/commodities/?commodity=soybeans&amp;months=12"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FA7600-DC1E-41A2-AACA-07A077A0E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1403</Words>
  <Characters>7718</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9103</CharactersWithSpaces>
  <SharedDoc>false</SharedDoc>
  <HLinks>
    <vt:vector size="18" baseType="variant">
      <vt:variant>
        <vt:i4>1245308</vt:i4>
      </vt:variant>
      <vt:variant>
        <vt:i4>-1</vt:i4>
      </vt:variant>
      <vt:variant>
        <vt:i4>2076</vt:i4>
      </vt:variant>
      <vt:variant>
        <vt:i4>1</vt:i4>
      </vt:variant>
      <vt:variant>
        <vt:lpwstr>LOGO-SOLIDO-NEGRO-ICBF-TRAN</vt:lpwstr>
      </vt:variant>
      <vt:variant>
        <vt:lpwstr/>
      </vt:variant>
      <vt:variant>
        <vt:i4>7733356</vt:i4>
      </vt:variant>
      <vt:variant>
        <vt:i4>-1</vt:i4>
      </vt:variant>
      <vt:variant>
        <vt:i4>2078</vt:i4>
      </vt:variant>
      <vt:variant>
        <vt:i4>1</vt:i4>
      </vt:variant>
      <vt:variant>
        <vt:lpwstr>3icontec-color</vt:lpwstr>
      </vt:variant>
      <vt:variant>
        <vt:lpwstr/>
      </vt:variant>
      <vt:variant>
        <vt:i4>4522082</vt:i4>
      </vt:variant>
      <vt:variant>
        <vt:i4>-1</vt:i4>
      </vt:variant>
      <vt:variant>
        <vt:i4>2080</vt:i4>
      </vt:variant>
      <vt:variant>
        <vt:i4>1</vt:i4>
      </vt:variant>
      <vt:variant>
        <vt:lpwstr>logo bn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oswald.tapiero</dc:creator>
  <cp:lastModifiedBy>hector.arias</cp:lastModifiedBy>
  <cp:revision>2</cp:revision>
  <cp:lastPrinted>2013-06-17T18:07:00Z</cp:lastPrinted>
  <dcterms:created xsi:type="dcterms:W3CDTF">2013-07-23T16:02:00Z</dcterms:created>
  <dcterms:modified xsi:type="dcterms:W3CDTF">2013-07-23T16:02:00Z</dcterms:modified>
</cp:coreProperties>
</file>