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18A" w:rsidRPr="007F0894" w:rsidRDefault="00DC18DC" w:rsidP="005B418A">
      <w:pPr>
        <w:pStyle w:val="Ttulo2"/>
        <w:jc w:val="center"/>
        <w:rPr>
          <w:rFonts w:cs="Arial"/>
          <w:b w:val="0"/>
          <w:color w:val="000000" w:themeColor="text1"/>
          <w:szCs w:val="22"/>
          <w:lang w:val="es-CO"/>
        </w:rPr>
      </w:pPr>
      <w:r>
        <w:rPr>
          <w:rFonts w:cs="Arial"/>
          <w:color w:val="000000" w:themeColor="text1"/>
          <w:szCs w:val="22"/>
          <w:lang w:val="es-CO"/>
        </w:rPr>
        <w:t xml:space="preserve">ANEXO No.  </w:t>
      </w:r>
      <w:r w:rsidR="000247F1">
        <w:rPr>
          <w:rFonts w:cs="Arial"/>
          <w:color w:val="000000" w:themeColor="text1"/>
          <w:szCs w:val="22"/>
          <w:lang w:val="es-CO"/>
        </w:rPr>
        <w:t>8</w:t>
      </w:r>
    </w:p>
    <w:p w:rsidR="005B418A" w:rsidRPr="007F0894" w:rsidRDefault="005B418A" w:rsidP="005B418A">
      <w:pPr>
        <w:pStyle w:val="Ttulo2"/>
        <w:jc w:val="center"/>
        <w:rPr>
          <w:rFonts w:cs="Arial"/>
          <w:b w:val="0"/>
          <w:color w:val="000000" w:themeColor="text1"/>
          <w:szCs w:val="22"/>
          <w:lang w:val="es-CO"/>
        </w:rPr>
      </w:pPr>
      <w:r w:rsidRPr="007F0894">
        <w:rPr>
          <w:rFonts w:cs="Arial"/>
          <w:color w:val="000000" w:themeColor="text1"/>
          <w:szCs w:val="22"/>
          <w:lang w:val="es-CO"/>
        </w:rPr>
        <w:t>APORTE NUTRICIONAL Y ALIMENTOS QUE CONFORMAN LAS RACIONES ALIMENTARIA</w:t>
      </w:r>
      <w:r w:rsidR="00DC18DC">
        <w:rPr>
          <w:rFonts w:cs="Arial"/>
          <w:color w:val="000000" w:themeColor="text1"/>
          <w:szCs w:val="22"/>
          <w:lang w:val="es-CO"/>
        </w:rPr>
        <w:t>S</w:t>
      </w:r>
      <w:r w:rsidRPr="007F0894">
        <w:rPr>
          <w:rFonts w:cs="Arial"/>
          <w:color w:val="000000" w:themeColor="text1"/>
          <w:szCs w:val="22"/>
          <w:lang w:val="es-CO"/>
        </w:rPr>
        <w:t xml:space="preserve"> PARA PREPARAR </w:t>
      </w:r>
    </w:p>
    <w:p w:rsidR="005B418A" w:rsidRPr="007F0894" w:rsidRDefault="00DC18DC" w:rsidP="005B418A">
      <w:pPr>
        <w:pStyle w:val="Ttulo2"/>
        <w:jc w:val="center"/>
        <w:rPr>
          <w:rFonts w:cs="Arial"/>
          <w:b w:val="0"/>
          <w:color w:val="000000" w:themeColor="text1"/>
          <w:szCs w:val="22"/>
          <w:lang w:val="es-CO"/>
        </w:rPr>
      </w:pPr>
      <w:r>
        <w:rPr>
          <w:rFonts w:cs="Arial"/>
          <w:color w:val="000000" w:themeColor="text1"/>
          <w:szCs w:val="22"/>
          <w:lang w:val="es-CO"/>
        </w:rPr>
        <w:t>MODALIDAD</w:t>
      </w:r>
      <w:r w:rsidR="005B418A" w:rsidRPr="007F0894">
        <w:rPr>
          <w:rFonts w:cs="Arial"/>
          <w:color w:val="000000" w:themeColor="text1"/>
          <w:szCs w:val="22"/>
          <w:lang w:val="es-CO"/>
        </w:rPr>
        <w:t xml:space="preserve"> DE RECUPERACIÓN NUTRICIONAL</w:t>
      </w:r>
    </w:p>
    <w:p w:rsidR="005B418A" w:rsidRPr="007F0894" w:rsidRDefault="005B418A" w:rsidP="005B418A">
      <w:pPr>
        <w:spacing w:after="0" w:line="240" w:lineRule="auto"/>
        <w:rPr>
          <w:rFonts w:ascii="Arial" w:hAnsi="Arial" w:cs="Arial"/>
          <w:lang w:val="es-CO" w:eastAsia="es-ES"/>
        </w:rPr>
      </w:pPr>
    </w:p>
    <w:p w:rsidR="005B418A" w:rsidRDefault="005B418A" w:rsidP="005B418A">
      <w:pPr>
        <w:pStyle w:val="Textoindependiente"/>
        <w:numPr>
          <w:ilvl w:val="0"/>
          <w:numId w:val="2"/>
        </w:numPr>
        <w:rPr>
          <w:rFonts w:ascii="Arial" w:hAnsi="Arial" w:cs="Arial"/>
          <w:b/>
          <w:sz w:val="22"/>
          <w:szCs w:val="22"/>
        </w:rPr>
      </w:pPr>
      <w:r w:rsidRPr="007F0894">
        <w:rPr>
          <w:rFonts w:ascii="Arial" w:hAnsi="Arial" w:cs="Arial"/>
          <w:b/>
          <w:sz w:val="22"/>
          <w:szCs w:val="22"/>
        </w:rPr>
        <w:t xml:space="preserve">APORTE NUTRICIONAL: </w:t>
      </w:r>
    </w:p>
    <w:p w:rsidR="00077ABF" w:rsidRPr="007F0894" w:rsidRDefault="00077ABF" w:rsidP="00077ABF">
      <w:pPr>
        <w:pStyle w:val="Textoindependiente"/>
        <w:ind w:left="360"/>
        <w:rPr>
          <w:rFonts w:ascii="Arial" w:hAnsi="Arial" w:cs="Arial"/>
          <w:b/>
          <w:sz w:val="22"/>
          <w:szCs w:val="22"/>
        </w:rPr>
      </w:pPr>
    </w:p>
    <w:p w:rsidR="005B418A" w:rsidRPr="007F0894" w:rsidRDefault="005B418A" w:rsidP="005B418A">
      <w:pPr>
        <w:pStyle w:val="Textoindependiente"/>
        <w:rPr>
          <w:rFonts w:ascii="Arial" w:hAnsi="Arial" w:cs="Arial"/>
          <w:sz w:val="22"/>
          <w:szCs w:val="22"/>
        </w:rPr>
      </w:pPr>
      <w:r w:rsidRPr="007F0894">
        <w:rPr>
          <w:rFonts w:ascii="Arial" w:hAnsi="Arial" w:cs="Arial"/>
          <w:sz w:val="22"/>
          <w:szCs w:val="22"/>
        </w:rPr>
        <w:t xml:space="preserve">Las raciones </w:t>
      </w:r>
      <w:r w:rsidR="00077ABF">
        <w:rPr>
          <w:rFonts w:ascii="Arial" w:hAnsi="Arial" w:cs="Arial"/>
          <w:sz w:val="22"/>
          <w:szCs w:val="22"/>
        </w:rPr>
        <w:t xml:space="preserve">para preparar de </w:t>
      </w:r>
      <w:r w:rsidRPr="007F0894">
        <w:rPr>
          <w:rFonts w:ascii="Arial" w:hAnsi="Arial" w:cs="Arial"/>
          <w:sz w:val="22"/>
          <w:szCs w:val="22"/>
        </w:rPr>
        <w:t xml:space="preserve">Recuperación Nutricional cuentan con el </w:t>
      </w:r>
      <w:r w:rsidR="00FC10B5" w:rsidRPr="007F0894">
        <w:rPr>
          <w:rFonts w:ascii="Arial" w:hAnsi="Arial" w:cs="Arial"/>
          <w:sz w:val="22"/>
          <w:szCs w:val="22"/>
          <w:lang w:val="es-MX"/>
        </w:rPr>
        <w:t>siguiente</w:t>
      </w:r>
      <w:r w:rsidRPr="007F0894">
        <w:rPr>
          <w:rFonts w:ascii="Arial" w:hAnsi="Arial" w:cs="Arial"/>
          <w:sz w:val="22"/>
          <w:szCs w:val="22"/>
          <w:lang w:val="es-MX"/>
        </w:rPr>
        <w:t xml:space="preserve"> aporte diario</w:t>
      </w:r>
      <w:r w:rsidR="00077ABF">
        <w:rPr>
          <w:rFonts w:ascii="Arial" w:hAnsi="Arial" w:cs="Arial"/>
          <w:sz w:val="22"/>
          <w:szCs w:val="22"/>
          <w:lang w:val="es-MX"/>
        </w:rPr>
        <w:t xml:space="preserve"> de energía y nutrientes según </w:t>
      </w:r>
      <w:r w:rsidRPr="007F0894">
        <w:rPr>
          <w:rFonts w:ascii="Arial" w:hAnsi="Arial" w:cs="Arial"/>
          <w:sz w:val="22"/>
          <w:szCs w:val="22"/>
          <w:lang w:val="es-MX"/>
        </w:rPr>
        <w:t>l</w:t>
      </w:r>
      <w:r w:rsidR="00077ABF">
        <w:rPr>
          <w:rFonts w:ascii="Arial" w:hAnsi="Arial" w:cs="Arial"/>
          <w:sz w:val="22"/>
          <w:szCs w:val="22"/>
          <w:lang w:val="es-MX"/>
        </w:rPr>
        <w:t xml:space="preserve">as recomendaciones diarias de energía y nutrientes establecidas </w:t>
      </w:r>
      <w:r w:rsidRPr="007F0894">
        <w:rPr>
          <w:rFonts w:ascii="Arial" w:hAnsi="Arial" w:cs="Arial"/>
          <w:sz w:val="22"/>
          <w:szCs w:val="22"/>
          <w:lang w:val="es-MX"/>
        </w:rPr>
        <w:t>por grupo de edad.</w:t>
      </w:r>
    </w:p>
    <w:p w:rsidR="005B418A" w:rsidRPr="007F0894" w:rsidRDefault="005B418A" w:rsidP="005B418A">
      <w:pPr>
        <w:pStyle w:val="Textoindependiente"/>
        <w:ind w:left="360"/>
        <w:rPr>
          <w:rFonts w:ascii="Arial" w:hAnsi="Arial" w:cs="Arial"/>
          <w:sz w:val="22"/>
          <w:szCs w:val="22"/>
        </w:rPr>
      </w:pPr>
    </w:p>
    <w:tbl>
      <w:tblPr>
        <w:tblW w:w="9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6"/>
        <w:gridCol w:w="950"/>
        <w:gridCol w:w="1078"/>
        <w:gridCol w:w="827"/>
        <w:gridCol w:w="1687"/>
        <w:gridCol w:w="903"/>
        <w:gridCol w:w="850"/>
        <w:gridCol w:w="850"/>
      </w:tblGrid>
      <w:tr w:rsidR="00077ABF" w:rsidRPr="00077ABF" w:rsidTr="00077ABF">
        <w:trPr>
          <w:trHeight w:val="400"/>
          <w:jc w:val="center"/>
        </w:trPr>
        <w:tc>
          <w:tcPr>
            <w:tcW w:w="2446"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POBLACIÓN</w:t>
            </w:r>
          </w:p>
        </w:tc>
        <w:tc>
          <w:tcPr>
            <w:tcW w:w="950"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Energía</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(cal)</w:t>
            </w:r>
          </w:p>
        </w:tc>
        <w:tc>
          <w:tcPr>
            <w:tcW w:w="1078"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Proteína</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w:t>
            </w:r>
          </w:p>
        </w:tc>
        <w:tc>
          <w:tcPr>
            <w:tcW w:w="827"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Grasa</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w:t>
            </w:r>
          </w:p>
        </w:tc>
        <w:tc>
          <w:tcPr>
            <w:tcW w:w="1687"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Carbohidratos</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w:t>
            </w:r>
          </w:p>
        </w:tc>
        <w:tc>
          <w:tcPr>
            <w:tcW w:w="903"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Calcio</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(mg)</w:t>
            </w:r>
          </w:p>
        </w:tc>
        <w:tc>
          <w:tcPr>
            <w:tcW w:w="850"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Hierro</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(mg)</w:t>
            </w:r>
          </w:p>
        </w:tc>
        <w:tc>
          <w:tcPr>
            <w:tcW w:w="850" w:type="dxa"/>
            <w:shd w:val="clear" w:color="auto" w:fill="D9D9D9" w:themeFill="background1" w:themeFillShade="D9"/>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Zinc</w:t>
            </w:r>
            <w:r w:rsidR="00F1555C">
              <w:rPr>
                <w:rFonts w:ascii="Arial" w:hAnsi="Arial" w:cs="Arial"/>
                <w:b/>
                <w:color w:val="000000"/>
                <w:sz w:val="20"/>
                <w:szCs w:val="20"/>
                <w:lang w:eastAsia="ja-JP"/>
              </w:rPr>
              <w:t xml:space="preserve"> (mg)</w:t>
            </w:r>
            <w:r w:rsidRPr="00077ABF">
              <w:rPr>
                <w:rFonts w:ascii="Arial" w:hAnsi="Arial" w:cs="Arial"/>
                <w:b/>
                <w:color w:val="000000"/>
                <w:sz w:val="20"/>
                <w:szCs w:val="20"/>
                <w:lang w:eastAsia="ja-JP"/>
              </w:rPr>
              <w:t xml:space="preserve"> </w:t>
            </w:r>
          </w:p>
        </w:tc>
      </w:tr>
      <w:tr w:rsidR="00077ABF" w:rsidRPr="00077ABF" w:rsidTr="00077ABF">
        <w:trPr>
          <w:trHeight w:val="400"/>
          <w:jc w:val="center"/>
        </w:trPr>
        <w:tc>
          <w:tcPr>
            <w:tcW w:w="2446" w:type="dxa"/>
            <w:vAlign w:val="center"/>
          </w:tcPr>
          <w:p w:rsidR="00077ABF" w:rsidRPr="00077ABF" w:rsidRDefault="00077ABF" w:rsidP="00077ABF">
            <w:pPr>
              <w:spacing w:after="0" w:line="240" w:lineRule="auto"/>
              <w:jc w:val="center"/>
              <w:rPr>
                <w:rFonts w:ascii="Arial" w:hAnsi="Arial" w:cs="Arial"/>
                <w:color w:val="000000"/>
                <w:sz w:val="20"/>
                <w:szCs w:val="20"/>
                <w:vertAlign w:val="superscript"/>
                <w:lang w:eastAsia="ja-JP"/>
              </w:rPr>
            </w:pPr>
            <w:r w:rsidRPr="00077ABF">
              <w:rPr>
                <w:rFonts w:ascii="Arial" w:hAnsi="Arial" w:cs="Arial"/>
                <w:bCs/>
                <w:sz w:val="20"/>
                <w:szCs w:val="20"/>
              </w:rPr>
              <w:t xml:space="preserve">Niños y niñas de </w:t>
            </w:r>
            <w:smartTag w:uri="urn:schemas-microsoft-com:office:smarttags" w:element="metricconverter">
              <w:smartTagPr>
                <w:attr w:name="ProductID" w:val="6 a"/>
              </w:smartTagPr>
              <w:r w:rsidRPr="00077ABF">
                <w:rPr>
                  <w:rFonts w:ascii="Arial" w:hAnsi="Arial" w:cs="Arial"/>
                  <w:bCs/>
                  <w:sz w:val="20"/>
                  <w:szCs w:val="20"/>
                </w:rPr>
                <w:t>6 a</w:t>
              </w:r>
            </w:smartTag>
            <w:r w:rsidRPr="00077ABF">
              <w:rPr>
                <w:rFonts w:ascii="Arial" w:hAnsi="Arial" w:cs="Arial"/>
                <w:bCs/>
                <w:sz w:val="20"/>
                <w:szCs w:val="20"/>
              </w:rPr>
              <w:t xml:space="preserve"> 11 meses</w:t>
            </w:r>
          </w:p>
        </w:tc>
        <w:tc>
          <w:tcPr>
            <w:tcW w:w="9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682</w:t>
            </w:r>
          </w:p>
        </w:tc>
        <w:tc>
          <w:tcPr>
            <w:tcW w:w="1078"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21,3</w:t>
            </w:r>
          </w:p>
        </w:tc>
        <w:tc>
          <w:tcPr>
            <w:tcW w:w="827"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28,3</w:t>
            </w:r>
          </w:p>
        </w:tc>
        <w:tc>
          <w:tcPr>
            <w:tcW w:w="1687"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87,1</w:t>
            </w:r>
          </w:p>
        </w:tc>
        <w:tc>
          <w:tcPr>
            <w:tcW w:w="903"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698,5</w:t>
            </w:r>
          </w:p>
        </w:tc>
        <w:tc>
          <w:tcPr>
            <w:tcW w:w="8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9,6</w:t>
            </w:r>
          </w:p>
        </w:tc>
        <w:tc>
          <w:tcPr>
            <w:tcW w:w="8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6.1</w:t>
            </w:r>
          </w:p>
        </w:tc>
      </w:tr>
      <w:tr w:rsidR="00077ABF" w:rsidRPr="00077ABF" w:rsidTr="00077ABF">
        <w:trPr>
          <w:trHeight w:val="415"/>
          <w:jc w:val="center"/>
        </w:trPr>
        <w:tc>
          <w:tcPr>
            <w:tcW w:w="2446" w:type="dxa"/>
            <w:vAlign w:val="center"/>
          </w:tcPr>
          <w:p w:rsidR="00077ABF" w:rsidRPr="00077ABF" w:rsidRDefault="00077ABF" w:rsidP="00077ABF">
            <w:pPr>
              <w:spacing w:after="0" w:line="240" w:lineRule="auto"/>
              <w:jc w:val="center"/>
              <w:rPr>
                <w:rFonts w:ascii="Arial" w:hAnsi="Arial" w:cs="Arial"/>
                <w:color w:val="000000"/>
                <w:sz w:val="20"/>
                <w:szCs w:val="20"/>
                <w:vertAlign w:val="superscript"/>
                <w:lang w:eastAsia="ja-JP"/>
              </w:rPr>
            </w:pPr>
            <w:r w:rsidRPr="00077ABF">
              <w:rPr>
                <w:rFonts w:ascii="Arial" w:hAnsi="Arial" w:cs="Arial"/>
                <w:bCs/>
                <w:sz w:val="20"/>
                <w:szCs w:val="20"/>
              </w:rPr>
              <w:t xml:space="preserve">Niños y niñas de </w:t>
            </w:r>
            <w:smartTag w:uri="urn:schemas-microsoft-com:office:smarttags" w:element="metricconverter">
              <w:smartTagPr>
                <w:attr w:name="ProductID" w:val="12 a"/>
              </w:smartTagPr>
              <w:r w:rsidRPr="00077ABF">
                <w:rPr>
                  <w:rFonts w:ascii="Arial" w:hAnsi="Arial" w:cs="Arial"/>
                  <w:bCs/>
                  <w:sz w:val="20"/>
                  <w:szCs w:val="20"/>
                </w:rPr>
                <w:t>12 a</w:t>
              </w:r>
            </w:smartTag>
            <w:r w:rsidRPr="00077ABF">
              <w:rPr>
                <w:rFonts w:ascii="Arial" w:hAnsi="Arial" w:cs="Arial"/>
                <w:bCs/>
                <w:sz w:val="20"/>
                <w:szCs w:val="20"/>
              </w:rPr>
              <w:t xml:space="preserve"> 50 meses</w:t>
            </w:r>
          </w:p>
        </w:tc>
        <w:tc>
          <w:tcPr>
            <w:tcW w:w="950"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962</w:t>
            </w:r>
          </w:p>
        </w:tc>
        <w:tc>
          <w:tcPr>
            <w:tcW w:w="1078"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37,0</w:t>
            </w:r>
          </w:p>
        </w:tc>
        <w:tc>
          <w:tcPr>
            <w:tcW w:w="827"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32,2</w:t>
            </w:r>
          </w:p>
        </w:tc>
        <w:tc>
          <w:tcPr>
            <w:tcW w:w="1687"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131,5</w:t>
            </w:r>
          </w:p>
        </w:tc>
        <w:tc>
          <w:tcPr>
            <w:tcW w:w="903"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747,7</w:t>
            </w:r>
          </w:p>
        </w:tc>
        <w:tc>
          <w:tcPr>
            <w:tcW w:w="850"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11,2</w:t>
            </w:r>
          </w:p>
        </w:tc>
        <w:tc>
          <w:tcPr>
            <w:tcW w:w="850"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3.4</w:t>
            </w:r>
          </w:p>
        </w:tc>
      </w:tr>
    </w:tbl>
    <w:p w:rsidR="005B418A" w:rsidRPr="00077ABF" w:rsidRDefault="005B418A" w:rsidP="005B418A">
      <w:pPr>
        <w:pStyle w:val="Prrafodelista"/>
        <w:autoSpaceDE w:val="0"/>
        <w:autoSpaceDN w:val="0"/>
        <w:ind w:left="34" w:right="33"/>
        <w:jc w:val="both"/>
        <w:rPr>
          <w:rFonts w:ascii="Arial" w:hAnsi="Arial" w:cs="Arial"/>
          <w:sz w:val="22"/>
          <w:szCs w:val="22"/>
        </w:rPr>
      </w:pPr>
    </w:p>
    <w:p w:rsidR="005B418A" w:rsidRPr="007F0894" w:rsidRDefault="005B418A" w:rsidP="005B418A">
      <w:pPr>
        <w:pStyle w:val="Textoindependiente"/>
        <w:numPr>
          <w:ilvl w:val="0"/>
          <w:numId w:val="2"/>
        </w:numPr>
        <w:rPr>
          <w:rFonts w:ascii="Arial" w:hAnsi="Arial" w:cs="Arial"/>
          <w:b/>
          <w:sz w:val="22"/>
          <w:szCs w:val="22"/>
          <w:lang w:val="es-MX"/>
        </w:rPr>
      </w:pPr>
      <w:r w:rsidRPr="007F0894">
        <w:rPr>
          <w:rFonts w:ascii="Arial" w:hAnsi="Arial" w:cs="Arial"/>
          <w:b/>
          <w:sz w:val="22"/>
          <w:szCs w:val="22"/>
          <w:lang w:val="es-MX"/>
        </w:rPr>
        <w:t xml:space="preserve">ALIMENTOS QUE CONFORMAR LAS </w:t>
      </w:r>
      <w:r w:rsidRPr="007F0894">
        <w:rPr>
          <w:rFonts w:ascii="Arial" w:hAnsi="Arial" w:cs="Arial"/>
          <w:b/>
          <w:sz w:val="22"/>
          <w:szCs w:val="22"/>
        </w:rPr>
        <w:t>RACIONES:</w:t>
      </w:r>
    </w:p>
    <w:p w:rsidR="005B418A" w:rsidRPr="007F0894" w:rsidRDefault="005B418A" w:rsidP="005B418A">
      <w:pPr>
        <w:spacing w:after="0" w:line="240" w:lineRule="auto"/>
        <w:jc w:val="both"/>
        <w:rPr>
          <w:rFonts w:ascii="Arial" w:hAnsi="Arial" w:cs="Arial"/>
        </w:rPr>
      </w:pPr>
    </w:p>
    <w:p w:rsidR="005B418A" w:rsidRPr="00DC18DC" w:rsidRDefault="00DC18DC" w:rsidP="005B418A">
      <w:pPr>
        <w:pStyle w:val="Prrafodelista"/>
        <w:numPr>
          <w:ilvl w:val="0"/>
          <w:numId w:val="1"/>
        </w:numPr>
        <w:ind w:left="720"/>
        <w:jc w:val="both"/>
        <w:rPr>
          <w:rFonts w:ascii="Arial" w:hAnsi="Arial" w:cs="Arial"/>
          <w:sz w:val="22"/>
          <w:szCs w:val="22"/>
        </w:rPr>
      </w:pPr>
      <w:r>
        <w:rPr>
          <w:rFonts w:ascii="Arial" w:hAnsi="Arial" w:cs="Arial"/>
          <w:sz w:val="22"/>
          <w:szCs w:val="22"/>
        </w:rPr>
        <w:t>Ración</w:t>
      </w:r>
      <w:r w:rsidRPr="00DC18DC">
        <w:rPr>
          <w:rFonts w:ascii="Arial" w:hAnsi="Arial" w:cs="Arial"/>
          <w:sz w:val="22"/>
          <w:szCs w:val="22"/>
        </w:rPr>
        <w:t xml:space="preserve"> para </w:t>
      </w:r>
      <w:r w:rsidR="005B418A" w:rsidRPr="00DC18DC">
        <w:rPr>
          <w:rFonts w:ascii="Arial" w:hAnsi="Arial" w:cs="Arial"/>
          <w:sz w:val="22"/>
          <w:szCs w:val="22"/>
        </w:rPr>
        <w:t xml:space="preserve">a niños y niñas de 6 a 11 meses de edad </w:t>
      </w:r>
    </w:p>
    <w:p w:rsidR="005B418A" w:rsidRPr="007F0894" w:rsidRDefault="005B418A" w:rsidP="005B418A">
      <w:pPr>
        <w:pStyle w:val="Prrafodelista"/>
        <w:ind w:left="360"/>
        <w:jc w:val="both"/>
        <w:rPr>
          <w:rFonts w:ascii="Arial" w:hAnsi="Arial" w:cs="Arial"/>
          <w:sz w:val="22"/>
          <w:szCs w:val="22"/>
        </w:rPr>
      </w:pPr>
    </w:p>
    <w:tbl>
      <w:tblPr>
        <w:tblW w:w="8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6"/>
        <w:gridCol w:w="2300"/>
        <w:gridCol w:w="3064"/>
      </w:tblGrid>
      <w:tr w:rsidR="007F0894" w:rsidRPr="007F0894" w:rsidTr="007F0894">
        <w:trPr>
          <w:trHeight w:val="473"/>
          <w:tblHeader/>
          <w:jc w:val="center"/>
        </w:trPr>
        <w:tc>
          <w:tcPr>
            <w:tcW w:w="3606" w:type="dxa"/>
            <w:tcBorders>
              <w:right w:val="single" w:sz="4" w:space="0" w:color="auto"/>
            </w:tcBorders>
            <w:shd w:val="clear" w:color="auto" w:fill="D9D9D9"/>
            <w:vAlign w:val="center"/>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ALIMENTO</w:t>
            </w:r>
          </w:p>
        </w:tc>
        <w:tc>
          <w:tcPr>
            <w:tcW w:w="2300" w:type="dxa"/>
            <w:tcBorders>
              <w:right w:val="single" w:sz="4" w:space="0" w:color="auto"/>
            </w:tcBorders>
            <w:shd w:val="clear" w:color="auto" w:fill="D9D9D9"/>
            <w:vAlign w:val="center"/>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CANTIDAD</w:t>
            </w:r>
          </w:p>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Gramos o cc</w:t>
            </w:r>
          </w:p>
        </w:tc>
        <w:tc>
          <w:tcPr>
            <w:tcW w:w="3064" w:type="dxa"/>
            <w:tcBorders>
              <w:right w:val="single" w:sz="4" w:space="0" w:color="000000"/>
            </w:tcBorders>
            <w:shd w:val="clear" w:color="auto" w:fill="D9D9D9"/>
            <w:vAlign w:val="center"/>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PRESENTACIÓN</w:t>
            </w:r>
          </w:p>
        </w:tc>
      </w:tr>
      <w:tr w:rsidR="007F0894" w:rsidRPr="007F0894" w:rsidTr="007F0894">
        <w:trPr>
          <w:jc w:val="center"/>
        </w:trPr>
        <w:tc>
          <w:tcPr>
            <w:tcW w:w="3606" w:type="dxa"/>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 xml:space="preserve">Formula infantil de continuación </w:t>
            </w:r>
          </w:p>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(etapa 2)</w:t>
            </w:r>
          </w:p>
        </w:tc>
        <w:tc>
          <w:tcPr>
            <w:tcW w:w="2300" w:type="dxa"/>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2.700</w:t>
            </w:r>
          </w:p>
        </w:tc>
        <w:tc>
          <w:tcPr>
            <w:tcW w:w="3064" w:type="dxa"/>
            <w:tcBorders>
              <w:right w:val="single" w:sz="4" w:space="0" w:color="000000"/>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3 tarros de 900 gramos c/u o</w:t>
            </w:r>
          </w:p>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6 tarros de 450 gramos c/u</w:t>
            </w:r>
          </w:p>
        </w:tc>
      </w:tr>
      <w:tr w:rsidR="007F0894" w:rsidRPr="007F0894" w:rsidTr="007F0894">
        <w:trPr>
          <w:jc w:val="center"/>
        </w:trPr>
        <w:tc>
          <w:tcPr>
            <w:tcW w:w="3606" w:type="dxa"/>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eastAsia="Times New Roman" w:hAnsi="Arial" w:cs="Arial"/>
                <w:sz w:val="20"/>
                <w:lang w:eastAsia="es-ES"/>
              </w:rPr>
              <w:t>Arroz blanco para consumo humano</w:t>
            </w:r>
          </w:p>
        </w:tc>
        <w:tc>
          <w:tcPr>
            <w:tcW w:w="2300" w:type="dxa"/>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1.000</w:t>
            </w:r>
          </w:p>
        </w:tc>
        <w:tc>
          <w:tcPr>
            <w:tcW w:w="3064" w:type="dxa"/>
            <w:tcBorders>
              <w:right w:val="single" w:sz="4" w:space="0" w:color="000000"/>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 bolsas de 500 gramos c/u</w:t>
            </w:r>
          </w:p>
        </w:tc>
      </w:tr>
      <w:tr w:rsidR="007F0894" w:rsidRPr="007F0894" w:rsidTr="007F0894">
        <w:trPr>
          <w:trHeight w:val="253"/>
          <w:jc w:val="center"/>
        </w:trPr>
        <w:tc>
          <w:tcPr>
            <w:tcW w:w="3606" w:type="dxa"/>
            <w:vMerge w:val="restart"/>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Aceite vegetal</w:t>
            </w:r>
          </w:p>
        </w:tc>
        <w:tc>
          <w:tcPr>
            <w:tcW w:w="2300" w:type="dxa"/>
            <w:vMerge w:val="restart"/>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250</w:t>
            </w:r>
          </w:p>
        </w:tc>
        <w:tc>
          <w:tcPr>
            <w:tcW w:w="3064" w:type="dxa"/>
            <w:vMerge w:val="restart"/>
            <w:tcBorders>
              <w:right w:val="single" w:sz="4" w:space="0" w:color="000000"/>
            </w:tcBorders>
            <w:vAlign w:val="center"/>
          </w:tcPr>
          <w:p w:rsidR="007F0894" w:rsidRPr="007F0894" w:rsidRDefault="001E23A7" w:rsidP="007A3D02">
            <w:pPr>
              <w:spacing w:after="0" w:line="240" w:lineRule="auto"/>
              <w:jc w:val="center"/>
              <w:rPr>
                <w:rFonts w:ascii="Arial" w:hAnsi="Arial" w:cs="Arial"/>
                <w:color w:val="000000"/>
                <w:sz w:val="20"/>
              </w:rPr>
            </w:pPr>
            <w:r>
              <w:rPr>
                <w:rFonts w:ascii="Arial" w:hAnsi="Arial" w:cs="Arial"/>
                <w:color w:val="000000"/>
                <w:sz w:val="20"/>
              </w:rPr>
              <w:t>1 botella de 250 cc</w:t>
            </w:r>
          </w:p>
        </w:tc>
      </w:tr>
      <w:tr w:rsidR="007F0894" w:rsidRPr="007F0894" w:rsidTr="00F972C2">
        <w:trPr>
          <w:trHeight w:val="230"/>
          <w:jc w:val="center"/>
        </w:trPr>
        <w:tc>
          <w:tcPr>
            <w:tcW w:w="3606"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sz w:val="20"/>
                <w:lang w:eastAsia="es-ES"/>
              </w:rPr>
            </w:pPr>
          </w:p>
        </w:tc>
        <w:tc>
          <w:tcPr>
            <w:tcW w:w="2300"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color w:val="000000"/>
                <w:sz w:val="20"/>
                <w:lang w:eastAsia="es-ES"/>
              </w:rPr>
            </w:pPr>
          </w:p>
        </w:tc>
        <w:tc>
          <w:tcPr>
            <w:tcW w:w="3064" w:type="dxa"/>
            <w:vMerge/>
            <w:tcBorders>
              <w:right w:val="single" w:sz="4" w:space="0" w:color="000000"/>
            </w:tcBorders>
            <w:vAlign w:val="center"/>
          </w:tcPr>
          <w:p w:rsidR="007F0894" w:rsidRPr="007F0894" w:rsidRDefault="007F0894" w:rsidP="007A3D02">
            <w:pPr>
              <w:spacing w:after="0" w:line="240" w:lineRule="auto"/>
              <w:jc w:val="center"/>
              <w:rPr>
                <w:rFonts w:ascii="Arial" w:hAnsi="Arial" w:cs="Arial"/>
                <w:sz w:val="20"/>
              </w:rPr>
            </w:pPr>
          </w:p>
        </w:tc>
      </w:tr>
      <w:tr w:rsidR="007F0894" w:rsidRPr="007F0894" w:rsidTr="007F0894">
        <w:trPr>
          <w:trHeight w:val="253"/>
          <w:jc w:val="center"/>
        </w:trPr>
        <w:tc>
          <w:tcPr>
            <w:tcW w:w="3606" w:type="dxa"/>
            <w:vMerge w:val="restart"/>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Alimento infantil en polvo a base avena/maíz/arroz</w:t>
            </w:r>
          </w:p>
        </w:tc>
        <w:tc>
          <w:tcPr>
            <w:tcW w:w="2300" w:type="dxa"/>
            <w:vMerge w:val="restart"/>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500</w:t>
            </w:r>
          </w:p>
        </w:tc>
        <w:tc>
          <w:tcPr>
            <w:tcW w:w="3064" w:type="dxa"/>
            <w:vMerge w:val="restart"/>
            <w:tcBorders>
              <w:right w:val="single" w:sz="4" w:space="0" w:color="000000"/>
            </w:tcBorders>
            <w:vAlign w:val="center"/>
          </w:tcPr>
          <w:p w:rsidR="007F0894" w:rsidRPr="007F0894" w:rsidRDefault="007F0894" w:rsidP="007A3D02">
            <w:pPr>
              <w:spacing w:after="0" w:line="240" w:lineRule="auto"/>
              <w:jc w:val="center"/>
              <w:rPr>
                <w:rFonts w:ascii="Arial" w:hAnsi="Arial" w:cs="Arial"/>
                <w:sz w:val="20"/>
              </w:rPr>
            </w:pPr>
            <w:r w:rsidRPr="007F0894">
              <w:rPr>
                <w:rFonts w:ascii="Arial" w:hAnsi="Arial" w:cs="Arial"/>
                <w:color w:val="000000"/>
                <w:sz w:val="20"/>
              </w:rPr>
              <w:t>2 bolsas o tarros de 200 o 250 gramos c/u</w:t>
            </w:r>
          </w:p>
        </w:tc>
      </w:tr>
      <w:tr w:rsidR="007F0894" w:rsidRPr="007F0894" w:rsidTr="007F0894">
        <w:trPr>
          <w:trHeight w:val="253"/>
          <w:jc w:val="center"/>
        </w:trPr>
        <w:tc>
          <w:tcPr>
            <w:tcW w:w="3606"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sz w:val="20"/>
                <w:lang w:eastAsia="es-ES"/>
              </w:rPr>
            </w:pPr>
          </w:p>
        </w:tc>
        <w:tc>
          <w:tcPr>
            <w:tcW w:w="2300"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color w:val="000000"/>
                <w:sz w:val="20"/>
                <w:lang w:eastAsia="es-ES"/>
              </w:rPr>
            </w:pPr>
          </w:p>
        </w:tc>
        <w:tc>
          <w:tcPr>
            <w:tcW w:w="3064" w:type="dxa"/>
            <w:vMerge/>
            <w:tcBorders>
              <w:right w:val="single" w:sz="4" w:space="0" w:color="000000"/>
            </w:tcBorders>
            <w:vAlign w:val="center"/>
          </w:tcPr>
          <w:p w:rsidR="007F0894" w:rsidRPr="007F0894" w:rsidRDefault="007F0894" w:rsidP="007A3D02">
            <w:pPr>
              <w:spacing w:after="0" w:line="240" w:lineRule="auto"/>
              <w:jc w:val="center"/>
              <w:rPr>
                <w:rFonts w:ascii="Arial" w:hAnsi="Arial" w:cs="Arial"/>
                <w:color w:val="000000"/>
                <w:sz w:val="20"/>
              </w:rPr>
            </w:pPr>
          </w:p>
        </w:tc>
      </w:tr>
    </w:tbl>
    <w:p w:rsidR="007F0894" w:rsidRPr="007F0894" w:rsidRDefault="007F0894" w:rsidP="005B418A">
      <w:pPr>
        <w:pStyle w:val="Prrafodelista"/>
        <w:ind w:left="360"/>
        <w:jc w:val="both"/>
        <w:rPr>
          <w:rFonts w:ascii="Arial" w:hAnsi="Arial" w:cs="Arial"/>
          <w:sz w:val="22"/>
          <w:szCs w:val="22"/>
        </w:rPr>
      </w:pPr>
    </w:p>
    <w:p w:rsidR="007F0894" w:rsidRPr="007F0894" w:rsidRDefault="007F0894" w:rsidP="005B418A">
      <w:pPr>
        <w:pStyle w:val="Prrafodelista"/>
        <w:ind w:left="360"/>
        <w:jc w:val="both"/>
        <w:rPr>
          <w:rFonts w:ascii="Arial" w:hAnsi="Arial" w:cs="Arial"/>
          <w:sz w:val="22"/>
          <w:szCs w:val="22"/>
        </w:rPr>
      </w:pPr>
    </w:p>
    <w:p w:rsidR="005B418A" w:rsidRPr="00DC18DC" w:rsidRDefault="005B418A" w:rsidP="005B418A">
      <w:pPr>
        <w:pStyle w:val="Prrafodelista"/>
        <w:numPr>
          <w:ilvl w:val="0"/>
          <w:numId w:val="1"/>
        </w:numPr>
        <w:ind w:left="720"/>
        <w:jc w:val="both"/>
        <w:rPr>
          <w:rFonts w:ascii="Arial" w:hAnsi="Arial" w:cs="Arial"/>
          <w:sz w:val="22"/>
          <w:szCs w:val="22"/>
        </w:rPr>
      </w:pPr>
      <w:r w:rsidRPr="00DC18DC">
        <w:rPr>
          <w:rFonts w:ascii="Arial" w:hAnsi="Arial" w:cs="Arial"/>
          <w:sz w:val="22"/>
          <w:szCs w:val="22"/>
        </w:rPr>
        <w:t xml:space="preserve">Ración para </w:t>
      </w:r>
      <w:r w:rsidR="007F0894" w:rsidRPr="00DC18DC">
        <w:rPr>
          <w:rFonts w:ascii="Arial" w:hAnsi="Arial" w:cs="Arial"/>
          <w:sz w:val="22"/>
          <w:szCs w:val="22"/>
        </w:rPr>
        <w:t>niños y niñas de 12 a 59</w:t>
      </w:r>
      <w:r w:rsidRPr="00DC18DC">
        <w:rPr>
          <w:rFonts w:ascii="Arial" w:hAnsi="Arial" w:cs="Arial"/>
          <w:sz w:val="22"/>
          <w:szCs w:val="22"/>
        </w:rPr>
        <w:t xml:space="preserve"> m</w:t>
      </w:r>
      <w:r w:rsidRPr="00DC18DC">
        <w:rPr>
          <w:rFonts w:ascii="Arial" w:hAnsi="Arial" w:cs="Arial"/>
          <w:vanish/>
          <w:sz w:val="22"/>
          <w:szCs w:val="22"/>
        </w:rPr>
        <w:t>ntario tipo 2 : dirigido a niños y niñas ama de Recuperacion Nutricional Ambulatoria, contiene los siguientes alimen</w:t>
      </w:r>
      <w:r w:rsidRPr="00DC18DC">
        <w:rPr>
          <w:rFonts w:ascii="Arial" w:hAnsi="Arial" w:cs="Arial"/>
          <w:sz w:val="22"/>
          <w:szCs w:val="22"/>
        </w:rPr>
        <w:t xml:space="preserve">eses de edad </w:t>
      </w:r>
    </w:p>
    <w:p w:rsidR="005B418A" w:rsidRPr="007F0894" w:rsidRDefault="005B418A" w:rsidP="005B418A">
      <w:pPr>
        <w:pStyle w:val="Prrafodelista"/>
        <w:jc w:val="both"/>
        <w:rPr>
          <w:rFonts w:ascii="Arial" w:hAnsi="Arial" w:cs="Arial"/>
          <w:sz w:val="22"/>
          <w:szCs w:val="22"/>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2268"/>
        <w:gridCol w:w="3118"/>
      </w:tblGrid>
      <w:tr w:rsidR="007F0894" w:rsidRPr="007F0894" w:rsidTr="007F0894">
        <w:trPr>
          <w:trHeight w:val="473"/>
          <w:tblHeader/>
        </w:trPr>
        <w:tc>
          <w:tcPr>
            <w:tcW w:w="3686" w:type="dxa"/>
            <w:tcBorders>
              <w:left w:val="single" w:sz="4" w:space="0" w:color="000000"/>
              <w:right w:val="single" w:sz="4" w:space="0" w:color="auto"/>
            </w:tcBorders>
            <w:shd w:val="clear" w:color="auto" w:fill="D9D9D9"/>
            <w:vAlign w:val="center"/>
          </w:tcPr>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ALIMENTO</w:t>
            </w:r>
          </w:p>
        </w:tc>
        <w:tc>
          <w:tcPr>
            <w:tcW w:w="2268" w:type="dxa"/>
            <w:tcBorders>
              <w:left w:val="single" w:sz="4" w:space="0" w:color="auto"/>
              <w:right w:val="single" w:sz="4" w:space="0" w:color="auto"/>
            </w:tcBorders>
            <w:shd w:val="clear" w:color="auto" w:fill="D9D9D9"/>
            <w:vAlign w:val="center"/>
          </w:tcPr>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CANTIDAD</w:t>
            </w:r>
          </w:p>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Gramos o cc</w:t>
            </w:r>
          </w:p>
        </w:tc>
        <w:tc>
          <w:tcPr>
            <w:tcW w:w="3118" w:type="dxa"/>
            <w:tcBorders>
              <w:left w:val="single" w:sz="4" w:space="0" w:color="auto"/>
            </w:tcBorders>
            <w:shd w:val="clear" w:color="auto" w:fill="D9D9D9"/>
            <w:vAlign w:val="center"/>
          </w:tcPr>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PRESENTACIÓN</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Leche entera en polvo</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1.600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4 bolsa de 400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Arroz blanco para consumo humano</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1.500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3 bolsas de 500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Lenteja</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1.000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2 bolsas de 500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Pastas fortificadas</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1.250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5 paquetes de 250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Aceite vegetal</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500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2 botellas de 250 cc c/u o 1 botella de 500 cc</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lastRenderedPageBreak/>
              <w:t>Bienestarina</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1.800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2 bolsas de 900 gramos c/u</w:t>
            </w:r>
          </w:p>
        </w:tc>
      </w:tr>
    </w:tbl>
    <w:p w:rsidR="007F0894" w:rsidRPr="007F0894" w:rsidRDefault="007F0894" w:rsidP="005B418A">
      <w:pPr>
        <w:pStyle w:val="Textoindependiente"/>
        <w:rPr>
          <w:rFonts w:ascii="Arial" w:hAnsi="Arial" w:cs="Arial"/>
          <w:sz w:val="22"/>
          <w:szCs w:val="22"/>
          <w:lang w:val="es-ES"/>
        </w:rPr>
      </w:pPr>
    </w:p>
    <w:p w:rsidR="007F0894" w:rsidRPr="007F0894" w:rsidRDefault="007F0894" w:rsidP="007F0894">
      <w:pPr>
        <w:pStyle w:val="Textoindependiente"/>
        <w:rPr>
          <w:rFonts w:ascii="Arial" w:hAnsi="Arial" w:cs="Arial"/>
          <w:sz w:val="22"/>
          <w:szCs w:val="22"/>
          <w:lang w:val="es-ES"/>
        </w:rPr>
      </w:pPr>
    </w:p>
    <w:p w:rsidR="005B418A" w:rsidRPr="007F0894" w:rsidRDefault="005B418A" w:rsidP="005B418A">
      <w:pPr>
        <w:pStyle w:val="Textoindependiente"/>
        <w:rPr>
          <w:rFonts w:ascii="Arial" w:hAnsi="Arial" w:cs="Arial"/>
          <w:sz w:val="22"/>
          <w:szCs w:val="22"/>
        </w:rPr>
      </w:pPr>
      <w:r w:rsidRPr="007F0894">
        <w:rPr>
          <w:rFonts w:ascii="Arial" w:hAnsi="Arial" w:cs="Arial"/>
          <w:b/>
          <w:sz w:val="22"/>
          <w:szCs w:val="22"/>
        </w:rPr>
        <w:t>Nota:</w:t>
      </w:r>
      <w:r w:rsidR="001E4F25">
        <w:rPr>
          <w:rFonts w:ascii="Arial" w:hAnsi="Arial" w:cs="Arial"/>
          <w:sz w:val="22"/>
          <w:szCs w:val="22"/>
        </w:rPr>
        <w:t xml:space="preserve"> la Bienestarina será</w:t>
      </w:r>
      <w:r w:rsidRPr="007F0894">
        <w:rPr>
          <w:rFonts w:ascii="Arial" w:hAnsi="Arial" w:cs="Arial"/>
          <w:sz w:val="22"/>
          <w:szCs w:val="22"/>
        </w:rPr>
        <w:t xml:space="preserve"> entregada por el ICBF en la bodega que indique el operador contratado. </w:t>
      </w:r>
      <w:bookmarkStart w:id="0" w:name="_GoBack"/>
      <w:bookmarkEnd w:id="0"/>
    </w:p>
    <w:sectPr w:rsidR="005B418A" w:rsidRPr="007F0894" w:rsidSect="00604188">
      <w:headerReference w:type="even" r:id="rId8"/>
      <w:headerReference w:type="default" r:id="rId9"/>
      <w:footerReference w:type="even" r:id="rId10"/>
      <w:footerReference w:type="default" r:id="rId11"/>
      <w:headerReference w:type="first" r:id="rId12"/>
      <w:footerReference w:type="first" r:id="rId13"/>
      <w:pgSz w:w="12240" w:h="15840" w:code="1"/>
      <w:pgMar w:top="957" w:right="1418" w:bottom="1134" w:left="1418" w:header="1531"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187" w:rsidRDefault="002B2187" w:rsidP="009B2507">
      <w:pPr>
        <w:spacing w:after="0" w:line="240" w:lineRule="auto"/>
      </w:pPr>
      <w:r>
        <w:separator/>
      </w:r>
    </w:p>
  </w:endnote>
  <w:endnote w:type="continuationSeparator" w:id="0">
    <w:p w:rsidR="002B2187" w:rsidRDefault="002B2187"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Zurich Cn BT">
    <w:altName w:val="Franklin Gothic Demi Cond"/>
    <w:charset w:val="00"/>
    <w:family w:val="swiss"/>
    <w:pitch w:val="variable"/>
    <w:sig w:usb0="00000087"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10D" w:rsidRDefault="0088210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D3E" w:rsidRDefault="000B7A6E" w:rsidP="000D27E9">
    <w:pPr>
      <w:spacing w:after="0" w:line="240" w:lineRule="auto"/>
    </w:pPr>
    <w:r>
      <w:rPr>
        <w:noProof/>
        <w:lang w:val="es-CO" w:eastAsia="es-CO"/>
      </w:rPr>
      <w:drawing>
        <wp:anchor distT="0" distB="0" distL="114300" distR="114300" simplePos="0" relativeHeight="251658752" behindDoc="1" locked="0" layoutInCell="1" allowOverlap="1">
          <wp:simplePos x="0" y="0"/>
          <wp:positionH relativeFrom="column">
            <wp:posOffset>3834765</wp:posOffset>
          </wp:positionH>
          <wp:positionV relativeFrom="paragraph">
            <wp:posOffset>66675</wp:posOffset>
          </wp:positionV>
          <wp:extent cx="416560" cy="720090"/>
          <wp:effectExtent l="19050" t="0" r="2540" b="0"/>
          <wp:wrapNone/>
          <wp:docPr id="6" name="Imagen 6" descr="logo-icon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icontec"/>
                  <pic:cNvPicPr>
                    <a:picLocks noChangeAspect="1" noChangeArrowheads="1"/>
                  </pic:cNvPicPr>
                </pic:nvPicPr>
                <pic:blipFill>
                  <a:blip r:embed="rId1">
                    <a:grayscl/>
                  </a:blip>
                  <a:srcRect/>
                  <a:stretch>
                    <a:fillRect/>
                  </a:stretch>
                </pic:blipFill>
                <pic:spPr bwMode="auto">
                  <a:xfrm>
                    <a:off x="0" y="0"/>
                    <a:ext cx="416560" cy="720090"/>
                  </a:xfrm>
                  <a:prstGeom prst="rect">
                    <a:avLst/>
                  </a:prstGeom>
                  <a:noFill/>
                </pic:spPr>
              </pic:pic>
            </a:graphicData>
          </a:graphic>
        </wp:anchor>
      </w:drawing>
    </w:r>
    <w:r>
      <w:rPr>
        <w:noProof/>
        <w:lang w:val="es-CO" w:eastAsia="es-CO"/>
      </w:rPr>
      <w:drawing>
        <wp:anchor distT="0" distB="0" distL="114300" distR="114300" simplePos="0" relativeHeight="251660800" behindDoc="1" locked="0" layoutInCell="1" allowOverlap="1">
          <wp:simplePos x="0" y="0"/>
          <wp:positionH relativeFrom="column">
            <wp:posOffset>5284470</wp:posOffset>
          </wp:positionH>
          <wp:positionV relativeFrom="paragraph">
            <wp:posOffset>66675</wp:posOffset>
          </wp:positionV>
          <wp:extent cx="608965" cy="720090"/>
          <wp:effectExtent l="19050" t="0" r="635" b="0"/>
          <wp:wrapNone/>
          <wp:docPr id="8" name="Imagen 8" descr="gestion-de-la-calidad-s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stion-de-la-calidad-secto"/>
                  <pic:cNvPicPr>
                    <a:picLocks noChangeAspect="1" noChangeArrowheads="1"/>
                  </pic:cNvPicPr>
                </pic:nvPicPr>
                <pic:blipFill>
                  <a:blip r:embed="rId2">
                    <a:grayscl/>
                  </a:blip>
                  <a:srcRect/>
                  <a:stretch>
                    <a:fillRect/>
                  </a:stretch>
                </pic:blipFill>
                <pic:spPr bwMode="auto">
                  <a:xfrm>
                    <a:off x="0" y="0"/>
                    <a:ext cx="608965" cy="720090"/>
                  </a:xfrm>
                  <a:prstGeom prst="rect">
                    <a:avLst/>
                  </a:prstGeom>
                  <a:noFill/>
                </pic:spPr>
              </pic:pic>
            </a:graphicData>
          </a:graphic>
        </wp:anchor>
      </w:drawing>
    </w:r>
    <w:r>
      <w:rPr>
        <w:noProof/>
        <w:lang w:val="es-CO" w:eastAsia="es-CO"/>
      </w:rPr>
      <w:drawing>
        <wp:anchor distT="0" distB="0" distL="114300" distR="114300" simplePos="0" relativeHeight="251659776" behindDoc="1" locked="0" layoutInCell="1" allowOverlap="1">
          <wp:simplePos x="0" y="0"/>
          <wp:positionH relativeFrom="column">
            <wp:posOffset>4418330</wp:posOffset>
          </wp:positionH>
          <wp:positionV relativeFrom="paragraph">
            <wp:posOffset>66675</wp:posOffset>
          </wp:positionV>
          <wp:extent cx="797560" cy="720090"/>
          <wp:effectExtent l="19050" t="0" r="2540" b="0"/>
          <wp:wrapNone/>
          <wp:docPr id="7" name="Imagen 7" descr="i-ne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et-logo"/>
                  <pic:cNvPicPr>
                    <a:picLocks noChangeAspect="1" noChangeArrowheads="1"/>
                  </pic:cNvPicPr>
                </pic:nvPicPr>
                <pic:blipFill>
                  <a:blip r:embed="rId3">
                    <a:grayscl/>
                  </a:blip>
                  <a:srcRect/>
                  <a:stretch>
                    <a:fillRect/>
                  </a:stretch>
                </pic:blipFill>
                <pic:spPr bwMode="auto">
                  <a:xfrm>
                    <a:off x="0" y="0"/>
                    <a:ext cx="797560" cy="720090"/>
                  </a:xfrm>
                  <a:prstGeom prst="rect">
                    <a:avLst/>
                  </a:prstGeom>
                  <a:noFill/>
                </pic:spPr>
              </pic:pic>
            </a:graphicData>
          </a:graphic>
        </wp:anchor>
      </w:drawing>
    </w:r>
    <w:r w:rsidR="001E4F25">
      <w:rPr>
        <w:noProof/>
        <w:lang w:eastAsia="es-ES"/>
      </w:rPr>
      <w:pict>
        <v:shapetype id="_x0000_t202" coordsize="21600,21600" o:spt="202" path="m,l,21600r21600,l21600,xe">
          <v:stroke joinstyle="miter"/>
          <v:path gradientshapeok="t" o:connecttype="rect"/>
        </v:shapetype>
        <v:shape id="_x0000_s2052" type="#_x0000_t202" style="position:absolute;margin-left:-7.65pt;margin-top:4.85pt;width:266.6pt;height:66.4pt;z-index:251656704;mso-position-horizontal-relative:text;mso-position-vertical-relative:text" stroked="f">
          <v:textbox style="mso-next-textbox:#_x0000_s2052">
            <w:txbxContent>
              <w:p w:rsidR="00BA5FAE" w:rsidRPr="0098100A" w:rsidRDefault="00BA5FAE" w:rsidP="00BA5FAE">
                <w:pPr>
                  <w:spacing w:after="0" w:line="240" w:lineRule="auto"/>
                  <w:rPr>
                    <w:rFonts w:ascii="Zurich Cn BT" w:hAnsi="Zurich Cn BT"/>
                  </w:rPr>
                </w:pPr>
                <w:r w:rsidRPr="0098100A">
                  <w:rPr>
                    <w:rFonts w:ascii="Zurich Cn BT" w:hAnsi="Zurich Cn BT"/>
                  </w:rPr>
                  <w:t xml:space="preserve">Sede </w:t>
                </w:r>
                <w:r w:rsidR="00A8009C">
                  <w:rPr>
                    <w:rFonts w:ascii="Zurich Cn BT" w:hAnsi="Zurich Cn BT"/>
                  </w:rPr>
                  <w:t>de la Dirección General</w:t>
                </w:r>
              </w:p>
              <w:p w:rsidR="00A27D3E" w:rsidRPr="00F54A67" w:rsidRDefault="0098100A" w:rsidP="00C145F1">
                <w:pPr>
                  <w:spacing w:after="0" w:line="240" w:lineRule="auto"/>
                  <w:rPr>
                    <w:rFonts w:ascii="Zurich Cn BT" w:hAnsi="Zurich Cn BT"/>
                    <w:color w:val="000000"/>
                  </w:rPr>
                </w:pPr>
                <w:r w:rsidRPr="00F54A67">
                  <w:rPr>
                    <w:rFonts w:ascii="Zurich Cn BT" w:hAnsi="Zurich Cn BT"/>
                    <w:color w:val="000000"/>
                  </w:rPr>
                  <w:t xml:space="preserve">Avenida carrera 68 No. 64c </w:t>
                </w:r>
                <w:r w:rsidR="008C2605">
                  <w:rPr>
                    <w:rFonts w:ascii="Zurich Cn BT" w:hAnsi="Zurich Cn BT"/>
                    <w:color w:val="000000"/>
                  </w:rPr>
                  <w:t>–</w:t>
                </w:r>
                <w:r w:rsidRPr="00F54A67">
                  <w:rPr>
                    <w:rFonts w:ascii="Zurich Cn BT" w:hAnsi="Zurich Cn BT"/>
                    <w:color w:val="000000"/>
                  </w:rPr>
                  <w:t xml:space="preserve"> 75</w:t>
                </w:r>
                <w:r w:rsidR="008C2605">
                  <w:rPr>
                    <w:rFonts w:ascii="Zurich Cn BT" w:hAnsi="Zurich Cn BT"/>
                    <w:color w:val="000000"/>
                  </w:rPr>
                  <w:t>. PBX: 437 76 30</w:t>
                </w:r>
              </w:p>
              <w:p w:rsidR="00A27D3E" w:rsidRPr="0098100A" w:rsidRDefault="00A27D3E" w:rsidP="00C145F1">
                <w:pPr>
                  <w:spacing w:after="0" w:line="240" w:lineRule="auto"/>
                  <w:rPr>
                    <w:rFonts w:ascii="Zurich Cn BT" w:hAnsi="Zurich Cn BT"/>
                  </w:rPr>
                </w:pPr>
                <w:r w:rsidRPr="0098100A">
                  <w:rPr>
                    <w:rFonts w:ascii="Zurich Cn BT" w:hAnsi="Zurich Cn BT"/>
                  </w:rPr>
                  <w:t>Línea gratuita nacional</w:t>
                </w:r>
                <w:r w:rsidR="0098100A" w:rsidRPr="0098100A">
                  <w:rPr>
                    <w:rFonts w:ascii="Zurich Cn BT" w:hAnsi="Zurich Cn BT"/>
                  </w:rPr>
                  <w:t xml:space="preserve"> ICBF </w:t>
                </w:r>
                <w:r w:rsidRPr="0098100A">
                  <w:rPr>
                    <w:rFonts w:ascii="Zurich Cn BT" w:hAnsi="Zurich Cn BT"/>
                  </w:rPr>
                  <w:t xml:space="preserve"> 01 8000 91 8080</w:t>
                </w:r>
              </w:p>
              <w:p w:rsidR="00A27D3E" w:rsidRPr="0098100A" w:rsidRDefault="00A27D3E" w:rsidP="00C145F1">
                <w:pPr>
                  <w:spacing w:after="0" w:line="240" w:lineRule="auto"/>
                  <w:rPr>
                    <w:rFonts w:ascii="Zurich Cn BT" w:hAnsi="Zurich Cn BT"/>
                  </w:rPr>
                </w:pPr>
                <w:r w:rsidRPr="0098100A">
                  <w:rPr>
                    <w:rFonts w:ascii="Zurich Cn BT" w:hAnsi="Zurich Cn BT"/>
                  </w:rPr>
                  <w:t>www.icbf.gov.co</w:t>
                </w:r>
              </w:p>
              <w:p w:rsidR="00B62898" w:rsidRPr="00985F06" w:rsidRDefault="00B62898" w:rsidP="00C145F1">
                <w:pPr>
                  <w:spacing w:after="0" w:line="240" w:lineRule="auto"/>
                  <w:rPr>
                    <w:rFonts w:ascii="Zurich Cn BT" w:hAnsi="Zurich Cn BT"/>
                    <w:b/>
                  </w:rPr>
                </w:pPr>
              </w:p>
              <w:p w:rsidR="00A27D3E" w:rsidRPr="009F369B" w:rsidRDefault="00A27D3E" w:rsidP="007E1E34">
                <w:pPr>
                  <w:rPr>
                    <w:rFonts w:ascii="Times New Roman" w:hAnsi="Times New Roman"/>
                  </w:rPr>
                </w:pPr>
              </w:p>
            </w:txbxContent>
          </v:textbox>
        </v:shape>
      </w:pict>
    </w:r>
    <w:r w:rsidR="001E4F25">
      <w:rPr>
        <w:noProof/>
        <w:lang w:eastAsia="es-ES"/>
      </w:rPr>
      <w:pict>
        <v:shapetype id="_x0000_t32" coordsize="21600,21600" o:spt="32" o:oned="t" path="m,l21600,21600e" filled="f">
          <v:path arrowok="t" fillok="f" o:connecttype="none"/>
          <o:lock v:ext="edit" shapetype="t"/>
        </v:shapetype>
        <v:shape id="_x0000_s2051" type="#_x0000_t32" style="position:absolute;margin-left:1pt;margin-top:-3.85pt;width:460.05pt;height:0;z-index:251655680;mso-position-horizontal-relative:text;mso-position-vertical-relative:text" o:connectortype="straight"/>
      </w:pict>
    </w:r>
    <w:r w:rsidR="00A27D3E">
      <w:t xml:space="preserve">                                                                                                                                 </w:t>
    </w:r>
  </w:p>
  <w:p w:rsidR="00A27D3E" w:rsidRDefault="00A27D3E" w:rsidP="000D27E9">
    <w:pPr>
      <w:spacing w:after="0" w:line="240" w:lineRule="auto"/>
    </w:pPr>
    <w:r>
      <w:t xml:space="preserve">                                             </w:t>
    </w:r>
  </w:p>
  <w:p w:rsidR="00B62898" w:rsidRDefault="00B6289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10D" w:rsidRDefault="0088210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187" w:rsidRDefault="002B2187" w:rsidP="009B2507">
      <w:pPr>
        <w:spacing w:after="0" w:line="240" w:lineRule="auto"/>
      </w:pPr>
      <w:r>
        <w:separator/>
      </w:r>
    </w:p>
  </w:footnote>
  <w:footnote w:type="continuationSeparator" w:id="0">
    <w:p w:rsidR="002B2187" w:rsidRDefault="002B2187"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10D" w:rsidRDefault="0088210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D3E" w:rsidRDefault="0088210D" w:rsidP="003C4C0B">
    <w:pPr>
      <w:pStyle w:val="Encabezado"/>
      <w:tabs>
        <w:tab w:val="clear" w:pos="8504"/>
        <w:tab w:val="right" w:pos="9214"/>
      </w:tabs>
      <w:ind w:right="-568"/>
    </w:pPr>
    <w:r>
      <w:rPr>
        <w:noProof/>
        <w:lang w:val="es-CO" w:eastAsia="es-CO"/>
      </w:rPr>
      <w:drawing>
        <wp:anchor distT="0" distB="0" distL="114300" distR="114300" simplePos="0" relativeHeight="251662848" behindDoc="1" locked="0" layoutInCell="1" allowOverlap="1">
          <wp:simplePos x="0" y="0"/>
          <wp:positionH relativeFrom="column">
            <wp:posOffset>5386070</wp:posOffset>
          </wp:positionH>
          <wp:positionV relativeFrom="paragraph">
            <wp:posOffset>-514985</wp:posOffset>
          </wp:positionV>
          <wp:extent cx="676275" cy="800100"/>
          <wp:effectExtent l="19050" t="0" r="9525" b="0"/>
          <wp:wrapNone/>
          <wp:docPr id="1" name="Imagen 7" descr="log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bn"/>
                  <pic:cNvPicPr>
                    <a:picLocks noChangeAspect="1" noChangeArrowheads="1"/>
                  </pic:cNvPicPr>
                </pic:nvPicPr>
                <pic:blipFill>
                  <a:blip r:embed="rId1"/>
                  <a:srcRect/>
                  <a:stretch>
                    <a:fillRect/>
                  </a:stretch>
                </pic:blipFill>
                <pic:spPr bwMode="auto">
                  <a:xfrm>
                    <a:off x="0" y="0"/>
                    <a:ext cx="676275" cy="800100"/>
                  </a:xfrm>
                  <a:prstGeom prst="rect">
                    <a:avLst/>
                  </a:prstGeom>
                  <a:noFill/>
                  <a:ln w="9525">
                    <a:noFill/>
                    <a:miter lim="800000"/>
                    <a:headEnd/>
                    <a:tailEnd/>
                  </a:ln>
                </pic:spPr>
              </pic:pic>
            </a:graphicData>
          </a:graphic>
        </wp:anchor>
      </w:drawing>
    </w:r>
    <w:r w:rsidR="001E4F25">
      <w:rPr>
        <w:noProof/>
      </w:rPr>
      <w:pict>
        <v:shapetype id="_x0000_t202" coordsize="21600,21600" o:spt="202" path="m,l,21600r21600,l21600,xe">
          <v:stroke joinstyle="miter"/>
          <v:path gradientshapeok="t" o:connecttype="rect"/>
        </v:shapetype>
        <v:shape id="_x0000_s2049" type="#_x0000_t202" style="position:absolute;margin-left:89.7pt;margin-top:-52.4pt;width:276.75pt;height:93.05pt;z-index:251653632;mso-position-horizontal-relative:text;mso-position-vertical-relative:text;mso-width-relative:margin;mso-height-relative:margin" stroked="f">
          <v:textbox style="mso-next-textbox:#_x0000_s2049">
            <w:txbxContent>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A27D3E" w:rsidRPr="00F54A67" w:rsidRDefault="00A27D3E" w:rsidP="004C18B3">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de la Fuente de Lleras </w:t>
                </w:r>
              </w:p>
              <w:p w:rsidR="00A006C9" w:rsidRPr="00CB4B66" w:rsidRDefault="00B416B0" w:rsidP="004C18B3">
                <w:pPr>
                  <w:spacing w:after="0" w:line="240" w:lineRule="auto"/>
                  <w:jc w:val="center"/>
                  <w:rPr>
                    <w:rFonts w:ascii="Zurich Cn BT" w:hAnsi="Zurich Cn BT"/>
                    <w:b/>
                    <w:color w:val="000000"/>
                  </w:rPr>
                </w:pPr>
                <w:r w:rsidRPr="00CB4B66">
                  <w:rPr>
                    <w:rFonts w:ascii="Zurich Cn BT" w:hAnsi="Zurich Cn BT"/>
                    <w:b/>
                    <w:color w:val="000000"/>
                  </w:rPr>
                  <w:t xml:space="preserve">Dirección </w:t>
                </w:r>
                <w:r w:rsidR="00A006C9" w:rsidRPr="00CB4B66">
                  <w:rPr>
                    <w:rFonts w:ascii="Zurich Cn BT" w:hAnsi="Zurich Cn BT"/>
                    <w:b/>
                    <w:color w:val="000000"/>
                  </w:rPr>
                  <w:t xml:space="preserve">de </w:t>
                </w:r>
                <w:r w:rsidR="00AE3AAB">
                  <w:rPr>
                    <w:rFonts w:ascii="Zurich Cn BT" w:hAnsi="Zurich Cn BT"/>
                    <w:b/>
                    <w:color w:val="000000"/>
                  </w:rPr>
                  <w:t>Nutrición</w:t>
                </w:r>
              </w:p>
              <w:p w:rsidR="00A27D3E" w:rsidRPr="00CB4B66" w:rsidRDefault="00A27D3E" w:rsidP="009B2507">
                <w:pPr>
                  <w:spacing w:after="0" w:line="240" w:lineRule="auto"/>
                  <w:jc w:val="center"/>
                  <w:rPr>
                    <w:rFonts w:ascii="Times New Roman" w:hAnsi="Times New Roman"/>
                    <w:b/>
                    <w:color w:val="000000"/>
                  </w:rPr>
                </w:pPr>
              </w:p>
            </w:txbxContent>
          </v:textbox>
        </v:shape>
      </w:pict>
    </w:r>
    <w:r w:rsidR="000B7A6E">
      <w:rPr>
        <w:noProof/>
        <w:lang w:val="es-CO" w:eastAsia="es-CO"/>
      </w:rPr>
      <w:drawing>
        <wp:anchor distT="0" distB="0" distL="114300" distR="114300" simplePos="0" relativeHeight="251661824" behindDoc="1" locked="0" layoutInCell="1" allowOverlap="1">
          <wp:simplePos x="0" y="0"/>
          <wp:positionH relativeFrom="column">
            <wp:posOffset>0</wp:posOffset>
          </wp:positionH>
          <wp:positionV relativeFrom="paragraph">
            <wp:posOffset>-459740</wp:posOffset>
          </wp:positionV>
          <wp:extent cx="600075" cy="742950"/>
          <wp:effectExtent l="19050" t="0" r="9525" b="0"/>
          <wp:wrapNone/>
          <wp:docPr id="9" name="Imagen 9"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SOLIDO-NEGRO-ICBF-TRAN"/>
                  <pic:cNvPicPr>
                    <a:picLocks noChangeAspect="1" noChangeArrowheads="1"/>
                  </pic:cNvPicPr>
                </pic:nvPicPr>
                <pic:blipFill>
                  <a:blip r:embed="rId2"/>
                  <a:srcRect/>
                  <a:stretch>
                    <a:fillRect/>
                  </a:stretch>
                </pic:blipFill>
                <pic:spPr bwMode="auto">
                  <a:xfrm>
                    <a:off x="0" y="0"/>
                    <a:ext cx="600075" cy="742950"/>
                  </a:xfrm>
                  <a:prstGeom prst="rect">
                    <a:avLst/>
                  </a:prstGeom>
                  <a:noFill/>
                </pic:spPr>
              </pic:pic>
            </a:graphicData>
          </a:graphic>
        </wp:anchor>
      </w:drawing>
    </w:r>
    <w:r w:rsidR="00A27D3E">
      <w:t xml:space="preserve">                                </w:t>
    </w:r>
    <w:r w:rsidR="006D2F3E">
      <w:t xml:space="preserve">                                                                                                              </w:t>
    </w:r>
    <w:r w:rsidR="00A27D3E">
      <w:t xml:space="preserve">                                                                                                                                                                                                                                                                      </w:t>
    </w:r>
  </w:p>
  <w:p w:rsidR="00A27D3E" w:rsidRDefault="001E4F25">
    <w:pPr>
      <w:pStyle w:val="Encabezado"/>
    </w:pPr>
    <w:r>
      <w:rPr>
        <w:noProof/>
        <w:lang w:eastAsia="es-ES"/>
      </w:rPr>
      <w:pict>
        <v:shapetype id="_x0000_t32" coordsize="21600,21600" o:spt="32" o:oned="t" path="m,l21600,21600e" filled="f">
          <v:path arrowok="t" fillok="f" o:connecttype="none"/>
          <o:lock v:ext="edit" shapetype="t"/>
        </v:shapetype>
        <v:shape id="_x0000_s2050" type="#_x0000_t32" style="position:absolute;margin-left:0;margin-top:9.15pt;width:460.05pt;height:0;z-index:251654656" o:connectortype="straigh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10D" w:rsidRDefault="0088210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FB1105"/>
    <w:multiLevelType w:val="hybridMultilevel"/>
    <w:tmpl w:val="5D389E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5"/>
    <o:shapelayout v:ext="edit">
      <o:idmap v:ext="edit" data="2"/>
      <o:rules v:ext="edit">
        <o:r id="V:Rule3" type="connector" idref="#_x0000_s2050"/>
        <o:r id="V:Rule4"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B2507"/>
    <w:rsid w:val="000247F1"/>
    <w:rsid w:val="000317BA"/>
    <w:rsid w:val="000326AA"/>
    <w:rsid w:val="00033AE0"/>
    <w:rsid w:val="00057390"/>
    <w:rsid w:val="00075955"/>
    <w:rsid w:val="00077ABF"/>
    <w:rsid w:val="00081703"/>
    <w:rsid w:val="00085890"/>
    <w:rsid w:val="00090C47"/>
    <w:rsid w:val="000A0778"/>
    <w:rsid w:val="000B087A"/>
    <w:rsid w:val="000B181C"/>
    <w:rsid w:val="000B7A6E"/>
    <w:rsid w:val="000C7940"/>
    <w:rsid w:val="000D27E9"/>
    <w:rsid w:val="000D44EC"/>
    <w:rsid w:val="000F1015"/>
    <w:rsid w:val="000F48B1"/>
    <w:rsid w:val="00104D1C"/>
    <w:rsid w:val="00125CBB"/>
    <w:rsid w:val="001446E8"/>
    <w:rsid w:val="0014629D"/>
    <w:rsid w:val="00163262"/>
    <w:rsid w:val="00167A1D"/>
    <w:rsid w:val="001732B3"/>
    <w:rsid w:val="00185DC8"/>
    <w:rsid w:val="00190F38"/>
    <w:rsid w:val="001A405D"/>
    <w:rsid w:val="001B46E5"/>
    <w:rsid w:val="001C3917"/>
    <w:rsid w:val="001C4BB3"/>
    <w:rsid w:val="001E0B5B"/>
    <w:rsid w:val="001E23A7"/>
    <w:rsid w:val="001E4F25"/>
    <w:rsid w:val="001E53C0"/>
    <w:rsid w:val="001F163C"/>
    <w:rsid w:val="001F57C5"/>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B2187"/>
    <w:rsid w:val="002C375A"/>
    <w:rsid w:val="002D65EC"/>
    <w:rsid w:val="002F10EA"/>
    <w:rsid w:val="0030663D"/>
    <w:rsid w:val="0031078B"/>
    <w:rsid w:val="00312F77"/>
    <w:rsid w:val="00317050"/>
    <w:rsid w:val="003256BA"/>
    <w:rsid w:val="003512FF"/>
    <w:rsid w:val="00351FE1"/>
    <w:rsid w:val="00374E40"/>
    <w:rsid w:val="003C09CF"/>
    <w:rsid w:val="003C24C0"/>
    <w:rsid w:val="003C35B6"/>
    <w:rsid w:val="003C4C0B"/>
    <w:rsid w:val="003D5A70"/>
    <w:rsid w:val="003E46AD"/>
    <w:rsid w:val="003E6A31"/>
    <w:rsid w:val="003F2AAD"/>
    <w:rsid w:val="003F7EFA"/>
    <w:rsid w:val="00405118"/>
    <w:rsid w:val="00440C2A"/>
    <w:rsid w:val="0046746E"/>
    <w:rsid w:val="00471E42"/>
    <w:rsid w:val="00473D4F"/>
    <w:rsid w:val="00481004"/>
    <w:rsid w:val="004826D0"/>
    <w:rsid w:val="004A6FB1"/>
    <w:rsid w:val="004B0AE0"/>
    <w:rsid w:val="004B1EA6"/>
    <w:rsid w:val="004B48C8"/>
    <w:rsid w:val="004B5F58"/>
    <w:rsid w:val="004C18B3"/>
    <w:rsid w:val="004C2D03"/>
    <w:rsid w:val="004E45E4"/>
    <w:rsid w:val="00501447"/>
    <w:rsid w:val="0050787E"/>
    <w:rsid w:val="005161D7"/>
    <w:rsid w:val="00524149"/>
    <w:rsid w:val="0053143B"/>
    <w:rsid w:val="0054051F"/>
    <w:rsid w:val="00545CCF"/>
    <w:rsid w:val="00551153"/>
    <w:rsid w:val="005538B8"/>
    <w:rsid w:val="00564C90"/>
    <w:rsid w:val="00566D75"/>
    <w:rsid w:val="00567662"/>
    <w:rsid w:val="005727C6"/>
    <w:rsid w:val="00577864"/>
    <w:rsid w:val="00577EF7"/>
    <w:rsid w:val="0059551A"/>
    <w:rsid w:val="005A167D"/>
    <w:rsid w:val="005A3D68"/>
    <w:rsid w:val="005B1197"/>
    <w:rsid w:val="005B418A"/>
    <w:rsid w:val="005B59C5"/>
    <w:rsid w:val="005D5A5E"/>
    <w:rsid w:val="005F3D6A"/>
    <w:rsid w:val="00604188"/>
    <w:rsid w:val="0062313F"/>
    <w:rsid w:val="00632976"/>
    <w:rsid w:val="00682778"/>
    <w:rsid w:val="0069020D"/>
    <w:rsid w:val="006923FA"/>
    <w:rsid w:val="00693751"/>
    <w:rsid w:val="006B41AF"/>
    <w:rsid w:val="006D2F3E"/>
    <w:rsid w:val="006E123C"/>
    <w:rsid w:val="006E55FA"/>
    <w:rsid w:val="00712E33"/>
    <w:rsid w:val="00720AB4"/>
    <w:rsid w:val="00721BD3"/>
    <w:rsid w:val="0073460F"/>
    <w:rsid w:val="00735A9D"/>
    <w:rsid w:val="00750DA1"/>
    <w:rsid w:val="00753D53"/>
    <w:rsid w:val="00784808"/>
    <w:rsid w:val="00795292"/>
    <w:rsid w:val="007A2A50"/>
    <w:rsid w:val="007A64BE"/>
    <w:rsid w:val="007A7632"/>
    <w:rsid w:val="007D426A"/>
    <w:rsid w:val="007E1E34"/>
    <w:rsid w:val="007E51C3"/>
    <w:rsid w:val="007F0894"/>
    <w:rsid w:val="007F1EFF"/>
    <w:rsid w:val="00810FEE"/>
    <w:rsid w:val="008134A2"/>
    <w:rsid w:val="00817722"/>
    <w:rsid w:val="00835A79"/>
    <w:rsid w:val="00836203"/>
    <w:rsid w:val="00845B81"/>
    <w:rsid w:val="0086361B"/>
    <w:rsid w:val="008711AE"/>
    <w:rsid w:val="00871F29"/>
    <w:rsid w:val="00877DA1"/>
    <w:rsid w:val="0088210D"/>
    <w:rsid w:val="00893DC2"/>
    <w:rsid w:val="008B09E0"/>
    <w:rsid w:val="008C2586"/>
    <w:rsid w:val="008C2605"/>
    <w:rsid w:val="008C4A3E"/>
    <w:rsid w:val="008C73D1"/>
    <w:rsid w:val="008D7653"/>
    <w:rsid w:val="008E5FE4"/>
    <w:rsid w:val="008F3D46"/>
    <w:rsid w:val="008F48B0"/>
    <w:rsid w:val="00911653"/>
    <w:rsid w:val="009176EC"/>
    <w:rsid w:val="00923629"/>
    <w:rsid w:val="0093385B"/>
    <w:rsid w:val="00940F49"/>
    <w:rsid w:val="009514EB"/>
    <w:rsid w:val="00951D72"/>
    <w:rsid w:val="00953E84"/>
    <w:rsid w:val="00953EEF"/>
    <w:rsid w:val="00971515"/>
    <w:rsid w:val="00974C07"/>
    <w:rsid w:val="009775CA"/>
    <w:rsid w:val="0098100A"/>
    <w:rsid w:val="009814E2"/>
    <w:rsid w:val="0098385F"/>
    <w:rsid w:val="00985F06"/>
    <w:rsid w:val="00991224"/>
    <w:rsid w:val="009A2272"/>
    <w:rsid w:val="009A4C7C"/>
    <w:rsid w:val="009B1AC5"/>
    <w:rsid w:val="009B2507"/>
    <w:rsid w:val="009C6FE4"/>
    <w:rsid w:val="009E2F7C"/>
    <w:rsid w:val="009F369B"/>
    <w:rsid w:val="009F715A"/>
    <w:rsid w:val="00A0002F"/>
    <w:rsid w:val="00A006C9"/>
    <w:rsid w:val="00A04C8A"/>
    <w:rsid w:val="00A11557"/>
    <w:rsid w:val="00A12ACC"/>
    <w:rsid w:val="00A147CB"/>
    <w:rsid w:val="00A154E9"/>
    <w:rsid w:val="00A15F37"/>
    <w:rsid w:val="00A27D3E"/>
    <w:rsid w:val="00A36E2D"/>
    <w:rsid w:val="00A73CD4"/>
    <w:rsid w:val="00A8009C"/>
    <w:rsid w:val="00A9023E"/>
    <w:rsid w:val="00AA048B"/>
    <w:rsid w:val="00AA7393"/>
    <w:rsid w:val="00AB00BC"/>
    <w:rsid w:val="00AB1208"/>
    <w:rsid w:val="00AB1A6C"/>
    <w:rsid w:val="00AB39B2"/>
    <w:rsid w:val="00AC1561"/>
    <w:rsid w:val="00AC4B08"/>
    <w:rsid w:val="00AC53CB"/>
    <w:rsid w:val="00AE1706"/>
    <w:rsid w:val="00AE2D26"/>
    <w:rsid w:val="00AE3AAB"/>
    <w:rsid w:val="00AF425A"/>
    <w:rsid w:val="00B02195"/>
    <w:rsid w:val="00B03F23"/>
    <w:rsid w:val="00B074C0"/>
    <w:rsid w:val="00B36A68"/>
    <w:rsid w:val="00B36A70"/>
    <w:rsid w:val="00B416B0"/>
    <w:rsid w:val="00B429FF"/>
    <w:rsid w:val="00B62898"/>
    <w:rsid w:val="00B71837"/>
    <w:rsid w:val="00B7528C"/>
    <w:rsid w:val="00B83E1A"/>
    <w:rsid w:val="00B83FF5"/>
    <w:rsid w:val="00B87551"/>
    <w:rsid w:val="00B91060"/>
    <w:rsid w:val="00BA5649"/>
    <w:rsid w:val="00BA5FAE"/>
    <w:rsid w:val="00BD3BBA"/>
    <w:rsid w:val="00BE07AE"/>
    <w:rsid w:val="00BE0EB2"/>
    <w:rsid w:val="00C00943"/>
    <w:rsid w:val="00C106B0"/>
    <w:rsid w:val="00C145F1"/>
    <w:rsid w:val="00C147E0"/>
    <w:rsid w:val="00C20DBF"/>
    <w:rsid w:val="00C22184"/>
    <w:rsid w:val="00C37AFD"/>
    <w:rsid w:val="00C43866"/>
    <w:rsid w:val="00C53284"/>
    <w:rsid w:val="00C678C2"/>
    <w:rsid w:val="00C75C7F"/>
    <w:rsid w:val="00C8211C"/>
    <w:rsid w:val="00C952F5"/>
    <w:rsid w:val="00C972F3"/>
    <w:rsid w:val="00CA7C2E"/>
    <w:rsid w:val="00CB4B66"/>
    <w:rsid w:val="00CC38B4"/>
    <w:rsid w:val="00D030DD"/>
    <w:rsid w:val="00D05CD9"/>
    <w:rsid w:val="00D15C57"/>
    <w:rsid w:val="00D4165F"/>
    <w:rsid w:val="00D4544F"/>
    <w:rsid w:val="00D46783"/>
    <w:rsid w:val="00D50902"/>
    <w:rsid w:val="00D62BA5"/>
    <w:rsid w:val="00D81F04"/>
    <w:rsid w:val="00D91160"/>
    <w:rsid w:val="00D935E9"/>
    <w:rsid w:val="00DA1547"/>
    <w:rsid w:val="00DB324E"/>
    <w:rsid w:val="00DC18DC"/>
    <w:rsid w:val="00DE381D"/>
    <w:rsid w:val="00DE407B"/>
    <w:rsid w:val="00DE72F0"/>
    <w:rsid w:val="00DF7EE7"/>
    <w:rsid w:val="00E004DA"/>
    <w:rsid w:val="00E05EE2"/>
    <w:rsid w:val="00E16B9F"/>
    <w:rsid w:val="00E16E78"/>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87E"/>
    <w:rsid w:val="00E930F5"/>
    <w:rsid w:val="00EC309A"/>
    <w:rsid w:val="00EC697A"/>
    <w:rsid w:val="00ED4C22"/>
    <w:rsid w:val="00EE4545"/>
    <w:rsid w:val="00F05B9A"/>
    <w:rsid w:val="00F1555C"/>
    <w:rsid w:val="00F205A5"/>
    <w:rsid w:val="00F26904"/>
    <w:rsid w:val="00F3016B"/>
    <w:rsid w:val="00F33356"/>
    <w:rsid w:val="00F46552"/>
    <w:rsid w:val="00F51BF5"/>
    <w:rsid w:val="00F54A67"/>
    <w:rsid w:val="00F61ED0"/>
    <w:rsid w:val="00F677F1"/>
    <w:rsid w:val="00F708BA"/>
    <w:rsid w:val="00F71B1A"/>
    <w:rsid w:val="00F903CF"/>
    <w:rsid w:val="00F9445E"/>
    <w:rsid w:val="00F972C2"/>
    <w:rsid w:val="00FA1830"/>
    <w:rsid w:val="00FA1A50"/>
    <w:rsid w:val="00FB7D68"/>
    <w:rsid w:val="00FC10B5"/>
    <w:rsid w:val="00FE0CD3"/>
    <w:rsid w:val="00FE6442"/>
    <w:rsid w:val="00FF2F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5"/>
    <o:shapelayout v:ext="edit">
      <o:idmap v:ext="edit" data="1"/>
    </o:shapelayout>
  </w:shapeDefaults>
  <w:decimalSymbol w:val=","/>
  <w:listSeparator w:val=","/>
  <w15:docId w15:val="{15E88112-A3F1-4118-BC5E-6B38A2948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Descripcin">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Puesto">
    <w:name w:val="Title"/>
    <w:basedOn w:val="Normal"/>
    <w:link w:val="Puest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PuestoCar">
    <w:name w:val="Puesto Car"/>
    <w:basedOn w:val="Fuentedeprrafopredeter"/>
    <w:link w:val="Puest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A9703-9D31-4E1C-A497-006A95C22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262</Words>
  <Characters>1447</Characters>
  <Application>Microsoft Office Word</Application>
  <DocSecurity>0</DocSecurity>
  <Lines>12</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Diana Isaura Pinarte Suarez</cp:lastModifiedBy>
  <cp:revision>15</cp:revision>
  <cp:lastPrinted>2012-02-15T14:06:00Z</cp:lastPrinted>
  <dcterms:created xsi:type="dcterms:W3CDTF">2012-12-21T20:33:00Z</dcterms:created>
  <dcterms:modified xsi:type="dcterms:W3CDTF">2014-10-01T15:54:00Z</dcterms:modified>
</cp:coreProperties>
</file>