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8D" w:rsidRPr="004706A6" w:rsidRDefault="00AA20F0" w:rsidP="004706A6">
      <w:pPr>
        <w:spacing w:after="0" w:line="240" w:lineRule="auto"/>
        <w:jc w:val="both"/>
        <w:rPr>
          <w:rFonts w:ascii="Arial Narrow" w:hAnsi="Arial Narrow" w:cs="Arial"/>
          <w:bCs/>
        </w:rPr>
      </w:pPr>
      <w:bookmarkStart w:id="0" w:name="_GoBack"/>
      <w:bookmarkEnd w:id="0"/>
      <w:r w:rsidRPr="004706A6">
        <w:rPr>
          <w:rFonts w:ascii="Arial Narrow" w:hAnsi="Arial Narrow" w:cs="Arial"/>
        </w:rPr>
        <w:t xml:space="preserve"> </w:t>
      </w:r>
      <w:r w:rsidR="007726C0" w:rsidRPr="004706A6">
        <w:rPr>
          <w:rFonts w:ascii="Arial Narrow" w:eastAsia="Arial Unicode MS" w:hAnsi="Arial Narrow" w:cs="Arial"/>
          <w:bCs/>
          <w:noProof/>
          <w:lang w:val="es-CO" w:eastAsia="es-CO"/>
        </w:rPr>
        <mc:AlternateContent>
          <mc:Choice Requires="wps">
            <w:drawing>
              <wp:anchor distT="0" distB="0" distL="114300" distR="114300" simplePos="0" relativeHeight="251663360" behindDoc="0" locked="0" layoutInCell="1" allowOverlap="1" wp14:anchorId="7880A974" wp14:editId="7AF1B5A8">
                <wp:simplePos x="0" y="0"/>
                <wp:positionH relativeFrom="column">
                  <wp:posOffset>-46355</wp:posOffset>
                </wp:positionH>
                <wp:positionV relativeFrom="paragraph">
                  <wp:posOffset>34925</wp:posOffset>
                </wp:positionV>
                <wp:extent cx="6055360" cy="228600"/>
                <wp:effectExtent l="10795" t="6350" r="1079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28600"/>
                        </a:xfrm>
                        <a:prstGeom prst="rect">
                          <a:avLst/>
                        </a:prstGeom>
                        <a:solidFill>
                          <a:srgbClr val="BFBFBF"/>
                        </a:solidFill>
                        <a:ln w="6350">
                          <a:solidFill>
                            <a:srgbClr val="000000"/>
                          </a:solidFill>
                          <a:miter lim="800000"/>
                          <a:headEnd/>
                          <a:tailEnd/>
                        </a:ln>
                      </wps:spPr>
                      <wps:txbx>
                        <w:txbxContent>
                          <w:p w:rsidR="00581DA8" w:rsidRPr="004C359E" w:rsidRDefault="004C359E" w:rsidP="004C359E">
                            <w:pPr>
                              <w:tabs>
                                <w:tab w:val="left" w:pos="426"/>
                                <w:tab w:val="left" w:pos="9214"/>
                              </w:tabs>
                              <w:ind w:right="567"/>
                              <w:rPr>
                                <w:rFonts w:ascii="Arial" w:hAnsi="Arial" w:cs="Arial"/>
                                <w:b/>
                                <w:iCs/>
                              </w:rPr>
                            </w:pPr>
                            <w:r>
                              <w:rPr>
                                <w:rFonts w:ascii="Arial" w:hAnsi="Arial" w:cs="Arial"/>
                                <w:b/>
                              </w:rPr>
                              <w:t xml:space="preserve">ANEXO N° </w:t>
                            </w:r>
                            <w:r w:rsidR="00282DCF">
                              <w:rPr>
                                <w:rFonts w:ascii="Arial" w:hAnsi="Arial" w:cs="Arial"/>
                                <w:b/>
                              </w:rPr>
                              <w:t>2</w:t>
                            </w:r>
                            <w:r>
                              <w:rPr>
                                <w:rFonts w:ascii="Arial" w:hAnsi="Arial" w:cs="Arial"/>
                                <w:b/>
                              </w:rPr>
                              <w:t xml:space="preserve"> </w:t>
                            </w:r>
                            <w:r w:rsidR="00581DA8" w:rsidRPr="004C359E">
                              <w:rPr>
                                <w:rFonts w:ascii="Arial" w:hAnsi="Arial" w:cs="Arial"/>
                                <w:b/>
                              </w:rPr>
                              <w:t>TIPIFICACIÓN, ESTIMACIÓN Y ASIGNACIÓN DE LOS RIESGOS PREVISIBLES</w:t>
                            </w:r>
                          </w:p>
                          <w:p w:rsidR="00581DA8" w:rsidRPr="00682D50" w:rsidRDefault="00581DA8" w:rsidP="00682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80A974" id="_x0000_t202" coordsize="21600,21600" o:spt="202" path="m,l,21600r21600,l21600,xe">
                <v:stroke joinstyle="miter"/>
                <v:path gradientshapeok="t" o:connecttype="rect"/>
              </v:shapetype>
              <v:shape id="Text Box 3" o:spid="_x0000_s1026" type="#_x0000_t202" style="position:absolute;left:0;text-align:left;margin-left:-3.65pt;margin-top:2.75pt;width:476.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Z3KQIAAFAEAAAOAAAAZHJzL2Uyb0RvYy54bWysVNtu2zAMfR+wfxD0vti5rjPiFG26DAO6&#10;C9DuA2RZtoVJoiYpsbOvLyWnWdBtL8MSQBBF6og8h/T6etCKHITzEkxJp5OcEmE41NK0Jf32uHtz&#10;RYkPzNRMgRElPQpPrzevX617W4gZdKBq4QiCGF/0tqRdCLbIMs87oZmfgBUGnQ04zQKars1qx3pE&#10;1yqb5fkq68HV1gEX3uPp3eikm4TfNIKHL03jRSCqpJhbSKtLaxXXbLNmReuY7SQ/pcH+IQvNpMFH&#10;z1B3LDCyd/I3KC25Aw9NmHDQGTSN5CLVgNVM8xfVPHTMilQLkuPtmSb//2D558NXR2RdUhTKMI0S&#10;PYohkFsYyDyy01tfYNCDxbAw4DGqnCr19h74d08MbDtmWnHjHPSdYDVmN403s4urI46PIFX/CWp8&#10;hu0DJKChcTpSh2QQREeVjmdlYiocD1f5cjlfoYujbza7WuVJuowVz7et8+GDAE3ipqQOlU/o7HDv&#10;Q8yGFc8h8TEPStY7qVQyXFttlSMHhl1yu4v/VMCLMGVIj6nMl/lIwF8h8vT7E4SWAdtdSY18n4NY&#10;EWl7b+rUjIFJNe4xZWVOPEbqRhLDUA0nXSqoj8iog7GtcQxx04H7SUmPLV1S/2PPnKBEfTSoyrvp&#10;YhFnIBmL5dsZGu7SU116mOEIVdJAybjdhnFu9tbJtsOXxj4wcINKNjKRHCUfszrljW2buD+NWJyL&#10;SztF/foQbJ4AAAD//wMAUEsDBBQABgAIAAAAIQCGPiIj3QAAAAcBAAAPAAAAZHJzL2Rvd25yZXYu&#10;eG1sTI6xTsMwFEV3JP7BekhsrVNICoQ4VYWo6NCFpAubGxvbIn4OsdsGvp7HBOPVvTr3VKvJ9+yk&#10;x+gCCljMM2Aau6AcGgH7djO7BxaTRCX7gFrAl46wqi8vKlmqcMZXfWqSYQTBWEoBNqWh5Dx2VnsZ&#10;52HQSN17GL1MFEfD1SjPBPc9v8myJffSIT1YOegnq7uP5ugFuNa0L93z/vNtl2/N1n43603hhLi+&#10;mtaPwJKe0t8YfvVJHWpyOoQjqsh6AbO7W1oKKApgVD/kS8oHAfmiAF5X/L9//QMAAP//AwBQSwEC&#10;LQAUAAYACAAAACEAtoM4kv4AAADhAQAAEwAAAAAAAAAAAAAAAAAAAAAAW0NvbnRlbnRfVHlwZXNd&#10;LnhtbFBLAQItABQABgAIAAAAIQA4/SH/1gAAAJQBAAALAAAAAAAAAAAAAAAAAC8BAABfcmVscy8u&#10;cmVsc1BLAQItABQABgAIAAAAIQBYFOZ3KQIAAFAEAAAOAAAAAAAAAAAAAAAAAC4CAABkcnMvZTJv&#10;RG9jLnhtbFBLAQItABQABgAIAAAAIQCGPiIj3QAAAAcBAAAPAAAAAAAAAAAAAAAAAIMEAABkcnMv&#10;ZG93bnJldi54bWxQSwUGAAAAAAQABADzAAAAjQUAAAAA&#10;" fillcolor="#bfbfbf" strokeweight=".5pt">
                <v:textbox>
                  <w:txbxContent>
                    <w:p w:rsidR="00581DA8" w:rsidRPr="004C359E" w:rsidRDefault="004C359E" w:rsidP="004C359E">
                      <w:pPr>
                        <w:tabs>
                          <w:tab w:val="left" w:pos="426"/>
                          <w:tab w:val="left" w:pos="9214"/>
                        </w:tabs>
                        <w:ind w:right="567"/>
                        <w:rPr>
                          <w:rFonts w:ascii="Arial" w:hAnsi="Arial" w:cs="Arial"/>
                          <w:b/>
                          <w:iCs/>
                        </w:rPr>
                      </w:pPr>
                      <w:r>
                        <w:rPr>
                          <w:rFonts w:ascii="Arial" w:hAnsi="Arial" w:cs="Arial"/>
                          <w:b/>
                        </w:rPr>
                        <w:t xml:space="preserve">ANEXO N° </w:t>
                      </w:r>
                      <w:r w:rsidR="00282DCF">
                        <w:rPr>
                          <w:rFonts w:ascii="Arial" w:hAnsi="Arial" w:cs="Arial"/>
                          <w:b/>
                        </w:rPr>
                        <w:t>2</w:t>
                      </w:r>
                      <w:r>
                        <w:rPr>
                          <w:rFonts w:ascii="Arial" w:hAnsi="Arial" w:cs="Arial"/>
                          <w:b/>
                        </w:rPr>
                        <w:t xml:space="preserve"> </w:t>
                      </w:r>
                      <w:r w:rsidR="00581DA8" w:rsidRPr="004C359E">
                        <w:rPr>
                          <w:rFonts w:ascii="Arial" w:hAnsi="Arial" w:cs="Arial"/>
                          <w:b/>
                        </w:rPr>
                        <w:t>TIPIFICACIÓN, ESTIMACIÓN Y ASIGNACIÓN DE LOS RIESGOS PREVISIBLES</w:t>
                      </w:r>
                    </w:p>
                    <w:p w:rsidR="00581DA8" w:rsidRPr="00682D50" w:rsidRDefault="00581DA8" w:rsidP="00682D50"/>
                  </w:txbxContent>
                </v:textbox>
              </v:shape>
            </w:pict>
          </mc:Fallback>
        </mc:AlternateContent>
      </w:r>
    </w:p>
    <w:p w:rsidR="000D270D" w:rsidRPr="004706A6" w:rsidRDefault="000D270D" w:rsidP="004706A6">
      <w:pPr>
        <w:tabs>
          <w:tab w:val="left" w:pos="-142"/>
          <w:tab w:val="left" w:pos="33"/>
        </w:tabs>
        <w:spacing w:after="0" w:line="240" w:lineRule="auto"/>
        <w:jc w:val="both"/>
        <w:rPr>
          <w:rFonts w:ascii="Arial Narrow" w:hAnsi="Arial Narrow" w:cs="Arial"/>
          <w:iCs/>
        </w:rPr>
      </w:pPr>
    </w:p>
    <w:p w:rsidR="004706A6" w:rsidRDefault="004706A6" w:rsidP="004706A6">
      <w:pPr>
        <w:tabs>
          <w:tab w:val="left" w:pos="-142"/>
          <w:tab w:val="left" w:pos="33"/>
        </w:tabs>
        <w:spacing w:after="0" w:line="240" w:lineRule="auto"/>
        <w:jc w:val="both"/>
        <w:rPr>
          <w:rFonts w:ascii="Arial Narrow" w:hAnsi="Arial Narrow" w:cs="Arial"/>
          <w:iCs/>
        </w:rPr>
      </w:pPr>
    </w:p>
    <w:p w:rsidR="004849CC" w:rsidRPr="004706A6" w:rsidRDefault="004849CC" w:rsidP="004706A6">
      <w:pPr>
        <w:tabs>
          <w:tab w:val="left" w:pos="-142"/>
          <w:tab w:val="left" w:pos="33"/>
        </w:tabs>
        <w:spacing w:after="0" w:line="240" w:lineRule="auto"/>
        <w:jc w:val="both"/>
        <w:rPr>
          <w:rFonts w:ascii="Arial Narrow" w:hAnsi="Arial Narrow" w:cs="Arial"/>
          <w:iCs/>
        </w:rPr>
      </w:pPr>
      <w:r w:rsidRPr="004706A6">
        <w:rPr>
          <w:rFonts w:ascii="Arial Narrow" w:hAnsi="Arial Narrow" w:cs="Arial"/>
          <w:iCs/>
        </w:rPr>
        <w:t>Para e</w:t>
      </w:r>
      <w:r w:rsidR="001B0158" w:rsidRPr="004706A6">
        <w:rPr>
          <w:rFonts w:ascii="Arial Narrow" w:hAnsi="Arial Narrow" w:cs="Arial"/>
          <w:iCs/>
        </w:rPr>
        <w:t>ste</w:t>
      </w:r>
      <w:r w:rsidRPr="004706A6">
        <w:rPr>
          <w:rFonts w:ascii="Arial Narrow" w:hAnsi="Arial Narrow" w:cs="Arial"/>
          <w:iCs/>
        </w:rPr>
        <w:t xml:space="preserve"> proceso contractual</w:t>
      </w:r>
      <w:r w:rsidR="001B0158" w:rsidRPr="004706A6">
        <w:rPr>
          <w:rFonts w:ascii="Arial Narrow" w:hAnsi="Arial Narrow" w:cs="Arial"/>
          <w:iCs/>
        </w:rPr>
        <w:t xml:space="preserve"> y </w:t>
      </w:r>
      <w:r w:rsidRPr="004706A6">
        <w:rPr>
          <w:rFonts w:ascii="Arial Narrow" w:hAnsi="Arial Narrow" w:cs="Arial"/>
          <w:iCs/>
        </w:rPr>
        <w:t xml:space="preserve"> en atención al Artículo 4 de la ley 1150 de 2007 y el Artículo 3 del Decreto 1510 de 2013, entiéndase por riesgo es un evento que puede generar efectos adversos y de distinta magnitud en el logro de los objetivos del Proceso de Contratación o en la ejecución de un Contrato. </w:t>
      </w:r>
    </w:p>
    <w:p w:rsidR="004849CC" w:rsidRPr="004706A6" w:rsidRDefault="004849CC" w:rsidP="004706A6">
      <w:pPr>
        <w:pStyle w:val="Prrafodelista"/>
        <w:tabs>
          <w:tab w:val="left" w:pos="-142"/>
          <w:tab w:val="left" w:pos="142"/>
        </w:tabs>
        <w:ind w:left="142" w:right="49"/>
        <w:jc w:val="both"/>
        <w:rPr>
          <w:rFonts w:ascii="Arial Narrow" w:hAnsi="Arial Narrow" w:cs="Arial"/>
          <w:iCs/>
          <w:sz w:val="22"/>
          <w:szCs w:val="22"/>
        </w:rPr>
      </w:pPr>
    </w:p>
    <w:p w:rsidR="00170854" w:rsidRDefault="004849CC" w:rsidP="004706A6">
      <w:pPr>
        <w:tabs>
          <w:tab w:val="left" w:pos="-142"/>
          <w:tab w:val="left" w:pos="142"/>
        </w:tabs>
        <w:spacing w:after="0" w:line="240" w:lineRule="auto"/>
        <w:ind w:right="49"/>
        <w:jc w:val="both"/>
        <w:rPr>
          <w:rFonts w:ascii="Arial Narrow" w:hAnsi="Arial Narrow" w:cs="Arial"/>
          <w:iCs/>
        </w:rPr>
      </w:pPr>
      <w:r w:rsidRPr="004706A6">
        <w:rPr>
          <w:rFonts w:ascii="Arial Narrow" w:hAnsi="Arial Narrow" w:cs="Arial"/>
          <w:iCs/>
        </w:rPr>
        <w:t xml:space="preserve">Con el fin de conocer los riesgos que afectarían el contrato que se pretende adelantar, tanto en aspectos favorables como adversos; y con el fin de contribuir a asegurar los fines que el estado persigue con la contratación, el ICBF ha preparado este anexo, el cual permite dilucidar aspectos que deben ser considerados en la adecuada estructuración de ofertas y planes de contingencia y continuidad del proyecto. </w:t>
      </w:r>
    </w:p>
    <w:p w:rsidR="004706A6" w:rsidRPr="004706A6" w:rsidRDefault="004706A6" w:rsidP="004706A6">
      <w:pPr>
        <w:tabs>
          <w:tab w:val="left" w:pos="-142"/>
          <w:tab w:val="left" w:pos="142"/>
        </w:tabs>
        <w:spacing w:after="0" w:line="240" w:lineRule="auto"/>
        <w:ind w:right="49"/>
        <w:jc w:val="both"/>
        <w:rPr>
          <w:rFonts w:ascii="Arial Narrow" w:hAnsi="Arial Narrow" w:cs="Arial"/>
          <w:iCs/>
        </w:rPr>
      </w:pPr>
    </w:p>
    <w:p w:rsidR="004849CC" w:rsidRDefault="004849CC" w:rsidP="004706A6">
      <w:pPr>
        <w:tabs>
          <w:tab w:val="left" w:pos="-142"/>
          <w:tab w:val="left" w:pos="142"/>
        </w:tabs>
        <w:spacing w:after="0" w:line="240" w:lineRule="auto"/>
        <w:ind w:right="49"/>
        <w:jc w:val="both"/>
        <w:rPr>
          <w:rFonts w:ascii="Arial Narrow" w:hAnsi="Arial Narrow" w:cs="Arial"/>
          <w:iCs/>
        </w:rPr>
      </w:pPr>
      <w:r w:rsidRPr="004706A6">
        <w:rPr>
          <w:rFonts w:ascii="Arial Narrow" w:hAnsi="Arial Narrow" w:cs="Arial"/>
          <w:iCs/>
        </w:rPr>
        <w:t xml:space="preserve">De este modo, corresponderá al contratista seleccionado la asunción del riesgo previsible propio de este tipo de contratación, asumiendo su costo, siempre que el mismo no se encuentre expresamente a cargo del ICBF en el Pliego de Condiciones. </w:t>
      </w:r>
    </w:p>
    <w:p w:rsidR="004706A6" w:rsidRPr="004706A6" w:rsidRDefault="004706A6" w:rsidP="004706A6">
      <w:pPr>
        <w:tabs>
          <w:tab w:val="left" w:pos="-142"/>
          <w:tab w:val="left" w:pos="142"/>
        </w:tabs>
        <w:spacing w:after="0" w:line="240" w:lineRule="auto"/>
        <w:ind w:right="49"/>
        <w:jc w:val="both"/>
        <w:rPr>
          <w:rFonts w:ascii="Arial Narrow" w:hAnsi="Arial Narrow" w:cs="Arial"/>
          <w:iCs/>
        </w:rPr>
      </w:pPr>
    </w:p>
    <w:p w:rsidR="00ED23A5" w:rsidRDefault="004849CC" w:rsidP="004706A6">
      <w:pPr>
        <w:tabs>
          <w:tab w:val="left" w:pos="-142"/>
          <w:tab w:val="left" w:pos="142"/>
        </w:tabs>
        <w:spacing w:after="0" w:line="240" w:lineRule="auto"/>
        <w:ind w:right="51"/>
        <w:jc w:val="both"/>
        <w:rPr>
          <w:rFonts w:ascii="Arial Narrow" w:hAnsi="Arial Narrow" w:cs="Arial"/>
          <w:iCs/>
        </w:rPr>
      </w:pPr>
      <w:r w:rsidRPr="004706A6">
        <w:rPr>
          <w:rFonts w:ascii="Arial Narrow" w:hAnsi="Arial Narrow" w:cs="Arial"/>
          <w:iCs/>
        </w:rPr>
        <w:t>Los riesgos que podrían afectar el normal desarrollo de las actividades previstas en esta contratación serían:</w:t>
      </w:r>
    </w:p>
    <w:p w:rsidR="004706A6" w:rsidRPr="004706A6" w:rsidRDefault="004706A6" w:rsidP="004706A6">
      <w:pPr>
        <w:tabs>
          <w:tab w:val="left" w:pos="-142"/>
          <w:tab w:val="left" w:pos="142"/>
        </w:tabs>
        <w:spacing w:after="0" w:line="240" w:lineRule="auto"/>
        <w:ind w:right="51"/>
        <w:jc w:val="both"/>
        <w:rPr>
          <w:rFonts w:ascii="Arial Narrow" w:hAnsi="Arial Narrow" w:cs="Arial"/>
          <w:iCs/>
        </w:rPr>
      </w:pPr>
    </w:p>
    <w:tbl>
      <w:tblPr>
        <w:tblW w:w="9923" w:type="dxa"/>
        <w:tblInd w:w="-714" w:type="dxa"/>
        <w:tblLayout w:type="fixed"/>
        <w:tblCellMar>
          <w:left w:w="70" w:type="dxa"/>
          <w:right w:w="70" w:type="dxa"/>
        </w:tblCellMar>
        <w:tblLook w:val="04A0" w:firstRow="1" w:lastRow="0" w:firstColumn="1" w:lastColumn="0" w:noHBand="0" w:noVBand="1"/>
      </w:tblPr>
      <w:tblGrid>
        <w:gridCol w:w="425"/>
        <w:gridCol w:w="710"/>
        <w:gridCol w:w="708"/>
        <w:gridCol w:w="709"/>
        <w:gridCol w:w="642"/>
        <w:gridCol w:w="1626"/>
        <w:gridCol w:w="1134"/>
        <w:gridCol w:w="642"/>
        <w:gridCol w:w="567"/>
        <w:gridCol w:w="385"/>
        <w:gridCol w:w="640"/>
        <w:gridCol w:w="601"/>
        <w:gridCol w:w="1134"/>
      </w:tblGrid>
      <w:tr w:rsidR="00460E12" w:rsidRPr="004706A6" w:rsidTr="004706A6">
        <w:trPr>
          <w:trHeight w:val="50"/>
          <w:tblHeader/>
        </w:trPr>
        <w:tc>
          <w:tcPr>
            <w:tcW w:w="9923" w:type="dxa"/>
            <w:gridSpan w:val="1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TABLA 1- MATRIZ DE RIESGOS</w:t>
            </w:r>
          </w:p>
        </w:tc>
      </w:tr>
      <w:tr w:rsidR="00460E12" w:rsidRPr="004706A6" w:rsidTr="00E96116">
        <w:trPr>
          <w:trHeight w:val="1155"/>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N°</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CLASE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FUENTE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ETAPA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TIPO </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4706A6"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DESCRIPCIÓN</w:t>
            </w:r>
            <w:r w:rsidR="00792ED0" w:rsidRPr="004706A6">
              <w:rPr>
                <w:rFonts w:ascii="Arial Narrow" w:eastAsia="Times New Roman" w:hAnsi="Arial Narrow" w:cs="Arial"/>
                <w:b/>
                <w:bCs/>
                <w:sz w:val="16"/>
                <w:szCs w:val="16"/>
                <w:lang w:eastAsia="es-ES"/>
              </w:rPr>
              <w:t xml:space="preserve"> (Que puede pasar y, como puede ocurrir)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consecuencias de la ocurrencia del evento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probabilidad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impacto </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valoración del riesgo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categoría </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¿a quién se le asignan?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tratamiento/controles a ser implementados </w:t>
            </w:r>
          </w:p>
        </w:tc>
      </w:tr>
      <w:tr w:rsidR="00460E12" w:rsidRPr="004706A6" w:rsidTr="004706A6">
        <w:trPr>
          <w:trHeight w:val="49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r>
      <w:tr w:rsidR="00460E12" w:rsidRPr="004706A6" w:rsidTr="004706A6">
        <w:trPr>
          <w:trHeight w:val="110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right"/>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regulatorio</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Modificaciones del régimen tributario que implique afectación a la ejecución del contrato y la prestación del servicio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desequilibrio de la ecuación contractual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medio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1B0158"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w:t>
            </w:r>
            <w:r w:rsidR="00792ED0" w:rsidRPr="004706A6">
              <w:rPr>
                <w:rFonts w:ascii="Arial Narrow" w:eastAsia="Times New Roman" w:hAnsi="Arial Narrow" w:cs="Arial"/>
                <w:sz w:val="16"/>
                <w:szCs w:val="16"/>
                <w:lang w:eastAsia="es-ES"/>
              </w:rPr>
              <w:t>ontratista</w:t>
            </w:r>
            <w:r w:rsidRPr="004706A6">
              <w:rPr>
                <w:rFonts w:ascii="Arial Narrow" w:eastAsia="Times New Roman" w:hAnsi="Arial Narrow" w:cs="Arial"/>
                <w:sz w:val="16"/>
                <w:szCs w:val="16"/>
                <w:lang w:eastAsia="es-ES"/>
              </w:rPr>
              <w:t xml:space="preserve"> y entidad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reducir las consecuencias a través de planes de contingencia </w:t>
            </w:r>
          </w:p>
        </w:tc>
      </w:tr>
      <w:tr w:rsidR="00460E12" w:rsidRPr="004706A6" w:rsidTr="004706A6">
        <w:trPr>
          <w:trHeight w:val="239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710"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Operacional </w:t>
            </w:r>
          </w:p>
        </w:tc>
        <w:tc>
          <w:tcPr>
            <w:tcW w:w="1626"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Enfermedad general, enfermedad profesional, accidentes de trabajo (incapacidad, discapacidad, muerte entre otros) sin que el recurso humano se encuentre efectivamente cubierto por el régimen de seguridad  </w:t>
            </w:r>
          </w:p>
        </w:tc>
        <w:tc>
          <w:tcPr>
            <w:tcW w:w="1134"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acciones judiciales</w:t>
            </w:r>
          </w:p>
        </w:tc>
        <w:tc>
          <w:tcPr>
            <w:tcW w:w="642"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1</w:t>
            </w:r>
          </w:p>
        </w:tc>
        <w:tc>
          <w:tcPr>
            <w:tcW w:w="385"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4</w:t>
            </w:r>
          </w:p>
        </w:tc>
        <w:tc>
          <w:tcPr>
            <w:tcW w:w="640"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Bajo </w:t>
            </w:r>
          </w:p>
        </w:tc>
        <w:tc>
          <w:tcPr>
            <w:tcW w:w="601"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contratista</w:t>
            </w:r>
          </w:p>
        </w:tc>
        <w:tc>
          <w:tcPr>
            <w:tcW w:w="1134"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reducción de la probabilidad de ocurrencia del evento teniendo en cuenta actividades de seguridad industrial y realizando la constitución de la garantía contractual  </w:t>
            </w:r>
          </w:p>
        </w:tc>
      </w:tr>
      <w:tr w:rsidR="00460E12" w:rsidRPr="004706A6" w:rsidTr="004706A6">
        <w:trPr>
          <w:trHeight w:val="97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right"/>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regulatorio</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por cambios en el régimen de contratación estatal colombiano que afecte la ejecución del contrato y la prestación del servicio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desequilibrio de la ecuación contractual </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medio </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1B0158"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w:t>
            </w:r>
            <w:r w:rsidR="00792ED0" w:rsidRPr="004706A6">
              <w:rPr>
                <w:rFonts w:ascii="Arial Narrow" w:eastAsia="Times New Roman" w:hAnsi="Arial Narrow" w:cs="Arial"/>
                <w:sz w:val="16"/>
                <w:szCs w:val="16"/>
                <w:lang w:eastAsia="es-ES"/>
              </w:rPr>
              <w:t>ontratista</w:t>
            </w:r>
            <w:r w:rsidRPr="004706A6">
              <w:rPr>
                <w:rFonts w:ascii="Arial Narrow" w:eastAsia="Times New Roman" w:hAnsi="Arial Narrow" w:cs="Arial"/>
                <w:sz w:val="16"/>
                <w:szCs w:val="16"/>
                <w:lang w:eastAsia="es-ES"/>
              </w:rPr>
              <w:t xml:space="preserve"> - Entidad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reducir las consecuencias a través de planes de contingencia </w:t>
            </w:r>
          </w:p>
        </w:tc>
      </w:tr>
    </w:tbl>
    <w:p w:rsidR="004849CC"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lastRenderedPageBreak/>
        <w:t>PROBABILIDAD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Style w:val="Cuadrculadetablaclara"/>
        <w:tblW w:w="3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434"/>
        <w:gridCol w:w="3965"/>
      </w:tblGrid>
      <w:tr w:rsidR="00460E12" w:rsidRPr="004706A6" w:rsidTr="00E92D85">
        <w:trPr>
          <w:trHeight w:val="258"/>
          <w:jc w:val="center"/>
        </w:trPr>
        <w:tc>
          <w:tcPr>
            <w:tcW w:w="782"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NIVEL</w:t>
            </w:r>
          </w:p>
        </w:tc>
        <w:tc>
          <w:tcPr>
            <w:tcW w:w="1087"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CATEGORÍA</w:t>
            </w:r>
          </w:p>
        </w:tc>
        <w:tc>
          <w:tcPr>
            <w:tcW w:w="3007"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DESCRIPCIÓN</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1</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Raro</w:t>
            </w:r>
          </w:p>
        </w:tc>
        <w:tc>
          <w:tcPr>
            <w:tcW w:w="3007" w:type="pct"/>
          </w:tcPr>
          <w:tbl>
            <w:tblPr>
              <w:tblW w:w="550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00"/>
            </w:tblGrid>
            <w:tr w:rsidR="00460E12" w:rsidRPr="00E92D85" w:rsidTr="00F541F6">
              <w:trPr>
                <w:trHeight w:val="75"/>
              </w:trPr>
              <w:tc>
                <w:tcPr>
                  <w:tcW w:w="5500" w:type="dxa"/>
                  <w:tcBorders>
                    <w:top w:val="nil"/>
                    <w:left w:val="nil"/>
                    <w:bottom w:val="nil"/>
                    <w:right w:val="nil"/>
                  </w:tcBorders>
                </w:tcPr>
                <w:p w:rsidR="004849CC" w:rsidRPr="00E92D85" w:rsidRDefault="004849CC" w:rsidP="004706A6">
                  <w:pPr>
                    <w:autoSpaceDE w:val="0"/>
                    <w:autoSpaceDN w:val="0"/>
                    <w:adjustRightInd w:val="0"/>
                    <w:spacing w:after="0" w:line="240" w:lineRule="auto"/>
                    <w:rPr>
                      <w:rFonts w:ascii="Arial Narrow" w:eastAsia="Times New Roman" w:hAnsi="Arial Narrow" w:cs="Arial"/>
                      <w:sz w:val="20"/>
                      <w:lang w:eastAsia="es-CO"/>
                    </w:rPr>
                  </w:pPr>
                  <w:r w:rsidRPr="00E92D85">
                    <w:rPr>
                      <w:rFonts w:ascii="Arial Narrow" w:eastAsia="Times New Roman" w:hAnsi="Arial Narrow" w:cs="Arial"/>
                      <w:sz w:val="20"/>
                      <w:lang w:eastAsia="es-CO"/>
                    </w:rPr>
                    <w:t>Puede ocurrir excepcionalmente.</w:t>
                  </w:r>
                </w:p>
              </w:tc>
            </w:tr>
          </w:tbl>
          <w:p w:rsidR="004849CC" w:rsidRPr="00E92D85" w:rsidRDefault="004849CC" w:rsidP="004706A6">
            <w:pPr>
              <w:spacing w:after="0" w:line="240" w:lineRule="auto"/>
              <w:rPr>
                <w:rFonts w:ascii="Arial Narrow" w:eastAsia="Times New Roman" w:hAnsi="Arial Narrow" w:cs="Arial"/>
                <w:sz w:val="20"/>
              </w:rPr>
            </w:pP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2</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Improbable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lang w:eastAsia="es-CO"/>
              </w:rPr>
              <w:t>Puede ocurrir ocasionalmente</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3</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Posible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lang w:eastAsia="es-CO"/>
              </w:rPr>
              <w:t>Puede ocurrir en cualquier momento futuro</w:t>
            </w:r>
            <w:r w:rsidRPr="00E92D85">
              <w:rPr>
                <w:rFonts w:ascii="Arial Narrow" w:eastAsia="Times New Roman" w:hAnsi="Arial Narrow" w:cs="Arial"/>
                <w:sz w:val="20"/>
              </w:rPr>
              <w:t>.</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4</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Probable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rPr>
              <w:t>Probablemente va a ocurrir.</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5</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Casi Cierto</w:t>
            </w:r>
          </w:p>
        </w:tc>
        <w:tc>
          <w:tcPr>
            <w:tcW w:w="3007" w:type="pct"/>
          </w:tcPr>
          <w:p w:rsidR="004849CC" w:rsidRPr="00E92D85" w:rsidRDefault="004849CC" w:rsidP="004706A6">
            <w:pPr>
              <w:autoSpaceDE w:val="0"/>
              <w:autoSpaceDN w:val="0"/>
              <w:adjustRightInd w:val="0"/>
              <w:spacing w:after="0" w:line="240" w:lineRule="auto"/>
              <w:rPr>
                <w:rFonts w:ascii="Arial Narrow" w:eastAsia="Times New Roman" w:hAnsi="Arial Narrow" w:cs="Arial"/>
                <w:sz w:val="20"/>
              </w:rPr>
            </w:pPr>
            <w:r w:rsidRPr="00E92D85">
              <w:rPr>
                <w:rFonts w:ascii="Arial Narrow" w:eastAsia="Times New Roman" w:hAnsi="Arial Narrow" w:cs="Arial"/>
                <w:sz w:val="20"/>
              </w:rPr>
              <w:t>Ocurre en la mayoría de las circunstancias.</w:t>
            </w:r>
          </w:p>
        </w:tc>
      </w:tr>
    </w:tbl>
    <w:p w:rsidR="000D270D" w:rsidRPr="004706A6" w:rsidRDefault="000D270D" w:rsidP="004706A6">
      <w:pPr>
        <w:spacing w:after="0" w:line="240" w:lineRule="auto"/>
        <w:jc w:val="both"/>
        <w:outlineLvl w:val="0"/>
        <w:rPr>
          <w:rFonts w:ascii="Arial Narrow" w:eastAsia="Times New Roman" w:hAnsi="Arial Narrow" w:cs="Arial"/>
          <w:b/>
        </w:rPr>
      </w:pPr>
    </w:p>
    <w:p w:rsidR="00170854"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t>IMPACTO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W w:w="9633" w:type="dxa"/>
        <w:jc w:val="center"/>
        <w:tblCellMar>
          <w:left w:w="70" w:type="dxa"/>
          <w:right w:w="70" w:type="dxa"/>
        </w:tblCellMar>
        <w:tblLook w:val="04A0" w:firstRow="1" w:lastRow="0" w:firstColumn="1" w:lastColumn="0" w:noHBand="0" w:noVBand="1"/>
      </w:tblPr>
      <w:tblGrid>
        <w:gridCol w:w="1553"/>
        <w:gridCol w:w="1559"/>
        <w:gridCol w:w="1701"/>
        <w:gridCol w:w="1418"/>
        <w:gridCol w:w="1701"/>
        <w:gridCol w:w="1701"/>
      </w:tblGrid>
      <w:tr w:rsidR="00460E12" w:rsidRPr="00E92D85" w:rsidTr="00E92D85">
        <w:trPr>
          <w:trHeight w:val="176"/>
          <w:jc w:val="center"/>
        </w:trPr>
        <w:tc>
          <w:tcPr>
            <w:tcW w:w="9633" w:type="dxa"/>
            <w:gridSpan w:val="6"/>
            <w:tcBorders>
              <w:top w:val="single" w:sz="4"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IMPACTO</w:t>
            </w:r>
          </w:p>
        </w:tc>
      </w:tr>
      <w:tr w:rsidR="00460E12" w:rsidRPr="00E92D85" w:rsidTr="00E92D85">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CLASIFICACIÓN CUALITATIVA</w:t>
            </w:r>
          </w:p>
        </w:tc>
        <w:tc>
          <w:tcPr>
            <w:tcW w:w="1559"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de manera intrascendente.</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Dificulta la ejecución del contrato de manera baja. Aplicando medidas mínimas se puede lograr el objeto contractual. </w:t>
            </w:r>
          </w:p>
        </w:tc>
        <w:tc>
          <w:tcPr>
            <w:tcW w:w="1418"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Afecta la ejecución del contrato sin alterar el beneficio de las partes. </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sustancialmente pero aun así permite la consecución del objeto contractual.</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Perturba la ejecución del contrato de manera grave imposibilitando la consecución del objeto contractual </w:t>
            </w:r>
          </w:p>
        </w:tc>
      </w:tr>
      <w:tr w:rsidR="00460E12" w:rsidRPr="00E92D85" w:rsidTr="00E92D85">
        <w:trPr>
          <w:trHeight w:val="269"/>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p>
        </w:tc>
        <w:tc>
          <w:tcPr>
            <w:tcW w:w="1559"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418"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r>
      <w:tr w:rsidR="00460E12" w:rsidRPr="00E92D85" w:rsidTr="00E92D85">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CLASIFICACIÓN MONETARIA</w:t>
            </w:r>
          </w:p>
        </w:tc>
        <w:tc>
          <w:tcPr>
            <w:tcW w:w="1559"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Los sobrecostos no representan más del uno por ciento (1%) del valor del contrato. </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Los sobrecostos no representan más del cinco por ciento (5%) del valor del contrato.</w:t>
            </w:r>
          </w:p>
        </w:tc>
        <w:tc>
          <w:tcPr>
            <w:tcW w:w="1418"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Genera un impacto sobre el valor del contrato entre el cinco (5%) y el quince por ciento (15%).</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Incrementa el valor del contrato entre el quince (15%) y el treinta por ciento (30%).</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Impacto sobre el valor del contrato en más del treinta por ciento (30%).</w:t>
            </w:r>
          </w:p>
        </w:tc>
      </w:tr>
      <w:tr w:rsidR="00460E12" w:rsidRPr="00E92D85" w:rsidTr="00E92D85">
        <w:trPr>
          <w:trHeight w:val="269"/>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p>
        </w:tc>
        <w:tc>
          <w:tcPr>
            <w:tcW w:w="1559"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418"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r>
      <w:tr w:rsidR="00460E12" w:rsidRPr="00E92D85" w:rsidTr="00E92D85">
        <w:trPr>
          <w:trHeight w:val="45"/>
          <w:jc w:val="center"/>
        </w:trPr>
        <w:tc>
          <w:tcPr>
            <w:tcW w:w="1553" w:type="dxa"/>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E92D85"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CATEGORÍA</w:t>
            </w:r>
          </w:p>
        </w:tc>
        <w:tc>
          <w:tcPr>
            <w:tcW w:w="1559"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Insignificante</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Menor</w:t>
            </w:r>
          </w:p>
        </w:tc>
        <w:tc>
          <w:tcPr>
            <w:tcW w:w="1418"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Moderado</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Mayor</w:t>
            </w:r>
          </w:p>
        </w:tc>
        <w:tc>
          <w:tcPr>
            <w:tcW w:w="1701" w:type="dxa"/>
            <w:tcBorders>
              <w:top w:val="outset" w:sz="6" w:space="0" w:color="auto"/>
              <w:left w:val="nil"/>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Catastrófico</w:t>
            </w:r>
          </w:p>
        </w:tc>
      </w:tr>
      <w:tr w:rsidR="004849CC" w:rsidRPr="00E92D85" w:rsidTr="00E92D85">
        <w:trPr>
          <w:trHeight w:val="45"/>
          <w:jc w:val="center"/>
        </w:trPr>
        <w:tc>
          <w:tcPr>
            <w:tcW w:w="1553" w:type="dxa"/>
            <w:tcBorders>
              <w:top w:val="outset" w:sz="6" w:space="0" w:color="auto"/>
              <w:left w:val="outset" w:sz="6" w:space="0" w:color="auto"/>
              <w:bottom w:val="outset" w:sz="6" w:space="0" w:color="auto"/>
              <w:right w:val="single" w:sz="4" w:space="0" w:color="auto"/>
            </w:tcBorders>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VALORACIÓN</w:t>
            </w:r>
          </w:p>
        </w:tc>
        <w:tc>
          <w:tcPr>
            <w:tcW w:w="1559"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418"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701" w:type="dxa"/>
            <w:tcBorders>
              <w:top w:val="outset" w:sz="6" w:space="0" w:color="auto"/>
              <w:left w:val="nil"/>
              <w:bottom w:val="outset" w:sz="6" w:space="0" w:color="auto"/>
              <w:right w:val="outset" w:sz="6"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r>
    </w:tbl>
    <w:p w:rsidR="000D270D" w:rsidRPr="004706A6" w:rsidRDefault="000D270D" w:rsidP="004706A6">
      <w:pPr>
        <w:spacing w:after="0" w:line="240" w:lineRule="auto"/>
        <w:jc w:val="both"/>
        <w:outlineLvl w:val="0"/>
        <w:rPr>
          <w:rFonts w:ascii="Arial Narrow" w:eastAsia="Times New Roman" w:hAnsi="Arial Narrow" w:cs="Arial"/>
          <w:b/>
        </w:rPr>
      </w:pPr>
    </w:p>
    <w:p w:rsidR="00784E72"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t>VALORACIÓN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W w:w="9473" w:type="dxa"/>
        <w:jc w:val="center"/>
        <w:tblLayout w:type="fixed"/>
        <w:tblCellMar>
          <w:left w:w="70" w:type="dxa"/>
          <w:right w:w="70" w:type="dxa"/>
        </w:tblCellMar>
        <w:tblLook w:val="04A0" w:firstRow="1" w:lastRow="0" w:firstColumn="1" w:lastColumn="0" w:noHBand="0" w:noVBand="1"/>
      </w:tblPr>
      <w:tblGrid>
        <w:gridCol w:w="293"/>
        <w:gridCol w:w="1139"/>
        <w:gridCol w:w="1257"/>
        <w:gridCol w:w="1294"/>
        <w:gridCol w:w="1546"/>
        <w:gridCol w:w="1270"/>
        <w:gridCol w:w="1276"/>
        <w:gridCol w:w="1398"/>
      </w:tblGrid>
      <w:tr w:rsidR="00460E12" w:rsidRPr="00E92D85" w:rsidTr="00E92D85">
        <w:trPr>
          <w:trHeight w:val="174"/>
          <w:jc w:val="center"/>
        </w:trPr>
        <w:tc>
          <w:tcPr>
            <w:tcW w:w="293" w:type="dxa"/>
            <w:vMerge w:val="restart"/>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918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IMPACTO</w:t>
            </w:r>
          </w:p>
        </w:tc>
      </w:tr>
      <w:tr w:rsidR="00460E12" w:rsidRPr="00E92D85" w:rsidTr="00E92D85">
        <w:trPr>
          <w:trHeight w:val="412"/>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CLASIFICACION </w:t>
            </w:r>
          </w:p>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CUALITATIVA</w:t>
            </w:r>
          </w:p>
        </w:tc>
        <w:tc>
          <w:tcPr>
            <w:tcW w:w="12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de manera intrascendente.</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Dificulta la ejecución del contrato de manera baja. Aplicando medidas mínimas se puede lograr el objeto contractual.</w:t>
            </w:r>
          </w:p>
        </w:tc>
        <w:tc>
          <w:tcPr>
            <w:tcW w:w="1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Afecta la ejecución del contrato sin alterar el beneficio de las partes.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Obstruye la ejecución del contrato sustancialmente pero aun así permite la consecución del objeto contractual. </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Perturba la ejecución del contrato de manera grave imposibilitando la consecución del objeto contractual.</w:t>
            </w:r>
          </w:p>
        </w:tc>
      </w:tr>
      <w:tr w:rsidR="00460E12" w:rsidRPr="00E92D85" w:rsidTr="00E92D85">
        <w:trPr>
          <w:trHeight w:val="1065"/>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270"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r>
      <w:tr w:rsidR="00460E12" w:rsidRPr="00E92D85" w:rsidTr="00E92D85">
        <w:trPr>
          <w:trHeight w:val="412"/>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CLASIFICACION </w:t>
            </w:r>
          </w:p>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MONETARIA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Los sobrecostos no representan más del uno por ciento (1%) del valor del contrato. </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Los sobrecostos no representan más del cinco por ciento (5%) del valor del contrato.</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Genera un impacto sobre el valor del contrato entre el cinco (5%) y el quince por ciento (15%).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Incrementa el valor del contrato entre el quince (15%) y el treinta por ciento (30%).</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Impacto sobre el valor del contrato en más del treinta por ciento (30%).</w:t>
            </w:r>
          </w:p>
        </w:tc>
      </w:tr>
      <w:tr w:rsidR="00460E12" w:rsidRPr="00E92D85" w:rsidTr="00E92D85">
        <w:trPr>
          <w:trHeight w:val="840"/>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tcBorders>
              <w:top w:val="single" w:sz="4" w:space="0" w:color="auto"/>
              <w:left w:val="single" w:sz="4"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vMerge/>
            <w:tcBorders>
              <w:top w:val="single" w:sz="4"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r>
      <w:tr w:rsidR="00460E12" w:rsidRPr="00E92D85" w:rsidTr="00E92D85">
        <w:trPr>
          <w:trHeight w:val="300"/>
          <w:jc w:val="center"/>
        </w:trPr>
        <w:tc>
          <w:tcPr>
            <w:tcW w:w="293" w:type="dxa"/>
            <w:vMerge/>
            <w:tcBorders>
              <w:top w:val="nil"/>
              <w:left w:val="nil"/>
              <w:bottom w:val="nil"/>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139"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E92D85"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CATEGORÍA</w:t>
            </w:r>
            <w:r w:rsidR="004849CC" w:rsidRPr="00E92D85">
              <w:rPr>
                <w:rFonts w:ascii="Arial Narrow" w:eastAsia="Times New Roman" w:hAnsi="Arial Narrow" w:cs="Arial"/>
                <w:b/>
                <w:bCs/>
                <w:sz w:val="16"/>
                <w:szCs w:val="16"/>
                <w:lang w:val="es-CO" w:eastAsia="es-CO"/>
              </w:rPr>
              <w:t xml:space="preserve"> </w:t>
            </w:r>
          </w:p>
        </w:tc>
        <w:tc>
          <w:tcPr>
            <w:tcW w:w="1257"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VALORACIÓN </w:t>
            </w:r>
          </w:p>
        </w:tc>
        <w:tc>
          <w:tcPr>
            <w:tcW w:w="1294" w:type="dxa"/>
            <w:tcBorders>
              <w:top w:val="outset" w:sz="6" w:space="0" w:color="auto"/>
              <w:left w:val="outset" w:sz="6" w:space="0" w:color="auto"/>
              <w:bottom w:val="single" w:sz="4"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Insignificante</w:t>
            </w:r>
          </w:p>
        </w:tc>
        <w:tc>
          <w:tcPr>
            <w:tcW w:w="1546" w:type="dxa"/>
            <w:tcBorders>
              <w:top w:val="single" w:sz="4" w:space="0" w:color="auto"/>
              <w:left w:val="outset" w:sz="6"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Menor</w:t>
            </w:r>
          </w:p>
        </w:tc>
        <w:tc>
          <w:tcPr>
            <w:tcW w:w="12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Moderado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Mayor</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Catastrófico</w:t>
            </w:r>
          </w:p>
        </w:tc>
      </w:tr>
      <w:tr w:rsidR="00460E12" w:rsidRPr="00E92D85" w:rsidTr="00E92D85">
        <w:trPr>
          <w:trHeight w:val="300"/>
          <w:jc w:val="center"/>
        </w:trPr>
        <w:tc>
          <w:tcPr>
            <w:tcW w:w="293" w:type="dxa"/>
            <w:vMerge/>
            <w:tcBorders>
              <w:top w:val="nil"/>
              <w:left w:val="nil"/>
              <w:bottom w:val="nil"/>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139"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57"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r>
      <w:tr w:rsidR="00460E12" w:rsidRPr="00E92D85" w:rsidTr="00E92D85">
        <w:trPr>
          <w:trHeight w:val="284"/>
          <w:jc w:val="center"/>
        </w:trPr>
        <w:tc>
          <w:tcPr>
            <w:tcW w:w="2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PROBABILIDAD</w:t>
            </w:r>
          </w:p>
        </w:tc>
        <w:tc>
          <w:tcPr>
            <w:tcW w:w="1139" w:type="dxa"/>
            <w:tcBorders>
              <w:top w:val="outset" w:sz="6" w:space="0" w:color="auto"/>
              <w:left w:val="nil"/>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Raro</w:t>
            </w:r>
          </w:p>
        </w:tc>
        <w:tc>
          <w:tcPr>
            <w:tcW w:w="1257" w:type="dxa"/>
            <w:tcBorders>
              <w:top w:val="outset" w:sz="6"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294"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2</w:t>
            </w:r>
          </w:p>
        </w:tc>
        <w:tc>
          <w:tcPr>
            <w:tcW w:w="1546"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3</w:t>
            </w:r>
          </w:p>
        </w:tc>
        <w:tc>
          <w:tcPr>
            <w:tcW w:w="1270"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398" w:type="dxa"/>
            <w:tcBorders>
              <w:top w:val="single" w:sz="4" w:space="0" w:color="auto"/>
              <w:left w:val="nil"/>
              <w:bottom w:val="single" w:sz="4"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nil"/>
              <w:left w:val="nil"/>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Improbable</w:t>
            </w:r>
          </w:p>
        </w:tc>
        <w:tc>
          <w:tcPr>
            <w:tcW w:w="1257" w:type="dxa"/>
            <w:tcBorders>
              <w:top w:val="nil"/>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294" w:type="dxa"/>
            <w:tcBorders>
              <w:top w:val="single" w:sz="4" w:space="0" w:color="auto"/>
              <w:left w:val="nil"/>
              <w:bottom w:val="outset" w:sz="6"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3</w:t>
            </w:r>
          </w:p>
        </w:tc>
        <w:tc>
          <w:tcPr>
            <w:tcW w:w="1546" w:type="dxa"/>
            <w:tcBorders>
              <w:top w:val="single" w:sz="4" w:space="0" w:color="auto"/>
              <w:left w:val="nil"/>
              <w:bottom w:val="outset" w:sz="6"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270" w:type="dxa"/>
            <w:tcBorders>
              <w:top w:val="single" w:sz="4" w:space="0" w:color="auto"/>
              <w:left w:val="nil"/>
              <w:bottom w:val="outset" w:sz="6" w:space="0" w:color="auto"/>
              <w:right w:val="single" w:sz="4"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276" w:type="dxa"/>
            <w:tcBorders>
              <w:top w:val="single" w:sz="4" w:space="0" w:color="auto"/>
              <w:left w:val="nil"/>
              <w:bottom w:val="outset" w:sz="6"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398" w:type="dxa"/>
            <w:tcBorders>
              <w:top w:val="single" w:sz="4" w:space="0" w:color="auto"/>
              <w:left w:val="nil"/>
              <w:bottom w:val="outset" w:sz="6"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Posible</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294" w:type="dxa"/>
            <w:tcBorders>
              <w:top w:val="outset" w:sz="6" w:space="0" w:color="auto"/>
              <w:left w:val="outset" w:sz="6" w:space="0" w:color="auto"/>
              <w:bottom w:val="outset" w:sz="6" w:space="0" w:color="auto"/>
              <w:right w:val="outset" w:sz="6"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546"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270"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27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Probable</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294"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270"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276"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9</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casi cierto</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c>
          <w:tcPr>
            <w:tcW w:w="129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270"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c>
          <w:tcPr>
            <w:tcW w:w="1276"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9</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10</w:t>
            </w:r>
          </w:p>
        </w:tc>
      </w:tr>
    </w:tbl>
    <w:p w:rsidR="000D270D" w:rsidRPr="004706A6" w:rsidRDefault="000D270D" w:rsidP="004706A6">
      <w:pPr>
        <w:spacing w:after="0" w:line="240" w:lineRule="auto"/>
        <w:jc w:val="both"/>
        <w:outlineLvl w:val="0"/>
        <w:rPr>
          <w:rFonts w:ascii="Arial Narrow" w:eastAsia="Times New Roman" w:hAnsi="Arial Narrow" w:cs="Arial"/>
          <w:b/>
        </w:rPr>
      </w:pPr>
    </w:p>
    <w:tbl>
      <w:tblPr>
        <w:tblW w:w="2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9"/>
        <w:gridCol w:w="932"/>
        <w:gridCol w:w="1464"/>
      </w:tblGrid>
      <w:tr w:rsidR="00460E12" w:rsidRPr="004706A6" w:rsidTr="00F541F6">
        <w:trPr>
          <w:trHeight w:val="284"/>
          <w:jc w:val="center"/>
        </w:trPr>
        <w:tc>
          <w:tcPr>
            <w:tcW w:w="2067" w:type="pct"/>
            <w:vMerge w:val="restart"/>
            <w:shd w:val="clear" w:color="auto" w:fill="auto"/>
            <w:noWrap/>
            <w:vAlign w:val="center"/>
            <w:hideMark/>
          </w:tcPr>
          <w:p w:rsidR="004849CC" w:rsidRPr="00E92D85" w:rsidRDefault="00E92D85"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VALORACIÓN</w:t>
            </w:r>
            <w:r w:rsidR="004849CC" w:rsidRPr="00E92D85">
              <w:rPr>
                <w:rFonts w:ascii="Arial Narrow" w:eastAsia="Times New Roman" w:hAnsi="Arial Narrow" w:cs="Arial"/>
                <w:b/>
                <w:bCs/>
                <w:sz w:val="20"/>
                <w:lang w:val="es-CO" w:eastAsia="es-CO"/>
              </w:rPr>
              <w:t xml:space="preserve"> DEL RIESGO</w:t>
            </w:r>
          </w:p>
        </w:tc>
        <w:tc>
          <w:tcPr>
            <w:tcW w:w="1141" w:type="pct"/>
            <w:shd w:val="clear" w:color="auto" w:fill="C0000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8, 9 Y 10</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Extremo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E36C0A" w:themeFill="accent6" w:themeFillShade="BF"/>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6 y 7</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Alto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FFFF0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5</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Medio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0070C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2, 3 y 4</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Bajo</w:t>
            </w:r>
          </w:p>
        </w:tc>
      </w:tr>
    </w:tbl>
    <w:p w:rsidR="004849CC" w:rsidRPr="004706A6" w:rsidRDefault="004849CC" w:rsidP="004706A6">
      <w:pPr>
        <w:spacing w:after="0" w:line="240" w:lineRule="auto"/>
        <w:jc w:val="both"/>
        <w:rPr>
          <w:rFonts w:ascii="Arial Narrow" w:hAnsi="Arial Narrow" w:cs="Arial"/>
          <w:b/>
        </w:rPr>
      </w:pPr>
    </w:p>
    <w:p w:rsidR="004849CC" w:rsidRPr="004706A6" w:rsidRDefault="004849CC" w:rsidP="004706A6">
      <w:pPr>
        <w:tabs>
          <w:tab w:val="left" w:pos="142"/>
        </w:tabs>
        <w:spacing w:after="0" w:line="240" w:lineRule="auto"/>
        <w:ind w:left="142" w:right="49"/>
        <w:jc w:val="both"/>
        <w:rPr>
          <w:rFonts w:ascii="Arial Narrow" w:hAnsi="Arial Narrow" w:cs="Arial"/>
        </w:rPr>
      </w:pPr>
      <w:r w:rsidRPr="004706A6">
        <w:rPr>
          <w:rFonts w:ascii="Arial Narrow" w:hAnsi="Arial Narrow" w:cs="Arial"/>
          <w:b/>
        </w:rPr>
        <w:t>Nota:</w:t>
      </w:r>
      <w:r w:rsidRPr="004706A6">
        <w:rPr>
          <w:rFonts w:ascii="Arial Narrow" w:hAnsi="Arial Narrow" w:cs="Arial"/>
        </w:rPr>
        <w:t xml:space="preserve"> El nivel de probabilidad de ocurrencia de los riesgos y la afectación del contrato depende de la efectividad o no de las acciones realizadas por el contratista para eliminar o mitigar, según sea el caso, los riesgos que se presenten du</w:t>
      </w:r>
      <w:r w:rsidR="00341FFF" w:rsidRPr="004706A6">
        <w:rPr>
          <w:rFonts w:ascii="Arial Narrow" w:hAnsi="Arial Narrow" w:cs="Arial"/>
        </w:rPr>
        <w:t>rante la ejecución del contrato</w:t>
      </w:r>
      <w:r w:rsidR="00D31B0B" w:rsidRPr="004706A6">
        <w:rPr>
          <w:rFonts w:ascii="Arial Narrow" w:hAnsi="Arial Narrow" w:cs="Arial"/>
        </w:rPr>
        <w:t>.</w:t>
      </w:r>
    </w:p>
    <w:p w:rsidR="00E85776" w:rsidRPr="004706A6" w:rsidRDefault="00E85776" w:rsidP="004706A6">
      <w:pPr>
        <w:tabs>
          <w:tab w:val="left" w:pos="142"/>
        </w:tabs>
        <w:spacing w:after="0" w:line="240" w:lineRule="auto"/>
        <w:ind w:left="142" w:right="49"/>
        <w:jc w:val="both"/>
        <w:rPr>
          <w:rFonts w:ascii="Arial Narrow" w:hAnsi="Arial Narrow" w:cs="Arial"/>
        </w:rPr>
      </w:pPr>
    </w:p>
    <w:sectPr w:rsidR="00E85776" w:rsidRPr="004706A6" w:rsidSect="006540D8">
      <w:headerReference w:type="default" r:id="rId8"/>
      <w:footerReference w:type="default" r:id="rId9"/>
      <w:pgSz w:w="12240" w:h="15840" w:code="1"/>
      <w:pgMar w:top="567" w:right="1467" w:bottom="567" w:left="1843" w:header="153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91" w:rsidRDefault="00AD3091" w:rsidP="00C046D3">
      <w:pPr>
        <w:spacing w:after="0" w:line="240" w:lineRule="auto"/>
      </w:pPr>
      <w:r>
        <w:separator/>
      </w:r>
    </w:p>
  </w:endnote>
  <w:endnote w:type="continuationSeparator" w:id="0">
    <w:p w:rsidR="00AD3091" w:rsidRDefault="00AD3091" w:rsidP="00C0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urich Cn BT">
    <w:altName w:val="Franklin Gothic Demi Cond"/>
    <w:charset w:val="00"/>
    <w:family w:val="swiss"/>
    <w:pitch w:val="variable"/>
    <w:sig w:usb0="00000001" w:usb1="00000000" w:usb2="00000000" w:usb3="00000000" w:csb0="0000001B" w:csb1="00000000"/>
  </w:font>
  <w:font w:name="ZurichBT-LightCondense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A8" w:rsidRDefault="00581DA8">
    <w:r>
      <w:rPr>
        <w:noProof/>
        <w:lang w:val="es-CO" w:eastAsia="es-CO"/>
      </w:rPr>
      <mc:AlternateContent>
        <mc:Choice Requires="wps">
          <w:drawing>
            <wp:anchor distT="0" distB="0" distL="114300" distR="114300" simplePos="0" relativeHeight="251657728" behindDoc="0" locked="0" layoutInCell="1" allowOverlap="1" wp14:anchorId="4026064F" wp14:editId="0DCCD7F3">
              <wp:simplePos x="0" y="0"/>
              <wp:positionH relativeFrom="column">
                <wp:posOffset>-97155</wp:posOffset>
              </wp:positionH>
              <wp:positionV relativeFrom="paragraph">
                <wp:posOffset>61595</wp:posOffset>
              </wp:positionV>
              <wp:extent cx="2994025" cy="843280"/>
              <wp:effectExtent l="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A8" w:rsidRPr="0098100A" w:rsidRDefault="00581DA8" w:rsidP="00C046D3">
                          <w:pPr>
                            <w:spacing w:after="0" w:line="240" w:lineRule="auto"/>
                            <w:rPr>
                              <w:rFonts w:ascii="Zurich Cn BT" w:hAnsi="Zurich Cn BT"/>
                            </w:rPr>
                          </w:pPr>
                          <w:r w:rsidRPr="0098100A">
                            <w:rPr>
                              <w:rFonts w:ascii="Zurich Cn BT" w:hAnsi="Zurich Cn BT"/>
                            </w:rPr>
                            <w:t xml:space="preserve">Sede </w:t>
                          </w:r>
                          <w:r>
                            <w:rPr>
                              <w:rFonts w:ascii="Zurich Cn BT" w:hAnsi="Zurich Cn BT"/>
                            </w:rPr>
                            <w:t>de la Dirección General</w:t>
                          </w:r>
                        </w:p>
                        <w:p w:rsidR="00581DA8" w:rsidRPr="003638DB" w:rsidRDefault="00581DA8" w:rsidP="00C046D3">
                          <w:pPr>
                            <w:spacing w:after="0" w:line="240" w:lineRule="auto"/>
                            <w:rPr>
                              <w:rFonts w:ascii="Zurich Cn BT" w:hAnsi="Zurich Cn BT"/>
                              <w:color w:val="000000"/>
                            </w:rPr>
                          </w:pPr>
                          <w:r w:rsidRPr="003638DB">
                            <w:rPr>
                              <w:rFonts w:ascii="Zurich Cn BT" w:hAnsi="Zurich Cn BT"/>
                              <w:color w:val="000000"/>
                            </w:rPr>
                            <w:t>Avenida carrera 68 No. 64c</w:t>
                          </w:r>
                          <w:r>
                            <w:rPr>
                              <w:rFonts w:ascii="Zurich Cn BT" w:hAnsi="Zurich Cn BT"/>
                              <w:color w:val="000000"/>
                            </w:rPr>
                            <w:t xml:space="preserve"> –</w:t>
                          </w:r>
                          <w:r w:rsidRPr="003638DB">
                            <w:rPr>
                              <w:rFonts w:ascii="Zurich Cn BT" w:hAnsi="Zurich Cn BT"/>
                              <w:color w:val="000000"/>
                            </w:rPr>
                            <w:t xml:space="preserve"> 75</w:t>
                          </w:r>
                          <w:r>
                            <w:rPr>
                              <w:rFonts w:ascii="Zurich Cn BT" w:hAnsi="Zurich Cn BT"/>
                              <w:color w:val="000000"/>
                            </w:rPr>
                            <w:t>. PBX: 437 76 30</w:t>
                          </w:r>
                        </w:p>
                        <w:p w:rsidR="00581DA8" w:rsidRPr="0098100A" w:rsidRDefault="00581DA8" w:rsidP="00C046D3">
                          <w:pPr>
                            <w:spacing w:after="0" w:line="240" w:lineRule="auto"/>
                            <w:rPr>
                              <w:rFonts w:ascii="Zurich Cn BT" w:hAnsi="Zurich Cn BT"/>
                            </w:rPr>
                          </w:pPr>
                          <w:r w:rsidRPr="0098100A">
                            <w:rPr>
                              <w:rFonts w:ascii="Zurich Cn BT" w:hAnsi="Zurich Cn BT"/>
                            </w:rPr>
                            <w:t>Línea gratuita nacional ICBF  01 8000 91 8080</w:t>
                          </w:r>
                        </w:p>
                        <w:p w:rsidR="00581DA8" w:rsidRPr="0098100A" w:rsidRDefault="00581DA8" w:rsidP="00C046D3">
                          <w:pPr>
                            <w:spacing w:after="0" w:line="240" w:lineRule="auto"/>
                            <w:rPr>
                              <w:rFonts w:ascii="Zurich Cn BT" w:hAnsi="Zurich Cn BT"/>
                            </w:rPr>
                          </w:pPr>
                          <w:r w:rsidRPr="0098100A">
                            <w:rPr>
                              <w:rFonts w:ascii="Zurich Cn BT" w:hAnsi="Zurich Cn BT"/>
                            </w:rPr>
                            <w:t>www.icbf.gov.co</w:t>
                          </w:r>
                        </w:p>
                        <w:p w:rsidR="00581DA8" w:rsidRPr="00985F06" w:rsidRDefault="00581DA8" w:rsidP="00C046D3">
                          <w:pPr>
                            <w:spacing w:after="0" w:line="240" w:lineRule="auto"/>
                            <w:rPr>
                              <w:rFonts w:ascii="Zurich Cn BT" w:hAnsi="Zurich Cn BT"/>
                              <w:b/>
                            </w:rPr>
                          </w:pPr>
                        </w:p>
                        <w:p w:rsidR="00581DA8" w:rsidRPr="009F369B" w:rsidRDefault="00581DA8" w:rsidP="00C046D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064F" id="_x0000_t202" coordsize="21600,21600" o:spt="202" path="m,l,21600r21600,l21600,xe">
              <v:stroke joinstyle="miter"/>
              <v:path gradientshapeok="t" o:connecttype="rect"/>
            </v:shapetype>
            <v:shape id="Text Box 4" o:spid="_x0000_s1028" type="#_x0000_t202" style="position:absolute;margin-left:-7.65pt;margin-top:4.85pt;width:235.75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Hh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KUJ3euAqc7g24+QG2geWYqTN3mn52SOlVS9SW31ir+5YTBtFl4WRydnTEcQFk&#10;07/TDK4hO68j0NDYLpQOioEAHVh6PDETQqGwmZdlkeZTjCjYZsWrfBapS0h1PG2s82+47lCY1NgC&#10;8xGd7O+cD9GQ6ugSLnNaCrYWUsaF3W5W0qI9AZWs4xcTeOYmVXBWOhwbEccdCBLuCLYQbmT9W5nl&#10;RbrMy8n6cnY1KdbFdFJepbNJmpXL8jItyuJ2/T0EmBVVKxjj6k4oflRgVvwdw4deGLUTNYj6GpdT&#10;qFTM649JpvH7XZKd8NCQUnRQ55MTqQKxrxWDtEnliZDjPPk5/FhlqMHxH6sSZRCYHzXgh80Q9RY1&#10;EiSy0ewRdGE10Abkw2MCk1bbrxj10Jg1dl92xHKM5FsF2iqzogidHBfF9CqHhT23bM4tRFGAqrHH&#10;aJyu/Nj9O2PFtoWbRjUrfQN6bESUylNUBxVD88WcDg9F6O7zdfR6es4WPwAAAP//AwBQSwMEFAAG&#10;AAgAAAAhANPGVBneAAAACQEAAA8AAABkcnMvZG93bnJldi54bWxMj8tOwzAQRfdI/IM1SGxQ6zTk&#10;QUOcCpBAbFv6AU48TSLicRS7Tfr3DCtYju7RvWfK3WIHccHJ944UbNYRCKTGmZ5aBcev99UTCB80&#10;GT04QgVX9LCrbm9KXRg30x4vh9AKLiFfaAVdCGMhpW86tNqv3YjE2clNVgc+p1aaSc9cbgcZR1Em&#10;re6JFzo94luHzffhbBWcPueHdDvXH+GY75PsVfd57a5K3d8tL88gAi7hD4ZffVaHip1qdybjxaBg&#10;tUkfGVWwzUFwnqRZDKJmMIlTkFUp/39Q/QAAAP//AwBQSwECLQAUAAYACAAAACEAtoM4kv4AAADh&#10;AQAAEwAAAAAAAAAAAAAAAAAAAAAAW0NvbnRlbnRfVHlwZXNdLnhtbFBLAQItABQABgAIAAAAIQA4&#10;/SH/1gAAAJQBAAALAAAAAAAAAAAAAAAAAC8BAABfcmVscy8ucmVsc1BLAQItABQABgAIAAAAIQDF&#10;Q/UHhQIAABYFAAAOAAAAAAAAAAAAAAAAAC4CAABkcnMvZTJvRG9jLnhtbFBLAQItABQABgAIAAAA&#10;IQDTxlQZ3gAAAAkBAAAPAAAAAAAAAAAAAAAAAN8EAABkcnMvZG93bnJldi54bWxQSwUGAAAAAAQA&#10;BADzAAAA6gUAAAAA&#10;" stroked="f">
              <v:textbox>
                <w:txbxContent>
                  <w:p w:rsidR="00581DA8" w:rsidRPr="0098100A" w:rsidRDefault="00581DA8" w:rsidP="00C046D3">
                    <w:pPr>
                      <w:spacing w:after="0" w:line="240" w:lineRule="auto"/>
                      <w:rPr>
                        <w:rFonts w:ascii="Zurich Cn BT" w:hAnsi="Zurich Cn BT"/>
                      </w:rPr>
                    </w:pPr>
                    <w:r w:rsidRPr="0098100A">
                      <w:rPr>
                        <w:rFonts w:ascii="Zurich Cn BT" w:hAnsi="Zurich Cn BT"/>
                      </w:rPr>
                      <w:t xml:space="preserve">Sede </w:t>
                    </w:r>
                    <w:r>
                      <w:rPr>
                        <w:rFonts w:ascii="Zurich Cn BT" w:hAnsi="Zurich Cn BT"/>
                      </w:rPr>
                      <w:t>de la Dirección General</w:t>
                    </w:r>
                  </w:p>
                  <w:p w:rsidR="00581DA8" w:rsidRPr="003638DB" w:rsidRDefault="00581DA8" w:rsidP="00C046D3">
                    <w:pPr>
                      <w:spacing w:after="0" w:line="240" w:lineRule="auto"/>
                      <w:rPr>
                        <w:rFonts w:ascii="Zurich Cn BT" w:hAnsi="Zurich Cn BT"/>
                        <w:color w:val="000000"/>
                      </w:rPr>
                    </w:pPr>
                    <w:r w:rsidRPr="003638DB">
                      <w:rPr>
                        <w:rFonts w:ascii="Zurich Cn BT" w:hAnsi="Zurich Cn BT"/>
                        <w:color w:val="000000"/>
                      </w:rPr>
                      <w:t>Avenida carrera 68 No. 64c</w:t>
                    </w:r>
                    <w:r>
                      <w:rPr>
                        <w:rFonts w:ascii="Zurich Cn BT" w:hAnsi="Zurich Cn BT"/>
                        <w:color w:val="000000"/>
                      </w:rPr>
                      <w:t xml:space="preserve"> –</w:t>
                    </w:r>
                    <w:r w:rsidRPr="003638DB">
                      <w:rPr>
                        <w:rFonts w:ascii="Zurich Cn BT" w:hAnsi="Zurich Cn BT"/>
                        <w:color w:val="000000"/>
                      </w:rPr>
                      <w:t xml:space="preserve"> 75</w:t>
                    </w:r>
                    <w:r>
                      <w:rPr>
                        <w:rFonts w:ascii="Zurich Cn BT" w:hAnsi="Zurich Cn BT"/>
                        <w:color w:val="000000"/>
                      </w:rPr>
                      <w:t>. PBX: 437 76 30</w:t>
                    </w:r>
                  </w:p>
                  <w:p w:rsidR="00581DA8" w:rsidRPr="0098100A" w:rsidRDefault="00581DA8" w:rsidP="00C046D3">
                    <w:pPr>
                      <w:spacing w:after="0" w:line="240" w:lineRule="auto"/>
                      <w:rPr>
                        <w:rFonts w:ascii="Zurich Cn BT" w:hAnsi="Zurich Cn BT"/>
                      </w:rPr>
                    </w:pPr>
                    <w:r w:rsidRPr="0098100A">
                      <w:rPr>
                        <w:rFonts w:ascii="Zurich Cn BT" w:hAnsi="Zurich Cn BT"/>
                      </w:rPr>
                      <w:t>Línea gratuita nacional ICBF  01 8000 91 8080</w:t>
                    </w:r>
                  </w:p>
                  <w:p w:rsidR="00581DA8" w:rsidRPr="0098100A" w:rsidRDefault="00581DA8" w:rsidP="00C046D3">
                    <w:pPr>
                      <w:spacing w:after="0" w:line="240" w:lineRule="auto"/>
                      <w:rPr>
                        <w:rFonts w:ascii="Zurich Cn BT" w:hAnsi="Zurich Cn BT"/>
                      </w:rPr>
                    </w:pPr>
                    <w:r w:rsidRPr="0098100A">
                      <w:rPr>
                        <w:rFonts w:ascii="Zurich Cn BT" w:hAnsi="Zurich Cn BT"/>
                      </w:rPr>
                      <w:t>www.icbf.gov.co</w:t>
                    </w:r>
                  </w:p>
                  <w:p w:rsidR="00581DA8" w:rsidRPr="00985F06" w:rsidRDefault="00581DA8" w:rsidP="00C046D3">
                    <w:pPr>
                      <w:spacing w:after="0" w:line="240" w:lineRule="auto"/>
                      <w:rPr>
                        <w:rFonts w:ascii="Zurich Cn BT" w:hAnsi="Zurich Cn BT"/>
                        <w:b/>
                      </w:rPr>
                    </w:pPr>
                  </w:p>
                  <w:p w:rsidR="00581DA8" w:rsidRPr="009F369B" w:rsidRDefault="00581DA8" w:rsidP="00C046D3">
                    <w:pPr>
                      <w:rPr>
                        <w:rFonts w:ascii="Times New Roman" w:hAnsi="Times New Roman"/>
                      </w:rPr>
                    </w:pPr>
                  </w:p>
                </w:txbxContent>
              </v:textbox>
            </v:shape>
          </w:pict>
        </mc:Fallback>
      </mc:AlternateContent>
    </w:r>
    <w:r>
      <w:rPr>
        <w:noProof/>
        <w:lang w:val="es-CO" w:eastAsia="es-CO"/>
      </w:rPr>
      <w:drawing>
        <wp:anchor distT="0" distB="0" distL="114300" distR="114300" simplePos="0" relativeHeight="251659776" behindDoc="1" locked="0" layoutInCell="1" allowOverlap="1" wp14:anchorId="06853130" wp14:editId="3EBCC2D9">
          <wp:simplePos x="0" y="0"/>
          <wp:positionH relativeFrom="column">
            <wp:posOffset>4018915</wp:posOffset>
          </wp:positionH>
          <wp:positionV relativeFrom="paragraph">
            <wp:posOffset>13970</wp:posOffset>
          </wp:positionV>
          <wp:extent cx="1836420" cy="732155"/>
          <wp:effectExtent l="19050" t="0" r="0" b="0"/>
          <wp:wrapNone/>
          <wp:docPr id="6" name="Imagen 6"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icontec-color"/>
                  <pic:cNvPicPr>
                    <a:picLocks noChangeAspect="1" noChangeArrowheads="1"/>
                  </pic:cNvPicPr>
                </pic:nvPicPr>
                <pic:blipFill>
                  <a:blip r:embed="rId1"/>
                  <a:srcRect/>
                  <a:stretch>
                    <a:fillRect/>
                  </a:stretch>
                </pic:blipFill>
                <pic:spPr bwMode="auto">
                  <a:xfrm>
                    <a:off x="0" y="0"/>
                    <a:ext cx="1836420" cy="732155"/>
                  </a:xfrm>
                  <a:prstGeom prst="rect">
                    <a:avLst/>
                  </a:prstGeom>
                  <a:noFill/>
                  <a:ln w="9525">
                    <a:noFill/>
                    <a:miter lim="800000"/>
                    <a:headEnd/>
                    <a:tailEnd/>
                  </a:ln>
                </pic:spPr>
              </pic:pic>
            </a:graphicData>
          </a:graphic>
        </wp:anchor>
      </w:drawing>
    </w:r>
    <w:r>
      <w:rPr>
        <w:noProof/>
        <w:lang w:val="es-CO" w:eastAsia="es-CO"/>
      </w:rPr>
      <mc:AlternateContent>
        <mc:Choice Requires="wps">
          <w:drawing>
            <wp:anchor distT="0" distB="0" distL="114300" distR="114300" simplePos="0" relativeHeight="251656704" behindDoc="0" locked="0" layoutInCell="1" allowOverlap="1" wp14:anchorId="6A8BD273" wp14:editId="11157AE5">
              <wp:simplePos x="0" y="0"/>
              <wp:positionH relativeFrom="column">
                <wp:posOffset>12700</wp:posOffset>
              </wp:positionH>
              <wp:positionV relativeFrom="paragraph">
                <wp:posOffset>-48895</wp:posOffset>
              </wp:positionV>
              <wp:extent cx="5842635" cy="0"/>
              <wp:effectExtent l="12700" t="8255" r="1206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6BE50" id="_x0000_t32" coordsize="21600,21600" o:spt="32" o:oned="t" path="m,l21600,21600e" filled="f">
              <v:path arrowok="t" fillok="f" o:connecttype="none"/>
              <o:lock v:ext="edit" shapetype="t"/>
            </v:shapetype>
            <v:shape id="AutoShape 3"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R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Jvnk4fpDCN69SWkuCYa6/xnrnsUjBI7b4loO19ppUB4bbNYhhye&#10;nQ+0SHFNCFWV3ggpo/5SoaHEi9lkFhOcloIFZwhztt1V0qIDCRsUf7FH8NyHWb1XLIJ1nLD1xfZE&#10;yLMNxaUKeNAY0LlY5xX5sUgX6/l6no+g1/UoT+t69LSp8tHDJvs0q6d1VdXZz0Aty4tOMMZVYHdd&#10;1yz/u3W4PJzzot0W9jaG5D16nBeQvf5H0lHZIOZ5LXaanbb2qjhsaAy+vKbwBO7vYN+/+dUvAAAA&#10;//8DAFBLAwQUAAYACAAAACEAZZZY49wAAAAHAQAADwAAAGRycy9kb3ducmV2LnhtbEyPwU7DMBBE&#10;70j9B2srcUGtE0tQGuJUVaUeONJW4rqNlyQQr6PYaUK/HiMO9Lgzo5m3+WayrbhQ7xvHGtJlAoK4&#10;dKbhSsPpuF88g/AB2WDrmDR8k4dNMbvLMTNu5De6HEIlYgn7DDXUIXSZlL6syaJfuo44eh+utxji&#10;2VfS9DjGcttKlSRP0mLDcaHGjnY1lV+HwWogPzymyXZtq9PrdXx4V9fPsTtqfT+fti8gAk3hPwy/&#10;+BEdish0dgMbL1oNKn4SNCxWKxDRXiuVgjj/CbLI5S1/8QMAAP//AwBQSwECLQAUAAYACAAAACEA&#10;toM4kv4AAADhAQAAEwAAAAAAAAAAAAAAAAAAAAAAW0NvbnRlbnRfVHlwZXNdLnhtbFBLAQItABQA&#10;BgAIAAAAIQA4/SH/1gAAAJQBAAALAAAAAAAAAAAAAAAAAC8BAABfcmVscy8ucmVsc1BLAQItABQA&#10;BgAIAAAAIQDvEHRmHgIAADsEAAAOAAAAAAAAAAAAAAAAAC4CAABkcnMvZTJvRG9jLnhtbFBLAQIt&#10;ABQABgAIAAAAIQBllljj3AAAAAcBAAAPAAAAAAAAAAAAAAAAAHgEAABkcnMvZG93bnJldi54bWxQ&#10;SwUGAAAAAAQABADzAAAAgQUAAAAA&#10;"/>
          </w:pict>
        </mc:Fallback>
      </mc:AlternateContent>
    </w:r>
    <w:r>
      <w:t xml:space="preserve">                                                                                                   </w:t>
    </w:r>
    <w:sdt>
      <w:sdtPr>
        <w:id w:val="250395305"/>
        <w:docPartObj>
          <w:docPartGallery w:val="Page Numbers (Top of Page)"/>
          <w:docPartUnique/>
        </w:docPartObj>
      </w:sdtPr>
      <w:sdtEndPr/>
      <w:sdtContent>
        <w:r>
          <w:t xml:space="preserve">Página </w:t>
        </w:r>
        <w:r>
          <w:fldChar w:fldCharType="begin"/>
        </w:r>
        <w:r>
          <w:instrText xml:space="preserve"> PAGE </w:instrText>
        </w:r>
        <w:r>
          <w:fldChar w:fldCharType="separate"/>
        </w:r>
        <w:r w:rsidR="001E0CF9">
          <w:rPr>
            <w:noProof/>
          </w:rPr>
          <w:t>1</w:t>
        </w:r>
        <w:r>
          <w:rPr>
            <w:noProof/>
          </w:rPr>
          <w:fldChar w:fldCharType="end"/>
        </w:r>
        <w:r>
          <w:t xml:space="preserve"> de </w:t>
        </w:r>
        <w:fldSimple w:instr=" NUMPAGES  ">
          <w:r w:rsidR="001E0CF9">
            <w:rPr>
              <w:noProof/>
            </w:rPr>
            <w:t>3</w:t>
          </w:r>
        </w:fldSimple>
      </w:sdtContent>
    </w:sdt>
  </w:p>
  <w:p w:rsidR="00581DA8" w:rsidRDefault="00581DA8" w:rsidP="00C046D3">
    <w:pPr>
      <w:spacing w:after="0" w:line="240" w:lineRule="auto"/>
    </w:pPr>
    <w:r>
      <w:t xml:space="preserve">                              </w:t>
    </w:r>
  </w:p>
  <w:p w:rsidR="00581DA8" w:rsidRDefault="00581DA8" w:rsidP="00C046D3">
    <w:pPr>
      <w:spacing w:after="0" w:line="240" w:lineRule="auto"/>
    </w:pPr>
    <w:r>
      <w:t xml:space="preserve">                                             </w:t>
    </w:r>
  </w:p>
  <w:p w:rsidR="00581DA8" w:rsidRDefault="00581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91" w:rsidRDefault="00AD3091" w:rsidP="00C046D3">
      <w:pPr>
        <w:spacing w:after="0" w:line="240" w:lineRule="auto"/>
      </w:pPr>
      <w:r>
        <w:separator/>
      </w:r>
    </w:p>
  </w:footnote>
  <w:footnote w:type="continuationSeparator" w:id="0">
    <w:p w:rsidR="00AD3091" w:rsidRDefault="00AD3091" w:rsidP="00C0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A8" w:rsidRDefault="00581DA8" w:rsidP="00C046D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14F1EB9" wp14:editId="535A42F2">
              <wp:simplePos x="0" y="0"/>
              <wp:positionH relativeFrom="column">
                <wp:posOffset>1148715</wp:posOffset>
              </wp:positionH>
              <wp:positionV relativeFrom="paragraph">
                <wp:posOffset>-665480</wp:posOffset>
              </wp:positionV>
              <wp:extent cx="3419475" cy="967740"/>
              <wp:effectExtent l="0" t="1270" r="381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581DA8" w:rsidRPr="003638DB" w:rsidRDefault="00581DA8" w:rsidP="00C046D3">
                          <w:pPr>
                            <w:autoSpaceDE w:val="0"/>
                            <w:autoSpaceDN w:val="0"/>
                            <w:adjustRightInd w:val="0"/>
                            <w:spacing w:after="0" w:line="240" w:lineRule="auto"/>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581DA8" w:rsidRPr="009B2507" w:rsidRDefault="00581DA8" w:rsidP="00C046D3">
                          <w:pPr>
                            <w:spacing w:after="0" w:line="240" w:lineRule="auto"/>
                            <w:jc w:val="center"/>
                            <w:rPr>
                              <w:rFonts w:ascii="Times New Roman" w:hAnsi="Times New Roman"/>
                              <w:b/>
                            </w:rPr>
                          </w:pPr>
                          <w:r>
                            <w:rPr>
                              <w:rFonts w:ascii="Zurich Cn BT" w:hAnsi="Zurich Cn BT"/>
                              <w:b/>
                              <w:color w:val="000000"/>
                            </w:rPr>
                            <w:t>Direcc</w:t>
                          </w:r>
                          <w:r w:rsidRPr="00CB4B66">
                            <w:rPr>
                              <w:rFonts w:ascii="Zurich Cn BT" w:hAnsi="Zurich Cn BT"/>
                              <w:b/>
                              <w:color w:val="000000"/>
                            </w:rPr>
                            <w:t xml:space="preserve">ión de </w:t>
                          </w:r>
                          <w:r>
                            <w:rPr>
                              <w:rFonts w:ascii="Zurich Cn BT" w:hAnsi="Zurich Cn BT"/>
                              <w:b/>
                              <w:color w:val="000000"/>
                            </w:rPr>
                            <w:t>Nutrición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F1EB9" id="_x0000_t202" coordsize="21600,21600" o:spt="202" path="m,l,21600r21600,l21600,xe">
              <v:stroke joinstyle="miter"/>
              <v:path gradientshapeok="t" o:connecttype="rect"/>
            </v:shapetype>
            <v:shape id="Text Box 1" o:spid="_x0000_s1027" type="#_x0000_t202" style="position:absolute;margin-left:90.45pt;margin-top:-52.4pt;width:269.2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qghAIAAA8FAAAOAAAAZHJzL2Uyb0RvYy54bWysVNuO2yAQfa/Uf0C8Z22n5GJrndVemqrS&#10;9iLt9gMI4BgVAwUSe1v13zvgTTbbi1RV9QMGZjjMzDnD+cXQKbQXzkuja1yc5RgJzQyXelvjT/fr&#10;yRIjH6jmVBktavwgPL5YvXxx3ttKTE1rFBcOAYj2VW9r3IZgqyzzrBUd9WfGCg3GxriOBli6bcYd&#10;7QG9U9k0z+dZbxy3zjDhPezejEa8SvhNI1j40DReBKRqDLGFNLo0buKYrc5ptXXUtpI9hkH/IYqO&#10;Sg2XHqFuaKBo5+QvUJ1kznjThDNmusw0jWQi5QDZFPlP2dy11IqUCxTH22OZ/P+DZe/3Hx2SvMYE&#10;I007oOheDAFdmQEVsTq99RU43VlwCwNsA8spU29vDfvskTbXLdVbcemc6VtBOUSXTmYnR0ccH0E2&#10;/TvD4Rq6CyYBDY3rYumgGAjQgaWHIzMxFAabr0hRksUMIwa2cr5YkERdRqvDaet8eCNMh+Kkxg6Y&#10;T+h0f+sD5AGuB5d4mTdK8rVUKi3cdnOtHNpTUMk6fTF1OPLMTenorE08NprHHQgS7oi2GG5i/VtZ&#10;TEl+NS0n6/lyMSFrMpuUi3w5yYvyqpznpCQ36+8xwIJUreRc6FupxUGBBfk7hh97YdRO0iDqoT6z&#10;6Wyk6I9J5un7XZKdDNCQSnY1Xh6daBWJfa05pE2rQKUa59nz8FPJoAaHf6pKkkFkftRAGDYDoERt&#10;bAx/AEE4A3wB6/CKwKQ17itGPXRkjf2XHXUCI/VWg6jKggDrKKQFmS2msHCnls2phWoGUDUOGI3T&#10;6zC2/c46uW3hplHG2lyCEBuZNPIUFaQQF9B1KZnHFyK29ek6eT29Y6sfAAAA//8DAFBLAwQUAAYA&#10;CAAAACEAD4Gb0t8AAAALAQAADwAAAGRycy9kb3ducmV2LnhtbEyP0U6DQBBF3038h8008cW0Cwah&#10;IEujJhpfW/sBAzsFUnaXsNtC/97xSR9v5uTOueVuMYO40uR7ZxXEmwgE2cbp3rYKjt8f6y0IH9Bq&#10;HJwlBTfysKvu70ostJvtnq6H0Aousb5ABV0IYyGlbzoy6DduJMu3k5sMBo5TK/WEM5ebQT5FUSoN&#10;9pY/dDjSe0fN+XAxCk5f8+NzPtef4Zjtk/QN+6x2N6UeVsvrC4hAS/iD4Vef1aFip9pdrPZi4LyN&#10;ckYVrOMo4RGMZHGegKgVJFkKsirl/w3VDwAAAP//AwBQSwECLQAUAAYACAAAACEAtoM4kv4AAADh&#10;AQAAEwAAAAAAAAAAAAAAAAAAAAAAW0NvbnRlbnRfVHlwZXNdLnhtbFBLAQItABQABgAIAAAAIQA4&#10;/SH/1gAAAJQBAAALAAAAAAAAAAAAAAAAAC8BAABfcmVscy8ucmVsc1BLAQItABQABgAIAAAAIQAY&#10;0kqghAIAAA8FAAAOAAAAAAAAAAAAAAAAAC4CAABkcnMvZTJvRG9jLnhtbFBLAQItABQABgAIAAAA&#10;IQAPgZvS3wAAAAsBAAAPAAAAAAAAAAAAAAAAAN4EAABkcnMvZG93bnJldi54bWxQSwUGAAAAAAQA&#10;BADzAAAA6gUAAAAA&#10;" stroked="f">
              <v:textbox>
                <w:txbxContent>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581DA8" w:rsidRPr="003638DB" w:rsidRDefault="00581DA8" w:rsidP="00C046D3">
                    <w:pPr>
                      <w:autoSpaceDE w:val="0"/>
                      <w:autoSpaceDN w:val="0"/>
                      <w:adjustRightInd w:val="0"/>
                      <w:spacing w:after="0" w:line="240" w:lineRule="auto"/>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581DA8" w:rsidRPr="009B2507" w:rsidRDefault="00581DA8" w:rsidP="00C046D3">
                    <w:pPr>
                      <w:spacing w:after="0" w:line="240" w:lineRule="auto"/>
                      <w:jc w:val="center"/>
                      <w:rPr>
                        <w:rFonts w:ascii="Times New Roman" w:hAnsi="Times New Roman"/>
                        <w:b/>
                      </w:rPr>
                    </w:pPr>
                    <w:r>
                      <w:rPr>
                        <w:rFonts w:ascii="Zurich Cn BT" w:hAnsi="Zurich Cn BT"/>
                        <w:b/>
                        <w:color w:val="000000"/>
                      </w:rPr>
                      <w:t>Direcc</w:t>
                    </w:r>
                    <w:r w:rsidRPr="00CB4B66">
                      <w:rPr>
                        <w:rFonts w:ascii="Zurich Cn BT" w:hAnsi="Zurich Cn BT"/>
                        <w:b/>
                        <w:color w:val="000000"/>
                      </w:rPr>
                      <w:t xml:space="preserve">ión de </w:t>
                    </w:r>
                    <w:r>
                      <w:rPr>
                        <w:rFonts w:ascii="Zurich Cn BT" w:hAnsi="Zurich Cn BT"/>
                        <w:b/>
                        <w:color w:val="000000"/>
                      </w:rPr>
                      <w:t>Nutrición</w:t>
                    </w:r>
                  </w:p>
                </w:txbxContent>
              </v:textbox>
            </v:shape>
          </w:pict>
        </mc:Fallback>
      </mc:AlternateContent>
    </w:r>
    <w:r>
      <w:rPr>
        <w:noProof/>
        <w:szCs w:val="20"/>
        <w:lang w:val="es-CO" w:eastAsia="es-CO"/>
      </w:rPr>
      <w:drawing>
        <wp:anchor distT="0" distB="0" distL="114300" distR="114300" simplePos="0" relativeHeight="251660800" behindDoc="1" locked="0" layoutInCell="1" allowOverlap="1" wp14:anchorId="48C73068" wp14:editId="1C98D9B4">
          <wp:simplePos x="0" y="0"/>
          <wp:positionH relativeFrom="column">
            <wp:posOffset>5168900</wp:posOffset>
          </wp:positionH>
          <wp:positionV relativeFrom="paragraph">
            <wp:posOffset>-487045</wp:posOffset>
          </wp:positionV>
          <wp:extent cx="658495" cy="789305"/>
          <wp:effectExtent l="19050" t="0" r="8255" b="0"/>
          <wp:wrapNone/>
          <wp:docPr id="7" name="Imagen 7"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lor"/>
                  <pic:cNvPicPr>
                    <a:picLocks noChangeAspect="1" noChangeArrowheads="1"/>
                  </pic:cNvPicPr>
                </pic:nvPicPr>
                <pic:blipFill>
                  <a:blip r:embed="rId1"/>
                  <a:srcRect/>
                  <a:stretch>
                    <a:fillRect/>
                  </a:stretch>
                </pic:blipFill>
                <pic:spPr bwMode="auto">
                  <a:xfrm>
                    <a:off x="0" y="0"/>
                    <a:ext cx="658495" cy="78930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58752" behindDoc="1" locked="0" layoutInCell="1" allowOverlap="1" wp14:anchorId="2EE492A7" wp14:editId="11DAD65B">
          <wp:simplePos x="0" y="0"/>
          <wp:positionH relativeFrom="column">
            <wp:posOffset>-19050</wp:posOffset>
          </wp:positionH>
          <wp:positionV relativeFrom="paragraph">
            <wp:posOffset>-474980</wp:posOffset>
          </wp:positionV>
          <wp:extent cx="633095" cy="791845"/>
          <wp:effectExtent l="19050" t="0" r="0" b="0"/>
          <wp:wrapNone/>
          <wp:docPr id="5" name="Imagen 5"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ICBF"/>
                  <pic:cNvPicPr>
                    <a:picLocks noChangeAspect="1" noChangeArrowheads="1"/>
                  </pic:cNvPicPr>
                </pic:nvPicPr>
                <pic:blipFill>
                  <a:blip r:embed="rId2"/>
                  <a:srcRect/>
                  <a:stretch>
                    <a:fillRect/>
                  </a:stretch>
                </pic:blipFill>
                <pic:spPr bwMode="auto">
                  <a:xfrm>
                    <a:off x="0" y="0"/>
                    <a:ext cx="633095" cy="791845"/>
                  </a:xfrm>
                  <a:prstGeom prst="rect">
                    <a:avLst/>
                  </a:prstGeom>
                  <a:noFill/>
                  <a:ln w="9525">
                    <a:noFill/>
                    <a:miter lim="800000"/>
                    <a:headEnd/>
                    <a:tailEnd/>
                  </a:ln>
                </pic:spPr>
              </pic:pic>
            </a:graphicData>
          </a:graphic>
        </wp:anchor>
      </w:drawing>
    </w:r>
    <w:r>
      <w:t xml:space="preserve">                                                                                                                                                                                                                                                                                                                                                                                                                    </w:t>
    </w:r>
  </w:p>
  <w:p w:rsidR="00581DA8" w:rsidRDefault="00581DA8">
    <w:pPr>
      <w:pStyle w:val="Encabezado"/>
    </w:pPr>
    <w:r>
      <w:rPr>
        <w:noProof/>
        <w:lang w:val="es-CO" w:eastAsia="es-CO"/>
      </w:rPr>
      <mc:AlternateContent>
        <mc:Choice Requires="wps">
          <w:drawing>
            <wp:anchor distT="0" distB="0" distL="114300" distR="114300" simplePos="0" relativeHeight="251655680" behindDoc="0" locked="0" layoutInCell="1" allowOverlap="1" wp14:anchorId="135E11B1" wp14:editId="1AD9625C">
              <wp:simplePos x="0" y="0"/>
              <wp:positionH relativeFrom="column">
                <wp:posOffset>0</wp:posOffset>
              </wp:positionH>
              <wp:positionV relativeFrom="paragraph">
                <wp:posOffset>114300</wp:posOffset>
              </wp:positionV>
              <wp:extent cx="5842635" cy="0"/>
              <wp:effectExtent l="9525" t="9525" r="571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CA30F" id="_x0000_t32" coordsize="21600,21600" o:spt="32" o:oned="t" path="m,l21600,21600e" filled="f">
              <v:path arrowok="t" fillok="f" o:connecttype="none"/>
              <o:lock v:ext="edit" shapetype="t"/>
            </v:shapetype>
            <v:shape id="AutoShape 2"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IT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S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zLkIT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D70"/>
      </v:shape>
    </w:pict>
  </w:numPicBullet>
  <w:abstractNum w:abstractNumId="0" w15:restartNumberingAfterBreak="0">
    <w:nsid w:val="CAD89AA6"/>
    <w:multiLevelType w:val="hybridMultilevel"/>
    <w:tmpl w:val="2E5A8382"/>
    <w:lvl w:ilvl="0" w:tplc="762E4502">
      <w:start w:val="1"/>
      <w:numFmt w:val="low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A4A6162E"/>
    <w:lvl w:ilvl="0">
      <w:start w:val="1"/>
      <w:numFmt w:val="decimal"/>
      <w:pStyle w:val="Listaconnmeros2"/>
      <w:lvlText w:val="%1."/>
      <w:lvlJc w:val="left"/>
      <w:pPr>
        <w:tabs>
          <w:tab w:val="num" w:pos="643"/>
        </w:tabs>
        <w:ind w:left="643" w:hanging="360"/>
      </w:pPr>
    </w:lvl>
  </w:abstractNum>
  <w:abstractNum w:abstractNumId="2" w15:restartNumberingAfterBreak="0">
    <w:nsid w:val="03383234"/>
    <w:multiLevelType w:val="multilevel"/>
    <w:tmpl w:val="FB4ACEF4"/>
    <w:lvl w:ilvl="0">
      <w:start w:val="9"/>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51343F"/>
    <w:multiLevelType w:val="hybridMultilevel"/>
    <w:tmpl w:val="240C2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DF2706"/>
    <w:multiLevelType w:val="hybridMultilevel"/>
    <w:tmpl w:val="9370A82E"/>
    <w:lvl w:ilvl="0" w:tplc="FFFFFFFF">
      <w:start w:val="2"/>
      <w:numFmt w:val="bullet"/>
      <w:lvlText w:val="-"/>
      <w:lvlJc w:val="left"/>
      <w:pPr>
        <w:ind w:left="862" w:hanging="360"/>
      </w:pPr>
      <w:rPr>
        <w:rFonts w:ascii="Tahoma" w:eastAsia="Times New Roman" w:hAnsi="Tahoma"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0B706C64"/>
    <w:multiLevelType w:val="hybridMultilevel"/>
    <w:tmpl w:val="5FA84E98"/>
    <w:lvl w:ilvl="0" w:tplc="206E666A">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6A375C"/>
    <w:multiLevelType w:val="hybridMultilevel"/>
    <w:tmpl w:val="E08ABFBE"/>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A79AF"/>
    <w:multiLevelType w:val="hybridMultilevel"/>
    <w:tmpl w:val="0876ED7A"/>
    <w:lvl w:ilvl="0" w:tplc="040A0017">
      <w:start w:val="1"/>
      <w:numFmt w:val="lowerLetter"/>
      <w:lvlText w:val="%1)"/>
      <w:lvlJc w:val="left"/>
      <w:pPr>
        <w:ind w:left="1080" w:hanging="360"/>
      </w:pPr>
      <w:rPr>
        <w:rFont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8" w15:restartNumberingAfterBreak="0">
    <w:nsid w:val="104B3787"/>
    <w:multiLevelType w:val="multilevel"/>
    <w:tmpl w:val="005889AA"/>
    <w:lvl w:ilvl="0">
      <w:start w:val="10"/>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112E19"/>
    <w:multiLevelType w:val="hybridMultilevel"/>
    <w:tmpl w:val="832A8A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7337A3"/>
    <w:multiLevelType w:val="hybridMultilevel"/>
    <w:tmpl w:val="2D8A5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B1614F"/>
    <w:multiLevelType w:val="hybridMultilevel"/>
    <w:tmpl w:val="9CEEC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F165CF"/>
    <w:multiLevelType w:val="multilevel"/>
    <w:tmpl w:val="A4D28FDC"/>
    <w:lvl w:ilvl="0">
      <w:start w:val="10"/>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365996"/>
    <w:multiLevelType w:val="hybridMultilevel"/>
    <w:tmpl w:val="DAB8541E"/>
    <w:lvl w:ilvl="0" w:tplc="240A0001">
      <w:start w:val="1"/>
      <w:numFmt w:val="bullet"/>
      <w:lvlText w:val=""/>
      <w:lvlJc w:val="left"/>
      <w:pPr>
        <w:ind w:left="36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4" w15:restartNumberingAfterBreak="0">
    <w:nsid w:val="1FE300F3"/>
    <w:multiLevelType w:val="hybridMultilevel"/>
    <w:tmpl w:val="3BBAC076"/>
    <w:lvl w:ilvl="0" w:tplc="8990F0F4">
      <w:start w:val="12"/>
      <w:numFmt w:val="decimal"/>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0B0E5B"/>
    <w:multiLevelType w:val="multilevel"/>
    <w:tmpl w:val="B31CAC80"/>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C01EC9"/>
    <w:multiLevelType w:val="multilevel"/>
    <w:tmpl w:val="652EF64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266E7355"/>
    <w:multiLevelType w:val="multilevel"/>
    <w:tmpl w:val="85B60694"/>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C14FC"/>
    <w:multiLevelType w:val="hybridMultilevel"/>
    <w:tmpl w:val="7DA0C244"/>
    <w:lvl w:ilvl="0" w:tplc="D682D788">
      <w:start w:val="1"/>
      <w:numFmt w:val="bullet"/>
      <w:lvlText w:val=""/>
      <w:lvlJc w:val="righ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E53656F"/>
    <w:multiLevelType w:val="hybridMultilevel"/>
    <w:tmpl w:val="1D34D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7049DF"/>
    <w:multiLevelType w:val="hybridMultilevel"/>
    <w:tmpl w:val="777EB926"/>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15:restartNumberingAfterBreak="0">
    <w:nsid w:val="2E900A4E"/>
    <w:multiLevelType w:val="hybridMultilevel"/>
    <w:tmpl w:val="0FCC4932"/>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20DE3"/>
    <w:multiLevelType w:val="hybridMultilevel"/>
    <w:tmpl w:val="114836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8E4A3D"/>
    <w:multiLevelType w:val="multilevel"/>
    <w:tmpl w:val="B006443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F359A2"/>
    <w:multiLevelType w:val="hybridMultilevel"/>
    <w:tmpl w:val="A894B200"/>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15:restartNumberingAfterBreak="0">
    <w:nsid w:val="3B47649E"/>
    <w:multiLevelType w:val="multilevel"/>
    <w:tmpl w:val="38521F44"/>
    <w:lvl w:ilvl="0">
      <w:start w:val="7"/>
      <w:numFmt w:val="decimal"/>
      <w:lvlText w:val="%1."/>
      <w:lvlJc w:val="left"/>
      <w:pPr>
        <w:ind w:left="390" w:hanging="390"/>
      </w:pPr>
      <w:rPr>
        <w:rFonts w:hint="default"/>
        <w:color w:val="auto"/>
        <w:sz w:val="24"/>
      </w:rPr>
    </w:lvl>
    <w:lvl w:ilvl="1">
      <w:start w:val="1"/>
      <w:numFmt w:val="decimal"/>
      <w:lvlText w:val="%1.%2."/>
      <w:lvlJc w:val="left"/>
      <w:pPr>
        <w:ind w:left="390" w:hanging="390"/>
      </w:pPr>
      <w:rPr>
        <w:rFonts w:hint="default"/>
        <w:color w:val="auto"/>
        <w:sz w:val="24"/>
      </w:rPr>
    </w:lvl>
    <w:lvl w:ilvl="2">
      <w:start w:val="1"/>
      <w:numFmt w:val="decimal"/>
      <w:lvlText w:val="%1.%2.%3."/>
      <w:lvlJc w:val="left"/>
      <w:pPr>
        <w:ind w:left="720" w:hanging="720"/>
      </w:pPr>
      <w:rPr>
        <w:rFonts w:ascii="Arial" w:hAnsi="Arial" w:cs="Arial" w:hint="default"/>
        <w:color w:val="auto"/>
        <w:sz w:val="20"/>
        <w:szCs w:val="20"/>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26" w15:restartNumberingAfterBreak="0">
    <w:nsid w:val="3F0D114B"/>
    <w:multiLevelType w:val="multilevel"/>
    <w:tmpl w:val="1B1C808E"/>
    <w:lvl w:ilvl="0">
      <w:start w:val="10"/>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0"/>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336656"/>
    <w:multiLevelType w:val="multilevel"/>
    <w:tmpl w:val="F946A1DC"/>
    <w:lvl w:ilvl="0">
      <w:start w:val="10"/>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color w:val="FF0000"/>
      </w:rPr>
    </w:lvl>
    <w:lvl w:ilvl="3">
      <w:start w:val="2"/>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CB013E"/>
    <w:multiLevelType w:val="hybridMultilevel"/>
    <w:tmpl w:val="64FC756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B6B1ABB"/>
    <w:multiLevelType w:val="hybridMultilevel"/>
    <w:tmpl w:val="0EA08690"/>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2"/>
      <w:numFmt w:val="bullet"/>
      <w:lvlText w:val="-"/>
      <w:lvlJc w:val="left"/>
      <w:pPr>
        <w:tabs>
          <w:tab w:val="num" w:pos="1440"/>
        </w:tabs>
        <w:ind w:left="1440" w:hanging="360"/>
      </w:pPr>
      <w:rPr>
        <w:rFonts w:ascii="Tahoma" w:eastAsia="Times New Roman" w:hAnsi="Tahoma" w:cs="Times New Roman" w:hint="default"/>
      </w:rPr>
    </w:lvl>
    <w:lvl w:ilvl="2" w:tplc="FFFFFFFF">
      <w:start w:val="2"/>
      <w:numFmt w:val="lowerLetter"/>
      <w:lvlText w:val="%3."/>
      <w:lvlJc w:val="left"/>
      <w:pPr>
        <w:tabs>
          <w:tab w:val="num" w:pos="2340"/>
        </w:tabs>
        <w:ind w:left="2340" w:hanging="360"/>
      </w:pPr>
    </w:lvl>
    <w:lvl w:ilvl="3" w:tplc="AC98B248">
      <w:start w:val="1"/>
      <w:numFmt w:val="lowerLetter"/>
      <w:lvlText w:val="%4."/>
      <w:lvlJc w:val="left"/>
      <w:pPr>
        <w:tabs>
          <w:tab w:val="num" w:pos="360"/>
        </w:tabs>
        <w:ind w:left="360" w:hanging="360"/>
      </w:pPr>
      <w:rPr>
        <w:b w:val="0"/>
        <w:bCs/>
      </w:rPr>
    </w:lvl>
    <w:lvl w:ilvl="4" w:tplc="E8D49B90">
      <w:start w:val="1"/>
      <w:numFmt w:val="lowerLetter"/>
      <w:lvlText w:val="%5)"/>
      <w:lvlJc w:val="left"/>
      <w:pPr>
        <w:tabs>
          <w:tab w:val="num" w:pos="3600"/>
        </w:tabs>
        <w:ind w:left="3600" w:hanging="360"/>
      </w:pPr>
    </w:lvl>
    <w:lvl w:ilvl="5" w:tplc="B486F116">
      <w:start w:val="1"/>
      <w:numFmt w:val="upperRoman"/>
      <w:lvlText w:val="%6."/>
      <w:lvlJc w:val="left"/>
      <w:pPr>
        <w:ind w:left="4860" w:hanging="72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4C2D226E"/>
    <w:multiLevelType w:val="multilevel"/>
    <w:tmpl w:val="1196021E"/>
    <w:lvl w:ilvl="0">
      <w:start w:val="8"/>
      <w:numFmt w:val="decimal"/>
      <w:lvlText w:val="%1."/>
      <w:lvlJc w:val="left"/>
      <w:pPr>
        <w:ind w:left="720" w:hanging="360"/>
      </w:pPr>
      <w:rPr>
        <w:rFonts w:hint="default"/>
        <w:b/>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1" w15:restartNumberingAfterBreak="0">
    <w:nsid w:val="4D7B2293"/>
    <w:multiLevelType w:val="hybridMultilevel"/>
    <w:tmpl w:val="E0A6C0C8"/>
    <w:lvl w:ilvl="0" w:tplc="38EAC966">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F175D2"/>
    <w:multiLevelType w:val="hybridMultilevel"/>
    <w:tmpl w:val="85F81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D1249D"/>
    <w:multiLevelType w:val="hybridMultilevel"/>
    <w:tmpl w:val="C464B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BB7F06"/>
    <w:multiLevelType w:val="multilevel"/>
    <w:tmpl w:val="A8487858"/>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7E1C88"/>
    <w:multiLevelType w:val="hybridMultilevel"/>
    <w:tmpl w:val="8FA8A538"/>
    <w:lvl w:ilvl="0" w:tplc="04BCF4F8">
      <w:start w:val="15"/>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C134C4"/>
    <w:multiLevelType w:val="hybridMultilevel"/>
    <w:tmpl w:val="128CDC7A"/>
    <w:lvl w:ilvl="0" w:tplc="9FBC5CE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1787DB9"/>
    <w:multiLevelType w:val="hybridMultilevel"/>
    <w:tmpl w:val="DF322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F11E24"/>
    <w:multiLevelType w:val="hybridMultilevel"/>
    <w:tmpl w:val="DEEEFDE8"/>
    <w:lvl w:ilvl="0" w:tplc="04090019">
      <w:start w:val="1"/>
      <w:numFmt w:val="lowerLetter"/>
      <w:lvlText w:val="%1."/>
      <w:lvlJc w:val="left"/>
      <w:pPr>
        <w:ind w:left="3702" w:hanging="360"/>
      </w:p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39" w15:restartNumberingAfterBreak="0">
    <w:nsid w:val="660A57F0"/>
    <w:multiLevelType w:val="multilevel"/>
    <w:tmpl w:val="F516EEF4"/>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516031"/>
    <w:multiLevelType w:val="multilevel"/>
    <w:tmpl w:val="25940FCC"/>
    <w:lvl w:ilvl="0">
      <w:start w:val="10"/>
      <w:numFmt w:val="decimal"/>
      <w:lvlText w:val="%1."/>
      <w:lvlJc w:val="left"/>
      <w:pPr>
        <w:ind w:left="840" w:hanging="840"/>
      </w:pPr>
      <w:rPr>
        <w:rFonts w:hint="default"/>
      </w:rPr>
    </w:lvl>
    <w:lvl w:ilvl="1">
      <w:start w:val="5"/>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16"/>
  </w:num>
  <w:num w:numId="2">
    <w:abstractNumId w:val="1"/>
  </w:num>
  <w:num w:numId="3">
    <w:abstractNumId w:val="2"/>
  </w:num>
  <w:num w:numId="4">
    <w:abstractNumId w:val="31"/>
  </w:num>
  <w:num w:numId="5">
    <w:abstractNumId w:val="13"/>
  </w:num>
  <w:num w:numId="6">
    <w:abstractNumId w:val="30"/>
  </w:num>
  <w:num w:numId="7">
    <w:abstractNumId w:val="14"/>
  </w:num>
  <w:num w:numId="8">
    <w:abstractNumId w:val="32"/>
  </w:num>
  <w:num w:numId="9">
    <w:abstractNumId w:val="9"/>
  </w:num>
  <w:num w:numId="10">
    <w:abstractNumId w:val="0"/>
  </w:num>
  <w:num w:numId="11">
    <w:abstractNumId w:val="15"/>
  </w:num>
  <w:num w:numId="12">
    <w:abstractNumId w:val="33"/>
  </w:num>
  <w:num w:numId="13">
    <w:abstractNumId w:val="24"/>
  </w:num>
  <w:num w:numId="14">
    <w:abstractNumId w:val="20"/>
  </w:num>
  <w:num w:numId="15">
    <w:abstractNumId w:val="29"/>
  </w:num>
  <w:num w:numId="16">
    <w:abstractNumId w:val="38"/>
  </w:num>
  <w:num w:numId="17">
    <w:abstractNumId w:val="21"/>
  </w:num>
  <w:num w:numId="18">
    <w:abstractNumId w:val="6"/>
  </w:num>
  <w:num w:numId="19">
    <w:abstractNumId w:val="4"/>
  </w:num>
  <w:num w:numId="20">
    <w:abstractNumId w:val="17"/>
  </w:num>
  <w:num w:numId="21">
    <w:abstractNumId w:val="34"/>
  </w:num>
  <w:num w:numId="22">
    <w:abstractNumId w:val="11"/>
  </w:num>
  <w:num w:numId="23">
    <w:abstractNumId w:val="5"/>
  </w:num>
  <w:num w:numId="24">
    <w:abstractNumId w:val="37"/>
  </w:num>
  <w:num w:numId="25">
    <w:abstractNumId w:val="26"/>
  </w:num>
  <w:num w:numId="26">
    <w:abstractNumId w:val="19"/>
  </w:num>
  <w:num w:numId="27">
    <w:abstractNumId w:val="10"/>
  </w:num>
  <w:num w:numId="28">
    <w:abstractNumId w:val="18"/>
  </w:num>
  <w:num w:numId="29">
    <w:abstractNumId w:val="22"/>
  </w:num>
  <w:num w:numId="30">
    <w:abstractNumId w:val="27"/>
  </w:num>
  <w:num w:numId="31">
    <w:abstractNumId w:val="3"/>
  </w:num>
  <w:num w:numId="32">
    <w:abstractNumId w:val="36"/>
  </w:num>
  <w:num w:numId="33">
    <w:abstractNumId w:val="25"/>
  </w:num>
  <w:num w:numId="34">
    <w:abstractNumId w:val="23"/>
  </w:num>
  <w:num w:numId="35">
    <w:abstractNumId w:val="7"/>
  </w:num>
  <w:num w:numId="36">
    <w:abstractNumId w:val="28"/>
  </w:num>
  <w:num w:numId="37">
    <w:abstractNumId w:val="35"/>
  </w:num>
  <w:num w:numId="38">
    <w:abstractNumId w:val="12"/>
  </w:num>
  <w:num w:numId="39">
    <w:abstractNumId w:val="39"/>
  </w:num>
  <w:num w:numId="40">
    <w:abstractNumId w:val="8"/>
  </w:num>
  <w:num w:numId="41">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536"/>
    <w:rsid w:val="000016F4"/>
    <w:rsid w:val="00001F39"/>
    <w:rsid w:val="00003DA3"/>
    <w:rsid w:val="00003FD4"/>
    <w:rsid w:val="000043BD"/>
    <w:rsid w:val="00010CDE"/>
    <w:rsid w:val="00015C82"/>
    <w:rsid w:val="0001758D"/>
    <w:rsid w:val="000177A1"/>
    <w:rsid w:val="00021A96"/>
    <w:rsid w:val="00026708"/>
    <w:rsid w:val="000269A4"/>
    <w:rsid w:val="00027BC2"/>
    <w:rsid w:val="00032BB4"/>
    <w:rsid w:val="00044E86"/>
    <w:rsid w:val="0005081F"/>
    <w:rsid w:val="000509E9"/>
    <w:rsid w:val="00051217"/>
    <w:rsid w:val="000544C2"/>
    <w:rsid w:val="00062F14"/>
    <w:rsid w:val="00064209"/>
    <w:rsid w:val="00064883"/>
    <w:rsid w:val="00066DAA"/>
    <w:rsid w:val="00071654"/>
    <w:rsid w:val="00072620"/>
    <w:rsid w:val="000762F8"/>
    <w:rsid w:val="000768FF"/>
    <w:rsid w:val="000772CB"/>
    <w:rsid w:val="00077D0C"/>
    <w:rsid w:val="00081C4E"/>
    <w:rsid w:val="00082E4C"/>
    <w:rsid w:val="00086E6F"/>
    <w:rsid w:val="000879D0"/>
    <w:rsid w:val="00087C54"/>
    <w:rsid w:val="00090C37"/>
    <w:rsid w:val="000910D4"/>
    <w:rsid w:val="00093F1D"/>
    <w:rsid w:val="0009604C"/>
    <w:rsid w:val="00096383"/>
    <w:rsid w:val="00097096"/>
    <w:rsid w:val="000A09D2"/>
    <w:rsid w:val="000A0BE0"/>
    <w:rsid w:val="000A1209"/>
    <w:rsid w:val="000B1063"/>
    <w:rsid w:val="000B262A"/>
    <w:rsid w:val="000B40B8"/>
    <w:rsid w:val="000B59E9"/>
    <w:rsid w:val="000B5DE3"/>
    <w:rsid w:val="000B625C"/>
    <w:rsid w:val="000B779B"/>
    <w:rsid w:val="000C1061"/>
    <w:rsid w:val="000C4818"/>
    <w:rsid w:val="000C485F"/>
    <w:rsid w:val="000D00FC"/>
    <w:rsid w:val="000D270D"/>
    <w:rsid w:val="000D396D"/>
    <w:rsid w:val="000D5F9B"/>
    <w:rsid w:val="000E097E"/>
    <w:rsid w:val="000E1559"/>
    <w:rsid w:val="000E5B4B"/>
    <w:rsid w:val="000F285C"/>
    <w:rsid w:val="000F3ECA"/>
    <w:rsid w:val="00101C7E"/>
    <w:rsid w:val="001107C6"/>
    <w:rsid w:val="001133BB"/>
    <w:rsid w:val="00117A8B"/>
    <w:rsid w:val="00125902"/>
    <w:rsid w:val="00125BB1"/>
    <w:rsid w:val="00131BFC"/>
    <w:rsid w:val="001325D4"/>
    <w:rsid w:val="00132898"/>
    <w:rsid w:val="001379D6"/>
    <w:rsid w:val="00140976"/>
    <w:rsid w:val="001450CC"/>
    <w:rsid w:val="00145268"/>
    <w:rsid w:val="00147437"/>
    <w:rsid w:val="00150AE7"/>
    <w:rsid w:val="0015600C"/>
    <w:rsid w:val="00156F6B"/>
    <w:rsid w:val="00157E13"/>
    <w:rsid w:val="00164987"/>
    <w:rsid w:val="00166DD0"/>
    <w:rsid w:val="00167468"/>
    <w:rsid w:val="00170854"/>
    <w:rsid w:val="001874E2"/>
    <w:rsid w:val="00191B69"/>
    <w:rsid w:val="001A55EA"/>
    <w:rsid w:val="001B0158"/>
    <w:rsid w:val="001B778A"/>
    <w:rsid w:val="001B7B48"/>
    <w:rsid w:val="001C6BF4"/>
    <w:rsid w:val="001C7430"/>
    <w:rsid w:val="001C7682"/>
    <w:rsid w:val="001D08F9"/>
    <w:rsid w:val="001D2F8D"/>
    <w:rsid w:val="001D3217"/>
    <w:rsid w:val="001D580E"/>
    <w:rsid w:val="001D7CC4"/>
    <w:rsid w:val="001E0CF9"/>
    <w:rsid w:val="001E4300"/>
    <w:rsid w:val="001E6577"/>
    <w:rsid w:val="001F0109"/>
    <w:rsid w:val="001F0BD5"/>
    <w:rsid w:val="001F1363"/>
    <w:rsid w:val="001F1C03"/>
    <w:rsid w:val="001F59E3"/>
    <w:rsid w:val="001F75D1"/>
    <w:rsid w:val="00201A2B"/>
    <w:rsid w:val="00203763"/>
    <w:rsid w:val="002060D0"/>
    <w:rsid w:val="00210082"/>
    <w:rsid w:val="00210C36"/>
    <w:rsid w:val="00211C06"/>
    <w:rsid w:val="0021275D"/>
    <w:rsid w:val="00214904"/>
    <w:rsid w:val="00226116"/>
    <w:rsid w:val="002323DD"/>
    <w:rsid w:val="0023258A"/>
    <w:rsid w:val="002335FC"/>
    <w:rsid w:val="00240F45"/>
    <w:rsid w:val="002416A9"/>
    <w:rsid w:val="00250135"/>
    <w:rsid w:val="00253135"/>
    <w:rsid w:val="00256573"/>
    <w:rsid w:val="002713D7"/>
    <w:rsid w:val="002720CE"/>
    <w:rsid w:val="00280046"/>
    <w:rsid w:val="002801D8"/>
    <w:rsid w:val="00281F4E"/>
    <w:rsid w:val="00282DCF"/>
    <w:rsid w:val="00285623"/>
    <w:rsid w:val="00285B37"/>
    <w:rsid w:val="00287A4A"/>
    <w:rsid w:val="0029219E"/>
    <w:rsid w:val="0029397D"/>
    <w:rsid w:val="002946D5"/>
    <w:rsid w:val="00295D2F"/>
    <w:rsid w:val="00295FCF"/>
    <w:rsid w:val="00296941"/>
    <w:rsid w:val="002A11E5"/>
    <w:rsid w:val="002A1F48"/>
    <w:rsid w:val="002A3600"/>
    <w:rsid w:val="002A41F4"/>
    <w:rsid w:val="002A5713"/>
    <w:rsid w:val="002B4A4E"/>
    <w:rsid w:val="002B5FA5"/>
    <w:rsid w:val="002C42CD"/>
    <w:rsid w:val="002C75DE"/>
    <w:rsid w:val="002D0BCC"/>
    <w:rsid w:val="002D0C7F"/>
    <w:rsid w:val="002E2679"/>
    <w:rsid w:val="002E6386"/>
    <w:rsid w:val="002F2457"/>
    <w:rsid w:val="003014B3"/>
    <w:rsid w:val="0030467E"/>
    <w:rsid w:val="00305978"/>
    <w:rsid w:val="00306B30"/>
    <w:rsid w:val="0031509A"/>
    <w:rsid w:val="00315EFA"/>
    <w:rsid w:val="003259C2"/>
    <w:rsid w:val="00336086"/>
    <w:rsid w:val="00336519"/>
    <w:rsid w:val="00336EF1"/>
    <w:rsid w:val="00341FFF"/>
    <w:rsid w:val="00346D98"/>
    <w:rsid w:val="00350D7F"/>
    <w:rsid w:val="00351267"/>
    <w:rsid w:val="00351A34"/>
    <w:rsid w:val="00354B66"/>
    <w:rsid w:val="00364C71"/>
    <w:rsid w:val="003713A8"/>
    <w:rsid w:val="00372047"/>
    <w:rsid w:val="003735E9"/>
    <w:rsid w:val="0037437F"/>
    <w:rsid w:val="00374F1A"/>
    <w:rsid w:val="003765C5"/>
    <w:rsid w:val="003765ED"/>
    <w:rsid w:val="00377717"/>
    <w:rsid w:val="00380CC6"/>
    <w:rsid w:val="00392B84"/>
    <w:rsid w:val="003942A9"/>
    <w:rsid w:val="00395B5C"/>
    <w:rsid w:val="00397A62"/>
    <w:rsid w:val="003A07A9"/>
    <w:rsid w:val="003A0C73"/>
    <w:rsid w:val="003A3860"/>
    <w:rsid w:val="003B1BA7"/>
    <w:rsid w:val="003B1EAF"/>
    <w:rsid w:val="003B296A"/>
    <w:rsid w:val="003C109C"/>
    <w:rsid w:val="003C19E3"/>
    <w:rsid w:val="003C2867"/>
    <w:rsid w:val="003C5A11"/>
    <w:rsid w:val="003C7EF2"/>
    <w:rsid w:val="003E2BE5"/>
    <w:rsid w:val="003E3A96"/>
    <w:rsid w:val="003E4127"/>
    <w:rsid w:val="003E4B6C"/>
    <w:rsid w:val="003E5ADF"/>
    <w:rsid w:val="003E5EFF"/>
    <w:rsid w:val="003E6342"/>
    <w:rsid w:val="003F03A1"/>
    <w:rsid w:val="003F45EB"/>
    <w:rsid w:val="003F57A0"/>
    <w:rsid w:val="003F7613"/>
    <w:rsid w:val="00404B07"/>
    <w:rsid w:val="00405582"/>
    <w:rsid w:val="0041557E"/>
    <w:rsid w:val="00424493"/>
    <w:rsid w:val="004352E3"/>
    <w:rsid w:val="00436293"/>
    <w:rsid w:val="004365BC"/>
    <w:rsid w:val="00436BDE"/>
    <w:rsid w:val="00441376"/>
    <w:rsid w:val="00451090"/>
    <w:rsid w:val="0045558D"/>
    <w:rsid w:val="00455951"/>
    <w:rsid w:val="00456EFA"/>
    <w:rsid w:val="00460E12"/>
    <w:rsid w:val="00461EA2"/>
    <w:rsid w:val="00461F1D"/>
    <w:rsid w:val="004673D6"/>
    <w:rsid w:val="004706A6"/>
    <w:rsid w:val="00476006"/>
    <w:rsid w:val="0048325E"/>
    <w:rsid w:val="004849CC"/>
    <w:rsid w:val="00484C57"/>
    <w:rsid w:val="00493A96"/>
    <w:rsid w:val="004949F4"/>
    <w:rsid w:val="004A0D7E"/>
    <w:rsid w:val="004A16F6"/>
    <w:rsid w:val="004A1D94"/>
    <w:rsid w:val="004A2E6E"/>
    <w:rsid w:val="004A31C6"/>
    <w:rsid w:val="004B13B7"/>
    <w:rsid w:val="004B1ABD"/>
    <w:rsid w:val="004B257F"/>
    <w:rsid w:val="004B3847"/>
    <w:rsid w:val="004C03FA"/>
    <w:rsid w:val="004C359E"/>
    <w:rsid w:val="004C4171"/>
    <w:rsid w:val="004C47E4"/>
    <w:rsid w:val="004C55AE"/>
    <w:rsid w:val="004C56A7"/>
    <w:rsid w:val="004C5F82"/>
    <w:rsid w:val="004C701F"/>
    <w:rsid w:val="004C7612"/>
    <w:rsid w:val="004C7B98"/>
    <w:rsid w:val="004D0077"/>
    <w:rsid w:val="004D0150"/>
    <w:rsid w:val="004D4AE6"/>
    <w:rsid w:val="004D646E"/>
    <w:rsid w:val="004D65F1"/>
    <w:rsid w:val="004D74CF"/>
    <w:rsid w:val="004D7F99"/>
    <w:rsid w:val="004E23B3"/>
    <w:rsid w:val="004E6883"/>
    <w:rsid w:val="004E7765"/>
    <w:rsid w:val="004F05EA"/>
    <w:rsid w:val="004F2A4F"/>
    <w:rsid w:val="004F3765"/>
    <w:rsid w:val="004F715E"/>
    <w:rsid w:val="0050533D"/>
    <w:rsid w:val="005103DC"/>
    <w:rsid w:val="00511EC8"/>
    <w:rsid w:val="00514794"/>
    <w:rsid w:val="00517F0F"/>
    <w:rsid w:val="005208B1"/>
    <w:rsid w:val="0052260C"/>
    <w:rsid w:val="005229C3"/>
    <w:rsid w:val="0052443B"/>
    <w:rsid w:val="00524B41"/>
    <w:rsid w:val="00535BED"/>
    <w:rsid w:val="005375B3"/>
    <w:rsid w:val="00537618"/>
    <w:rsid w:val="00537F1D"/>
    <w:rsid w:val="005413CE"/>
    <w:rsid w:val="00542825"/>
    <w:rsid w:val="00543DE2"/>
    <w:rsid w:val="005507CF"/>
    <w:rsid w:val="005546F2"/>
    <w:rsid w:val="00555588"/>
    <w:rsid w:val="00555C23"/>
    <w:rsid w:val="00556FB8"/>
    <w:rsid w:val="0055709E"/>
    <w:rsid w:val="00564D23"/>
    <w:rsid w:val="00564DC9"/>
    <w:rsid w:val="005669B0"/>
    <w:rsid w:val="00571E40"/>
    <w:rsid w:val="0057397E"/>
    <w:rsid w:val="005755EF"/>
    <w:rsid w:val="00576A02"/>
    <w:rsid w:val="00577C93"/>
    <w:rsid w:val="00580488"/>
    <w:rsid w:val="00580E93"/>
    <w:rsid w:val="00581DA8"/>
    <w:rsid w:val="00583432"/>
    <w:rsid w:val="00585151"/>
    <w:rsid w:val="005866EF"/>
    <w:rsid w:val="005868EF"/>
    <w:rsid w:val="0059302E"/>
    <w:rsid w:val="005946BF"/>
    <w:rsid w:val="00596012"/>
    <w:rsid w:val="00597E88"/>
    <w:rsid w:val="005A0BA6"/>
    <w:rsid w:val="005A121E"/>
    <w:rsid w:val="005A42EC"/>
    <w:rsid w:val="005A7425"/>
    <w:rsid w:val="005B3513"/>
    <w:rsid w:val="005B582C"/>
    <w:rsid w:val="005B588F"/>
    <w:rsid w:val="005B6B6C"/>
    <w:rsid w:val="005C0F7A"/>
    <w:rsid w:val="005C4597"/>
    <w:rsid w:val="005C4FB3"/>
    <w:rsid w:val="005D4ECE"/>
    <w:rsid w:val="005D7717"/>
    <w:rsid w:val="005E1212"/>
    <w:rsid w:val="005E1FEF"/>
    <w:rsid w:val="005E2793"/>
    <w:rsid w:val="005E3F1A"/>
    <w:rsid w:val="005F10D8"/>
    <w:rsid w:val="005F2CB1"/>
    <w:rsid w:val="005F5558"/>
    <w:rsid w:val="005F5574"/>
    <w:rsid w:val="005F6C4E"/>
    <w:rsid w:val="0060117B"/>
    <w:rsid w:val="00612A12"/>
    <w:rsid w:val="006133A5"/>
    <w:rsid w:val="00626762"/>
    <w:rsid w:val="00627BD8"/>
    <w:rsid w:val="00632206"/>
    <w:rsid w:val="00632774"/>
    <w:rsid w:val="00632F91"/>
    <w:rsid w:val="00633B1B"/>
    <w:rsid w:val="0064537C"/>
    <w:rsid w:val="006453C5"/>
    <w:rsid w:val="00645667"/>
    <w:rsid w:val="0065219C"/>
    <w:rsid w:val="006521E4"/>
    <w:rsid w:val="006536E5"/>
    <w:rsid w:val="006540D8"/>
    <w:rsid w:val="00663662"/>
    <w:rsid w:val="00664DC4"/>
    <w:rsid w:val="0067799C"/>
    <w:rsid w:val="00680FAD"/>
    <w:rsid w:val="006817C5"/>
    <w:rsid w:val="00681E54"/>
    <w:rsid w:val="00682D50"/>
    <w:rsid w:val="006872EA"/>
    <w:rsid w:val="006874CC"/>
    <w:rsid w:val="00687F0E"/>
    <w:rsid w:val="00691CD2"/>
    <w:rsid w:val="00693550"/>
    <w:rsid w:val="006940E9"/>
    <w:rsid w:val="0069556C"/>
    <w:rsid w:val="006964CF"/>
    <w:rsid w:val="00697AE0"/>
    <w:rsid w:val="006A08FC"/>
    <w:rsid w:val="006A1A08"/>
    <w:rsid w:val="006A3A8C"/>
    <w:rsid w:val="006A6D58"/>
    <w:rsid w:val="006A7153"/>
    <w:rsid w:val="006A777F"/>
    <w:rsid w:val="006A7810"/>
    <w:rsid w:val="006B02FE"/>
    <w:rsid w:val="006B0B7D"/>
    <w:rsid w:val="006C0368"/>
    <w:rsid w:val="006C2261"/>
    <w:rsid w:val="006C23F1"/>
    <w:rsid w:val="006C38EF"/>
    <w:rsid w:val="006D1AC7"/>
    <w:rsid w:val="006D2731"/>
    <w:rsid w:val="006D2FF8"/>
    <w:rsid w:val="006D54A0"/>
    <w:rsid w:val="006E0E25"/>
    <w:rsid w:val="006E4591"/>
    <w:rsid w:val="006E7736"/>
    <w:rsid w:val="006F71B6"/>
    <w:rsid w:val="00702914"/>
    <w:rsid w:val="00703261"/>
    <w:rsid w:val="00705A8B"/>
    <w:rsid w:val="0071116C"/>
    <w:rsid w:val="007159CC"/>
    <w:rsid w:val="00717B06"/>
    <w:rsid w:val="00720CE1"/>
    <w:rsid w:val="00720EF1"/>
    <w:rsid w:val="0072109E"/>
    <w:rsid w:val="00722594"/>
    <w:rsid w:val="007246D2"/>
    <w:rsid w:val="00725ED9"/>
    <w:rsid w:val="0073005A"/>
    <w:rsid w:val="00730570"/>
    <w:rsid w:val="0073083A"/>
    <w:rsid w:val="0073318B"/>
    <w:rsid w:val="00733F5F"/>
    <w:rsid w:val="0075040F"/>
    <w:rsid w:val="00754DAF"/>
    <w:rsid w:val="00755868"/>
    <w:rsid w:val="007605AD"/>
    <w:rsid w:val="0076172E"/>
    <w:rsid w:val="00763454"/>
    <w:rsid w:val="007706B6"/>
    <w:rsid w:val="00772446"/>
    <w:rsid w:val="007726C0"/>
    <w:rsid w:val="007771B2"/>
    <w:rsid w:val="00780DC2"/>
    <w:rsid w:val="0078440D"/>
    <w:rsid w:val="00784E72"/>
    <w:rsid w:val="007874ED"/>
    <w:rsid w:val="00787CCA"/>
    <w:rsid w:val="00792ED0"/>
    <w:rsid w:val="00794763"/>
    <w:rsid w:val="00795059"/>
    <w:rsid w:val="007A54AA"/>
    <w:rsid w:val="007B1941"/>
    <w:rsid w:val="007B199A"/>
    <w:rsid w:val="007B24DC"/>
    <w:rsid w:val="007B6B85"/>
    <w:rsid w:val="007C2989"/>
    <w:rsid w:val="007C6DF5"/>
    <w:rsid w:val="007C7536"/>
    <w:rsid w:val="007D1AC9"/>
    <w:rsid w:val="007D69B1"/>
    <w:rsid w:val="007E1E24"/>
    <w:rsid w:val="007E5573"/>
    <w:rsid w:val="007F2CA6"/>
    <w:rsid w:val="007F4DB6"/>
    <w:rsid w:val="007F7C2A"/>
    <w:rsid w:val="008049F1"/>
    <w:rsid w:val="00806669"/>
    <w:rsid w:val="008147AA"/>
    <w:rsid w:val="0082055E"/>
    <w:rsid w:val="00834D46"/>
    <w:rsid w:val="00844598"/>
    <w:rsid w:val="0084470B"/>
    <w:rsid w:val="00845DFE"/>
    <w:rsid w:val="00850383"/>
    <w:rsid w:val="00850E9E"/>
    <w:rsid w:val="008548FD"/>
    <w:rsid w:val="00854B73"/>
    <w:rsid w:val="00861C7D"/>
    <w:rsid w:val="00862989"/>
    <w:rsid w:val="00863C23"/>
    <w:rsid w:val="00867FA2"/>
    <w:rsid w:val="00871052"/>
    <w:rsid w:val="00875842"/>
    <w:rsid w:val="008763DA"/>
    <w:rsid w:val="008772D4"/>
    <w:rsid w:val="008802DD"/>
    <w:rsid w:val="00882713"/>
    <w:rsid w:val="00896058"/>
    <w:rsid w:val="008962C3"/>
    <w:rsid w:val="00896AF4"/>
    <w:rsid w:val="00897452"/>
    <w:rsid w:val="008A0F2F"/>
    <w:rsid w:val="008A151C"/>
    <w:rsid w:val="008A2D38"/>
    <w:rsid w:val="008A47A3"/>
    <w:rsid w:val="008A48CC"/>
    <w:rsid w:val="008A4A09"/>
    <w:rsid w:val="008A5F9D"/>
    <w:rsid w:val="008A7223"/>
    <w:rsid w:val="008B24A0"/>
    <w:rsid w:val="008B3B41"/>
    <w:rsid w:val="008B50C1"/>
    <w:rsid w:val="008B5716"/>
    <w:rsid w:val="008B720B"/>
    <w:rsid w:val="008C07E1"/>
    <w:rsid w:val="008C564A"/>
    <w:rsid w:val="008C7A27"/>
    <w:rsid w:val="008D5741"/>
    <w:rsid w:val="008D72AD"/>
    <w:rsid w:val="008E1DCA"/>
    <w:rsid w:val="008E5DF9"/>
    <w:rsid w:val="008E7481"/>
    <w:rsid w:val="008F0630"/>
    <w:rsid w:val="008F1348"/>
    <w:rsid w:val="008F223C"/>
    <w:rsid w:val="008F50EF"/>
    <w:rsid w:val="008F5906"/>
    <w:rsid w:val="00901187"/>
    <w:rsid w:val="00901223"/>
    <w:rsid w:val="00904068"/>
    <w:rsid w:val="0090567D"/>
    <w:rsid w:val="0091121E"/>
    <w:rsid w:val="00912F7E"/>
    <w:rsid w:val="009244D2"/>
    <w:rsid w:val="0092723D"/>
    <w:rsid w:val="00927354"/>
    <w:rsid w:val="00927A3B"/>
    <w:rsid w:val="00932465"/>
    <w:rsid w:val="00936EEB"/>
    <w:rsid w:val="00940206"/>
    <w:rsid w:val="009406A6"/>
    <w:rsid w:val="009414E7"/>
    <w:rsid w:val="009467E9"/>
    <w:rsid w:val="00947556"/>
    <w:rsid w:val="00954379"/>
    <w:rsid w:val="009550AD"/>
    <w:rsid w:val="0096562C"/>
    <w:rsid w:val="00965DCA"/>
    <w:rsid w:val="009727DF"/>
    <w:rsid w:val="00975DA8"/>
    <w:rsid w:val="00982B2A"/>
    <w:rsid w:val="009834A7"/>
    <w:rsid w:val="009915AA"/>
    <w:rsid w:val="009950EB"/>
    <w:rsid w:val="0099570F"/>
    <w:rsid w:val="009974E2"/>
    <w:rsid w:val="009A29C8"/>
    <w:rsid w:val="009A555D"/>
    <w:rsid w:val="009A7F22"/>
    <w:rsid w:val="009B2507"/>
    <w:rsid w:val="009B593F"/>
    <w:rsid w:val="009B6665"/>
    <w:rsid w:val="009C4916"/>
    <w:rsid w:val="009C4A1E"/>
    <w:rsid w:val="009C5322"/>
    <w:rsid w:val="009C63D4"/>
    <w:rsid w:val="009D0E68"/>
    <w:rsid w:val="009D1F6F"/>
    <w:rsid w:val="009D3099"/>
    <w:rsid w:val="009D5046"/>
    <w:rsid w:val="009D5870"/>
    <w:rsid w:val="009D5EAF"/>
    <w:rsid w:val="009E2CFF"/>
    <w:rsid w:val="009E57D1"/>
    <w:rsid w:val="009E5CFD"/>
    <w:rsid w:val="009F063D"/>
    <w:rsid w:val="009F7FAE"/>
    <w:rsid w:val="00A0773B"/>
    <w:rsid w:val="00A10156"/>
    <w:rsid w:val="00A10A54"/>
    <w:rsid w:val="00A1145B"/>
    <w:rsid w:val="00A138C9"/>
    <w:rsid w:val="00A1507C"/>
    <w:rsid w:val="00A2182D"/>
    <w:rsid w:val="00A2593E"/>
    <w:rsid w:val="00A30CA4"/>
    <w:rsid w:val="00A30FA4"/>
    <w:rsid w:val="00A31FD9"/>
    <w:rsid w:val="00A34091"/>
    <w:rsid w:val="00A35981"/>
    <w:rsid w:val="00A37E90"/>
    <w:rsid w:val="00A41077"/>
    <w:rsid w:val="00A44BD4"/>
    <w:rsid w:val="00A44DD5"/>
    <w:rsid w:val="00A4502E"/>
    <w:rsid w:val="00A45E1E"/>
    <w:rsid w:val="00A45FBC"/>
    <w:rsid w:val="00A52EC7"/>
    <w:rsid w:val="00A52ED5"/>
    <w:rsid w:val="00A57B48"/>
    <w:rsid w:val="00A60493"/>
    <w:rsid w:val="00A60FE1"/>
    <w:rsid w:val="00A61AC4"/>
    <w:rsid w:val="00A708D4"/>
    <w:rsid w:val="00A731BA"/>
    <w:rsid w:val="00A73695"/>
    <w:rsid w:val="00A762BB"/>
    <w:rsid w:val="00A816A6"/>
    <w:rsid w:val="00A81F7D"/>
    <w:rsid w:val="00A8488B"/>
    <w:rsid w:val="00A84FBE"/>
    <w:rsid w:val="00A95F05"/>
    <w:rsid w:val="00AA20F0"/>
    <w:rsid w:val="00AA2F83"/>
    <w:rsid w:val="00AA41B7"/>
    <w:rsid w:val="00AB718D"/>
    <w:rsid w:val="00AB727C"/>
    <w:rsid w:val="00AC03FF"/>
    <w:rsid w:val="00AC12DD"/>
    <w:rsid w:val="00AC1C3B"/>
    <w:rsid w:val="00AC7362"/>
    <w:rsid w:val="00AD2B44"/>
    <w:rsid w:val="00AD3091"/>
    <w:rsid w:val="00AD323B"/>
    <w:rsid w:val="00AE187C"/>
    <w:rsid w:val="00AE20F3"/>
    <w:rsid w:val="00AE410F"/>
    <w:rsid w:val="00AE4B79"/>
    <w:rsid w:val="00AF464F"/>
    <w:rsid w:val="00AF542B"/>
    <w:rsid w:val="00AF5CC8"/>
    <w:rsid w:val="00AF6349"/>
    <w:rsid w:val="00B013DD"/>
    <w:rsid w:val="00B01861"/>
    <w:rsid w:val="00B01BA6"/>
    <w:rsid w:val="00B0471A"/>
    <w:rsid w:val="00B076CB"/>
    <w:rsid w:val="00B1641B"/>
    <w:rsid w:val="00B221F9"/>
    <w:rsid w:val="00B27962"/>
    <w:rsid w:val="00B3080A"/>
    <w:rsid w:val="00B3116A"/>
    <w:rsid w:val="00B31669"/>
    <w:rsid w:val="00B409AF"/>
    <w:rsid w:val="00B41FA6"/>
    <w:rsid w:val="00B42B10"/>
    <w:rsid w:val="00B45578"/>
    <w:rsid w:val="00B50AB7"/>
    <w:rsid w:val="00B600E9"/>
    <w:rsid w:val="00B63516"/>
    <w:rsid w:val="00B641A3"/>
    <w:rsid w:val="00B64C56"/>
    <w:rsid w:val="00B65575"/>
    <w:rsid w:val="00B66798"/>
    <w:rsid w:val="00B66E48"/>
    <w:rsid w:val="00B701BA"/>
    <w:rsid w:val="00B71741"/>
    <w:rsid w:val="00B76568"/>
    <w:rsid w:val="00B821EE"/>
    <w:rsid w:val="00B832DB"/>
    <w:rsid w:val="00B8534A"/>
    <w:rsid w:val="00B86388"/>
    <w:rsid w:val="00B87736"/>
    <w:rsid w:val="00B928DF"/>
    <w:rsid w:val="00BA05B3"/>
    <w:rsid w:val="00BA08A3"/>
    <w:rsid w:val="00BA1899"/>
    <w:rsid w:val="00BA74BA"/>
    <w:rsid w:val="00BB31B4"/>
    <w:rsid w:val="00BB62DC"/>
    <w:rsid w:val="00BB6650"/>
    <w:rsid w:val="00BC2665"/>
    <w:rsid w:val="00BC33D6"/>
    <w:rsid w:val="00BC52A0"/>
    <w:rsid w:val="00BC7E68"/>
    <w:rsid w:val="00BD003C"/>
    <w:rsid w:val="00BD258A"/>
    <w:rsid w:val="00BD28C6"/>
    <w:rsid w:val="00BD3FEF"/>
    <w:rsid w:val="00BD577B"/>
    <w:rsid w:val="00BD57A0"/>
    <w:rsid w:val="00BE0246"/>
    <w:rsid w:val="00BE05F6"/>
    <w:rsid w:val="00BE54A0"/>
    <w:rsid w:val="00BE7B15"/>
    <w:rsid w:val="00BF64EE"/>
    <w:rsid w:val="00C00833"/>
    <w:rsid w:val="00C025F5"/>
    <w:rsid w:val="00C046D3"/>
    <w:rsid w:val="00C12C26"/>
    <w:rsid w:val="00C12C6A"/>
    <w:rsid w:val="00C174D8"/>
    <w:rsid w:val="00C1753E"/>
    <w:rsid w:val="00C175A7"/>
    <w:rsid w:val="00C22827"/>
    <w:rsid w:val="00C22EB3"/>
    <w:rsid w:val="00C2323B"/>
    <w:rsid w:val="00C23DBD"/>
    <w:rsid w:val="00C248EF"/>
    <w:rsid w:val="00C249D7"/>
    <w:rsid w:val="00C252FA"/>
    <w:rsid w:val="00C27369"/>
    <w:rsid w:val="00C4022C"/>
    <w:rsid w:val="00C40A02"/>
    <w:rsid w:val="00C4155B"/>
    <w:rsid w:val="00C436B9"/>
    <w:rsid w:val="00C467E3"/>
    <w:rsid w:val="00C51F78"/>
    <w:rsid w:val="00C523AD"/>
    <w:rsid w:val="00C529E1"/>
    <w:rsid w:val="00C54BB9"/>
    <w:rsid w:val="00C55952"/>
    <w:rsid w:val="00C60FB9"/>
    <w:rsid w:val="00C63B8F"/>
    <w:rsid w:val="00C648E2"/>
    <w:rsid w:val="00C64EB4"/>
    <w:rsid w:val="00C67B2B"/>
    <w:rsid w:val="00C71F6C"/>
    <w:rsid w:val="00C75653"/>
    <w:rsid w:val="00C75947"/>
    <w:rsid w:val="00C760CB"/>
    <w:rsid w:val="00C8130A"/>
    <w:rsid w:val="00C83525"/>
    <w:rsid w:val="00C93B61"/>
    <w:rsid w:val="00C94AE6"/>
    <w:rsid w:val="00CA0423"/>
    <w:rsid w:val="00CA1852"/>
    <w:rsid w:val="00CA2D25"/>
    <w:rsid w:val="00CA338C"/>
    <w:rsid w:val="00CA4960"/>
    <w:rsid w:val="00CA4F0B"/>
    <w:rsid w:val="00CB0318"/>
    <w:rsid w:val="00CB51BA"/>
    <w:rsid w:val="00CB5B4A"/>
    <w:rsid w:val="00CB6EEA"/>
    <w:rsid w:val="00CC0D18"/>
    <w:rsid w:val="00CC0EC5"/>
    <w:rsid w:val="00CC1A77"/>
    <w:rsid w:val="00CC601C"/>
    <w:rsid w:val="00CC75EE"/>
    <w:rsid w:val="00CC75F6"/>
    <w:rsid w:val="00CD10D4"/>
    <w:rsid w:val="00CD33A4"/>
    <w:rsid w:val="00CD5915"/>
    <w:rsid w:val="00CD5F0A"/>
    <w:rsid w:val="00CD5F0F"/>
    <w:rsid w:val="00CD6AF5"/>
    <w:rsid w:val="00CE2069"/>
    <w:rsid w:val="00D004ED"/>
    <w:rsid w:val="00D036A6"/>
    <w:rsid w:val="00D069D9"/>
    <w:rsid w:val="00D122E5"/>
    <w:rsid w:val="00D1231D"/>
    <w:rsid w:val="00D225B4"/>
    <w:rsid w:val="00D22C24"/>
    <w:rsid w:val="00D27107"/>
    <w:rsid w:val="00D2770C"/>
    <w:rsid w:val="00D31B0B"/>
    <w:rsid w:val="00D32DFE"/>
    <w:rsid w:val="00D334CD"/>
    <w:rsid w:val="00D34BDC"/>
    <w:rsid w:val="00D352E4"/>
    <w:rsid w:val="00D432F3"/>
    <w:rsid w:val="00D4429A"/>
    <w:rsid w:val="00D50A2E"/>
    <w:rsid w:val="00D52068"/>
    <w:rsid w:val="00D52BBD"/>
    <w:rsid w:val="00D54576"/>
    <w:rsid w:val="00D60B5D"/>
    <w:rsid w:val="00D63A87"/>
    <w:rsid w:val="00D65C7F"/>
    <w:rsid w:val="00D65DC1"/>
    <w:rsid w:val="00D7147B"/>
    <w:rsid w:val="00D743EC"/>
    <w:rsid w:val="00D74645"/>
    <w:rsid w:val="00D74F09"/>
    <w:rsid w:val="00D754E3"/>
    <w:rsid w:val="00D76FA3"/>
    <w:rsid w:val="00D82ABF"/>
    <w:rsid w:val="00D83BDB"/>
    <w:rsid w:val="00D90341"/>
    <w:rsid w:val="00D90748"/>
    <w:rsid w:val="00D90C48"/>
    <w:rsid w:val="00D934E6"/>
    <w:rsid w:val="00D94B90"/>
    <w:rsid w:val="00D96C5E"/>
    <w:rsid w:val="00D975CC"/>
    <w:rsid w:val="00DA1EDF"/>
    <w:rsid w:val="00DA6B44"/>
    <w:rsid w:val="00DA76D3"/>
    <w:rsid w:val="00DB313C"/>
    <w:rsid w:val="00DC47FB"/>
    <w:rsid w:val="00DD41DD"/>
    <w:rsid w:val="00DD4D7B"/>
    <w:rsid w:val="00DE1759"/>
    <w:rsid w:val="00DE267B"/>
    <w:rsid w:val="00DE4452"/>
    <w:rsid w:val="00DE4E2F"/>
    <w:rsid w:val="00DF0592"/>
    <w:rsid w:val="00DF4ABD"/>
    <w:rsid w:val="00DF50A1"/>
    <w:rsid w:val="00E01EC0"/>
    <w:rsid w:val="00E07CCE"/>
    <w:rsid w:val="00E10D14"/>
    <w:rsid w:val="00E126D8"/>
    <w:rsid w:val="00E1426B"/>
    <w:rsid w:val="00E20532"/>
    <w:rsid w:val="00E22450"/>
    <w:rsid w:val="00E252A5"/>
    <w:rsid w:val="00E25446"/>
    <w:rsid w:val="00E267FA"/>
    <w:rsid w:val="00E27050"/>
    <w:rsid w:val="00E27C54"/>
    <w:rsid w:val="00E348CA"/>
    <w:rsid w:val="00E408E0"/>
    <w:rsid w:val="00E41A71"/>
    <w:rsid w:val="00E50749"/>
    <w:rsid w:val="00E518E4"/>
    <w:rsid w:val="00E56CDA"/>
    <w:rsid w:val="00E57BA9"/>
    <w:rsid w:val="00E57E93"/>
    <w:rsid w:val="00E605C7"/>
    <w:rsid w:val="00E630D8"/>
    <w:rsid w:val="00E66DBF"/>
    <w:rsid w:val="00E67864"/>
    <w:rsid w:val="00E7246A"/>
    <w:rsid w:val="00E726A6"/>
    <w:rsid w:val="00E74C71"/>
    <w:rsid w:val="00E74E44"/>
    <w:rsid w:val="00E8242C"/>
    <w:rsid w:val="00E82960"/>
    <w:rsid w:val="00E82E11"/>
    <w:rsid w:val="00E82E39"/>
    <w:rsid w:val="00E85776"/>
    <w:rsid w:val="00E878F1"/>
    <w:rsid w:val="00E923E7"/>
    <w:rsid w:val="00E92D85"/>
    <w:rsid w:val="00E93661"/>
    <w:rsid w:val="00E939F8"/>
    <w:rsid w:val="00E950C4"/>
    <w:rsid w:val="00E96116"/>
    <w:rsid w:val="00EA11C6"/>
    <w:rsid w:val="00EB25E8"/>
    <w:rsid w:val="00EB59BA"/>
    <w:rsid w:val="00EB5D84"/>
    <w:rsid w:val="00EB6E68"/>
    <w:rsid w:val="00EC0395"/>
    <w:rsid w:val="00EC0981"/>
    <w:rsid w:val="00ED23A5"/>
    <w:rsid w:val="00EE09EB"/>
    <w:rsid w:val="00EE2752"/>
    <w:rsid w:val="00EF0129"/>
    <w:rsid w:val="00EF5E62"/>
    <w:rsid w:val="00F0107E"/>
    <w:rsid w:val="00F01315"/>
    <w:rsid w:val="00F07AB7"/>
    <w:rsid w:val="00F112D8"/>
    <w:rsid w:val="00F14235"/>
    <w:rsid w:val="00F1426C"/>
    <w:rsid w:val="00F17C4B"/>
    <w:rsid w:val="00F23FEA"/>
    <w:rsid w:val="00F259BC"/>
    <w:rsid w:val="00F32092"/>
    <w:rsid w:val="00F336A6"/>
    <w:rsid w:val="00F3538E"/>
    <w:rsid w:val="00F42EF4"/>
    <w:rsid w:val="00F43194"/>
    <w:rsid w:val="00F505BF"/>
    <w:rsid w:val="00F534B9"/>
    <w:rsid w:val="00F541F6"/>
    <w:rsid w:val="00F56376"/>
    <w:rsid w:val="00F57FCD"/>
    <w:rsid w:val="00F61BE2"/>
    <w:rsid w:val="00F64E05"/>
    <w:rsid w:val="00F71142"/>
    <w:rsid w:val="00F73D21"/>
    <w:rsid w:val="00F74150"/>
    <w:rsid w:val="00F80454"/>
    <w:rsid w:val="00F84400"/>
    <w:rsid w:val="00F847C0"/>
    <w:rsid w:val="00F857D6"/>
    <w:rsid w:val="00F95AD3"/>
    <w:rsid w:val="00F97BAE"/>
    <w:rsid w:val="00F97C61"/>
    <w:rsid w:val="00FA0234"/>
    <w:rsid w:val="00FA067A"/>
    <w:rsid w:val="00FA0CF8"/>
    <w:rsid w:val="00FA1CD6"/>
    <w:rsid w:val="00FA3032"/>
    <w:rsid w:val="00FA3850"/>
    <w:rsid w:val="00FA592F"/>
    <w:rsid w:val="00FA6295"/>
    <w:rsid w:val="00FB6138"/>
    <w:rsid w:val="00FC4DAA"/>
    <w:rsid w:val="00FC647D"/>
    <w:rsid w:val="00FD08C4"/>
    <w:rsid w:val="00FD0B5B"/>
    <w:rsid w:val="00FE4ADF"/>
    <w:rsid w:val="00FE4DC3"/>
    <w:rsid w:val="00FE5149"/>
    <w:rsid w:val="00FE57EB"/>
    <w:rsid w:val="00FE58DB"/>
    <w:rsid w:val="00FF0D63"/>
    <w:rsid w:val="00FF2C0F"/>
    <w:rsid w:val="00FF7A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D3A0C-6D65-4FD6-8080-C22E3812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0E"/>
    <w:pPr>
      <w:spacing w:after="200" w:line="276" w:lineRule="auto"/>
    </w:pPr>
    <w:rPr>
      <w:sz w:val="22"/>
      <w:szCs w:val="22"/>
      <w:lang w:eastAsia="en-US"/>
    </w:rPr>
  </w:style>
  <w:style w:type="paragraph" w:styleId="Ttulo1">
    <w:name w:val="heading 1"/>
    <w:basedOn w:val="Normal"/>
    <w:next w:val="Normal"/>
    <w:link w:val="Ttulo1Car"/>
    <w:uiPriority w:val="9"/>
    <w:qFormat/>
    <w:rsid w:val="00D90748"/>
    <w:pPr>
      <w:keepNext/>
      <w:keepLines/>
      <w:spacing w:before="480" w:after="0" w:line="240" w:lineRule="auto"/>
      <w:outlineLvl w:val="0"/>
    </w:pPr>
    <w:rPr>
      <w:rFonts w:ascii="Cambria" w:eastAsia="Times New Roman" w:hAnsi="Cambria"/>
      <w:b/>
      <w:bCs/>
      <w:color w:val="365F91"/>
      <w:sz w:val="28"/>
      <w:szCs w:val="28"/>
      <w:lang w:eastAsia="es-ES"/>
    </w:rPr>
  </w:style>
  <w:style w:type="paragraph" w:styleId="Ttulo2">
    <w:name w:val="heading 2"/>
    <w:aliases w:val="Edgar 2,Título 2 -BCN,2 headline,h Car Car Car Car Car Car Car Car Car,MT2,título 2,A,h2,A.B.C.,H2,A1,h21,A.B.C.1,Neg"/>
    <w:basedOn w:val="Normal"/>
    <w:next w:val="Normal"/>
    <w:link w:val="Ttulo2Car"/>
    <w:qFormat/>
    <w:rsid w:val="00D90748"/>
    <w:pPr>
      <w:keepNext/>
      <w:tabs>
        <w:tab w:val="left" w:pos="1701"/>
      </w:tabs>
      <w:spacing w:after="0" w:line="240" w:lineRule="auto"/>
      <w:ind w:left="426"/>
      <w:jc w:val="both"/>
      <w:outlineLvl w:val="1"/>
    </w:pPr>
    <w:rPr>
      <w:rFonts w:ascii="Arial" w:hAnsi="Arial"/>
      <w:sz w:val="24"/>
      <w:szCs w:val="20"/>
      <w:lang w:eastAsia="es-ES"/>
    </w:rPr>
  </w:style>
  <w:style w:type="paragraph" w:styleId="Ttulo3">
    <w:name w:val="heading 3"/>
    <w:basedOn w:val="Normal"/>
    <w:next w:val="Normal"/>
    <w:link w:val="Ttulo3Car"/>
    <w:uiPriority w:val="9"/>
    <w:semiHidden/>
    <w:unhideWhenUsed/>
    <w:qFormat/>
    <w:rsid w:val="00AA20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h18 Car Car Car Car Car Car Car Car,h18 Car Car Car Car Car Car Car,h18 Car Car Car,h18 Car Car Car Car Car"/>
    <w:basedOn w:val="Normal"/>
    <w:link w:val="EncabezadoCar"/>
    <w:uiPriority w:val="99"/>
    <w:unhideWhenUsed/>
    <w:rsid w:val="009B2507"/>
    <w:pPr>
      <w:tabs>
        <w:tab w:val="center" w:pos="4252"/>
        <w:tab w:val="right" w:pos="8504"/>
      </w:tabs>
    </w:pPr>
  </w:style>
  <w:style w:type="character" w:customStyle="1" w:styleId="EncabezadoCar">
    <w:name w:val="Encabezado Car"/>
    <w:aliases w:val="h Car,h8 Car,h9 Car,h10 Car,h18 Car,encabezado Car,h18 Car Car Car Car Car Car Car Car Car,h18 Car Car Car Car Car Car Car Car1,h18 Car Car Car Car,h18 Car Car Car Car Car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B62898"/>
    <w:rPr>
      <w:color w:val="0000FF"/>
      <w:u w:val="single"/>
    </w:rPr>
  </w:style>
  <w:style w:type="paragraph" w:styleId="Sinespaciado">
    <w:name w:val="No Spacing"/>
    <w:link w:val="SinespaciadoCar"/>
    <w:uiPriority w:val="1"/>
    <w:qFormat/>
    <w:rsid w:val="0052260C"/>
    <w:rPr>
      <w:sz w:val="22"/>
      <w:szCs w:val="22"/>
      <w:lang w:eastAsia="en-US"/>
    </w:rPr>
  </w:style>
  <w:style w:type="paragraph" w:styleId="NormalWeb">
    <w:name w:val="Normal (Web)"/>
    <w:basedOn w:val="Normal"/>
    <w:uiPriority w:val="99"/>
    <w:unhideWhenUsed/>
    <w:rsid w:val="00B821EE"/>
    <w:pPr>
      <w:spacing w:before="100" w:beforeAutospacing="1" w:after="100" w:afterAutospacing="1" w:line="384" w:lineRule="auto"/>
    </w:pPr>
    <w:rPr>
      <w:rFonts w:ascii="Arial" w:eastAsia="Times New Roman" w:hAnsi="Arial" w:cs="Arial"/>
      <w:color w:val="555555"/>
      <w:sz w:val="24"/>
      <w:szCs w:val="24"/>
      <w:lang w:eastAsia="es-ES"/>
    </w:rPr>
  </w:style>
  <w:style w:type="character" w:customStyle="1" w:styleId="apple-converted-space">
    <w:name w:val="apple-converted-space"/>
    <w:basedOn w:val="Fuentedeprrafopredeter"/>
    <w:rsid w:val="005F2CB1"/>
  </w:style>
  <w:style w:type="character" w:customStyle="1" w:styleId="Ttulo1Car">
    <w:name w:val="Título 1 Car"/>
    <w:basedOn w:val="Fuentedeprrafopredeter"/>
    <w:link w:val="Ttulo1"/>
    <w:uiPriority w:val="9"/>
    <w:rsid w:val="00D90748"/>
    <w:rPr>
      <w:rFonts w:ascii="Cambria" w:eastAsia="Times New Roman" w:hAnsi="Cambria" w:cs="Times New Roman"/>
      <w:b/>
      <w:bCs/>
      <w:color w:val="365F91"/>
      <w:sz w:val="28"/>
      <w:szCs w:val="28"/>
    </w:rPr>
  </w:style>
  <w:style w:type="character" w:customStyle="1" w:styleId="Ttulo2Car">
    <w:name w:val="Título 2 Car"/>
    <w:aliases w:val="Edgar 2 Car,Título 2 -BCN Car,2 headline Car,h Car Car Car Car Car Car Car Car Car Car,MT2 Car,título 2 Car,A Car,h2 Car,A.B.C. Car,H2 Car,A1 Car,h21 Car,A.B.C.1 Car,Neg Car"/>
    <w:basedOn w:val="Fuentedeprrafopredeter"/>
    <w:link w:val="Ttulo2"/>
    <w:rsid w:val="00D90748"/>
    <w:rPr>
      <w:rFonts w:ascii="Arial" w:hAnsi="Arial"/>
      <w:sz w:val="24"/>
    </w:rPr>
  </w:style>
  <w:style w:type="character" w:styleId="nfasis">
    <w:name w:val="Emphasis"/>
    <w:basedOn w:val="Fuentedeprrafopredeter"/>
    <w:qFormat/>
    <w:rsid w:val="00D90748"/>
    <w:rPr>
      <w:i/>
      <w:iCs/>
    </w:rPr>
  </w:style>
  <w:style w:type="paragraph" w:styleId="Prrafodelista">
    <w:name w:val="List Paragraph"/>
    <w:basedOn w:val="Normal"/>
    <w:link w:val="PrrafodelistaCar"/>
    <w:uiPriority w:val="34"/>
    <w:qFormat/>
    <w:rsid w:val="00D90748"/>
    <w:pPr>
      <w:spacing w:after="0" w:line="240" w:lineRule="auto"/>
      <w:ind w:left="720"/>
      <w:contextualSpacing/>
    </w:pPr>
    <w:rPr>
      <w:sz w:val="20"/>
      <w:szCs w:val="20"/>
      <w:lang w:eastAsia="es-ES"/>
    </w:rPr>
  </w:style>
  <w:style w:type="paragraph" w:styleId="Textoindependiente">
    <w:name w:val="Body Text"/>
    <w:aliases w:val="body text,bt,body tesx,contents,Subsection Body Text,Texto independiente Car Car,Inicio"/>
    <w:basedOn w:val="Normal"/>
    <w:link w:val="TextoindependienteCar"/>
    <w:rsid w:val="00D90748"/>
    <w:pPr>
      <w:spacing w:after="0" w:line="240" w:lineRule="auto"/>
      <w:jc w:val="both"/>
    </w:pPr>
    <w:rPr>
      <w:rFonts w:ascii="Tahoma" w:eastAsia="Times New Roman" w:hAnsi="Tahoma"/>
      <w:sz w:val="20"/>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rsid w:val="00D90748"/>
    <w:rPr>
      <w:rFonts w:ascii="Tahoma" w:eastAsia="Times New Roman" w:hAnsi="Tahoma"/>
    </w:rPr>
  </w:style>
  <w:style w:type="paragraph" w:styleId="Textoindependiente3">
    <w:name w:val="Body Text 3"/>
    <w:basedOn w:val="Normal"/>
    <w:link w:val="Textoindependiente3Car"/>
    <w:rsid w:val="00D90748"/>
    <w:pPr>
      <w:spacing w:after="0" w:line="240" w:lineRule="auto"/>
      <w:jc w:val="both"/>
    </w:pPr>
    <w:rPr>
      <w:rFonts w:ascii="Verdana" w:eastAsia="Times New Roman" w:hAnsi="Verdana"/>
      <w:i/>
      <w:sz w:val="18"/>
      <w:szCs w:val="20"/>
      <w:lang w:eastAsia="es-ES"/>
    </w:rPr>
  </w:style>
  <w:style w:type="character" w:customStyle="1" w:styleId="Textoindependiente3Car">
    <w:name w:val="Texto independiente 3 Car"/>
    <w:basedOn w:val="Fuentedeprrafopredeter"/>
    <w:link w:val="Textoindependiente3"/>
    <w:rsid w:val="00D90748"/>
    <w:rPr>
      <w:rFonts w:ascii="Verdana" w:eastAsia="Times New Roman" w:hAnsi="Verdana"/>
      <w:i/>
      <w:sz w:val="18"/>
    </w:rPr>
  </w:style>
  <w:style w:type="paragraph" w:customStyle="1" w:styleId="Textoindependiente21">
    <w:name w:val="Texto independiente 21"/>
    <w:basedOn w:val="Normal"/>
    <w:rsid w:val="00D90748"/>
    <w:pPr>
      <w:widowControl w:val="0"/>
      <w:spacing w:after="0" w:line="240" w:lineRule="auto"/>
      <w:ind w:left="851"/>
      <w:jc w:val="both"/>
    </w:pPr>
    <w:rPr>
      <w:rFonts w:ascii="Arial" w:eastAsia="Times New Roman" w:hAnsi="Arial"/>
      <w:szCs w:val="20"/>
      <w:lang w:eastAsia="es-ES"/>
    </w:rPr>
  </w:style>
  <w:style w:type="paragraph" w:customStyle="1" w:styleId="Textoindependiente31">
    <w:name w:val="Texto independiente 31"/>
    <w:basedOn w:val="Normal"/>
    <w:rsid w:val="00D90748"/>
    <w:pPr>
      <w:spacing w:after="0" w:line="240" w:lineRule="auto"/>
      <w:jc w:val="both"/>
    </w:pPr>
    <w:rPr>
      <w:rFonts w:ascii="Arial" w:eastAsia="Times New Roman" w:hAnsi="Arial"/>
      <w:szCs w:val="20"/>
      <w:lang w:eastAsia="es-ES"/>
    </w:rPr>
  </w:style>
  <w:style w:type="paragraph" w:customStyle="1" w:styleId="Textoindependiente22">
    <w:name w:val="Texto independiente 22"/>
    <w:basedOn w:val="Normal"/>
    <w:rsid w:val="00D90748"/>
    <w:pPr>
      <w:spacing w:after="0" w:line="240" w:lineRule="auto"/>
      <w:jc w:val="both"/>
    </w:pPr>
    <w:rPr>
      <w:rFonts w:ascii="Arial" w:eastAsia="Times New Roman" w:hAnsi="Arial"/>
      <w:szCs w:val="20"/>
      <w:lang w:val="es-ES_tradnl" w:eastAsia="es-ES"/>
    </w:rPr>
  </w:style>
  <w:style w:type="paragraph" w:customStyle="1" w:styleId="Default">
    <w:name w:val="Default"/>
    <w:link w:val="DefaultCar"/>
    <w:rsid w:val="00D90748"/>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locked/>
    <w:rsid w:val="00D90748"/>
  </w:style>
  <w:style w:type="character" w:styleId="Textoennegrita">
    <w:name w:val="Strong"/>
    <w:basedOn w:val="Fuentedeprrafopredeter"/>
    <w:uiPriority w:val="22"/>
    <w:qFormat/>
    <w:rsid w:val="00D90748"/>
    <w:rPr>
      <w:b/>
      <w:bCs/>
    </w:rPr>
  </w:style>
  <w:style w:type="character" w:customStyle="1" w:styleId="subtmedi">
    <w:name w:val="subt_medi"/>
    <w:basedOn w:val="Fuentedeprrafopredeter"/>
    <w:rsid w:val="00D90748"/>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locked/>
    <w:rsid w:val="009D5870"/>
    <w:rPr>
      <w:rFonts w:ascii="Times New Roman" w:eastAsia="Times New Roman" w:hAnsi="Times New Roman"/>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Ca"/>
    <w:basedOn w:val="Normal"/>
    <w:link w:val="TextonotapieCar"/>
    <w:unhideWhenUsed/>
    <w:rsid w:val="009D5870"/>
    <w:pPr>
      <w:spacing w:after="0" w:line="240" w:lineRule="auto"/>
    </w:pPr>
    <w:rPr>
      <w:rFonts w:ascii="Times New Roman" w:eastAsia="Times New Roman" w:hAnsi="Times New Roman"/>
      <w:sz w:val="20"/>
      <w:szCs w:val="20"/>
    </w:rPr>
  </w:style>
  <w:style w:type="character" w:customStyle="1" w:styleId="TextonotapieCar1">
    <w:name w:val="Texto nota pie Car1"/>
    <w:basedOn w:val="Fuentedeprrafopredeter"/>
    <w:uiPriority w:val="99"/>
    <w:semiHidden/>
    <w:rsid w:val="009D5870"/>
    <w:rPr>
      <w:lang w:eastAsia="en-US"/>
    </w:rPr>
  </w:style>
  <w:style w:type="paragraph" w:styleId="Textoindependiente2">
    <w:name w:val="Body Text 2"/>
    <w:basedOn w:val="Normal"/>
    <w:link w:val="Textoindependiente2Car"/>
    <w:uiPriority w:val="99"/>
    <w:semiHidden/>
    <w:unhideWhenUsed/>
    <w:rsid w:val="009C4A1E"/>
    <w:pPr>
      <w:spacing w:after="120" w:line="480" w:lineRule="auto"/>
    </w:pPr>
  </w:style>
  <w:style w:type="character" w:customStyle="1" w:styleId="Textoindependiente2Car">
    <w:name w:val="Texto independiente 2 Car"/>
    <w:basedOn w:val="Fuentedeprrafopredeter"/>
    <w:link w:val="Textoindependiente2"/>
    <w:uiPriority w:val="99"/>
    <w:semiHidden/>
    <w:rsid w:val="009C4A1E"/>
    <w:rPr>
      <w:sz w:val="22"/>
      <w:szCs w:val="22"/>
      <w:lang w:eastAsia="en-US"/>
    </w:rPr>
  </w:style>
  <w:style w:type="paragraph" w:styleId="Listaconnmeros2">
    <w:name w:val="List Number 2"/>
    <w:basedOn w:val="Normal"/>
    <w:uiPriority w:val="99"/>
    <w:semiHidden/>
    <w:unhideWhenUsed/>
    <w:rsid w:val="00C75947"/>
    <w:pPr>
      <w:numPr>
        <w:numId w:val="2"/>
      </w:numPr>
      <w:spacing w:after="0" w:line="240" w:lineRule="auto"/>
      <w:contextualSpacing/>
    </w:pPr>
    <w:rPr>
      <w:sz w:val="20"/>
      <w:szCs w:val="20"/>
      <w:lang w:eastAsia="es-ES"/>
    </w:rPr>
  </w:style>
  <w:style w:type="character" w:customStyle="1" w:styleId="apple-style-span">
    <w:name w:val="apple-style-span"/>
    <w:basedOn w:val="Fuentedeprrafopredeter"/>
    <w:rsid w:val="007D1AC9"/>
  </w:style>
  <w:style w:type="paragraph" w:customStyle="1" w:styleId="Arialsinespacio">
    <w:name w:val="Arial sin espacio"/>
    <w:basedOn w:val="Sinespaciado"/>
    <w:link w:val="ArialsinespacioCar"/>
    <w:qFormat/>
    <w:rsid w:val="0092723D"/>
    <w:rPr>
      <w:rFonts w:ascii="Arial" w:eastAsia="Times New Roman" w:hAnsi="Arial"/>
      <w:sz w:val="20"/>
      <w:szCs w:val="20"/>
      <w:lang w:eastAsia="es-ES"/>
    </w:rPr>
  </w:style>
  <w:style w:type="character" w:customStyle="1" w:styleId="ArialsinespacioCar">
    <w:name w:val="Arial sin espacio Car"/>
    <w:link w:val="Arialsinespacio"/>
    <w:rsid w:val="0092723D"/>
    <w:rPr>
      <w:rFonts w:ascii="Arial" w:eastAsia="Times New Roman" w:hAnsi="Arial"/>
    </w:rPr>
  </w:style>
  <w:style w:type="character" w:customStyle="1" w:styleId="Ttulo3Car">
    <w:name w:val="Título 3 Car"/>
    <w:basedOn w:val="Fuentedeprrafopredeter"/>
    <w:link w:val="Ttulo3"/>
    <w:uiPriority w:val="9"/>
    <w:semiHidden/>
    <w:rsid w:val="00AA20F0"/>
    <w:rPr>
      <w:rFonts w:asciiTheme="majorHAnsi" w:eastAsiaTheme="majorEastAsia" w:hAnsiTheme="majorHAnsi" w:cstheme="majorBidi"/>
      <w:b/>
      <w:bCs/>
      <w:color w:val="4F81BD" w:themeColor="accent1"/>
      <w:sz w:val="22"/>
      <w:szCs w:val="22"/>
      <w:lang w:eastAsia="en-US"/>
    </w:rPr>
  </w:style>
  <w:style w:type="paragraph" w:customStyle="1" w:styleId="Listavistosa-nfasis13">
    <w:name w:val="Lista vistosa - Énfasis 13"/>
    <w:basedOn w:val="Normal"/>
    <w:link w:val="Listavistosa-nfasis1Car1"/>
    <w:uiPriority w:val="99"/>
    <w:qFormat/>
    <w:rsid w:val="00AA20F0"/>
    <w:pPr>
      <w:spacing w:after="0" w:line="240" w:lineRule="auto"/>
      <w:ind w:left="720"/>
      <w:contextualSpacing/>
    </w:pPr>
    <w:rPr>
      <w:rFonts w:ascii="Times New Roman" w:eastAsia="Times New Roman" w:hAnsi="Times New Roman"/>
      <w:sz w:val="20"/>
      <w:szCs w:val="20"/>
      <w:lang w:eastAsia="es-ES"/>
    </w:rPr>
  </w:style>
  <w:style w:type="character" w:customStyle="1" w:styleId="Listavistosa-nfasis1Car1">
    <w:name w:val="Lista vistosa - Énfasis 1 Car1"/>
    <w:link w:val="Listavistosa-nfasis13"/>
    <w:uiPriority w:val="99"/>
    <w:rsid w:val="00AA20F0"/>
    <w:rPr>
      <w:rFonts w:ascii="Times New Roman" w:eastAsia="Times New Roman" w:hAnsi="Times New Roman"/>
    </w:rPr>
  </w:style>
  <w:style w:type="paragraph" w:customStyle="1" w:styleId="ListParagraph2">
    <w:name w:val="List Paragraph2"/>
    <w:basedOn w:val="Normal"/>
    <w:uiPriority w:val="99"/>
    <w:rsid w:val="00AA20F0"/>
    <w:pPr>
      <w:spacing w:after="0" w:line="240" w:lineRule="auto"/>
      <w:ind w:left="720"/>
      <w:jc w:val="both"/>
    </w:pPr>
    <w:rPr>
      <w:rFonts w:ascii="Arial" w:eastAsia="Times New Roman" w:hAnsi="Arial" w:cs="Arial"/>
      <w:sz w:val="24"/>
      <w:szCs w:val="24"/>
      <w:lang w:eastAsia="es-ES"/>
    </w:rPr>
  </w:style>
  <w:style w:type="paragraph" w:customStyle="1" w:styleId="Textosinformato1">
    <w:name w:val="Texto sin formato1"/>
    <w:basedOn w:val="Default"/>
    <w:next w:val="Default"/>
    <w:rsid w:val="00AA20F0"/>
    <w:pPr>
      <w:widowControl w:val="0"/>
    </w:pPr>
    <w:rPr>
      <w:rFonts w:ascii="Times New Roman" w:hAnsi="Times New Roman" w:cs="Times New Roman"/>
      <w:color w:val="auto"/>
    </w:rPr>
  </w:style>
  <w:style w:type="character" w:styleId="Refdecomentario">
    <w:name w:val="annotation reference"/>
    <w:basedOn w:val="Fuentedeprrafopredeter"/>
    <w:uiPriority w:val="99"/>
    <w:semiHidden/>
    <w:unhideWhenUsed/>
    <w:rsid w:val="00C467E3"/>
    <w:rPr>
      <w:sz w:val="16"/>
      <w:szCs w:val="16"/>
    </w:rPr>
  </w:style>
  <w:style w:type="paragraph" w:styleId="Textocomentario">
    <w:name w:val="annotation text"/>
    <w:basedOn w:val="Normal"/>
    <w:link w:val="TextocomentarioCar"/>
    <w:uiPriority w:val="99"/>
    <w:semiHidden/>
    <w:unhideWhenUsed/>
    <w:rsid w:val="00C467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7E3"/>
    <w:rPr>
      <w:lang w:eastAsia="en-US"/>
    </w:rPr>
  </w:style>
  <w:style w:type="paragraph" w:styleId="Asuntodelcomentario">
    <w:name w:val="annotation subject"/>
    <w:basedOn w:val="Textocomentario"/>
    <w:next w:val="Textocomentario"/>
    <w:link w:val="AsuntodelcomentarioCar"/>
    <w:uiPriority w:val="99"/>
    <w:semiHidden/>
    <w:unhideWhenUsed/>
    <w:rsid w:val="00C467E3"/>
    <w:rPr>
      <w:b/>
      <w:bCs/>
    </w:rPr>
  </w:style>
  <w:style w:type="character" w:customStyle="1" w:styleId="AsuntodelcomentarioCar">
    <w:name w:val="Asunto del comentario Car"/>
    <w:basedOn w:val="TextocomentarioCar"/>
    <w:link w:val="Asuntodelcomentario"/>
    <w:uiPriority w:val="99"/>
    <w:semiHidden/>
    <w:rsid w:val="00C467E3"/>
    <w:rPr>
      <w:b/>
      <w:bCs/>
      <w:lang w:eastAsia="en-US"/>
    </w:rPr>
  </w:style>
  <w:style w:type="paragraph" w:styleId="Descripcin">
    <w:name w:val="caption"/>
    <w:basedOn w:val="Normal"/>
    <w:next w:val="Normal"/>
    <w:uiPriority w:val="99"/>
    <w:qFormat/>
    <w:rsid w:val="00F71142"/>
    <w:pPr>
      <w:spacing w:after="0" w:line="240" w:lineRule="auto"/>
    </w:pPr>
    <w:rPr>
      <w:rFonts w:ascii="Times New Roman" w:eastAsia="Times New Roman" w:hAnsi="Times New Roman"/>
      <w:b/>
      <w:bCs/>
      <w:sz w:val="20"/>
      <w:szCs w:val="20"/>
      <w:lang w:eastAsia="es-ES"/>
    </w:rPr>
  </w:style>
  <w:style w:type="character" w:customStyle="1" w:styleId="SinespaciadoCar">
    <w:name w:val="Sin espaciado Car"/>
    <w:link w:val="Sinespaciado"/>
    <w:uiPriority w:val="1"/>
    <w:rsid w:val="00117A8B"/>
    <w:rPr>
      <w:sz w:val="22"/>
      <w:szCs w:val="22"/>
      <w:lang w:eastAsia="en-US"/>
    </w:rPr>
  </w:style>
  <w:style w:type="paragraph" w:customStyle="1" w:styleId="normalmaria">
    <w:name w:val="normalmaria"/>
    <w:basedOn w:val="Normal"/>
    <w:rsid w:val="00117A8B"/>
    <w:pPr>
      <w:snapToGrid w:val="0"/>
      <w:spacing w:after="0" w:line="240" w:lineRule="auto"/>
    </w:pPr>
    <w:rPr>
      <w:rFonts w:ascii="Book Antiqua" w:hAnsi="Book Antiqua" w:cs="Arial"/>
      <w:i/>
      <w:iCs/>
      <w:sz w:val="24"/>
      <w:szCs w:val="24"/>
      <w:lang w:eastAsia="es-ES"/>
    </w:rPr>
  </w:style>
  <w:style w:type="character" w:customStyle="1" w:styleId="td">
    <w:name w:val="td"/>
    <w:basedOn w:val="Fuentedeprrafopredeter"/>
    <w:rsid w:val="001E4300"/>
  </w:style>
  <w:style w:type="table" w:customStyle="1" w:styleId="Tabladelista41">
    <w:name w:val="Tabla de lista 41"/>
    <w:basedOn w:val="Tablanormal"/>
    <w:uiPriority w:val="49"/>
    <w:rsid w:val="006A777F"/>
    <w:rPr>
      <w:rFonts w:asciiTheme="minorHAnsi" w:eastAsiaTheme="minorEastAsia" w:hAnsiTheme="minorHAnsi" w:cstheme="minorBidi"/>
      <w:sz w:val="22"/>
      <w:szCs w:val="22"/>
      <w:lang w:val="es-CO"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ar">
    <w:name w:val="Default Car"/>
    <w:link w:val="Default"/>
    <w:locked/>
    <w:rsid w:val="00A138C9"/>
    <w:rPr>
      <w:rFonts w:ascii="Arial" w:eastAsia="Times New Roman" w:hAnsi="Arial" w:cs="Arial"/>
      <w:color w:val="000000"/>
      <w:sz w:val="24"/>
      <w:szCs w:val="24"/>
    </w:rPr>
  </w:style>
  <w:style w:type="table" w:styleId="Cuadrculadetablaclara">
    <w:name w:val="Grid Table Light"/>
    <w:basedOn w:val="Tablanormal"/>
    <w:uiPriority w:val="40"/>
    <w:rsid w:val="00E92D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697">
      <w:bodyDiv w:val="1"/>
      <w:marLeft w:val="0"/>
      <w:marRight w:val="0"/>
      <w:marTop w:val="0"/>
      <w:marBottom w:val="0"/>
      <w:divBdr>
        <w:top w:val="none" w:sz="0" w:space="0" w:color="auto"/>
        <w:left w:val="none" w:sz="0" w:space="0" w:color="auto"/>
        <w:bottom w:val="none" w:sz="0" w:space="0" w:color="auto"/>
        <w:right w:val="none" w:sz="0" w:space="0" w:color="auto"/>
      </w:divBdr>
    </w:div>
    <w:div w:id="29765639">
      <w:bodyDiv w:val="1"/>
      <w:marLeft w:val="0"/>
      <w:marRight w:val="0"/>
      <w:marTop w:val="0"/>
      <w:marBottom w:val="0"/>
      <w:divBdr>
        <w:top w:val="none" w:sz="0" w:space="0" w:color="auto"/>
        <w:left w:val="none" w:sz="0" w:space="0" w:color="auto"/>
        <w:bottom w:val="none" w:sz="0" w:space="0" w:color="auto"/>
        <w:right w:val="none" w:sz="0" w:space="0" w:color="auto"/>
      </w:divBdr>
    </w:div>
    <w:div w:id="156699684">
      <w:bodyDiv w:val="1"/>
      <w:marLeft w:val="0"/>
      <w:marRight w:val="0"/>
      <w:marTop w:val="0"/>
      <w:marBottom w:val="0"/>
      <w:divBdr>
        <w:top w:val="none" w:sz="0" w:space="0" w:color="auto"/>
        <w:left w:val="none" w:sz="0" w:space="0" w:color="auto"/>
        <w:bottom w:val="none" w:sz="0" w:space="0" w:color="auto"/>
        <w:right w:val="none" w:sz="0" w:space="0" w:color="auto"/>
      </w:divBdr>
    </w:div>
    <w:div w:id="186136378">
      <w:bodyDiv w:val="1"/>
      <w:marLeft w:val="0"/>
      <w:marRight w:val="0"/>
      <w:marTop w:val="0"/>
      <w:marBottom w:val="0"/>
      <w:divBdr>
        <w:top w:val="none" w:sz="0" w:space="0" w:color="auto"/>
        <w:left w:val="none" w:sz="0" w:space="0" w:color="auto"/>
        <w:bottom w:val="none" w:sz="0" w:space="0" w:color="auto"/>
        <w:right w:val="none" w:sz="0" w:space="0" w:color="auto"/>
      </w:divBdr>
    </w:div>
    <w:div w:id="441414125">
      <w:bodyDiv w:val="1"/>
      <w:marLeft w:val="0"/>
      <w:marRight w:val="0"/>
      <w:marTop w:val="0"/>
      <w:marBottom w:val="0"/>
      <w:divBdr>
        <w:top w:val="none" w:sz="0" w:space="0" w:color="auto"/>
        <w:left w:val="none" w:sz="0" w:space="0" w:color="auto"/>
        <w:bottom w:val="none" w:sz="0" w:space="0" w:color="auto"/>
        <w:right w:val="none" w:sz="0" w:space="0" w:color="auto"/>
      </w:divBdr>
    </w:div>
    <w:div w:id="454064815">
      <w:bodyDiv w:val="1"/>
      <w:marLeft w:val="0"/>
      <w:marRight w:val="0"/>
      <w:marTop w:val="0"/>
      <w:marBottom w:val="0"/>
      <w:divBdr>
        <w:top w:val="none" w:sz="0" w:space="0" w:color="auto"/>
        <w:left w:val="none" w:sz="0" w:space="0" w:color="auto"/>
        <w:bottom w:val="none" w:sz="0" w:space="0" w:color="auto"/>
        <w:right w:val="none" w:sz="0" w:space="0" w:color="auto"/>
      </w:divBdr>
    </w:div>
    <w:div w:id="560288355">
      <w:bodyDiv w:val="1"/>
      <w:marLeft w:val="0"/>
      <w:marRight w:val="0"/>
      <w:marTop w:val="0"/>
      <w:marBottom w:val="0"/>
      <w:divBdr>
        <w:top w:val="none" w:sz="0" w:space="0" w:color="auto"/>
        <w:left w:val="none" w:sz="0" w:space="0" w:color="auto"/>
        <w:bottom w:val="none" w:sz="0" w:space="0" w:color="auto"/>
        <w:right w:val="none" w:sz="0" w:space="0" w:color="auto"/>
      </w:divBdr>
    </w:div>
    <w:div w:id="583614704">
      <w:bodyDiv w:val="1"/>
      <w:marLeft w:val="0"/>
      <w:marRight w:val="0"/>
      <w:marTop w:val="0"/>
      <w:marBottom w:val="0"/>
      <w:divBdr>
        <w:top w:val="none" w:sz="0" w:space="0" w:color="auto"/>
        <w:left w:val="none" w:sz="0" w:space="0" w:color="auto"/>
        <w:bottom w:val="none" w:sz="0" w:space="0" w:color="auto"/>
        <w:right w:val="none" w:sz="0" w:space="0" w:color="auto"/>
      </w:divBdr>
    </w:div>
    <w:div w:id="589777711">
      <w:bodyDiv w:val="1"/>
      <w:marLeft w:val="0"/>
      <w:marRight w:val="0"/>
      <w:marTop w:val="0"/>
      <w:marBottom w:val="0"/>
      <w:divBdr>
        <w:top w:val="none" w:sz="0" w:space="0" w:color="auto"/>
        <w:left w:val="none" w:sz="0" w:space="0" w:color="auto"/>
        <w:bottom w:val="none" w:sz="0" w:space="0" w:color="auto"/>
        <w:right w:val="none" w:sz="0" w:space="0" w:color="auto"/>
      </w:divBdr>
    </w:div>
    <w:div w:id="703217822">
      <w:bodyDiv w:val="1"/>
      <w:marLeft w:val="0"/>
      <w:marRight w:val="0"/>
      <w:marTop w:val="0"/>
      <w:marBottom w:val="0"/>
      <w:divBdr>
        <w:top w:val="none" w:sz="0" w:space="0" w:color="auto"/>
        <w:left w:val="none" w:sz="0" w:space="0" w:color="auto"/>
        <w:bottom w:val="none" w:sz="0" w:space="0" w:color="auto"/>
        <w:right w:val="none" w:sz="0" w:space="0" w:color="auto"/>
      </w:divBdr>
    </w:div>
    <w:div w:id="762652826">
      <w:bodyDiv w:val="1"/>
      <w:marLeft w:val="0"/>
      <w:marRight w:val="0"/>
      <w:marTop w:val="0"/>
      <w:marBottom w:val="0"/>
      <w:divBdr>
        <w:top w:val="none" w:sz="0" w:space="0" w:color="auto"/>
        <w:left w:val="none" w:sz="0" w:space="0" w:color="auto"/>
        <w:bottom w:val="none" w:sz="0" w:space="0" w:color="auto"/>
        <w:right w:val="none" w:sz="0" w:space="0" w:color="auto"/>
      </w:divBdr>
    </w:div>
    <w:div w:id="771777487">
      <w:bodyDiv w:val="1"/>
      <w:marLeft w:val="0"/>
      <w:marRight w:val="0"/>
      <w:marTop w:val="0"/>
      <w:marBottom w:val="0"/>
      <w:divBdr>
        <w:top w:val="none" w:sz="0" w:space="0" w:color="auto"/>
        <w:left w:val="none" w:sz="0" w:space="0" w:color="auto"/>
        <w:bottom w:val="none" w:sz="0" w:space="0" w:color="auto"/>
        <w:right w:val="none" w:sz="0" w:space="0" w:color="auto"/>
      </w:divBdr>
    </w:div>
    <w:div w:id="789591441">
      <w:bodyDiv w:val="1"/>
      <w:marLeft w:val="0"/>
      <w:marRight w:val="0"/>
      <w:marTop w:val="0"/>
      <w:marBottom w:val="0"/>
      <w:divBdr>
        <w:top w:val="none" w:sz="0" w:space="0" w:color="auto"/>
        <w:left w:val="none" w:sz="0" w:space="0" w:color="auto"/>
        <w:bottom w:val="none" w:sz="0" w:space="0" w:color="auto"/>
        <w:right w:val="none" w:sz="0" w:space="0" w:color="auto"/>
      </w:divBdr>
      <w:divsChild>
        <w:div w:id="2128161996">
          <w:marLeft w:val="0"/>
          <w:marRight w:val="0"/>
          <w:marTop w:val="0"/>
          <w:marBottom w:val="0"/>
          <w:divBdr>
            <w:top w:val="none" w:sz="0" w:space="0" w:color="auto"/>
            <w:left w:val="none" w:sz="0" w:space="0" w:color="auto"/>
            <w:bottom w:val="none" w:sz="0" w:space="0" w:color="auto"/>
            <w:right w:val="none" w:sz="0" w:space="0" w:color="auto"/>
          </w:divBdr>
          <w:divsChild>
            <w:div w:id="1485852661">
              <w:marLeft w:val="0"/>
              <w:marRight w:val="0"/>
              <w:marTop w:val="0"/>
              <w:marBottom w:val="0"/>
              <w:divBdr>
                <w:top w:val="none" w:sz="0" w:space="0" w:color="auto"/>
                <w:left w:val="none" w:sz="0" w:space="0" w:color="auto"/>
                <w:bottom w:val="none" w:sz="0" w:space="0" w:color="auto"/>
                <w:right w:val="none" w:sz="0" w:space="0" w:color="auto"/>
              </w:divBdr>
              <w:divsChild>
                <w:div w:id="1794864559">
                  <w:marLeft w:val="0"/>
                  <w:marRight w:val="0"/>
                  <w:marTop w:val="0"/>
                  <w:marBottom w:val="0"/>
                  <w:divBdr>
                    <w:top w:val="none" w:sz="0" w:space="0" w:color="auto"/>
                    <w:left w:val="none" w:sz="0" w:space="0" w:color="auto"/>
                    <w:bottom w:val="none" w:sz="0" w:space="0" w:color="auto"/>
                    <w:right w:val="none" w:sz="0" w:space="0" w:color="auto"/>
                  </w:divBdr>
                  <w:divsChild>
                    <w:div w:id="19287392">
                      <w:marLeft w:val="150"/>
                      <w:marRight w:val="150"/>
                      <w:marTop w:val="0"/>
                      <w:marBottom w:val="0"/>
                      <w:divBdr>
                        <w:top w:val="none" w:sz="0" w:space="0" w:color="auto"/>
                        <w:left w:val="none" w:sz="0" w:space="0" w:color="auto"/>
                        <w:bottom w:val="none" w:sz="0" w:space="0" w:color="auto"/>
                        <w:right w:val="none" w:sz="0" w:space="0" w:color="auto"/>
                      </w:divBdr>
                      <w:divsChild>
                        <w:div w:id="1099642297">
                          <w:marLeft w:val="0"/>
                          <w:marRight w:val="0"/>
                          <w:marTop w:val="0"/>
                          <w:marBottom w:val="0"/>
                          <w:divBdr>
                            <w:top w:val="none" w:sz="0" w:space="0" w:color="auto"/>
                            <w:left w:val="none" w:sz="0" w:space="0" w:color="auto"/>
                            <w:bottom w:val="none" w:sz="0" w:space="0" w:color="auto"/>
                            <w:right w:val="none" w:sz="0" w:space="0" w:color="auto"/>
                          </w:divBdr>
                          <w:divsChild>
                            <w:div w:id="2072072446">
                              <w:marLeft w:val="0"/>
                              <w:marRight w:val="0"/>
                              <w:marTop w:val="0"/>
                              <w:marBottom w:val="0"/>
                              <w:divBdr>
                                <w:top w:val="none" w:sz="0" w:space="0" w:color="auto"/>
                                <w:left w:val="none" w:sz="0" w:space="0" w:color="auto"/>
                                <w:bottom w:val="none" w:sz="0" w:space="0" w:color="auto"/>
                                <w:right w:val="none" w:sz="0" w:space="0" w:color="auto"/>
                              </w:divBdr>
                              <w:divsChild>
                                <w:div w:id="845748746">
                                  <w:marLeft w:val="0"/>
                                  <w:marRight w:val="0"/>
                                  <w:marTop w:val="0"/>
                                  <w:marBottom w:val="0"/>
                                  <w:divBdr>
                                    <w:top w:val="none" w:sz="0" w:space="0" w:color="auto"/>
                                    <w:left w:val="none" w:sz="0" w:space="0" w:color="auto"/>
                                    <w:bottom w:val="none" w:sz="0" w:space="0" w:color="auto"/>
                                    <w:right w:val="none" w:sz="0" w:space="0" w:color="auto"/>
                                  </w:divBdr>
                                  <w:divsChild>
                                    <w:div w:id="276833858">
                                      <w:marLeft w:val="0"/>
                                      <w:marRight w:val="0"/>
                                      <w:marTop w:val="0"/>
                                      <w:marBottom w:val="0"/>
                                      <w:divBdr>
                                        <w:top w:val="none" w:sz="0" w:space="0" w:color="auto"/>
                                        <w:left w:val="none" w:sz="0" w:space="0" w:color="auto"/>
                                        <w:bottom w:val="none" w:sz="0" w:space="0" w:color="auto"/>
                                        <w:right w:val="none" w:sz="0" w:space="0" w:color="auto"/>
                                      </w:divBdr>
                                      <w:divsChild>
                                        <w:div w:id="928083105">
                                          <w:marLeft w:val="0"/>
                                          <w:marRight w:val="0"/>
                                          <w:marTop w:val="0"/>
                                          <w:marBottom w:val="0"/>
                                          <w:divBdr>
                                            <w:top w:val="none" w:sz="0" w:space="0" w:color="auto"/>
                                            <w:left w:val="none" w:sz="0" w:space="0" w:color="auto"/>
                                            <w:bottom w:val="none" w:sz="0" w:space="0" w:color="auto"/>
                                            <w:right w:val="none" w:sz="0" w:space="0" w:color="auto"/>
                                          </w:divBdr>
                                          <w:divsChild>
                                            <w:div w:id="809442027">
                                              <w:marLeft w:val="0"/>
                                              <w:marRight w:val="0"/>
                                              <w:marTop w:val="0"/>
                                              <w:marBottom w:val="0"/>
                                              <w:divBdr>
                                                <w:top w:val="none" w:sz="0" w:space="0" w:color="auto"/>
                                                <w:left w:val="none" w:sz="0" w:space="0" w:color="auto"/>
                                                <w:bottom w:val="none" w:sz="0" w:space="0" w:color="auto"/>
                                                <w:right w:val="none" w:sz="0" w:space="0" w:color="auto"/>
                                              </w:divBdr>
                                              <w:divsChild>
                                                <w:div w:id="15049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160055">
      <w:bodyDiv w:val="1"/>
      <w:marLeft w:val="0"/>
      <w:marRight w:val="0"/>
      <w:marTop w:val="0"/>
      <w:marBottom w:val="0"/>
      <w:divBdr>
        <w:top w:val="none" w:sz="0" w:space="0" w:color="auto"/>
        <w:left w:val="none" w:sz="0" w:space="0" w:color="auto"/>
        <w:bottom w:val="none" w:sz="0" w:space="0" w:color="auto"/>
        <w:right w:val="none" w:sz="0" w:space="0" w:color="auto"/>
      </w:divBdr>
    </w:div>
    <w:div w:id="945579573">
      <w:bodyDiv w:val="1"/>
      <w:marLeft w:val="0"/>
      <w:marRight w:val="0"/>
      <w:marTop w:val="0"/>
      <w:marBottom w:val="0"/>
      <w:divBdr>
        <w:top w:val="none" w:sz="0" w:space="0" w:color="auto"/>
        <w:left w:val="none" w:sz="0" w:space="0" w:color="auto"/>
        <w:bottom w:val="none" w:sz="0" w:space="0" w:color="auto"/>
        <w:right w:val="none" w:sz="0" w:space="0" w:color="auto"/>
      </w:divBdr>
    </w:div>
    <w:div w:id="964122518">
      <w:bodyDiv w:val="1"/>
      <w:marLeft w:val="0"/>
      <w:marRight w:val="0"/>
      <w:marTop w:val="0"/>
      <w:marBottom w:val="0"/>
      <w:divBdr>
        <w:top w:val="none" w:sz="0" w:space="0" w:color="auto"/>
        <w:left w:val="none" w:sz="0" w:space="0" w:color="auto"/>
        <w:bottom w:val="none" w:sz="0" w:space="0" w:color="auto"/>
        <w:right w:val="none" w:sz="0" w:space="0" w:color="auto"/>
      </w:divBdr>
    </w:div>
    <w:div w:id="1141650806">
      <w:bodyDiv w:val="1"/>
      <w:marLeft w:val="0"/>
      <w:marRight w:val="0"/>
      <w:marTop w:val="0"/>
      <w:marBottom w:val="0"/>
      <w:divBdr>
        <w:top w:val="none" w:sz="0" w:space="0" w:color="auto"/>
        <w:left w:val="none" w:sz="0" w:space="0" w:color="auto"/>
        <w:bottom w:val="none" w:sz="0" w:space="0" w:color="auto"/>
        <w:right w:val="none" w:sz="0" w:space="0" w:color="auto"/>
      </w:divBdr>
    </w:div>
    <w:div w:id="1147404941">
      <w:bodyDiv w:val="1"/>
      <w:marLeft w:val="0"/>
      <w:marRight w:val="0"/>
      <w:marTop w:val="0"/>
      <w:marBottom w:val="0"/>
      <w:divBdr>
        <w:top w:val="none" w:sz="0" w:space="0" w:color="auto"/>
        <w:left w:val="none" w:sz="0" w:space="0" w:color="auto"/>
        <w:bottom w:val="none" w:sz="0" w:space="0" w:color="auto"/>
        <w:right w:val="none" w:sz="0" w:space="0" w:color="auto"/>
      </w:divBdr>
    </w:div>
    <w:div w:id="1162816310">
      <w:bodyDiv w:val="1"/>
      <w:marLeft w:val="0"/>
      <w:marRight w:val="0"/>
      <w:marTop w:val="0"/>
      <w:marBottom w:val="0"/>
      <w:divBdr>
        <w:top w:val="none" w:sz="0" w:space="0" w:color="auto"/>
        <w:left w:val="none" w:sz="0" w:space="0" w:color="auto"/>
        <w:bottom w:val="none" w:sz="0" w:space="0" w:color="auto"/>
        <w:right w:val="none" w:sz="0" w:space="0" w:color="auto"/>
      </w:divBdr>
    </w:div>
    <w:div w:id="1246114602">
      <w:bodyDiv w:val="1"/>
      <w:marLeft w:val="0"/>
      <w:marRight w:val="0"/>
      <w:marTop w:val="0"/>
      <w:marBottom w:val="0"/>
      <w:divBdr>
        <w:top w:val="none" w:sz="0" w:space="0" w:color="auto"/>
        <w:left w:val="none" w:sz="0" w:space="0" w:color="auto"/>
        <w:bottom w:val="none" w:sz="0" w:space="0" w:color="auto"/>
        <w:right w:val="none" w:sz="0" w:space="0" w:color="auto"/>
      </w:divBdr>
    </w:div>
    <w:div w:id="1346202149">
      <w:bodyDiv w:val="1"/>
      <w:marLeft w:val="0"/>
      <w:marRight w:val="0"/>
      <w:marTop w:val="0"/>
      <w:marBottom w:val="0"/>
      <w:divBdr>
        <w:top w:val="none" w:sz="0" w:space="0" w:color="auto"/>
        <w:left w:val="none" w:sz="0" w:space="0" w:color="auto"/>
        <w:bottom w:val="none" w:sz="0" w:space="0" w:color="auto"/>
        <w:right w:val="none" w:sz="0" w:space="0" w:color="auto"/>
      </w:divBdr>
    </w:div>
    <w:div w:id="1359551424">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78034016">
      <w:bodyDiv w:val="1"/>
      <w:marLeft w:val="0"/>
      <w:marRight w:val="0"/>
      <w:marTop w:val="0"/>
      <w:marBottom w:val="0"/>
      <w:divBdr>
        <w:top w:val="none" w:sz="0" w:space="0" w:color="auto"/>
        <w:left w:val="none" w:sz="0" w:space="0" w:color="auto"/>
        <w:bottom w:val="none" w:sz="0" w:space="0" w:color="auto"/>
        <w:right w:val="none" w:sz="0" w:space="0" w:color="auto"/>
      </w:divBdr>
    </w:div>
    <w:div w:id="1482307356">
      <w:bodyDiv w:val="1"/>
      <w:marLeft w:val="0"/>
      <w:marRight w:val="0"/>
      <w:marTop w:val="0"/>
      <w:marBottom w:val="0"/>
      <w:divBdr>
        <w:top w:val="none" w:sz="0" w:space="0" w:color="auto"/>
        <w:left w:val="none" w:sz="0" w:space="0" w:color="auto"/>
        <w:bottom w:val="none" w:sz="0" w:space="0" w:color="auto"/>
        <w:right w:val="none" w:sz="0" w:space="0" w:color="auto"/>
      </w:divBdr>
    </w:div>
    <w:div w:id="1486312363">
      <w:bodyDiv w:val="1"/>
      <w:marLeft w:val="0"/>
      <w:marRight w:val="0"/>
      <w:marTop w:val="0"/>
      <w:marBottom w:val="0"/>
      <w:divBdr>
        <w:top w:val="none" w:sz="0" w:space="0" w:color="auto"/>
        <w:left w:val="none" w:sz="0" w:space="0" w:color="auto"/>
        <w:bottom w:val="none" w:sz="0" w:space="0" w:color="auto"/>
        <w:right w:val="none" w:sz="0" w:space="0" w:color="auto"/>
      </w:divBdr>
    </w:div>
    <w:div w:id="1525678709">
      <w:bodyDiv w:val="1"/>
      <w:marLeft w:val="0"/>
      <w:marRight w:val="0"/>
      <w:marTop w:val="0"/>
      <w:marBottom w:val="0"/>
      <w:divBdr>
        <w:top w:val="none" w:sz="0" w:space="0" w:color="auto"/>
        <w:left w:val="none" w:sz="0" w:space="0" w:color="auto"/>
        <w:bottom w:val="none" w:sz="0" w:space="0" w:color="auto"/>
        <w:right w:val="none" w:sz="0" w:space="0" w:color="auto"/>
      </w:divBdr>
    </w:div>
    <w:div w:id="1542791385">
      <w:bodyDiv w:val="1"/>
      <w:marLeft w:val="0"/>
      <w:marRight w:val="0"/>
      <w:marTop w:val="0"/>
      <w:marBottom w:val="0"/>
      <w:divBdr>
        <w:top w:val="none" w:sz="0" w:space="0" w:color="auto"/>
        <w:left w:val="none" w:sz="0" w:space="0" w:color="auto"/>
        <w:bottom w:val="none" w:sz="0" w:space="0" w:color="auto"/>
        <w:right w:val="none" w:sz="0" w:space="0" w:color="auto"/>
      </w:divBdr>
    </w:div>
    <w:div w:id="1570459282">
      <w:bodyDiv w:val="1"/>
      <w:marLeft w:val="0"/>
      <w:marRight w:val="0"/>
      <w:marTop w:val="0"/>
      <w:marBottom w:val="0"/>
      <w:divBdr>
        <w:top w:val="none" w:sz="0" w:space="0" w:color="auto"/>
        <w:left w:val="none" w:sz="0" w:space="0" w:color="auto"/>
        <w:bottom w:val="none" w:sz="0" w:space="0" w:color="auto"/>
        <w:right w:val="none" w:sz="0" w:space="0" w:color="auto"/>
      </w:divBdr>
    </w:div>
    <w:div w:id="1618566617">
      <w:bodyDiv w:val="1"/>
      <w:marLeft w:val="0"/>
      <w:marRight w:val="0"/>
      <w:marTop w:val="0"/>
      <w:marBottom w:val="0"/>
      <w:divBdr>
        <w:top w:val="none" w:sz="0" w:space="0" w:color="auto"/>
        <w:left w:val="none" w:sz="0" w:space="0" w:color="auto"/>
        <w:bottom w:val="none" w:sz="0" w:space="0" w:color="auto"/>
        <w:right w:val="none" w:sz="0" w:space="0" w:color="auto"/>
      </w:divBdr>
    </w:div>
    <w:div w:id="1651204524">
      <w:bodyDiv w:val="1"/>
      <w:marLeft w:val="0"/>
      <w:marRight w:val="0"/>
      <w:marTop w:val="0"/>
      <w:marBottom w:val="0"/>
      <w:divBdr>
        <w:top w:val="none" w:sz="0" w:space="0" w:color="auto"/>
        <w:left w:val="none" w:sz="0" w:space="0" w:color="auto"/>
        <w:bottom w:val="none" w:sz="0" w:space="0" w:color="auto"/>
        <w:right w:val="none" w:sz="0" w:space="0" w:color="auto"/>
      </w:divBdr>
    </w:div>
    <w:div w:id="1665619883">
      <w:bodyDiv w:val="1"/>
      <w:marLeft w:val="0"/>
      <w:marRight w:val="0"/>
      <w:marTop w:val="0"/>
      <w:marBottom w:val="0"/>
      <w:divBdr>
        <w:top w:val="none" w:sz="0" w:space="0" w:color="auto"/>
        <w:left w:val="none" w:sz="0" w:space="0" w:color="auto"/>
        <w:bottom w:val="none" w:sz="0" w:space="0" w:color="auto"/>
        <w:right w:val="none" w:sz="0" w:space="0" w:color="auto"/>
      </w:divBdr>
    </w:div>
    <w:div w:id="1747458537">
      <w:bodyDiv w:val="1"/>
      <w:marLeft w:val="0"/>
      <w:marRight w:val="0"/>
      <w:marTop w:val="0"/>
      <w:marBottom w:val="0"/>
      <w:divBdr>
        <w:top w:val="none" w:sz="0" w:space="0" w:color="auto"/>
        <w:left w:val="none" w:sz="0" w:space="0" w:color="auto"/>
        <w:bottom w:val="none" w:sz="0" w:space="0" w:color="auto"/>
        <w:right w:val="none" w:sz="0" w:space="0" w:color="auto"/>
      </w:divBdr>
    </w:div>
    <w:div w:id="1763526334">
      <w:bodyDiv w:val="1"/>
      <w:marLeft w:val="0"/>
      <w:marRight w:val="0"/>
      <w:marTop w:val="0"/>
      <w:marBottom w:val="0"/>
      <w:divBdr>
        <w:top w:val="none" w:sz="0" w:space="0" w:color="auto"/>
        <w:left w:val="none" w:sz="0" w:space="0" w:color="auto"/>
        <w:bottom w:val="none" w:sz="0" w:space="0" w:color="auto"/>
        <w:right w:val="none" w:sz="0" w:space="0" w:color="auto"/>
      </w:divBdr>
    </w:div>
    <w:div w:id="1840534233">
      <w:bodyDiv w:val="1"/>
      <w:marLeft w:val="0"/>
      <w:marRight w:val="0"/>
      <w:marTop w:val="0"/>
      <w:marBottom w:val="0"/>
      <w:divBdr>
        <w:top w:val="none" w:sz="0" w:space="0" w:color="auto"/>
        <w:left w:val="none" w:sz="0" w:space="0" w:color="auto"/>
        <w:bottom w:val="none" w:sz="0" w:space="0" w:color="auto"/>
        <w:right w:val="none" w:sz="0" w:space="0" w:color="auto"/>
      </w:divBdr>
    </w:div>
    <w:div w:id="1929263732">
      <w:bodyDiv w:val="1"/>
      <w:marLeft w:val="0"/>
      <w:marRight w:val="0"/>
      <w:marTop w:val="0"/>
      <w:marBottom w:val="0"/>
      <w:divBdr>
        <w:top w:val="none" w:sz="0" w:space="0" w:color="auto"/>
        <w:left w:val="none" w:sz="0" w:space="0" w:color="auto"/>
        <w:bottom w:val="none" w:sz="0" w:space="0" w:color="auto"/>
        <w:right w:val="none" w:sz="0" w:space="0" w:color="auto"/>
      </w:divBdr>
    </w:div>
    <w:div w:id="1937441456">
      <w:bodyDiv w:val="1"/>
      <w:marLeft w:val="0"/>
      <w:marRight w:val="0"/>
      <w:marTop w:val="0"/>
      <w:marBottom w:val="0"/>
      <w:divBdr>
        <w:top w:val="none" w:sz="0" w:space="0" w:color="auto"/>
        <w:left w:val="none" w:sz="0" w:space="0" w:color="auto"/>
        <w:bottom w:val="none" w:sz="0" w:space="0" w:color="auto"/>
        <w:right w:val="none" w:sz="0" w:space="0" w:color="auto"/>
      </w:divBdr>
    </w:div>
    <w:div w:id="1988625699">
      <w:bodyDiv w:val="1"/>
      <w:marLeft w:val="0"/>
      <w:marRight w:val="0"/>
      <w:marTop w:val="0"/>
      <w:marBottom w:val="0"/>
      <w:divBdr>
        <w:top w:val="none" w:sz="0" w:space="0" w:color="auto"/>
        <w:left w:val="none" w:sz="0" w:space="0" w:color="auto"/>
        <w:bottom w:val="none" w:sz="0" w:space="0" w:color="auto"/>
        <w:right w:val="none" w:sz="0" w:space="0" w:color="auto"/>
      </w:divBdr>
    </w:div>
    <w:div w:id="2045788651">
      <w:bodyDiv w:val="1"/>
      <w:marLeft w:val="0"/>
      <w:marRight w:val="0"/>
      <w:marTop w:val="0"/>
      <w:marBottom w:val="0"/>
      <w:divBdr>
        <w:top w:val="none" w:sz="0" w:space="0" w:color="auto"/>
        <w:left w:val="none" w:sz="0" w:space="0" w:color="auto"/>
        <w:bottom w:val="none" w:sz="0" w:space="0" w:color="auto"/>
        <w:right w:val="none" w:sz="0" w:space="0" w:color="auto"/>
      </w:divBdr>
    </w:div>
    <w:div w:id="2073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D0FA-6F17-41B8-BC8D-268D5C05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MATC01</cp:lastModifiedBy>
  <cp:revision>2</cp:revision>
  <cp:lastPrinted>2014-08-29T21:41:00Z</cp:lastPrinted>
  <dcterms:created xsi:type="dcterms:W3CDTF">2017-11-12T05:12:00Z</dcterms:created>
  <dcterms:modified xsi:type="dcterms:W3CDTF">2017-11-12T05:12:00Z</dcterms:modified>
</cp:coreProperties>
</file>