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D8" w:rsidRPr="003E6971" w:rsidRDefault="00FD5ECE" w:rsidP="003E6971">
      <w:pPr>
        <w:spacing w:line="360" w:lineRule="auto"/>
        <w:jc w:val="center"/>
        <w:rPr>
          <w:rFonts w:ascii="Arial" w:hAnsi="Arial" w:cs="Arial"/>
          <w:sz w:val="24"/>
          <w:szCs w:val="24"/>
        </w:rPr>
      </w:pPr>
      <w:r w:rsidRPr="003E6971">
        <w:rPr>
          <w:rFonts w:ascii="Arial" w:hAnsi="Arial" w:cs="Arial"/>
          <w:sz w:val="24"/>
          <w:szCs w:val="24"/>
        </w:rPr>
        <w:t>ANÁLISIS ENCUESTAS DE SATISFACCIÓN</w:t>
      </w:r>
    </w:p>
    <w:p w:rsidR="00FD5ECE" w:rsidRDefault="00FD5ECE" w:rsidP="003E6971">
      <w:pPr>
        <w:spacing w:line="360" w:lineRule="auto"/>
        <w:jc w:val="both"/>
        <w:rPr>
          <w:rFonts w:ascii="Arial" w:hAnsi="Arial" w:cs="Arial"/>
          <w:sz w:val="24"/>
          <w:szCs w:val="24"/>
        </w:rPr>
      </w:pPr>
      <w:r w:rsidRPr="003E6971">
        <w:rPr>
          <w:rFonts w:ascii="Arial" w:hAnsi="Arial" w:cs="Arial"/>
          <w:sz w:val="24"/>
          <w:szCs w:val="24"/>
        </w:rPr>
        <w:t xml:space="preserve">De las encuestas de satisfacción aplicadas durante el evento de la mesa pública realizada el 18 de Agosto de 2017, y de acuerdo a los resultados de las encuestas se puede identificar que el evento tuvo resultados satisfactorios en la comunidad, ya que en su totalidad la comunidad, manifestó que la rendición de cuentas fue organizada, la difusión de la rendición de cuentas fue buena, el </w:t>
      </w:r>
      <w:r w:rsidR="003E6971" w:rsidRPr="003E6971">
        <w:rPr>
          <w:rFonts w:ascii="Arial" w:hAnsi="Arial" w:cs="Arial"/>
          <w:sz w:val="24"/>
          <w:szCs w:val="24"/>
        </w:rPr>
        <w:t>aviso</w:t>
      </w:r>
      <w:r w:rsidRPr="003E6971">
        <w:rPr>
          <w:rFonts w:ascii="Arial" w:hAnsi="Arial" w:cs="Arial"/>
          <w:sz w:val="24"/>
          <w:szCs w:val="24"/>
        </w:rPr>
        <w:t xml:space="preserve"> de la convocatoria fue por aviso </w:t>
      </w:r>
      <w:r w:rsidR="003E6971" w:rsidRPr="003E6971">
        <w:rPr>
          <w:rFonts w:ascii="Arial" w:hAnsi="Arial" w:cs="Arial"/>
          <w:sz w:val="24"/>
          <w:szCs w:val="24"/>
        </w:rPr>
        <w:t>público</w:t>
      </w:r>
      <w:r w:rsidRPr="003E6971">
        <w:rPr>
          <w:rFonts w:ascii="Arial" w:hAnsi="Arial" w:cs="Arial"/>
          <w:sz w:val="24"/>
          <w:szCs w:val="24"/>
        </w:rPr>
        <w:t xml:space="preserve">, </w:t>
      </w:r>
      <w:r w:rsidR="003E6971" w:rsidRPr="003E6971">
        <w:rPr>
          <w:rFonts w:ascii="Arial" w:hAnsi="Arial" w:cs="Arial"/>
          <w:sz w:val="24"/>
          <w:szCs w:val="24"/>
        </w:rPr>
        <w:t>la explicación sobre el procedimiento de participación, transparencia institucional  fue clara, los espacios para que los participantes de la comunidad pudieran participar fueron equitativo</w:t>
      </w:r>
      <w:bookmarkStart w:id="0" w:name="_GoBack"/>
      <w:bookmarkEnd w:id="0"/>
      <w:r w:rsidR="003E6971" w:rsidRPr="003E6971">
        <w:rPr>
          <w:rFonts w:ascii="Arial" w:hAnsi="Arial" w:cs="Arial"/>
          <w:sz w:val="24"/>
          <w:szCs w:val="24"/>
        </w:rPr>
        <w:t xml:space="preserve">s, además consideraron que la participación de la comunidad  fue tenida en cuenta por el centro zonal, consideraron que la rendición de cuentas  dio claridad sobre la gestión que brinda el ICBF en el beneficio de la infancia y la adolescencia,  consideran que la rendición de cuentas es un espacio  de dialogo que facilita la reflexión, consideran que la información referente a la a la gestión fue suficiente, oportuna y fácil de entender, y consideran que satisfechos con los compromisos s adquiridos  </w:t>
      </w:r>
      <w:r w:rsidRPr="003E6971">
        <w:rPr>
          <w:rFonts w:ascii="Arial" w:hAnsi="Arial" w:cs="Arial"/>
          <w:sz w:val="24"/>
          <w:szCs w:val="24"/>
        </w:rPr>
        <w:t xml:space="preserve">  </w:t>
      </w:r>
      <w:r w:rsidR="003E6971">
        <w:rPr>
          <w:rFonts w:ascii="Arial" w:hAnsi="Arial" w:cs="Arial"/>
          <w:noProof/>
          <w:sz w:val="24"/>
          <w:szCs w:val="24"/>
          <w:lang w:eastAsia="es-CO"/>
        </w:rPr>
        <w:drawing>
          <wp:inline distT="0" distB="0" distL="0" distR="0">
            <wp:extent cx="5486400" cy="32004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3E6971" w:rsidRDefault="003E6971" w:rsidP="003E6971">
      <w:pPr>
        <w:spacing w:line="360" w:lineRule="auto"/>
        <w:jc w:val="both"/>
        <w:rPr>
          <w:rFonts w:ascii="Arial" w:hAnsi="Arial" w:cs="Arial"/>
          <w:sz w:val="24"/>
          <w:szCs w:val="24"/>
        </w:rPr>
      </w:pPr>
    </w:p>
    <w:p w:rsidR="003E6971" w:rsidRPr="003E6971" w:rsidRDefault="003E6971" w:rsidP="003E6971">
      <w:pPr>
        <w:spacing w:line="360" w:lineRule="auto"/>
        <w:jc w:val="both"/>
        <w:rPr>
          <w:rFonts w:ascii="Arial" w:hAnsi="Arial" w:cs="Arial"/>
          <w:sz w:val="24"/>
          <w:szCs w:val="24"/>
        </w:rPr>
      </w:pPr>
      <w:r>
        <w:rPr>
          <w:rFonts w:ascii="Arial" w:hAnsi="Arial" w:cs="Arial"/>
          <w:noProof/>
          <w:sz w:val="24"/>
          <w:szCs w:val="24"/>
          <w:lang w:eastAsia="es-CO"/>
        </w:rPr>
        <w:lastRenderedPageBreak/>
        <w:drawing>
          <wp:inline distT="0" distB="0" distL="0" distR="0">
            <wp:extent cx="5486400" cy="3200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3E6971" w:rsidRPr="003E69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D8"/>
    <w:rsid w:val="003E6971"/>
    <w:rsid w:val="0059428A"/>
    <w:rsid w:val="005D0ED8"/>
    <w:rsid w:val="00FD5E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C9B5"/>
  <w15:chartTrackingRefBased/>
  <w15:docId w15:val="{F3B062A1-FF44-41B6-9D2D-C89EDAE8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analisis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5B-42E5-A3D7-39AFB5AC77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25B-42E5-A3D7-39AFB5AC77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25B-42E5-A3D7-39AFB5AC775B}"/>
              </c:ext>
            </c:extLst>
          </c:dPt>
          <c:cat>
            <c:strRef>
              <c:f>Hoja1!$A$2:$A$4</c:f>
              <c:strCache>
                <c:ptCount val="3"/>
                <c:pt idx="0">
                  <c:v>favorable </c:v>
                </c:pt>
                <c:pt idx="1">
                  <c:v>desafavorable </c:v>
                </c:pt>
                <c:pt idx="2">
                  <c:v>sin respuesta </c:v>
                </c:pt>
              </c:strCache>
            </c:strRef>
          </c:cat>
          <c:val>
            <c:numRef>
              <c:f>Hoja1!$B$2:$B$4</c:f>
              <c:numCache>
                <c:formatCode>General</c:formatCode>
                <c:ptCount val="3"/>
                <c:pt idx="0">
                  <c:v>60</c:v>
                </c:pt>
                <c:pt idx="1">
                  <c:v>0</c:v>
                </c:pt>
                <c:pt idx="2">
                  <c:v>0</c:v>
                </c:pt>
              </c:numCache>
            </c:numRef>
          </c:val>
          <c:extLst>
            <c:ext xmlns:c16="http://schemas.microsoft.com/office/drawing/2014/chart" uri="{C3380CC4-5D6E-409C-BE32-E72D297353CC}">
              <c16:uniqueId val="{00000000-20DA-4C8A-98E9-2E04D60FC4A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satisfactorio </c:v>
                </c:pt>
              </c:strCache>
            </c:strRef>
          </c:tx>
          <c:spPr>
            <a:solidFill>
              <a:schemeClr val="accent1"/>
            </a:solidFill>
            <a:ln>
              <a:noFill/>
            </a:ln>
            <a:effectLst/>
          </c:spPr>
          <c:invertIfNegative val="0"/>
          <c:cat>
            <c:strRef>
              <c:f>Hoja1!$A$2:$A$4</c:f>
              <c:strCache>
                <c:ptCount val="3"/>
                <c:pt idx="0">
                  <c:v>organización </c:v>
                </c:pt>
                <c:pt idx="1">
                  <c:v>pertienecia de los temas </c:v>
                </c:pt>
                <c:pt idx="2">
                  <c:v>participacion de la comunidad </c:v>
                </c:pt>
              </c:strCache>
            </c:strRef>
          </c:cat>
          <c:val>
            <c:numRef>
              <c:f>Hoja1!$B$2:$B$4</c:f>
              <c:numCache>
                <c:formatCode>General</c:formatCode>
                <c:ptCount val="3"/>
                <c:pt idx="0">
                  <c:v>60</c:v>
                </c:pt>
                <c:pt idx="1">
                  <c:v>60</c:v>
                </c:pt>
                <c:pt idx="2">
                  <c:v>60</c:v>
                </c:pt>
              </c:numCache>
            </c:numRef>
          </c:val>
          <c:extLst>
            <c:ext xmlns:c16="http://schemas.microsoft.com/office/drawing/2014/chart" uri="{C3380CC4-5D6E-409C-BE32-E72D297353CC}">
              <c16:uniqueId val="{00000000-4C0B-4EAF-9AA9-E68AFCC3B200}"/>
            </c:ext>
          </c:extLst>
        </c:ser>
        <c:ser>
          <c:idx val="1"/>
          <c:order val="1"/>
          <c:tx>
            <c:strRef>
              <c:f>Hoja1!$C$1</c:f>
              <c:strCache>
                <c:ptCount val="1"/>
                <c:pt idx="0">
                  <c:v>insatisfactorio </c:v>
                </c:pt>
              </c:strCache>
            </c:strRef>
          </c:tx>
          <c:spPr>
            <a:solidFill>
              <a:schemeClr val="accent2"/>
            </a:solidFill>
            <a:ln>
              <a:noFill/>
            </a:ln>
            <a:effectLst/>
          </c:spPr>
          <c:invertIfNegative val="0"/>
          <c:cat>
            <c:strRef>
              <c:f>Hoja1!$A$2:$A$4</c:f>
              <c:strCache>
                <c:ptCount val="3"/>
                <c:pt idx="0">
                  <c:v>organización </c:v>
                </c:pt>
                <c:pt idx="1">
                  <c:v>pertienecia de los temas </c:v>
                </c:pt>
                <c:pt idx="2">
                  <c:v>participacion de la comunidad </c:v>
                </c:pt>
              </c:strCache>
            </c:strRef>
          </c:cat>
          <c:val>
            <c:numRef>
              <c:f>Hoja1!$C$2:$C$4</c:f>
              <c:numCache>
                <c:formatCode>General</c:formatCode>
                <c:ptCount val="3"/>
                <c:pt idx="0">
                  <c:v>0</c:v>
                </c:pt>
                <c:pt idx="1">
                  <c:v>0</c:v>
                </c:pt>
                <c:pt idx="2">
                  <c:v>0</c:v>
                </c:pt>
              </c:numCache>
            </c:numRef>
          </c:val>
          <c:extLst>
            <c:ext xmlns:c16="http://schemas.microsoft.com/office/drawing/2014/chart" uri="{C3380CC4-5D6E-409C-BE32-E72D297353CC}">
              <c16:uniqueId val="{00000001-4C0B-4EAF-9AA9-E68AFCC3B200}"/>
            </c:ext>
          </c:extLst>
        </c:ser>
        <c:ser>
          <c:idx val="2"/>
          <c:order val="2"/>
          <c:tx>
            <c:strRef>
              <c:f>Hoja1!$D$1</c:f>
              <c:strCache>
                <c:ptCount val="1"/>
                <c:pt idx="0">
                  <c:v>sin respespuesta </c:v>
                </c:pt>
              </c:strCache>
            </c:strRef>
          </c:tx>
          <c:spPr>
            <a:solidFill>
              <a:schemeClr val="accent3"/>
            </a:solidFill>
            <a:ln>
              <a:noFill/>
            </a:ln>
            <a:effectLst/>
          </c:spPr>
          <c:invertIfNegative val="0"/>
          <c:cat>
            <c:strRef>
              <c:f>Hoja1!$A$2:$A$4</c:f>
              <c:strCache>
                <c:ptCount val="3"/>
                <c:pt idx="0">
                  <c:v>organización </c:v>
                </c:pt>
                <c:pt idx="1">
                  <c:v>pertienecia de los temas </c:v>
                </c:pt>
                <c:pt idx="2">
                  <c:v>participacion de la comunidad </c:v>
                </c:pt>
              </c:strCache>
            </c:strRef>
          </c:cat>
          <c:val>
            <c:numRef>
              <c:f>Hoja1!$D$2:$D$4</c:f>
              <c:numCache>
                <c:formatCode>General</c:formatCode>
                <c:ptCount val="3"/>
                <c:pt idx="0">
                  <c:v>0</c:v>
                </c:pt>
                <c:pt idx="1">
                  <c:v>0</c:v>
                </c:pt>
                <c:pt idx="2">
                  <c:v>0</c:v>
                </c:pt>
              </c:numCache>
            </c:numRef>
          </c:val>
          <c:extLst>
            <c:ext xmlns:c16="http://schemas.microsoft.com/office/drawing/2014/chart" uri="{C3380CC4-5D6E-409C-BE32-E72D297353CC}">
              <c16:uniqueId val="{00000002-4C0B-4EAF-9AA9-E68AFCC3B200}"/>
            </c:ext>
          </c:extLst>
        </c:ser>
        <c:dLbls>
          <c:showLegendKey val="0"/>
          <c:showVal val="0"/>
          <c:showCatName val="0"/>
          <c:showSerName val="0"/>
          <c:showPercent val="0"/>
          <c:showBubbleSize val="0"/>
        </c:dLbls>
        <c:gapWidth val="219"/>
        <c:overlap val="-27"/>
        <c:axId val="335360968"/>
        <c:axId val="335361624"/>
      </c:barChart>
      <c:catAx>
        <c:axId val="33536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35361624"/>
        <c:crosses val="autoZero"/>
        <c:auto val="1"/>
        <c:lblAlgn val="ctr"/>
        <c:lblOffset val="100"/>
        <c:noMultiLvlLbl val="0"/>
      </c:catAx>
      <c:valAx>
        <c:axId val="335361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35360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180</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Leydi Diana Nieto Fuque</dc:creator>
  <cp:keywords/>
  <dc:description/>
  <cp:lastModifiedBy>Leydi Diana Nieto Fuque</cp:lastModifiedBy>
  <cp:revision>1</cp:revision>
  <dcterms:created xsi:type="dcterms:W3CDTF">2017-09-04T14:18:00Z</dcterms:created>
  <dcterms:modified xsi:type="dcterms:W3CDTF">2017-09-04T14:50:00Z</dcterms:modified>
</cp:coreProperties>
</file>