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tblLayout w:type="fixed"/>
        <w:tblCellMar>
          <w:left w:w="10" w:type="dxa"/>
          <w:right w:w="10" w:type="dxa"/>
        </w:tblCellMar>
        <w:tblLook w:val="0000" w:firstRow="0" w:lastRow="0" w:firstColumn="0" w:lastColumn="0" w:noHBand="0" w:noVBand="0"/>
      </w:tblPr>
      <w:tblGrid>
        <w:gridCol w:w="2802"/>
        <w:gridCol w:w="283"/>
        <w:gridCol w:w="992"/>
        <w:gridCol w:w="851"/>
        <w:gridCol w:w="850"/>
        <w:gridCol w:w="1134"/>
        <w:gridCol w:w="993"/>
        <w:gridCol w:w="1847"/>
      </w:tblGrid>
      <w:tr w:rsidR="00B36D0B">
        <w:tblPrEx>
          <w:tblCellMar>
            <w:top w:w="0" w:type="dxa"/>
            <w:bottom w:w="0" w:type="dxa"/>
          </w:tblCellMar>
        </w:tblPrEx>
        <w:trPr>
          <w:trHeight w:val="340"/>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jc w:val="center"/>
            </w:pPr>
            <w:bookmarkStart w:id="0" w:name="_GoBack"/>
            <w:bookmarkEnd w:id="0"/>
            <w:r>
              <w:rPr>
                <w:rFonts w:ascii="Arial Narrow" w:hAnsi="Arial Narrow" w:cs="Tahoma"/>
                <w:b/>
                <w:sz w:val="22"/>
                <w:szCs w:val="22"/>
              </w:rPr>
              <w:t xml:space="preserve">ACTA DE REUNIÓN  O COMITÉ No. Mesa Publica ICBF municipio de  Frontino  </w:t>
            </w:r>
          </w:p>
        </w:tc>
      </w:tr>
      <w:tr w:rsidR="00B36D0B">
        <w:tblPrEx>
          <w:tblCellMar>
            <w:top w:w="0" w:type="dxa"/>
            <w:bottom w:w="0" w:type="dxa"/>
          </w:tblCellMar>
        </w:tblPrEx>
        <w:trPr>
          <w:trHeight w:val="340"/>
        </w:trPr>
        <w:tc>
          <w:tcPr>
            <w:tcW w:w="49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Hora: 8:00 AM</w:t>
            </w:r>
          </w:p>
        </w:tc>
        <w:tc>
          <w:tcPr>
            <w:tcW w:w="48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Fecha:  14 de agosto de 2014</w:t>
            </w:r>
          </w:p>
        </w:tc>
      </w:tr>
      <w:tr w:rsidR="00B36D0B">
        <w:tblPrEx>
          <w:tblCellMar>
            <w:top w:w="0" w:type="dxa"/>
            <w:bottom w:w="0" w:type="dxa"/>
          </w:tblCellMar>
        </w:tblPrEx>
        <w:trPr>
          <w:trHeight w:val="34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Lugar:</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Ciudadela Educativa Municipio de Frontino</w:t>
            </w:r>
          </w:p>
        </w:tc>
      </w:tr>
      <w:tr w:rsidR="00B36D0B">
        <w:tblPrEx>
          <w:tblCellMar>
            <w:top w:w="0" w:type="dxa"/>
            <w:bottom w:w="0" w:type="dxa"/>
          </w:tblCellMar>
        </w:tblPrEx>
        <w:trPr>
          <w:trHeight w:val="34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 xml:space="preserve">Dependencia que </w:t>
            </w:r>
            <w:r>
              <w:rPr>
                <w:rFonts w:ascii="Arial Narrow" w:hAnsi="Arial Narrow" w:cs="Arial"/>
                <w:b/>
                <w:sz w:val="22"/>
                <w:szCs w:val="22"/>
              </w:rPr>
              <w:t>Convoca:</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Centro Zonal Occidente Medio ICBF</w:t>
            </w:r>
          </w:p>
        </w:tc>
      </w:tr>
      <w:tr w:rsidR="00B36D0B">
        <w:tblPrEx>
          <w:tblCellMar>
            <w:top w:w="0" w:type="dxa"/>
            <w:bottom w:w="0" w:type="dxa"/>
          </w:tblCellMar>
        </w:tblPrEx>
        <w:trPr>
          <w:trHeight w:val="34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Proceso:</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Coordinación y Articulación SNBF</w:t>
            </w:r>
          </w:p>
        </w:tc>
      </w:tr>
      <w:tr w:rsidR="00B36D0B">
        <w:tblPrEx>
          <w:tblCellMar>
            <w:top w:w="0" w:type="dxa"/>
            <w:bottom w:w="0" w:type="dxa"/>
          </w:tblCellMar>
        </w:tblPrEx>
        <w:trPr>
          <w:trHeight w:val="34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Objetivo:</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b/>
              </w:rPr>
            </w:pPr>
            <w:r>
              <w:rPr>
                <w:rFonts w:ascii="Arial Narrow" w:hAnsi="Arial Narrow" w:cs="Arial"/>
                <w:b/>
                <w:sz w:val="22"/>
                <w:szCs w:val="22"/>
              </w:rPr>
              <w:t xml:space="preserve">Realizar Mesa Pública en el municipio de Frontino  - Antioquia,  con el fin de tener un acercamiento con la comunidad usuaria de los programas  del ICBF y </w:t>
            </w:r>
            <w:r>
              <w:rPr>
                <w:rFonts w:ascii="Arial Narrow" w:hAnsi="Arial Narrow" w:cs="Arial"/>
                <w:b/>
                <w:sz w:val="22"/>
                <w:szCs w:val="22"/>
              </w:rPr>
              <w:t>conocer de ellos directamente sus quejas, reclamos,  sugerencias y peticiones</w:t>
            </w:r>
          </w:p>
          <w:p w:rsidR="00B36D0B" w:rsidRDefault="00AA5FCF">
            <w:r>
              <w:rPr>
                <w:rFonts w:ascii="Arial Narrow" w:hAnsi="Arial Narrow" w:cs="Arial"/>
                <w:b/>
                <w:sz w:val="22"/>
                <w:szCs w:val="22"/>
              </w:rPr>
              <w:t xml:space="preserve">Realizar Mesa Publica de </w:t>
            </w:r>
            <w:proofErr w:type="spellStart"/>
            <w:r>
              <w:rPr>
                <w:rFonts w:ascii="Arial Narrow" w:hAnsi="Arial Narrow" w:cs="Arial"/>
                <w:b/>
                <w:sz w:val="22"/>
                <w:szCs w:val="22"/>
              </w:rPr>
              <w:t>Bienestarina</w:t>
            </w:r>
            <w:proofErr w:type="spellEnd"/>
            <w:r>
              <w:rPr>
                <w:rFonts w:ascii="Arial Narrow" w:hAnsi="Arial Narrow" w:cs="Arial"/>
                <w:b/>
                <w:sz w:val="22"/>
                <w:szCs w:val="22"/>
              </w:rPr>
              <w:t xml:space="preserve"> municipio de Frontino</w:t>
            </w:r>
          </w:p>
        </w:tc>
      </w:tr>
      <w:tr w:rsidR="00B36D0B">
        <w:tblPrEx>
          <w:tblCellMar>
            <w:top w:w="0" w:type="dxa"/>
            <w:bottom w:w="0" w:type="dxa"/>
          </w:tblCellMar>
        </w:tblPrEx>
        <w:trPr>
          <w:trHeight w:val="363"/>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6D0B" w:rsidRDefault="00B36D0B">
            <w:pPr>
              <w:spacing w:after="200"/>
              <w:jc w:val="both"/>
              <w:rPr>
                <w:rFonts w:ascii="Arial Narrow" w:hAnsi="Arial Narrow" w:cs="Arial"/>
              </w:rPr>
            </w:pPr>
          </w:p>
          <w:p w:rsidR="00B36D0B" w:rsidRDefault="00AA5FCF">
            <w:pPr>
              <w:spacing w:after="200"/>
              <w:jc w:val="both"/>
            </w:pPr>
            <w:r>
              <w:rPr>
                <w:rFonts w:ascii="Arial Narrow" w:hAnsi="Arial Narrow" w:cs="Arial"/>
                <w:sz w:val="22"/>
                <w:szCs w:val="22"/>
              </w:rPr>
              <w:t xml:space="preserve">Agenda: </w:t>
            </w:r>
          </w:p>
          <w:p w:rsidR="00B36D0B" w:rsidRDefault="00AA5FCF">
            <w:pPr>
              <w:pStyle w:val="Prrafodelista"/>
              <w:numPr>
                <w:ilvl w:val="0"/>
                <w:numId w:val="1"/>
              </w:numPr>
              <w:spacing w:after="200"/>
              <w:jc w:val="both"/>
            </w:pPr>
            <w:r>
              <w:rPr>
                <w:rFonts w:ascii="Arial Narrow" w:hAnsi="Arial Narrow" w:cs="Arial"/>
                <w:sz w:val="22"/>
                <w:szCs w:val="22"/>
              </w:rPr>
              <w:t xml:space="preserve">Instalación del Evento </w:t>
            </w:r>
          </w:p>
          <w:p w:rsidR="00B36D0B" w:rsidRDefault="00AA5FCF">
            <w:pPr>
              <w:pStyle w:val="Prrafodelista"/>
              <w:numPr>
                <w:ilvl w:val="0"/>
                <w:numId w:val="1"/>
              </w:numPr>
            </w:pPr>
            <w:r>
              <w:rPr>
                <w:rFonts w:ascii="Arial Narrow" w:hAnsi="Arial Narrow" w:cs="Arial"/>
                <w:sz w:val="22"/>
                <w:szCs w:val="22"/>
              </w:rPr>
              <w:t>Intervención del coordinador  Centro Zonal Occidente Medio  , T.S. Carmen Lucia Gal</w:t>
            </w:r>
            <w:r>
              <w:rPr>
                <w:rFonts w:ascii="Arial Narrow" w:hAnsi="Arial Narrow" w:cs="Arial"/>
                <w:sz w:val="22"/>
                <w:szCs w:val="22"/>
              </w:rPr>
              <w:t xml:space="preserve">lego Muñoz y del SP Francisco </w:t>
            </w:r>
            <w:proofErr w:type="spellStart"/>
            <w:r>
              <w:rPr>
                <w:rFonts w:ascii="Arial Narrow" w:hAnsi="Arial Narrow" w:cs="Arial"/>
                <w:sz w:val="22"/>
                <w:szCs w:val="22"/>
              </w:rPr>
              <w:t>Jose</w:t>
            </w:r>
            <w:proofErr w:type="spellEnd"/>
            <w:r>
              <w:rPr>
                <w:rFonts w:ascii="Arial Narrow" w:hAnsi="Arial Narrow" w:cs="Arial"/>
                <w:sz w:val="22"/>
                <w:szCs w:val="22"/>
              </w:rPr>
              <w:t xml:space="preserve"> Saldarriaga Enlace Regional del SNBF</w:t>
            </w:r>
          </w:p>
          <w:p w:rsidR="00B36D0B" w:rsidRDefault="00B36D0B">
            <w:pPr>
              <w:rPr>
                <w:rFonts w:ascii="Arial Narrow" w:hAnsi="Arial Narrow" w:cs="Arial"/>
              </w:rPr>
            </w:pPr>
          </w:p>
          <w:p w:rsidR="00B36D0B" w:rsidRDefault="00AA5FCF">
            <w:pPr>
              <w:pStyle w:val="Prrafodelista"/>
              <w:numPr>
                <w:ilvl w:val="0"/>
                <w:numId w:val="1"/>
              </w:numPr>
              <w:spacing w:after="200"/>
              <w:jc w:val="both"/>
            </w:pPr>
            <w:r>
              <w:rPr>
                <w:rFonts w:ascii="Arial Narrow" w:hAnsi="Arial Narrow" w:cs="Arial"/>
                <w:sz w:val="22"/>
                <w:szCs w:val="22"/>
              </w:rPr>
              <w:t>Presentación  los asistentes sobre el comportamiento, desarrollo   e inversión de los programas ICBF con presencia en el municipio de Frontino.</w:t>
            </w:r>
          </w:p>
          <w:p w:rsidR="00B36D0B" w:rsidRDefault="00B36D0B">
            <w:pPr>
              <w:pStyle w:val="Prrafodelista"/>
              <w:rPr>
                <w:rFonts w:ascii="Arial Narrow" w:hAnsi="Arial Narrow" w:cs="Arial"/>
              </w:rPr>
            </w:pPr>
          </w:p>
          <w:p w:rsidR="00B36D0B" w:rsidRDefault="00AA5FCF">
            <w:pPr>
              <w:pStyle w:val="Prrafodelista"/>
              <w:numPr>
                <w:ilvl w:val="0"/>
                <w:numId w:val="1"/>
              </w:numPr>
              <w:spacing w:after="200"/>
              <w:jc w:val="both"/>
            </w:pPr>
            <w:r>
              <w:rPr>
                <w:rFonts w:ascii="Arial Narrow" w:hAnsi="Arial Narrow" w:cs="Arial"/>
                <w:sz w:val="22"/>
                <w:szCs w:val="22"/>
              </w:rPr>
              <w:t xml:space="preserve"> Presentación </w:t>
            </w:r>
            <w:proofErr w:type="spellStart"/>
            <w:r>
              <w:rPr>
                <w:rFonts w:ascii="Arial Narrow" w:hAnsi="Arial Narrow" w:cs="Arial"/>
                <w:sz w:val="22"/>
                <w:szCs w:val="22"/>
              </w:rPr>
              <w:t>Bienestarina</w:t>
            </w:r>
            <w:proofErr w:type="spellEnd"/>
            <w:r>
              <w:rPr>
                <w:rFonts w:ascii="Arial Narrow" w:hAnsi="Arial Narrow" w:cs="Arial"/>
                <w:sz w:val="22"/>
                <w:szCs w:val="22"/>
              </w:rPr>
              <w:t xml:space="preserve"> en los </w:t>
            </w:r>
            <w:r>
              <w:rPr>
                <w:rFonts w:ascii="Arial Narrow" w:hAnsi="Arial Narrow" w:cs="Arial"/>
                <w:sz w:val="22"/>
                <w:szCs w:val="22"/>
              </w:rPr>
              <w:t xml:space="preserve">municipios de la jurisdicción del Centro Zonal Occidente Medio </w:t>
            </w:r>
          </w:p>
          <w:p w:rsidR="00B36D0B" w:rsidRDefault="00AA5FCF">
            <w:pPr>
              <w:pStyle w:val="Prrafodelista"/>
              <w:numPr>
                <w:ilvl w:val="0"/>
                <w:numId w:val="1"/>
              </w:numPr>
              <w:spacing w:after="200"/>
              <w:jc w:val="both"/>
            </w:pPr>
            <w:r>
              <w:rPr>
                <w:rFonts w:ascii="Arial Narrow" w:hAnsi="Arial Narrow" w:cs="Arial"/>
                <w:sz w:val="22"/>
                <w:szCs w:val="22"/>
              </w:rPr>
              <w:t>Respuestas a las preguntas e inquietudes de los asistentes.</w:t>
            </w:r>
          </w:p>
          <w:p w:rsidR="00B36D0B" w:rsidRDefault="00AA5FCF">
            <w:pPr>
              <w:pStyle w:val="Prrafodelista"/>
              <w:numPr>
                <w:ilvl w:val="0"/>
                <w:numId w:val="1"/>
              </w:numPr>
              <w:spacing w:after="200"/>
              <w:jc w:val="both"/>
            </w:pPr>
            <w:r>
              <w:rPr>
                <w:rFonts w:ascii="Arial Narrow" w:hAnsi="Arial Narrow" w:cs="Arial"/>
                <w:sz w:val="22"/>
                <w:szCs w:val="22"/>
              </w:rPr>
              <w:t xml:space="preserve">Cierre y Evaluación </w:t>
            </w:r>
          </w:p>
          <w:p w:rsidR="00B36D0B" w:rsidRDefault="00B36D0B">
            <w:pPr>
              <w:jc w:val="both"/>
              <w:rPr>
                <w:rFonts w:ascii="Arial Narrow" w:hAnsi="Arial Narrow" w:cs="Arial"/>
              </w:rPr>
            </w:pPr>
          </w:p>
          <w:p w:rsidR="00B36D0B" w:rsidRDefault="00AA5FCF">
            <w:pPr>
              <w:spacing w:after="200"/>
              <w:jc w:val="both"/>
            </w:pPr>
            <w:r>
              <w:rPr>
                <w:rFonts w:ascii="Arial Narrow" w:hAnsi="Arial Narrow" w:cs="Arial"/>
                <w:sz w:val="22"/>
                <w:szCs w:val="22"/>
              </w:rPr>
              <w:t xml:space="preserve">Desarrollo: </w:t>
            </w:r>
          </w:p>
          <w:p w:rsidR="00B36D0B" w:rsidRDefault="00AA5FCF">
            <w:pPr>
              <w:pStyle w:val="Prrafodelista"/>
              <w:numPr>
                <w:ilvl w:val="0"/>
                <w:numId w:val="2"/>
              </w:numPr>
              <w:spacing w:after="200"/>
              <w:jc w:val="both"/>
            </w:pPr>
            <w:r>
              <w:rPr>
                <w:rFonts w:ascii="Arial Narrow" w:hAnsi="Arial Narrow" w:cs="Arial"/>
                <w:sz w:val="22"/>
                <w:szCs w:val="22"/>
              </w:rPr>
              <w:t>La coordinadora  del Centro zonal Carmen Lucia Gallego Muñoz  realiza la instalación del evento a</w:t>
            </w:r>
            <w:r>
              <w:rPr>
                <w:rFonts w:ascii="Arial Narrow" w:hAnsi="Arial Narrow" w:cs="Arial"/>
                <w:sz w:val="22"/>
                <w:szCs w:val="22"/>
              </w:rPr>
              <w:t>gradeciendo la presencia de los asistentes y motivando la participación en el ejercicio</w:t>
            </w:r>
          </w:p>
          <w:p w:rsidR="00B36D0B" w:rsidRDefault="00AA5FCF">
            <w:pPr>
              <w:pStyle w:val="Prrafodelista"/>
              <w:numPr>
                <w:ilvl w:val="0"/>
                <w:numId w:val="2"/>
              </w:numPr>
              <w:spacing w:after="200"/>
              <w:jc w:val="both"/>
            </w:pPr>
            <w:r>
              <w:rPr>
                <w:rFonts w:ascii="Arial Narrow" w:hAnsi="Arial Narrow" w:cs="Arial"/>
                <w:sz w:val="22"/>
                <w:szCs w:val="22"/>
              </w:rPr>
              <w:t xml:space="preserve">El enlace Regional Francisco </w:t>
            </w:r>
            <w:proofErr w:type="spellStart"/>
            <w:r>
              <w:rPr>
                <w:rFonts w:ascii="Arial Narrow" w:hAnsi="Arial Narrow" w:cs="Arial"/>
                <w:sz w:val="22"/>
                <w:szCs w:val="22"/>
              </w:rPr>
              <w:t>Jose</w:t>
            </w:r>
            <w:proofErr w:type="spellEnd"/>
            <w:r>
              <w:rPr>
                <w:rFonts w:ascii="Arial Narrow" w:hAnsi="Arial Narrow" w:cs="Arial"/>
                <w:sz w:val="22"/>
                <w:szCs w:val="22"/>
              </w:rPr>
              <w:t xml:space="preserve"> Saldarriaga  realiza  un encuadre sobre los objetivos de la Mesa Publica,  como un ejercicio de control social a las  modalidades de a</w:t>
            </w:r>
            <w:r>
              <w:rPr>
                <w:rFonts w:ascii="Arial Narrow" w:hAnsi="Arial Narrow" w:cs="Arial"/>
                <w:sz w:val="22"/>
                <w:szCs w:val="22"/>
              </w:rPr>
              <w:t>tención que el ICBF tiene ofertado a la comunidad de este municipio.   Ejercicio que le permite a la comunidad conocer de los programas de atención a la primera Infancia, Infancia y adolescencia con los cuales el ICBF hace presencia tanto en la zona urbana</w:t>
            </w:r>
            <w:r>
              <w:rPr>
                <w:rFonts w:ascii="Arial Narrow" w:hAnsi="Arial Narrow" w:cs="Arial"/>
                <w:sz w:val="22"/>
                <w:szCs w:val="22"/>
              </w:rPr>
              <w:t xml:space="preserve"> como rural: Hogares Comunitarios, Modalidad Familiar, Modalidad Institucional (CDI),  Generaciones con Bienestar, Hogares sustitutos y Hogares Gestores, enfatizando en la Inversión  a nivel municipal, el numero   Niños, Niñas, Adolescentes y Jóvenes  aten</w:t>
            </w:r>
            <w:r>
              <w:rPr>
                <w:rFonts w:ascii="Arial Narrow" w:hAnsi="Arial Narrow" w:cs="Arial"/>
                <w:sz w:val="22"/>
                <w:szCs w:val="22"/>
              </w:rPr>
              <w:t>didos,  y las entidades administradoras que  los operan.</w:t>
            </w:r>
          </w:p>
          <w:p w:rsidR="00B36D0B" w:rsidRDefault="00AA5FCF">
            <w:pPr>
              <w:pStyle w:val="Prrafodelista"/>
              <w:numPr>
                <w:ilvl w:val="0"/>
                <w:numId w:val="2"/>
              </w:numPr>
              <w:spacing w:after="200"/>
              <w:jc w:val="both"/>
            </w:pPr>
            <w:r>
              <w:rPr>
                <w:rFonts w:ascii="Arial Narrow" w:hAnsi="Arial Narrow" w:cs="Arial"/>
                <w:sz w:val="22"/>
                <w:szCs w:val="22"/>
              </w:rPr>
              <w:t xml:space="preserve"> De las otras modalidades de atención que el ICBF tiene en el municipio, cada uno de los EAS realiza una corta presentación de la modalidad que opera y las actividades  que desarrolla para dar cumpli</w:t>
            </w:r>
            <w:r>
              <w:rPr>
                <w:rFonts w:ascii="Arial Narrow" w:hAnsi="Arial Narrow" w:cs="Arial"/>
                <w:sz w:val="22"/>
                <w:szCs w:val="22"/>
              </w:rPr>
              <w:t>miento a los compromisos contractuales.</w:t>
            </w:r>
          </w:p>
          <w:p w:rsidR="00B36D0B" w:rsidRDefault="00AA5FCF">
            <w:pPr>
              <w:pStyle w:val="Prrafodelista"/>
              <w:numPr>
                <w:ilvl w:val="0"/>
                <w:numId w:val="2"/>
              </w:numPr>
              <w:spacing w:after="200"/>
              <w:jc w:val="both"/>
            </w:pPr>
            <w:r>
              <w:rPr>
                <w:rFonts w:ascii="Arial Narrow" w:hAnsi="Arial Narrow" w:cs="Arial"/>
                <w:sz w:val="22"/>
                <w:szCs w:val="22"/>
              </w:rPr>
              <w:t xml:space="preserve">Se presenta a los asistentes informes pormenorizados del manejo de la </w:t>
            </w:r>
            <w:proofErr w:type="spellStart"/>
            <w:r>
              <w:rPr>
                <w:rFonts w:ascii="Arial Narrow" w:hAnsi="Arial Narrow" w:cs="Arial"/>
                <w:sz w:val="22"/>
                <w:szCs w:val="22"/>
              </w:rPr>
              <w:t>Bienestarina</w:t>
            </w:r>
            <w:proofErr w:type="spellEnd"/>
            <w:r>
              <w:rPr>
                <w:rFonts w:ascii="Arial Narrow" w:hAnsi="Arial Narrow" w:cs="Arial"/>
                <w:sz w:val="22"/>
                <w:szCs w:val="22"/>
              </w:rPr>
              <w:t xml:space="preserve">, distribución y resultados </w:t>
            </w:r>
            <w:r>
              <w:rPr>
                <w:rFonts w:ascii="Arial Narrow" w:hAnsi="Arial Narrow" w:cs="Arial"/>
                <w:sz w:val="22"/>
                <w:szCs w:val="22"/>
              </w:rPr>
              <w:lastRenderedPageBreak/>
              <w:t>de interventoría realizada durante la vigencia 2014 y 2015 con corte a julio 31.</w:t>
            </w:r>
          </w:p>
          <w:p w:rsidR="00B36D0B" w:rsidRDefault="00AA5FCF">
            <w:pPr>
              <w:pStyle w:val="Prrafodelista"/>
              <w:spacing w:after="200"/>
              <w:ind w:left="720"/>
              <w:jc w:val="both"/>
            </w:pPr>
            <w:r>
              <w:rPr>
                <w:rFonts w:ascii="Arial Narrow" w:hAnsi="Arial Narrow" w:cs="Arial"/>
                <w:sz w:val="22"/>
                <w:szCs w:val="22"/>
              </w:rPr>
              <w:t>Los asistentes indagan si</w:t>
            </w:r>
            <w:r>
              <w:rPr>
                <w:rFonts w:ascii="Arial Narrow" w:hAnsi="Arial Narrow" w:cs="Arial"/>
                <w:sz w:val="22"/>
                <w:szCs w:val="22"/>
              </w:rPr>
              <w:t xml:space="preserve"> es posible hacer entrega de la cartilla “Distribución, cuidado y uso de un alimento de alto valor nutricional” </w:t>
            </w:r>
            <w:proofErr w:type="spellStart"/>
            <w:r>
              <w:rPr>
                <w:rFonts w:ascii="Arial Narrow" w:hAnsi="Arial Narrow" w:cs="Arial"/>
                <w:sz w:val="22"/>
                <w:szCs w:val="22"/>
              </w:rPr>
              <w:t>Bienestarina</w:t>
            </w:r>
            <w:proofErr w:type="spellEnd"/>
            <w:r>
              <w:rPr>
                <w:rFonts w:ascii="Arial Narrow" w:hAnsi="Arial Narrow" w:cs="Arial"/>
                <w:sz w:val="22"/>
                <w:szCs w:val="22"/>
              </w:rPr>
              <w:t xml:space="preserve">.     El enlace Regional Francisco </w:t>
            </w:r>
            <w:proofErr w:type="spellStart"/>
            <w:r>
              <w:rPr>
                <w:rFonts w:ascii="Arial Narrow" w:hAnsi="Arial Narrow" w:cs="Arial"/>
                <w:sz w:val="22"/>
                <w:szCs w:val="22"/>
              </w:rPr>
              <w:t>Jose</w:t>
            </w:r>
            <w:proofErr w:type="spellEnd"/>
            <w:r>
              <w:rPr>
                <w:rFonts w:ascii="Arial Narrow" w:hAnsi="Arial Narrow" w:cs="Arial"/>
                <w:sz w:val="22"/>
                <w:szCs w:val="22"/>
              </w:rPr>
              <w:t xml:space="preserve"> Saldarriaga se compromete a indagar si se tiene existencia de este material para  hacer entr</w:t>
            </w:r>
            <w:r>
              <w:rPr>
                <w:rFonts w:ascii="Arial Narrow" w:hAnsi="Arial Narrow" w:cs="Arial"/>
                <w:sz w:val="22"/>
                <w:szCs w:val="22"/>
              </w:rPr>
              <w:t xml:space="preserve">ega a los beneficiarios de nuestros programas en el municipio. </w:t>
            </w:r>
          </w:p>
          <w:p w:rsidR="00B36D0B" w:rsidRDefault="00AA5FCF">
            <w:pPr>
              <w:pStyle w:val="Prrafodelista"/>
              <w:numPr>
                <w:ilvl w:val="0"/>
                <w:numId w:val="2"/>
              </w:numPr>
              <w:spacing w:after="200"/>
              <w:jc w:val="both"/>
            </w:pPr>
            <w:r>
              <w:rPr>
                <w:rFonts w:ascii="Arial Narrow" w:hAnsi="Arial Narrow" w:cs="Arial"/>
                <w:sz w:val="22"/>
                <w:szCs w:val="22"/>
              </w:rPr>
              <w:t>En este punto se recogen las quejas, reclamos y sugerencias de los participantes  en el formato que se les entregó a los asistentes al inicio del evento, para que formularan sus preguntas, sus</w:t>
            </w:r>
            <w:r>
              <w:rPr>
                <w:rFonts w:ascii="Arial Narrow" w:hAnsi="Arial Narrow" w:cs="Arial"/>
                <w:sz w:val="22"/>
                <w:szCs w:val="22"/>
              </w:rPr>
              <w:t xml:space="preserve"> quejas, reclamos,  recomendaciones y sugerencias. Algunas de ellas fueron:</w:t>
            </w:r>
          </w:p>
          <w:p w:rsidR="00B36D0B" w:rsidRDefault="00AA5FCF">
            <w:pPr>
              <w:pStyle w:val="Prrafodelista"/>
              <w:numPr>
                <w:ilvl w:val="0"/>
                <w:numId w:val="3"/>
              </w:numPr>
              <w:spacing w:after="200"/>
              <w:jc w:val="both"/>
            </w:pPr>
            <w:r>
              <w:rPr>
                <w:rFonts w:ascii="Arial Narrow" w:hAnsi="Arial Narrow" w:cs="Arial"/>
                <w:sz w:val="22"/>
                <w:szCs w:val="22"/>
              </w:rPr>
              <w:t xml:space="preserve">El participante </w:t>
            </w:r>
            <w:proofErr w:type="spellStart"/>
            <w:r>
              <w:rPr>
                <w:rFonts w:ascii="Arial Narrow" w:hAnsi="Arial Narrow" w:cs="Arial"/>
                <w:sz w:val="22"/>
                <w:szCs w:val="22"/>
              </w:rPr>
              <w:t>Jhonatan</w:t>
            </w:r>
            <w:proofErr w:type="spellEnd"/>
            <w:r>
              <w:rPr>
                <w:rFonts w:ascii="Arial Narrow" w:hAnsi="Arial Narrow" w:cs="Arial"/>
                <w:sz w:val="22"/>
                <w:szCs w:val="22"/>
              </w:rPr>
              <w:t xml:space="preserve"> Grajales  nos sugiere: “La aplicación del esquema diferencias en los programas, proyectos y convenios”.</w:t>
            </w:r>
          </w:p>
          <w:p w:rsidR="00B36D0B" w:rsidRDefault="00AA5FCF">
            <w:pPr>
              <w:pStyle w:val="Prrafodelista"/>
              <w:numPr>
                <w:ilvl w:val="0"/>
                <w:numId w:val="3"/>
              </w:numPr>
              <w:spacing w:after="200"/>
              <w:jc w:val="both"/>
            </w:pPr>
            <w:r>
              <w:rPr>
                <w:rFonts w:ascii="Arial Narrow" w:hAnsi="Arial Narrow" w:cs="Arial"/>
                <w:sz w:val="22"/>
                <w:szCs w:val="22"/>
              </w:rPr>
              <w:t xml:space="preserve">Por su parte el señor Comisario de Familia Daniel </w:t>
            </w:r>
            <w:proofErr w:type="spellStart"/>
            <w:r>
              <w:rPr>
                <w:rFonts w:ascii="Arial Narrow" w:hAnsi="Arial Narrow" w:cs="Arial"/>
                <w:sz w:val="22"/>
                <w:szCs w:val="22"/>
              </w:rPr>
              <w:t>L</w:t>
            </w:r>
            <w:r>
              <w:rPr>
                <w:rFonts w:ascii="Arial Narrow" w:hAnsi="Arial Narrow" w:cs="Arial"/>
                <w:sz w:val="22"/>
                <w:szCs w:val="22"/>
              </w:rPr>
              <w:t>opez</w:t>
            </w:r>
            <w:proofErr w:type="spellEnd"/>
            <w:r>
              <w:rPr>
                <w:rFonts w:ascii="Arial Narrow" w:hAnsi="Arial Narrow" w:cs="Arial"/>
                <w:sz w:val="22"/>
                <w:szCs w:val="22"/>
              </w:rPr>
              <w:t>: “Agradece el acompañamiento y apoyo  hasta ahora recibido por parte del centro zonal N° 11 a la Comisaria de Familia de Frontino y alienta tanto al  CZ como a la Regional para seguir el acompañamiento y mejorar la comunicación directa  entre entidade</w:t>
            </w:r>
            <w:r>
              <w:rPr>
                <w:rFonts w:ascii="Arial Narrow" w:hAnsi="Arial Narrow" w:cs="Arial"/>
                <w:sz w:val="22"/>
                <w:szCs w:val="22"/>
              </w:rPr>
              <w:t>s pertenecientes al SNBF”.</w:t>
            </w:r>
          </w:p>
          <w:p w:rsidR="00B36D0B" w:rsidRDefault="00AA5FCF">
            <w:pPr>
              <w:pStyle w:val="Prrafodelista"/>
              <w:numPr>
                <w:ilvl w:val="0"/>
                <w:numId w:val="3"/>
              </w:numPr>
              <w:spacing w:after="200"/>
              <w:jc w:val="both"/>
            </w:pPr>
            <w:r>
              <w:rPr>
                <w:rFonts w:ascii="Arial Narrow" w:hAnsi="Arial Narrow" w:cs="Arial"/>
                <w:sz w:val="22"/>
                <w:szCs w:val="22"/>
              </w:rPr>
              <w:t xml:space="preserve">La participante Ana Piedad Moreno igualmente nos sugiere: “ampliación de programas para los menores de 5 caños ya que falta por cubrir un 25% e población campesina, es decir 312  NN y en la población indígena falta beneficiar a  </w:t>
            </w:r>
            <w:r>
              <w:rPr>
                <w:rFonts w:ascii="Arial Narrow" w:hAnsi="Arial Narrow" w:cs="Arial"/>
                <w:sz w:val="22"/>
                <w:szCs w:val="22"/>
              </w:rPr>
              <w:t xml:space="preserve">292 NN lo cual corresponde al 51% del total de niños indígenas del  municipio.   </w:t>
            </w:r>
          </w:p>
          <w:p w:rsidR="00B36D0B" w:rsidRDefault="00AA5FCF">
            <w:pPr>
              <w:pStyle w:val="Prrafodelista"/>
              <w:spacing w:after="200"/>
              <w:ind w:left="1440"/>
              <w:jc w:val="both"/>
            </w:pPr>
            <w:r>
              <w:rPr>
                <w:rFonts w:ascii="Arial Narrow" w:hAnsi="Arial Narrow" w:cs="Arial"/>
                <w:sz w:val="22"/>
                <w:szCs w:val="22"/>
              </w:rPr>
              <w:t xml:space="preserve">Ofertar los programas en diferentes zonas del territorio, tratando de llegar más lejos que son las comunidades que más lo requieren, evitando duplicar programas en una misma </w:t>
            </w:r>
            <w:r>
              <w:rPr>
                <w:rFonts w:ascii="Arial Narrow" w:hAnsi="Arial Narrow" w:cs="Arial"/>
                <w:sz w:val="22"/>
                <w:szCs w:val="22"/>
              </w:rPr>
              <w:t>zona y realizando con enfoque diferencial.</w:t>
            </w:r>
          </w:p>
          <w:p w:rsidR="00B36D0B" w:rsidRDefault="00AA5FCF">
            <w:pPr>
              <w:pStyle w:val="Prrafodelista"/>
              <w:spacing w:after="200"/>
              <w:ind w:left="1440"/>
              <w:jc w:val="both"/>
            </w:pPr>
            <w:r>
              <w:rPr>
                <w:rFonts w:ascii="Arial Narrow" w:hAnsi="Arial Narrow" w:cs="Arial"/>
                <w:sz w:val="22"/>
                <w:szCs w:val="22"/>
              </w:rPr>
              <w:t>Garantizar que los operadores del programa hogares comunitarios tradicionales realicen seguimientos más continuos a los hogares y articulen las acciones con las entidades del municipio, igual para los operadores d</w:t>
            </w:r>
            <w:r>
              <w:rPr>
                <w:rFonts w:ascii="Arial Narrow" w:hAnsi="Arial Narrow" w:cs="Arial"/>
                <w:sz w:val="22"/>
                <w:szCs w:val="22"/>
              </w:rPr>
              <w:t xml:space="preserve">e otros programas” </w:t>
            </w:r>
          </w:p>
          <w:p w:rsidR="00B36D0B" w:rsidRDefault="00AA5FCF">
            <w:pPr>
              <w:pStyle w:val="Prrafodelista"/>
              <w:spacing w:after="200"/>
              <w:ind w:left="1440"/>
              <w:jc w:val="both"/>
            </w:pPr>
            <w:r>
              <w:rPr>
                <w:rFonts w:ascii="Arial Narrow" w:hAnsi="Arial Narrow" w:cs="Arial"/>
                <w:sz w:val="22"/>
                <w:szCs w:val="22"/>
              </w:rPr>
              <w:t>“La participante finaliza dando las gracias al Centro zonal por su compromiso”</w:t>
            </w:r>
          </w:p>
          <w:p w:rsidR="00B36D0B" w:rsidRDefault="00AA5FCF">
            <w:pPr>
              <w:pStyle w:val="Prrafodelista"/>
              <w:numPr>
                <w:ilvl w:val="0"/>
                <w:numId w:val="3"/>
              </w:numPr>
              <w:spacing w:after="200"/>
              <w:jc w:val="both"/>
            </w:pPr>
            <w:r>
              <w:rPr>
                <w:rFonts w:ascii="Arial Narrow" w:hAnsi="Arial Narrow" w:cs="Arial"/>
                <w:sz w:val="22"/>
                <w:szCs w:val="22"/>
              </w:rPr>
              <w:t>La Cristina Montoya solicita  mayor sensibilización  para el conocimiento de programas y procesos que van de la mano con el ICBF”</w:t>
            </w:r>
          </w:p>
          <w:p w:rsidR="00B36D0B" w:rsidRDefault="00AA5FCF">
            <w:pPr>
              <w:pStyle w:val="Prrafodelista"/>
              <w:numPr>
                <w:ilvl w:val="0"/>
                <w:numId w:val="3"/>
              </w:numPr>
              <w:spacing w:after="200"/>
              <w:jc w:val="both"/>
            </w:pPr>
            <w:r>
              <w:rPr>
                <w:rFonts w:ascii="Arial Narrow" w:hAnsi="Arial Narrow" w:cs="Arial"/>
                <w:sz w:val="22"/>
                <w:szCs w:val="22"/>
              </w:rPr>
              <w:t>Se nos recomienda supervisa</w:t>
            </w:r>
            <w:r>
              <w:rPr>
                <w:rFonts w:ascii="Arial Narrow" w:hAnsi="Arial Narrow" w:cs="Arial"/>
                <w:sz w:val="22"/>
                <w:szCs w:val="22"/>
              </w:rPr>
              <w:t xml:space="preserve">r que el operador del CDI La </w:t>
            </w:r>
            <w:proofErr w:type="spellStart"/>
            <w:r>
              <w:rPr>
                <w:rFonts w:ascii="Arial Narrow" w:hAnsi="Arial Narrow" w:cs="Arial"/>
                <w:sz w:val="22"/>
                <w:szCs w:val="22"/>
              </w:rPr>
              <w:t>Praguita</w:t>
            </w:r>
            <w:proofErr w:type="spellEnd"/>
            <w:r>
              <w:rPr>
                <w:rFonts w:ascii="Arial Narrow" w:hAnsi="Arial Narrow" w:cs="Arial"/>
                <w:sz w:val="22"/>
                <w:szCs w:val="22"/>
              </w:rPr>
              <w:t xml:space="preserve">   cumpla con las adecuaciones en infraestructura de la nueva planta física donde operara, para garantizar una atención con calidad”</w:t>
            </w:r>
          </w:p>
          <w:p w:rsidR="00B36D0B" w:rsidRDefault="00AA5FCF">
            <w:pPr>
              <w:pStyle w:val="Prrafodelista"/>
              <w:numPr>
                <w:ilvl w:val="0"/>
                <w:numId w:val="3"/>
              </w:numPr>
              <w:spacing w:after="200"/>
              <w:jc w:val="both"/>
            </w:pPr>
            <w:r>
              <w:rPr>
                <w:rFonts w:ascii="Arial Narrow" w:hAnsi="Arial Narrow" w:cs="Arial"/>
                <w:sz w:val="22"/>
                <w:szCs w:val="22"/>
              </w:rPr>
              <w:t>La señora Marta Lucia Ocampo, Madres Sustituta  afirma:  “ mi queja es que cuando un n</w:t>
            </w:r>
            <w:r>
              <w:rPr>
                <w:rFonts w:ascii="Arial Narrow" w:hAnsi="Arial Narrow" w:cs="Arial"/>
                <w:sz w:val="22"/>
                <w:szCs w:val="22"/>
              </w:rPr>
              <w:t>iño no se adapta a la familia o la familia a Él,  se cambie de hogar como es el caso  de Robinson Bailarín en mi hogar”</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La MS Susana </w:t>
            </w:r>
            <w:proofErr w:type="spellStart"/>
            <w:r>
              <w:rPr>
                <w:rFonts w:ascii="Arial Narrow" w:hAnsi="Arial Narrow" w:cs="Arial"/>
              </w:rPr>
              <w:t>Maria</w:t>
            </w:r>
            <w:proofErr w:type="spellEnd"/>
            <w:r>
              <w:rPr>
                <w:rFonts w:ascii="Arial Narrow" w:hAnsi="Arial Narrow" w:cs="Arial"/>
              </w:rPr>
              <w:t xml:space="preserve"> </w:t>
            </w:r>
            <w:proofErr w:type="spellStart"/>
            <w:r>
              <w:rPr>
                <w:rFonts w:ascii="Arial Narrow" w:hAnsi="Arial Narrow" w:cs="Arial"/>
              </w:rPr>
              <w:t>Perez</w:t>
            </w:r>
            <w:proofErr w:type="spellEnd"/>
            <w:r>
              <w:rPr>
                <w:rFonts w:ascii="Arial Narrow" w:hAnsi="Arial Narrow" w:cs="Arial"/>
              </w:rPr>
              <w:t xml:space="preserve"> sugiere: “Que los niños mayores de 10 años sean llevados a un centro especial donde estén acompañados por profe</w:t>
            </w:r>
            <w:r>
              <w:rPr>
                <w:rFonts w:ascii="Arial Narrow" w:hAnsi="Arial Narrow" w:cs="Arial"/>
              </w:rPr>
              <w:t>sionales tales como psicólogo o trabajadores sociales”</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Wilmar Gerardo </w:t>
            </w:r>
            <w:proofErr w:type="spellStart"/>
            <w:r>
              <w:rPr>
                <w:rFonts w:ascii="Arial Narrow" w:hAnsi="Arial Narrow" w:cs="Arial"/>
              </w:rPr>
              <w:t>Benitez</w:t>
            </w:r>
            <w:proofErr w:type="spellEnd"/>
            <w:r>
              <w:rPr>
                <w:rFonts w:ascii="Arial Narrow" w:hAnsi="Arial Narrow" w:cs="Arial"/>
              </w:rPr>
              <w:t xml:space="preserve"> Roldan “felicita al ICBF por empezar a cambiar el mundo. Lo otro </w:t>
            </w:r>
            <w:r>
              <w:rPr>
                <w:rFonts w:ascii="Arial Narrow" w:hAnsi="Arial Narrow" w:cs="Arial"/>
              </w:rPr>
              <w:lastRenderedPageBreak/>
              <w:t>trabajar un poco más con los padres de familia en la mesa publica”</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Sandra Milena </w:t>
            </w:r>
            <w:proofErr w:type="spellStart"/>
            <w:r>
              <w:rPr>
                <w:rFonts w:ascii="Arial Narrow" w:hAnsi="Arial Narrow" w:cs="Arial"/>
              </w:rPr>
              <w:t>Rodriguez</w:t>
            </w:r>
            <w:proofErr w:type="spellEnd"/>
            <w:r>
              <w:rPr>
                <w:rFonts w:ascii="Arial Narrow" w:hAnsi="Arial Narrow" w:cs="Arial"/>
              </w:rPr>
              <w:t xml:space="preserve"> Cano “felicitar en gen</w:t>
            </w:r>
            <w:r>
              <w:rPr>
                <w:rFonts w:ascii="Arial Narrow" w:hAnsi="Arial Narrow" w:cs="Arial"/>
              </w:rPr>
              <w:t>eral al ICBF por su compromiso con los niños, niñas de toda la región en especial con nuestras hijas de frontino y velar por sus derechos”</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Carmen Yolanda </w:t>
            </w:r>
            <w:proofErr w:type="spellStart"/>
            <w:r>
              <w:rPr>
                <w:rFonts w:ascii="Arial Narrow" w:hAnsi="Arial Narrow" w:cs="Arial"/>
              </w:rPr>
              <w:t>Aristizabal</w:t>
            </w:r>
            <w:proofErr w:type="spellEnd"/>
            <w:r>
              <w:rPr>
                <w:rFonts w:ascii="Arial Narrow" w:hAnsi="Arial Narrow" w:cs="Arial"/>
              </w:rPr>
              <w:t xml:space="preserve"> Cano “en el Municipio de  </w:t>
            </w:r>
            <w:proofErr w:type="spellStart"/>
            <w:r>
              <w:rPr>
                <w:rFonts w:ascii="Arial Narrow" w:hAnsi="Arial Narrow" w:cs="Arial"/>
              </w:rPr>
              <w:t>Cañasgordas</w:t>
            </w:r>
            <w:proofErr w:type="spellEnd"/>
            <w:r>
              <w:rPr>
                <w:rFonts w:ascii="Arial Narrow" w:hAnsi="Arial Narrow" w:cs="Arial"/>
              </w:rPr>
              <w:t xml:space="preserve">  los felicitamos por este programa tan efectivo en l</w:t>
            </w:r>
            <w:r>
              <w:rPr>
                <w:rFonts w:ascii="Arial Narrow" w:hAnsi="Arial Narrow" w:cs="Arial"/>
              </w:rPr>
              <w:t>a Nutrición de nuestros niños”</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Gloria Moreno “como se puede articular la atención con el ICBF cuando se identifican casos de niños y niñas víctimas de maltrato y abuso, que desde los entes del Municipio, no, es que no quieran sino, que no cuentan con los r</w:t>
            </w:r>
            <w:r>
              <w:rPr>
                <w:rFonts w:ascii="Arial Narrow" w:hAnsi="Arial Narrow" w:cs="Arial"/>
              </w:rPr>
              <w:t>ecursos o formas para brindar la atención”</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Amparo </w:t>
            </w:r>
            <w:proofErr w:type="spellStart"/>
            <w:r>
              <w:rPr>
                <w:rFonts w:ascii="Arial Narrow" w:hAnsi="Arial Narrow" w:cs="Arial"/>
              </w:rPr>
              <w:t>Urrego</w:t>
            </w:r>
            <w:proofErr w:type="spellEnd"/>
            <w:r>
              <w:rPr>
                <w:rFonts w:ascii="Arial Narrow" w:hAnsi="Arial Narrow" w:cs="Arial"/>
              </w:rPr>
              <w:t xml:space="preserve"> “se sugiere a B.F estudiar la posibilidad de brindar alimentos con una preparación diferente que sea agradable y llamativa ya que en las instituciones educativas no son consumidos por los niños la ma</w:t>
            </w:r>
            <w:r>
              <w:rPr>
                <w:rFonts w:ascii="Arial Narrow" w:hAnsi="Arial Narrow" w:cs="Arial"/>
              </w:rPr>
              <w:t>yor parte de los alimentos por su preparación y presentación es más lo que se pierde que lo que se consume no es lo mismo un huevo revuelto que revolver 50 huevos y luego servirlos fríos pastosos ¡</w:t>
            </w:r>
            <w:proofErr w:type="spellStart"/>
            <w:r>
              <w:rPr>
                <w:rFonts w:ascii="Arial Narrow" w:hAnsi="Arial Narrow" w:cs="Arial"/>
              </w:rPr>
              <w:t>uacala</w:t>
            </w:r>
            <w:proofErr w:type="spellEnd"/>
            <w:r>
              <w:rPr>
                <w:rFonts w:ascii="Arial Narrow" w:hAnsi="Arial Narrow" w:cs="Arial"/>
              </w:rPr>
              <w:t>! Que el alimento sea poco sabroso y agradable y nutr</w:t>
            </w:r>
            <w:r>
              <w:rPr>
                <w:rFonts w:ascii="Arial Narrow" w:hAnsi="Arial Narrow" w:cs="Arial"/>
              </w:rPr>
              <w:t>itivo”</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Sandra Marcela </w:t>
            </w:r>
            <w:proofErr w:type="spellStart"/>
            <w:r>
              <w:rPr>
                <w:rFonts w:ascii="Arial Narrow" w:hAnsi="Arial Narrow" w:cs="Arial"/>
              </w:rPr>
              <w:t>Sanchez</w:t>
            </w:r>
            <w:proofErr w:type="spellEnd"/>
            <w:r>
              <w:rPr>
                <w:rFonts w:ascii="Arial Narrow" w:hAnsi="Arial Narrow" w:cs="Arial"/>
              </w:rPr>
              <w:t xml:space="preserve"> Correa Coordinadora de la modalidad Generaciones </w:t>
            </w:r>
            <w:proofErr w:type="spellStart"/>
            <w:r>
              <w:rPr>
                <w:rFonts w:ascii="Arial Narrow" w:hAnsi="Arial Narrow" w:cs="Arial"/>
              </w:rPr>
              <w:t>Etnicas</w:t>
            </w:r>
            <w:proofErr w:type="spellEnd"/>
            <w:r>
              <w:rPr>
                <w:rFonts w:ascii="Arial Narrow" w:hAnsi="Arial Narrow" w:cs="Arial"/>
              </w:rPr>
              <w:t xml:space="preserve"> con bienestar expreso:  </w:t>
            </w:r>
          </w:p>
          <w:p w:rsidR="00B36D0B" w:rsidRDefault="00AA5FCF">
            <w:pPr>
              <w:pStyle w:val="Prrafodelista"/>
              <w:numPr>
                <w:ilvl w:val="1"/>
                <w:numId w:val="3"/>
              </w:numPr>
              <w:spacing w:after="200"/>
              <w:jc w:val="both"/>
              <w:rPr>
                <w:rFonts w:ascii="Arial Narrow" w:hAnsi="Arial Narrow" w:cs="Arial"/>
              </w:rPr>
            </w:pPr>
            <w:r>
              <w:rPr>
                <w:rFonts w:ascii="Arial Narrow" w:hAnsi="Arial Narrow" w:cs="Arial"/>
              </w:rPr>
              <w:t>Generaciones debe ser un programa con mayor continuidad para lograr impacto Generaciones étnicas con bienestar se debe abrir cobertura con famil</w:t>
            </w:r>
            <w:r>
              <w:rPr>
                <w:rFonts w:ascii="Arial Narrow" w:hAnsi="Arial Narrow" w:cs="Arial"/>
              </w:rPr>
              <w:t>ia con bienestar ya que esta población requiere de acompañamiento para fortalecer las pautas de crianza de nuestras comunidades indígenas, sin perder y fortalecer la cultura propia de los pueblos,</w:t>
            </w:r>
          </w:p>
          <w:p w:rsidR="00B36D0B" w:rsidRDefault="00AA5FCF">
            <w:pPr>
              <w:pStyle w:val="Prrafodelista"/>
              <w:numPr>
                <w:ilvl w:val="1"/>
                <w:numId w:val="3"/>
              </w:numPr>
              <w:spacing w:after="200"/>
              <w:jc w:val="both"/>
              <w:rPr>
                <w:rFonts w:ascii="Arial Narrow" w:hAnsi="Arial Narrow" w:cs="Arial"/>
              </w:rPr>
            </w:pPr>
            <w:r>
              <w:rPr>
                <w:rFonts w:ascii="Arial Narrow" w:hAnsi="Arial Narrow" w:cs="Arial"/>
              </w:rPr>
              <w:t>Las propuestas de intervención del ICBF en comunidades indí</w:t>
            </w:r>
            <w:r>
              <w:rPr>
                <w:rFonts w:ascii="Arial Narrow" w:hAnsi="Arial Narrow" w:cs="Arial"/>
              </w:rPr>
              <w:t>genas deberán de analizarlas ya que no aplican para la atención de ellas y no tienen impacto, ya que están diseñadas para personas no indígenas. Si se tiene en cuenta a los representantes de las comunidades para dar línea al funcionamiento de los programas</w:t>
            </w:r>
            <w:r>
              <w:rPr>
                <w:rFonts w:ascii="Arial Narrow" w:hAnsi="Arial Narrow" w:cs="Arial"/>
              </w:rPr>
              <w:t xml:space="preserve"> con comunidades indígenas se lograría un mayor impacto, </w:t>
            </w:r>
          </w:p>
          <w:p w:rsidR="00B36D0B" w:rsidRDefault="00AA5FCF">
            <w:pPr>
              <w:pStyle w:val="Prrafodelista"/>
              <w:numPr>
                <w:ilvl w:val="1"/>
                <w:numId w:val="3"/>
              </w:numPr>
              <w:spacing w:after="200"/>
              <w:jc w:val="both"/>
              <w:rPr>
                <w:rFonts w:ascii="Arial Narrow" w:hAnsi="Arial Narrow" w:cs="Arial"/>
              </w:rPr>
            </w:pPr>
            <w:r>
              <w:rPr>
                <w:rFonts w:ascii="Arial Narrow" w:hAnsi="Arial Narrow" w:cs="Arial"/>
              </w:rPr>
              <w:t xml:space="preserve">Los escenarios de toma de decisiones  y formulación de propuestas como campos, mesas debieran rotar por el territorio y no concentrarse en la cabecera municipal para que las personas de localidades </w:t>
            </w:r>
            <w:r>
              <w:rPr>
                <w:rFonts w:ascii="Arial Narrow" w:hAnsi="Arial Narrow" w:cs="Arial"/>
              </w:rPr>
              <w:t xml:space="preserve">lejanas las conozcan y se apropien de estos espacios” </w:t>
            </w:r>
          </w:p>
          <w:p w:rsidR="00B36D0B" w:rsidRDefault="00AA5FCF">
            <w:pPr>
              <w:pStyle w:val="Prrafodelista"/>
              <w:numPr>
                <w:ilvl w:val="1"/>
                <w:numId w:val="3"/>
              </w:numPr>
              <w:spacing w:after="200"/>
              <w:jc w:val="both"/>
              <w:rPr>
                <w:rFonts w:ascii="Arial Narrow" w:hAnsi="Arial Narrow" w:cs="Arial"/>
              </w:rPr>
            </w:pPr>
            <w:r>
              <w:rPr>
                <w:rFonts w:ascii="Arial Narrow" w:hAnsi="Arial Narrow" w:cs="Arial"/>
              </w:rPr>
              <w:t>Articular familia y generaciones para una atención integral a la misma población y tener impacto en la comunidad,</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Lady Tatiana </w:t>
            </w:r>
            <w:proofErr w:type="spellStart"/>
            <w:r>
              <w:rPr>
                <w:rFonts w:ascii="Arial Narrow" w:hAnsi="Arial Narrow" w:cs="Arial"/>
              </w:rPr>
              <w:t>Gonzalez</w:t>
            </w:r>
            <w:proofErr w:type="spellEnd"/>
            <w:r>
              <w:rPr>
                <w:rFonts w:ascii="Arial Narrow" w:hAnsi="Arial Narrow" w:cs="Arial"/>
              </w:rPr>
              <w:t xml:space="preserve"> “ se felicita al centro zonal 11 occidente medio por el buen acom</w:t>
            </w:r>
            <w:r>
              <w:rPr>
                <w:rFonts w:ascii="Arial Narrow" w:hAnsi="Arial Narrow" w:cs="Arial"/>
              </w:rPr>
              <w:t xml:space="preserve">pañamiento para el municipio queriendo que haya más acompañamiento para la población indígena me gustaría también que el programa Generaciones con Bienestar tenga más cupos en el municipio ya que la demanda de NNA es demasiada, por lo tanto es bueno </w:t>
            </w:r>
            <w:r>
              <w:rPr>
                <w:rFonts w:ascii="Arial Narrow" w:hAnsi="Arial Narrow" w:cs="Arial"/>
              </w:rPr>
              <w:lastRenderedPageBreak/>
              <w:t>que es</w:t>
            </w:r>
            <w:r>
              <w:rPr>
                <w:rFonts w:ascii="Arial Narrow" w:hAnsi="Arial Narrow" w:cs="Arial"/>
              </w:rPr>
              <w:t>te programa vaya creciendo y no disminuyendo pues para los NNA del municipio dicho programa es muy necesario para beneficio de los NNA”</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Francy Velásquez </w:t>
            </w:r>
            <w:proofErr w:type="spellStart"/>
            <w:r>
              <w:rPr>
                <w:rFonts w:ascii="Arial Narrow" w:hAnsi="Arial Narrow" w:cs="Arial"/>
              </w:rPr>
              <w:t>Perez</w:t>
            </w:r>
            <w:proofErr w:type="spellEnd"/>
            <w:r>
              <w:rPr>
                <w:rFonts w:ascii="Arial Narrow" w:hAnsi="Arial Narrow" w:cs="Arial"/>
              </w:rPr>
              <w:t xml:space="preserve"> “más presencia del ICBF para acompañar los enlaces que hay  en el municipio: Comisaria, inspecció</w:t>
            </w:r>
            <w:r>
              <w:rPr>
                <w:rFonts w:ascii="Arial Narrow" w:hAnsi="Arial Narrow" w:cs="Arial"/>
              </w:rPr>
              <w:t>n policía”</w:t>
            </w:r>
          </w:p>
          <w:p w:rsidR="00B36D0B" w:rsidRDefault="00AA5FCF">
            <w:pPr>
              <w:pStyle w:val="Prrafodelista"/>
              <w:numPr>
                <w:ilvl w:val="0"/>
                <w:numId w:val="3"/>
              </w:numPr>
              <w:spacing w:after="200"/>
              <w:jc w:val="both"/>
              <w:rPr>
                <w:rFonts w:ascii="Arial Narrow" w:hAnsi="Arial Narrow" w:cs="Arial"/>
              </w:rPr>
            </w:pPr>
            <w:proofErr w:type="spellStart"/>
            <w:r>
              <w:rPr>
                <w:rFonts w:ascii="Arial Narrow" w:hAnsi="Arial Narrow" w:cs="Arial"/>
              </w:rPr>
              <w:t>Yudy</w:t>
            </w:r>
            <w:proofErr w:type="spellEnd"/>
            <w:r>
              <w:rPr>
                <w:rFonts w:ascii="Arial Narrow" w:hAnsi="Arial Narrow" w:cs="Arial"/>
              </w:rPr>
              <w:t xml:space="preserve"> </w:t>
            </w:r>
            <w:proofErr w:type="spellStart"/>
            <w:r>
              <w:rPr>
                <w:rFonts w:ascii="Arial Narrow" w:hAnsi="Arial Narrow" w:cs="Arial"/>
              </w:rPr>
              <w:t>Pulgarin</w:t>
            </w:r>
            <w:proofErr w:type="spellEnd"/>
            <w:r>
              <w:rPr>
                <w:rFonts w:ascii="Arial Narrow" w:hAnsi="Arial Narrow" w:cs="Arial"/>
              </w:rPr>
              <w:t xml:space="preserve"> </w:t>
            </w:r>
            <w:proofErr w:type="spellStart"/>
            <w:r>
              <w:rPr>
                <w:rFonts w:ascii="Arial Narrow" w:hAnsi="Arial Narrow" w:cs="Arial"/>
              </w:rPr>
              <w:t>Marin</w:t>
            </w:r>
            <w:proofErr w:type="spellEnd"/>
            <w:r>
              <w:rPr>
                <w:rFonts w:ascii="Arial Narrow" w:hAnsi="Arial Narrow" w:cs="Arial"/>
              </w:rPr>
              <w:t xml:space="preserve">  pregunta “cuál es el compromiso del municipio frente a cada programa –cuál es el apoyo que da el ICBF a las madres comunitarias, -existen veedurías frente a la calidad de los productos, insumos, alimentos que se llevan a los</w:t>
            </w:r>
            <w:r>
              <w:rPr>
                <w:rFonts w:ascii="Arial Narrow" w:hAnsi="Arial Narrow" w:cs="Arial"/>
              </w:rPr>
              <w:t xml:space="preserve"> programas (calidad, cantidad, entrega eficiente). –como se seleccionan los beneficiarios. –el programa generaciones con bienestar en frontino que jóvenes atiende. –además del hogar gestor, el ICBF  no tiene un programa específico para niñas y jóvenes con </w:t>
            </w:r>
            <w:r>
              <w:rPr>
                <w:rFonts w:ascii="Arial Narrow" w:hAnsi="Arial Narrow" w:cs="Arial"/>
              </w:rPr>
              <w:t>discapacidad. –felicitaciones: el ICBF saca la cara con sus programas al gobierno nacional.</w:t>
            </w:r>
          </w:p>
          <w:p w:rsidR="00B36D0B" w:rsidRDefault="00AA5FCF">
            <w:pPr>
              <w:pStyle w:val="Prrafodelista"/>
              <w:numPr>
                <w:ilvl w:val="0"/>
                <w:numId w:val="3"/>
              </w:numPr>
              <w:spacing w:after="200"/>
              <w:jc w:val="both"/>
              <w:rPr>
                <w:rFonts w:ascii="Arial Narrow" w:hAnsi="Arial Narrow" w:cs="Arial"/>
              </w:rPr>
            </w:pPr>
            <w:r>
              <w:rPr>
                <w:rFonts w:ascii="Arial Narrow" w:hAnsi="Arial Narrow" w:cs="Arial"/>
              </w:rPr>
              <w:t xml:space="preserve">Luz Marina Cano “el programa preventivo que va desde de los 6-7 años a los 18, esta direccionado solo a la etnia </w:t>
            </w:r>
            <w:proofErr w:type="spellStart"/>
            <w:r>
              <w:rPr>
                <w:rFonts w:ascii="Arial Narrow" w:hAnsi="Arial Narrow" w:cs="Arial"/>
              </w:rPr>
              <w:t>embera</w:t>
            </w:r>
            <w:proofErr w:type="spellEnd"/>
            <w:r>
              <w:rPr>
                <w:rFonts w:ascii="Arial Narrow" w:hAnsi="Arial Narrow" w:cs="Arial"/>
              </w:rPr>
              <w:t>?  Igualmente. Felicitaciones, pues el aporte</w:t>
            </w:r>
            <w:r>
              <w:rPr>
                <w:rFonts w:ascii="Arial Narrow" w:hAnsi="Arial Narrow" w:cs="Arial"/>
              </w:rPr>
              <w:t xml:space="preserve"> que el I.C.B.F. le hace a los municipios es importante sobre todo, el desplazamiento de los funcionarios.</w:t>
            </w:r>
          </w:p>
          <w:p w:rsidR="00B36D0B" w:rsidRDefault="00AA5FCF">
            <w:pPr>
              <w:spacing w:after="200"/>
              <w:ind w:left="360"/>
              <w:jc w:val="both"/>
              <w:rPr>
                <w:rFonts w:ascii="Arial Narrow" w:hAnsi="Arial Narrow" w:cs="Arial"/>
              </w:rPr>
            </w:pPr>
            <w:r>
              <w:rPr>
                <w:rFonts w:ascii="Arial Narrow" w:hAnsi="Arial Narrow" w:cs="Arial"/>
              </w:rPr>
              <w:t>Se brinda respuesta y claridad en misma reunión a las preguntas profundizando un poco más en aquellos que poco conoce la comunidad</w:t>
            </w:r>
          </w:p>
          <w:p w:rsidR="00B36D0B" w:rsidRDefault="00AA5FCF">
            <w:pPr>
              <w:pStyle w:val="Prrafodelista"/>
              <w:numPr>
                <w:ilvl w:val="0"/>
                <w:numId w:val="2"/>
              </w:numPr>
              <w:spacing w:after="200"/>
              <w:jc w:val="both"/>
            </w:pPr>
            <w:r>
              <w:rPr>
                <w:rFonts w:ascii="Arial Narrow" w:hAnsi="Arial Narrow" w:cs="Arial"/>
                <w:sz w:val="22"/>
                <w:szCs w:val="22"/>
              </w:rPr>
              <w:t>Para el cierre del</w:t>
            </w:r>
            <w:r>
              <w:rPr>
                <w:rFonts w:ascii="Arial Narrow" w:hAnsi="Arial Narrow" w:cs="Arial"/>
                <w:sz w:val="22"/>
                <w:szCs w:val="22"/>
              </w:rPr>
              <w:t xml:space="preserve"> evento se concretan algunos compromisos:</w:t>
            </w:r>
          </w:p>
          <w:p w:rsidR="00B36D0B" w:rsidRDefault="00B36D0B">
            <w:pPr>
              <w:spacing w:after="200"/>
              <w:jc w:val="both"/>
              <w:rPr>
                <w:rFonts w:ascii="Arial Narrow" w:hAnsi="Arial Narrow" w:cs="Arial"/>
                <w:u w:val="single"/>
              </w:rPr>
            </w:pPr>
          </w:p>
        </w:tc>
      </w:tr>
      <w:tr w:rsidR="00B36D0B">
        <w:tblPrEx>
          <w:tblCellMar>
            <w:top w:w="0" w:type="dxa"/>
            <w:bottom w:w="0" w:type="dxa"/>
          </w:tblCellMar>
        </w:tblPrEx>
        <w:trPr>
          <w:trHeight w:val="340"/>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jc w:val="center"/>
            </w:pPr>
            <w:r>
              <w:rPr>
                <w:rFonts w:ascii="Arial Narrow" w:hAnsi="Arial Narrow" w:cs="Arial"/>
                <w:sz w:val="22"/>
                <w:szCs w:val="22"/>
              </w:rPr>
              <w:lastRenderedPageBreak/>
              <w:t>Compromisos / tareas</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ind w:left="708"/>
              <w:jc w:val="center"/>
            </w:pPr>
            <w:r>
              <w:rPr>
                <w:rFonts w:ascii="Arial Narrow" w:hAnsi="Arial Narrow" w:cs="Arial"/>
                <w:sz w:val="22"/>
                <w:szCs w:val="22"/>
              </w:rPr>
              <w:t>Responsables</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jc w:val="center"/>
            </w:pPr>
            <w:r>
              <w:rPr>
                <w:rFonts w:ascii="Arial Narrow" w:hAnsi="Arial Narrow" w:cs="Arial"/>
                <w:sz w:val="22"/>
                <w:szCs w:val="22"/>
              </w:rPr>
              <w:t>Fechas</w:t>
            </w:r>
          </w:p>
        </w:tc>
      </w:tr>
      <w:tr w:rsidR="00B36D0B">
        <w:tblPrEx>
          <w:tblCellMar>
            <w:top w:w="0" w:type="dxa"/>
            <w:bottom w:w="0" w:type="dxa"/>
          </w:tblCellMar>
        </w:tblPrEx>
        <w:trPr>
          <w:trHeight w:val="340"/>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spacing w:after="200"/>
              <w:jc w:val="both"/>
              <w:rPr>
                <w:rFonts w:ascii="Arial Narrow" w:hAnsi="Arial Narrow" w:cs="Arial"/>
              </w:rPr>
            </w:pPr>
            <w:r>
              <w:rPr>
                <w:rFonts w:ascii="Arial Narrow" w:hAnsi="Arial Narrow" w:cs="Arial"/>
              </w:rPr>
              <w:t xml:space="preserve">Realizar seguimiento a las adecuaciones que se deben realizar  a las instalaciones donde se trasladara el CDI la </w:t>
            </w:r>
            <w:proofErr w:type="spellStart"/>
            <w:r>
              <w:rPr>
                <w:rFonts w:ascii="Arial Narrow" w:hAnsi="Arial Narrow" w:cs="Arial"/>
              </w:rPr>
              <w:t>Praguita</w:t>
            </w:r>
            <w:proofErr w:type="spellEnd"/>
          </w:p>
          <w:p w:rsidR="00B36D0B" w:rsidRDefault="00B36D0B">
            <w:pPr>
              <w:rPr>
                <w:rFonts w:ascii="Arial Narrow" w:hAnsi="Arial Narrow" w:cs="Arial"/>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rPr>
            </w:pPr>
            <w:r>
              <w:rPr>
                <w:rFonts w:ascii="Arial Narrow" w:hAnsi="Arial Narrow" w:cs="Arial"/>
              </w:rPr>
              <w:t xml:space="preserve">Coordinadora del Centro zonal Occidente Medio </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sz w:val="22"/>
                <w:szCs w:val="22"/>
              </w:rPr>
              <w:t>31/08/2015</w:t>
            </w:r>
          </w:p>
        </w:tc>
      </w:tr>
      <w:tr w:rsidR="00B36D0B">
        <w:tblPrEx>
          <w:tblCellMar>
            <w:top w:w="0" w:type="dxa"/>
            <w:bottom w:w="0" w:type="dxa"/>
          </w:tblCellMar>
        </w:tblPrEx>
        <w:trPr>
          <w:trHeight w:val="340"/>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spacing w:after="200"/>
              <w:jc w:val="both"/>
              <w:rPr>
                <w:rFonts w:ascii="Arial Narrow" w:hAnsi="Arial Narrow" w:cs="Arial"/>
              </w:rPr>
            </w:pPr>
            <w:r>
              <w:rPr>
                <w:rFonts w:ascii="Arial Narrow" w:hAnsi="Arial Narrow" w:cs="Arial"/>
              </w:rPr>
              <w:t>Revisar el caso del  niño Robinson Bailarín ubicado en el HS de la señora Marta Lucia Ocampo quien manifiesta que este no ha logrado adaptarse el HS, y quien igualmente sugiere que este sea llevado a institución donde sea atendido por equipo de</w:t>
            </w:r>
            <w:r>
              <w:rPr>
                <w:rFonts w:ascii="Arial Narrow" w:hAnsi="Arial Narrow" w:cs="Arial"/>
              </w:rPr>
              <w:t xml:space="preserve"> profesionales. </w:t>
            </w:r>
          </w:p>
          <w:p w:rsidR="00B36D0B" w:rsidRDefault="00B36D0B">
            <w:pPr>
              <w:rPr>
                <w:rFonts w:ascii="Arial Narrow" w:hAnsi="Arial Narrow" w:cs="Arial"/>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rPr>
            </w:pPr>
            <w:r>
              <w:rPr>
                <w:rFonts w:ascii="Arial Narrow" w:hAnsi="Arial Narrow" w:cs="Arial"/>
              </w:rPr>
              <w:t>Equipo Defensoría de Familia Centro Zonal Occidente Medio</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rPr>
            </w:pPr>
            <w:r>
              <w:rPr>
                <w:rFonts w:ascii="Arial Narrow" w:hAnsi="Arial Narrow" w:cs="Arial"/>
              </w:rPr>
              <w:t>31/08/2015</w:t>
            </w:r>
          </w:p>
        </w:tc>
      </w:tr>
      <w:tr w:rsidR="00B36D0B">
        <w:tblPrEx>
          <w:tblCellMar>
            <w:top w:w="0" w:type="dxa"/>
            <w:bottom w:w="0" w:type="dxa"/>
          </w:tblCellMar>
        </w:tblPrEx>
        <w:trPr>
          <w:trHeight w:val="340"/>
        </w:trPr>
        <w:tc>
          <w:tcPr>
            <w:tcW w:w="4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spacing w:after="200"/>
              <w:jc w:val="both"/>
              <w:rPr>
                <w:rFonts w:ascii="Arial Narrow" w:hAnsi="Arial Narrow" w:cs="Arial"/>
              </w:rPr>
            </w:pPr>
            <w:r>
              <w:rPr>
                <w:rFonts w:ascii="Arial Narrow" w:hAnsi="Arial Narrow" w:cs="Arial"/>
              </w:rPr>
              <w:t xml:space="preserve">Revisar si se tiene existencia de la cartilla de </w:t>
            </w:r>
            <w:proofErr w:type="spellStart"/>
            <w:r>
              <w:rPr>
                <w:rFonts w:ascii="Arial Narrow" w:hAnsi="Arial Narrow" w:cs="Arial"/>
              </w:rPr>
              <w:t>Bienestarina</w:t>
            </w:r>
            <w:proofErr w:type="spellEnd"/>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rPr>
            </w:pPr>
            <w:r>
              <w:rPr>
                <w:rFonts w:ascii="Arial Narrow" w:hAnsi="Arial Narrow" w:cs="Arial"/>
              </w:rPr>
              <w:t xml:space="preserve">Francisco </w:t>
            </w:r>
            <w:proofErr w:type="spellStart"/>
            <w:r>
              <w:rPr>
                <w:rFonts w:ascii="Arial Narrow" w:hAnsi="Arial Narrow" w:cs="Arial"/>
              </w:rPr>
              <w:t>Jose</w:t>
            </w:r>
            <w:proofErr w:type="spellEnd"/>
            <w:r>
              <w:rPr>
                <w:rFonts w:ascii="Arial Narrow" w:hAnsi="Arial Narrow" w:cs="Arial"/>
              </w:rPr>
              <w:t xml:space="preserve"> Saldarriaga</w:t>
            </w:r>
          </w:p>
          <w:p w:rsidR="00B36D0B" w:rsidRDefault="00AA5FCF">
            <w:pPr>
              <w:rPr>
                <w:rFonts w:ascii="Arial Narrow" w:hAnsi="Arial Narrow" w:cs="Arial"/>
              </w:rPr>
            </w:pPr>
            <w:r>
              <w:rPr>
                <w:rFonts w:ascii="Arial Narrow" w:hAnsi="Arial Narrow" w:cs="Arial"/>
              </w:rPr>
              <w:t>Enlace regional del SNBF</w:t>
            </w:r>
          </w:p>
        </w:tc>
        <w:tc>
          <w:tcPr>
            <w:tcW w:w="2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rPr>
            </w:pPr>
            <w:r>
              <w:rPr>
                <w:rFonts w:ascii="Arial Narrow" w:hAnsi="Arial Narrow" w:cs="Arial"/>
              </w:rPr>
              <w:t>31/08/2015</w:t>
            </w:r>
          </w:p>
        </w:tc>
      </w:tr>
      <w:tr w:rsidR="00B36D0B">
        <w:tblPrEx>
          <w:tblCellMar>
            <w:top w:w="0" w:type="dxa"/>
            <w:bottom w:w="0" w:type="dxa"/>
          </w:tblCellMar>
        </w:tblPrEx>
        <w:trPr>
          <w:trHeight w:val="340"/>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Nombre</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Cargo / Dependencia</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Entidad</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Firma</w:t>
            </w:r>
          </w:p>
        </w:tc>
      </w:tr>
      <w:tr w:rsidR="00B36D0B">
        <w:tblPrEx>
          <w:tblCellMar>
            <w:top w:w="0" w:type="dxa"/>
            <w:bottom w:w="0" w:type="dxa"/>
          </w:tblCellMar>
        </w:tblPrEx>
        <w:trPr>
          <w:trHeight w:val="340"/>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rPr>
            </w:pPr>
            <w:r>
              <w:rPr>
                <w:rFonts w:ascii="Arial Narrow" w:hAnsi="Arial Narrow" w:cs="Arial"/>
              </w:rPr>
              <w:t xml:space="preserve">CARMEN LUCIA GALLEGO </w:t>
            </w:r>
            <w:r>
              <w:rPr>
                <w:rFonts w:ascii="Arial Narrow" w:hAnsi="Arial Narrow" w:cs="Arial"/>
              </w:rPr>
              <w:lastRenderedPageBreak/>
              <w:t>MUÑOZ</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rPr>
            </w:pPr>
            <w:r>
              <w:rPr>
                <w:rFonts w:ascii="Arial Narrow" w:hAnsi="Arial Narrow" w:cs="Arial"/>
              </w:rPr>
              <w:lastRenderedPageBreak/>
              <w:t xml:space="preserve">COORDINADORA CZ </w:t>
            </w:r>
            <w:r>
              <w:rPr>
                <w:rFonts w:ascii="Arial Narrow" w:hAnsi="Arial Narrow" w:cs="Arial"/>
              </w:rPr>
              <w:lastRenderedPageBreak/>
              <w:t xml:space="preserve">OCCIDENTE MEDIO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pPr>
              <w:rPr>
                <w:rFonts w:ascii="Arial Narrow" w:hAnsi="Arial Narrow" w:cs="Arial"/>
              </w:rPr>
            </w:pPr>
            <w:r>
              <w:rPr>
                <w:rFonts w:ascii="Arial Narrow" w:hAnsi="Arial Narrow" w:cs="Arial"/>
              </w:rPr>
              <w:lastRenderedPageBreak/>
              <w:t>ICBF</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r>
      <w:tr w:rsidR="00B36D0B">
        <w:tblPrEx>
          <w:tblCellMar>
            <w:top w:w="0" w:type="dxa"/>
            <w:bottom w:w="0" w:type="dxa"/>
          </w:tblCellMar>
        </w:tblPrEx>
        <w:trPr>
          <w:trHeight w:val="340"/>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r>
      <w:tr w:rsidR="00B36D0B">
        <w:tblPrEx>
          <w:tblCellMar>
            <w:top w:w="0" w:type="dxa"/>
            <w:bottom w:w="0" w:type="dxa"/>
          </w:tblCellMar>
        </w:tblPrEx>
        <w:trPr>
          <w:trHeight w:val="340"/>
        </w:trPr>
        <w:tc>
          <w:tcPr>
            <w:tcW w:w="30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Próxima reunión</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Fecha</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Hora</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AA5FCF">
            <w:r>
              <w:rPr>
                <w:rFonts w:ascii="Arial Narrow" w:hAnsi="Arial Narrow" w:cs="Arial"/>
                <w:b/>
                <w:sz w:val="22"/>
                <w:szCs w:val="22"/>
              </w:rPr>
              <w:t>Lugar</w:t>
            </w:r>
          </w:p>
        </w:tc>
      </w:tr>
      <w:tr w:rsidR="00B36D0B">
        <w:tblPrEx>
          <w:tblCellMar>
            <w:top w:w="0" w:type="dxa"/>
            <w:bottom w:w="0" w:type="dxa"/>
          </w:tblCellMar>
        </w:tblPrEx>
        <w:trPr>
          <w:trHeight w:val="340"/>
        </w:trPr>
        <w:tc>
          <w:tcPr>
            <w:tcW w:w="30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D0B" w:rsidRDefault="00B36D0B">
            <w:pPr>
              <w:rPr>
                <w:rFonts w:ascii="Arial Narrow" w:hAnsi="Arial Narrow" w:cs="Arial"/>
              </w:rPr>
            </w:pPr>
          </w:p>
        </w:tc>
      </w:tr>
    </w:tbl>
    <w:p w:rsidR="00B36D0B" w:rsidRDefault="00B36D0B">
      <w:pPr>
        <w:rPr>
          <w:rFonts w:ascii="Arial Narrow" w:hAnsi="Arial Narrow" w:cs="Arial"/>
          <w:sz w:val="22"/>
          <w:szCs w:val="22"/>
        </w:rPr>
      </w:pPr>
    </w:p>
    <w:p w:rsidR="00B36D0B" w:rsidRDefault="00B36D0B"/>
    <w:sectPr w:rsidR="00B36D0B">
      <w:headerReference w:type="default" r:id="rId8"/>
      <w:footerReference w:type="default" r:id="rId9"/>
      <w:pgSz w:w="12242" w:h="15842"/>
      <w:pgMar w:top="1985" w:right="1225" w:bottom="1418" w:left="1321" w:header="709"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CF" w:rsidRDefault="00AA5FCF">
      <w:r>
        <w:separator/>
      </w:r>
    </w:p>
  </w:endnote>
  <w:endnote w:type="continuationSeparator" w:id="0">
    <w:p w:rsidR="00AA5FCF" w:rsidRDefault="00AA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urichBT-LightCondense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6" w:rsidRDefault="00AA5FCF">
    <w:pPr>
      <w:jc w:val="right"/>
      <w:rPr>
        <w:rFonts w:ascii="Arial" w:hAnsi="Arial" w:cs="Arial"/>
        <w:sz w:val="22"/>
        <w:szCs w:val="22"/>
      </w:rPr>
    </w:pPr>
    <w:r>
      <w:rPr>
        <w:rFonts w:ascii="Arial" w:hAnsi="Arial" w:cs="Arial"/>
        <w:sz w:val="22"/>
        <w:szCs w:val="22"/>
      </w:rPr>
      <w:t xml:space="preserve">F1.PR20.MPA1.P5 Versión 2.0                                                         </w:t>
    </w:r>
  </w:p>
  <w:p w:rsidR="00F31206" w:rsidRDefault="00AA5FCF">
    <w:pPr>
      <w:autoSpaceDE w:val="0"/>
      <w:jc w:val="center"/>
      <w:rPr>
        <w:rFonts w:ascii="ZurichBT-LightCondensed" w:hAnsi="ZurichBT-LightCondensed" w:cs="ZurichBT-LightCondensed"/>
        <w:color w:val="4E4B4A"/>
        <w:sz w:val="18"/>
        <w:szCs w:val="18"/>
      </w:rPr>
    </w:pPr>
  </w:p>
  <w:p w:rsidR="00F31206" w:rsidRDefault="00AA5FCF">
    <w:pPr>
      <w:autoSpaceDE w:val="0"/>
      <w:jc w:val="center"/>
      <w:rPr>
        <w:rFonts w:ascii="ZurichBT-LightCondensed" w:hAnsi="ZurichBT-LightCondensed" w:cs="ZurichBT-LightCondensed"/>
        <w:color w:val="4E4B4A"/>
        <w:sz w:val="18"/>
        <w:szCs w:val="18"/>
      </w:rPr>
    </w:pPr>
  </w:p>
  <w:p w:rsidR="00F31206" w:rsidRDefault="00AA5FCF">
    <w:pPr>
      <w:autoSpaceDE w:val="0"/>
      <w:jc w:val="center"/>
      <w:rPr>
        <w:rFonts w:ascii="ZurichBT-LightCondensed" w:hAnsi="ZurichBT-LightCondensed" w:cs="ZurichBT-LightCondensed"/>
        <w:color w:val="4E4B4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CF" w:rsidRDefault="00AA5FCF">
      <w:r>
        <w:rPr>
          <w:color w:val="000000"/>
        </w:rPr>
        <w:separator/>
      </w:r>
    </w:p>
  </w:footnote>
  <w:footnote w:type="continuationSeparator" w:id="0">
    <w:p w:rsidR="00AA5FCF" w:rsidRDefault="00AA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6" w:rsidRDefault="00AA5FCF">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1447166</wp:posOffset>
              </wp:positionH>
              <wp:positionV relativeFrom="paragraph">
                <wp:posOffset>-260347</wp:posOffset>
              </wp:positionV>
              <wp:extent cx="3453131" cy="913769"/>
              <wp:effectExtent l="0" t="0" r="0" b="631"/>
              <wp:wrapNone/>
              <wp:docPr id="1" name="Text Box 1"/>
              <wp:cNvGraphicFramePr/>
              <a:graphic xmlns:a="http://schemas.openxmlformats.org/drawingml/2006/main">
                <a:graphicData uri="http://schemas.microsoft.com/office/word/2010/wordprocessingShape">
                  <wps:wsp>
                    <wps:cNvSpPr txBox="1"/>
                    <wps:spPr>
                      <a:xfrm>
                        <a:off x="0" y="0"/>
                        <a:ext cx="3453131" cy="913769"/>
                      </a:xfrm>
                      <a:prstGeom prst="rect">
                        <a:avLst/>
                      </a:prstGeom>
                      <a:solidFill>
                        <a:srgbClr val="FFFFFF"/>
                      </a:solidFill>
                      <a:ln>
                        <a:noFill/>
                        <a:prstDash/>
                      </a:ln>
                    </wps:spPr>
                    <wps:txbx>
                      <w:txbxContent>
                        <w:p w:rsidR="00F31206" w:rsidRDefault="00AA5FCF">
                          <w:pPr>
                            <w:jc w:val="center"/>
                            <w:rPr>
                              <w:rFonts w:ascii="Arial" w:hAnsi="Arial" w:cs="Arial"/>
                              <w:b/>
                            </w:rPr>
                          </w:pPr>
                        </w:p>
                        <w:p w:rsidR="00F31206" w:rsidRDefault="00AA5FCF">
                          <w:pPr>
                            <w:jc w:val="center"/>
                            <w:rPr>
                              <w:rFonts w:ascii="Arial" w:hAnsi="Arial" w:cs="Arial"/>
                              <w:b/>
                            </w:rPr>
                          </w:pPr>
                          <w:r>
                            <w:rPr>
                              <w:rFonts w:ascii="Arial" w:hAnsi="Arial" w:cs="Arial"/>
                              <w:b/>
                            </w:rPr>
                            <w:t>Gestión Administrativa</w:t>
                          </w:r>
                        </w:p>
                        <w:p w:rsidR="00F31206" w:rsidRDefault="00AA5FCF">
                          <w:pPr>
                            <w:jc w:val="center"/>
                            <w:rPr>
                              <w:rFonts w:ascii="Arial" w:hAnsi="Arial" w:cs="Arial"/>
                              <w:b/>
                            </w:rPr>
                          </w:pPr>
                        </w:p>
                        <w:p w:rsidR="00F31206" w:rsidRDefault="00AA5FCF">
                          <w:pPr>
                            <w:pStyle w:val="Encabezado"/>
                            <w:jc w:val="center"/>
                          </w:pPr>
                          <w:r>
                            <w:rPr>
                              <w:rFonts w:ascii="Arial" w:hAnsi="Arial" w:cs="Arial"/>
                              <w:b/>
                              <w:sz w:val="22"/>
                              <w:szCs w:val="22"/>
                            </w:rPr>
                            <w:t>ACTA DE REUNION COMITE</w:t>
                          </w:r>
                        </w:p>
                        <w:p w:rsidR="00F31206" w:rsidRDefault="00AA5FCF">
                          <w:pPr>
                            <w:jc w:val="center"/>
                            <w:rPr>
                              <w:rFonts w:ascii="Arial" w:hAnsi="Arial" w:cs="Arial"/>
                              <w:b/>
                            </w:rPr>
                          </w:pPr>
                        </w:p>
                        <w:p w:rsidR="00F31206" w:rsidRDefault="00AA5FCF"/>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95pt;margin-top:-20.5pt;width:271.9pt;height:7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" stroked="f">
              <v:textbox>
                <w:txbxContent>
                  <w:p w:rsidR="00F31206" w:rsidRDefault="00AA5FCF">
                    <w:pPr>
                      <w:jc w:val="center"/>
                      <w:rPr>
                        <w:rFonts w:ascii="Arial" w:hAnsi="Arial" w:cs="Arial"/>
                        <w:b/>
                      </w:rPr>
                    </w:pPr>
                  </w:p>
                  <w:p w:rsidR="00F31206" w:rsidRDefault="00AA5FCF">
                    <w:pPr>
                      <w:jc w:val="center"/>
                      <w:rPr>
                        <w:rFonts w:ascii="Arial" w:hAnsi="Arial" w:cs="Arial"/>
                        <w:b/>
                      </w:rPr>
                    </w:pPr>
                    <w:r>
                      <w:rPr>
                        <w:rFonts w:ascii="Arial" w:hAnsi="Arial" w:cs="Arial"/>
                        <w:b/>
                      </w:rPr>
                      <w:t>Gestión Administrativa</w:t>
                    </w:r>
                  </w:p>
                  <w:p w:rsidR="00F31206" w:rsidRDefault="00AA5FCF">
                    <w:pPr>
                      <w:jc w:val="center"/>
                      <w:rPr>
                        <w:rFonts w:ascii="Arial" w:hAnsi="Arial" w:cs="Arial"/>
                        <w:b/>
                      </w:rPr>
                    </w:pPr>
                  </w:p>
                  <w:p w:rsidR="00F31206" w:rsidRDefault="00AA5FCF">
                    <w:pPr>
                      <w:pStyle w:val="Encabezado"/>
                      <w:jc w:val="center"/>
                    </w:pPr>
                    <w:r>
                      <w:rPr>
                        <w:rFonts w:ascii="Arial" w:hAnsi="Arial" w:cs="Arial"/>
                        <w:b/>
                        <w:sz w:val="22"/>
                        <w:szCs w:val="22"/>
                      </w:rPr>
                      <w:t>ACTA DE REUNION COMITE</w:t>
                    </w:r>
                  </w:p>
                  <w:p w:rsidR="00F31206" w:rsidRDefault="00AA5FCF">
                    <w:pPr>
                      <w:jc w:val="center"/>
                      <w:rPr>
                        <w:rFonts w:ascii="Arial" w:hAnsi="Arial" w:cs="Arial"/>
                        <w:b/>
                      </w:rPr>
                    </w:pPr>
                  </w:p>
                  <w:p w:rsidR="00F31206" w:rsidRDefault="00AA5FCF"/>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20775</wp:posOffset>
          </wp:positionH>
          <wp:positionV relativeFrom="paragraph">
            <wp:posOffset>-163192</wp:posOffset>
          </wp:positionV>
          <wp:extent cx="571500" cy="731520"/>
          <wp:effectExtent l="0" t="0" r="0" b="0"/>
          <wp:wrapNone/>
          <wp:docPr id="2" name="Imagen 1" descr="ICBFNE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1500" cy="7315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BD5"/>
    <w:multiLevelType w:val="multilevel"/>
    <w:tmpl w:val="123013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29BA7CED"/>
    <w:multiLevelType w:val="multilevel"/>
    <w:tmpl w:val="D8666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E06BB2"/>
    <w:multiLevelType w:val="multilevel"/>
    <w:tmpl w:val="C0A63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36D0B"/>
    <w:rsid w:val="004566D0"/>
    <w:rsid w:val="004D5530"/>
    <w:rsid w:val="00A81BCC"/>
    <w:rsid w:val="00AA5FCF"/>
    <w:rsid w:val="00B36D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Ttulo2">
    <w:name w:val="heading 2"/>
    <w:basedOn w:val="Normal"/>
    <w:next w:val="Normal"/>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ascii="Times New Roman" w:eastAsia="Times New Roman" w:hAnsi="Times New Roman" w:cs="Times New Roman"/>
      <w:sz w:val="24"/>
      <w:szCs w:val="24"/>
    </w:rPr>
  </w:style>
  <w:style w:type="paragraph" w:styleId="Prrafodelista">
    <w:name w:val="List Paragraph"/>
    <w:basedOn w:val="Normal"/>
    <w:pPr>
      <w:ind w:left="708"/>
    </w:pP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rPr>
      <w:rFonts w:ascii="Times New Roman" w:eastAsia="Times New Roman" w:hAnsi="Times New Roman"/>
      <w:sz w:val="24"/>
      <w:szCs w:val="24"/>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Ttulo2">
    <w:name w:val="heading 2"/>
    <w:basedOn w:val="Normal"/>
    <w:next w:val="Normal"/>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ascii="Times New Roman" w:eastAsia="Times New Roman" w:hAnsi="Times New Roman" w:cs="Times New Roman"/>
      <w:sz w:val="24"/>
      <w:szCs w:val="24"/>
    </w:rPr>
  </w:style>
  <w:style w:type="paragraph" w:styleId="Prrafodelista">
    <w:name w:val="List Paragraph"/>
    <w:basedOn w:val="Normal"/>
    <w:pPr>
      <w:ind w:left="708"/>
    </w:pP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rPr>
      <w:rFonts w:ascii="Times New Roman" w:eastAsia="Times New Roman" w:hAnsi="Times New Roman"/>
      <w:sz w:val="24"/>
      <w:szCs w:val="24"/>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Lucia Gallego Munoz</dc:creator>
  <cp:lastModifiedBy>William</cp:lastModifiedBy>
  <cp:revision>2</cp:revision>
  <cp:lastPrinted>2015-08-18T22:22:00Z</cp:lastPrinted>
  <dcterms:created xsi:type="dcterms:W3CDTF">2017-11-22T02:33:00Z</dcterms:created>
  <dcterms:modified xsi:type="dcterms:W3CDTF">2017-11-22T02:33:00Z</dcterms:modified>
</cp:coreProperties>
</file>