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992"/>
        <w:gridCol w:w="851"/>
        <w:gridCol w:w="850"/>
        <w:gridCol w:w="1134"/>
        <w:gridCol w:w="993"/>
        <w:gridCol w:w="1847"/>
      </w:tblGrid>
      <w:tr w:rsidR="00DC33CA" w:rsidRPr="0071655F" w:rsidTr="001F36C2">
        <w:trPr>
          <w:trHeight w:val="340"/>
        </w:trPr>
        <w:tc>
          <w:tcPr>
            <w:tcW w:w="9752" w:type="dxa"/>
            <w:gridSpan w:val="8"/>
            <w:shd w:val="clear" w:color="auto" w:fill="auto"/>
            <w:vAlign w:val="center"/>
          </w:tcPr>
          <w:p w:rsidR="00DC33CA" w:rsidRPr="0071655F" w:rsidRDefault="00DC33CA" w:rsidP="00ED427F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ACTA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DE REUNIÓN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D427F">
              <w:rPr>
                <w:rFonts w:ascii="Arial Narrow" w:hAnsi="Arial Narrow" w:cs="Tahoma"/>
                <w:b/>
                <w:sz w:val="22"/>
                <w:szCs w:val="22"/>
              </w:rPr>
              <w:t xml:space="preserve">RENDICION </w:t>
            </w:r>
            <w:r w:rsidR="00CD069D">
              <w:rPr>
                <w:rFonts w:ascii="Arial Narrow" w:hAnsi="Arial Narrow" w:cs="Tahoma"/>
                <w:b/>
                <w:sz w:val="22"/>
                <w:szCs w:val="22"/>
              </w:rPr>
              <w:t xml:space="preserve"> PUBLICA </w:t>
            </w:r>
            <w:r w:rsidR="00C56FA3">
              <w:rPr>
                <w:rFonts w:ascii="Arial Narrow" w:hAnsi="Arial Narrow" w:cs="Tahoma"/>
                <w:b/>
                <w:sz w:val="22"/>
                <w:szCs w:val="22"/>
              </w:rPr>
              <w:t xml:space="preserve">DE CUENTAS </w:t>
            </w:r>
            <w:r w:rsidR="00CD069D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No.</w:t>
            </w:r>
            <w:r w:rsidR="00C56FA3">
              <w:rPr>
                <w:rFonts w:ascii="Arial Narrow" w:hAnsi="Arial Narrow" w:cs="Tahoma"/>
                <w:b/>
                <w:sz w:val="22"/>
                <w:szCs w:val="22"/>
              </w:rPr>
              <w:t xml:space="preserve"> 1</w:t>
            </w:r>
          </w:p>
        </w:tc>
      </w:tr>
      <w:tr w:rsidR="00DC33CA" w:rsidRPr="005B0A19" w:rsidTr="007C6D28">
        <w:trPr>
          <w:trHeight w:val="340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DC33CA" w:rsidRPr="004030AB" w:rsidRDefault="00DC33CA" w:rsidP="007C6D28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Hora:</w:t>
            </w:r>
            <w:r w:rsidR="00C56FA3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9:00 A.M</w:t>
            </w:r>
          </w:p>
        </w:tc>
        <w:tc>
          <w:tcPr>
            <w:tcW w:w="4824" w:type="dxa"/>
            <w:gridSpan w:val="4"/>
            <w:vAlign w:val="center"/>
          </w:tcPr>
          <w:p w:rsidR="00DC33CA" w:rsidRPr="0051394A" w:rsidRDefault="00DC33CA" w:rsidP="007C6D28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1394A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Fecha:  </w:t>
            </w:r>
            <w:r w:rsidR="00C56FA3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10 de diciembre de 2015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Lugar:</w:t>
            </w:r>
          </w:p>
        </w:tc>
        <w:tc>
          <w:tcPr>
            <w:tcW w:w="6950" w:type="dxa"/>
            <w:gridSpan w:val="7"/>
            <w:vAlign w:val="center"/>
          </w:tcPr>
          <w:p w:rsidR="000D12B2" w:rsidRPr="0051394A" w:rsidRDefault="00C56FA3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HOTEL CARIBE CARTAGENA DE INDIAS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E70315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Dependencia que </w:t>
            </w:r>
            <w:r w:rsidR="00DC33CA"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Convoca:</w:t>
            </w:r>
          </w:p>
        </w:tc>
        <w:tc>
          <w:tcPr>
            <w:tcW w:w="6950" w:type="dxa"/>
            <w:gridSpan w:val="7"/>
            <w:vAlign w:val="center"/>
          </w:tcPr>
          <w:p w:rsidR="000D12B2" w:rsidRPr="0051394A" w:rsidRDefault="00C56FA3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DIRECCION REGIONAL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Proceso:</w:t>
            </w:r>
          </w:p>
        </w:tc>
        <w:tc>
          <w:tcPr>
            <w:tcW w:w="6950" w:type="dxa"/>
            <w:gridSpan w:val="7"/>
            <w:vAlign w:val="center"/>
          </w:tcPr>
          <w:p w:rsidR="000D12B2" w:rsidRPr="0051394A" w:rsidRDefault="00F01DBB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RENDICION DE CUENTAS</w:t>
            </w:r>
          </w:p>
        </w:tc>
      </w:tr>
      <w:tr w:rsidR="0040411F" w:rsidRPr="005B0A19" w:rsidTr="00684D07">
        <w:trPr>
          <w:trHeight w:val="340"/>
        </w:trPr>
        <w:tc>
          <w:tcPr>
            <w:tcW w:w="2802" w:type="dxa"/>
            <w:vAlign w:val="center"/>
          </w:tcPr>
          <w:p w:rsidR="0040411F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Objetivo:</w:t>
            </w:r>
          </w:p>
        </w:tc>
        <w:tc>
          <w:tcPr>
            <w:tcW w:w="6950" w:type="dxa"/>
            <w:gridSpan w:val="7"/>
            <w:vAlign w:val="center"/>
          </w:tcPr>
          <w:p w:rsidR="0040411F" w:rsidRPr="0051394A" w:rsidRDefault="00F01DBB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Dar a conocer los lineamientos, los resultados de la gestión de la Regional Bolívar, los avances, dificultades y compromisos.</w:t>
            </w:r>
          </w:p>
        </w:tc>
      </w:tr>
      <w:tr w:rsidR="00672D98" w:rsidRPr="005B0A19" w:rsidTr="001F36C2">
        <w:trPr>
          <w:trHeight w:val="363"/>
        </w:trPr>
        <w:tc>
          <w:tcPr>
            <w:tcW w:w="9752" w:type="dxa"/>
            <w:gridSpan w:val="8"/>
          </w:tcPr>
          <w:p w:rsidR="00F01DBB" w:rsidRDefault="00F01DBB" w:rsidP="00F657E1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Agenda:</w:t>
            </w:r>
          </w:p>
          <w:p w:rsidR="00F01DBB" w:rsidRDefault="00F01DBB" w:rsidP="00F01D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Himno Nacional</w:t>
            </w:r>
          </w:p>
          <w:p w:rsidR="00F01DBB" w:rsidRDefault="00F01DBB" w:rsidP="00F01D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Himno de Cartagena</w:t>
            </w:r>
          </w:p>
          <w:p w:rsidR="00F01DBB" w:rsidRDefault="00F01DBB" w:rsidP="00F01D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informe de Gestión a cargo del Director Regional LUIS ANTONIO GUERRERO BENAVIDES.</w:t>
            </w:r>
          </w:p>
          <w:p w:rsidR="005C32BB" w:rsidRDefault="005C32BB" w:rsidP="005C32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los niños del Hogar Infantil de Actuar por Bolívar con el acto canción de Navidad.</w:t>
            </w:r>
          </w:p>
          <w:p w:rsidR="00672D98" w:rsidRPr="005C32BB" w:rsidRDefault="005C32BB" w:rsidP="005C32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los niños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DBB">
              <w:rPr>
                <w:rFonts w:ascii="Arial" w:hAnsi="Arial" w:cs="Arial"/>
                <w:sz w:val="24"/>
                <w:szCs w:val="24"/>
              </w:rPr>
              <w:t xml:space="preserve">La Fundación Granitos de Paz con la obra El Heladero. </w:t>
            </w:r>
          </w:p>
          <w:p w:rsidR="005C32BB" w:rsidRPr="005C32BB" w:rsidRDefault="005C32BB" w:rsidP="005C32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s-ES"/>
              </w:rPr>
            </w:pPr>
            <w:r w:rsidRPr="00BE0722">
              <w:rPr>
                <w:rFonts w:ascii="Arial" w:hAnsi="Arial" w:cs="Arial"/>
                <w:sz w:val="24"/>
                <w:szCs w:val="24"/>
              </w:rPr>
              <w:t>Carnaval de Tradición, con la presentación “Nariño, un cambio de esperanza”</w:t>
            </w:r>
            <w:r>
              <w:rPr>
                <w:rFonts w:ascii="Arial" w:hAnsi="Arial" w:cs="Arial"/>
                <w:sz w:val="24"/>
                <w:szCs w:val="24"/>
              </w:rPr>
              <w:t>, Territorios étnicos con Bienestar.</w:t>
            </w:r>
          </w:p>
          <w:p w:rsidR="005C32BB" w:rsidRPr="005C32BB" w:rsidRDefault="005C32BB" w:rsidP="005C32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aldeas infantiles experiencia de Proyecto de vida de un adolescente declarado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adoptabilidad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32BB" w:rsidRPr="005C32BB" w:rsidRDefault="005C32BB" w:rsidP="005C32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Sesión de Preguntas y respuestas.</w:t>
            </w:r>
          </w:p>
          <w:p w:rsidR="005C32BB" w:rsidRPr="005C32BB" w:rsidRDefault="005C32BB" w:rsidP="005C32BB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Cierre.</w:t>
            </w:r>
          </w:p>
          <w:p w:rsidR="005C32BB" w:rsidRDefault="005C32BB" w:rsidP="00F657E1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5C32BB" w:rsidRDefault="00DC33CA" w:rsidP="00F657E1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B0A19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Desarrollo: </w:t>
            </w:r>
          </w:p>
          <w:p w:rsidR="00DC4492" w:rsidRDefault="005C32BB" w:rsidP="00DC4492">
            <w:pPr>
              <w:pStyle w:val="Sinespaciado"/>
              <w:jc w:val="both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Se da i</w:t>
            </w:r>
            <w:r w:rsidRPr="005C32BB">
              <w:rPr>
                <w:rFonts w:ascii="Arial Narrow" w:hAnsi="Arial Narrow" w:cs="Arial"/>
                <w:lang w:val="es-ES"/>
              </w:rPr>
              <w:t>nici</w:t>
            </w:r>
            <w:r>
              <w:rPr>
                <w:rFonts w:ascii="Arial Narrow" w:hAnsi="Arial Narrow" w:cs="Arial"/>
                <w:lang w:val="es-ES"/>
              </w:rPr>
              <w:t xml:space="preserve">o con el saludo de la Referente del SNBF MARIA DEL ROSARIO BLANCO, quien  </w:t>
            </w:r>
            <w:r>
              <w:rPr>
                <w:rFonts w:ascii="Arial" w:hAnsi="Arial" w:cs="Arial"/>
                <w:sz w:val="24"/>
                <w:szCs w:val="24"/>
              </w:rPr>
              <w:t>da la bienvenida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Rendición Pública de Cuentas 2015 de la Regional Bolívar del Instituto Colombiano de Bienestar Familiar – ICBF -. </w:t>
            </w:r>
            <w:r>
              <w:rPr>
                <w:rFonts w:ascii="Arial" w:hAnsi="Arial" w:cs="Arial"/>
                <w:sz w:val="24"/>
                <w:szCs w:val="24"/>
              </w:rPr>
              <w:t>Y continúa señalando que e</w:t>
            </w:r>
            <w:r>
              <w:rPr>
                <w:rFonts w:ascii="Arial" w:hAnsi="Arial" w:cs="Arial"/>
                <w:sz w:val="24"/>
                <w:szCs w:val="24"/>
              </w:rPr>
              <w:t xml:space="preserve">n la mañana de hoy </w:t>
            </w:r>
            <w:r>
              <w:rPr>
                <w:rFonts w:ascii="Arial" w:hAnsi="Arial" w:cs="Arial"/>
                <w:sz w:val="24"/>
                <w:szCs w:val="24"/>
              </w:rPr>
              <w:t>se presentará</w:t>
            </w:r>
            <w:r>
              <w:rPr>
                <w:rFonts w:ascii="Arial" w:hAnsi="Arial" w:cs="Arial"/>
                <w:sz w:val="24"/>
                <w:szCs w:val="24"/>
              </w:rPr>
              <w:t xml:space="preserve"> a todos </w:t>
            </w:r>
            <w:r>
              <w:rPr>
                <w:rFonts w:ascii="Arial" w:hAnsi="Arial" w:cs="Arial"/>
                <w:sz w:val="24"/>
                <w:szCs w:val="24"/>
              </w:rPr>
              <w:t>y a todas,</w:t>
            </w:r>
            <w:r>
              <w:rPr>
                <w:rFonts w:ascii="Arial" w:hAnsi="Arial" w:cs="Arial"/>
                <w:sz w:val="24"/>
                <w:szCs w:val="24"/>
              </w:rPr>
              <w:t xml:space="preserve"> la forma como estamos cambiando el mundo a través de la gestión del instituto en nuestro departamento, trabajando siempre por la garantía y protección de los derechos de los niños, niñas y adolescentes. </w:t>
            </w:r>
            <w:r>
              <w:rPr>
                <w:rFonts w:ascii="Arial" w:hAnsi="Arial" w:cs="Arial"/>
                <w:sz w:val="24"/>
                <w:szCs w:val="24"/>
              </w:rPr>
              <w:t xml:space="preserve">Manifiesta que se entregará </w:t>
            </w:r>
            <w:r>
              <w:rPr>
                <w:rFonts w:ascii="Arial" w:hAnsi="Arial" w:cs="Arial"/>
                <w:sz w:val="24"/>
                <w:szCs w:val="24"/>
              </w:rPr>
              <w:t xml:space="preserve">un informe de ejecución, avances y cumplimiento de las obligaciones contractuales, sustentando públicamente la efectividad de la gestión institucional del ICBF Regional Bolívar y los resultados obtenidos durante la vigencia de 2015. </w:t>
            </w:r>
            <w:r w:rsidR="00DC4492">
              <w:rPr>
                <w:rFonts w:ascii="Arial" w:hAnsi="Arial" w:cs="Arial"/>
                <w:sz w:val="24"/>
                <w:szCs w:val="24"/>
              </w:rPr>
              <w:t>E resalta además que se espera que hoy é</w:t>
            </w:r>
            <w:r>
              <w:rPr>
                <w:rFonts w:ascii="Arial" w:hAnsi="Arial" w:cs="Arial"/>
                <w:sz w:val="24"/>
                <w:szCs w:val="24"/>
              </w:rPr>
              <w:t xml:space="preserve">ste sea un espacio de participación ciudadana para escuchar las inquietudes, </w:t>
            </w:r>
            <w:r w:rsidR="00DC4492">
              <w:rPr>
                <w:rFonts w:ascii="Arial" w:hAnsi="Arial" w:cs="Arial"/>
                <w:sz w:val="24"/>
                <w:szCs w:val="24"/>
              </w:rPr>
              <w:t xml:space="preserve">preguntas, </w:t>
            </w:r>
            <w:r>
              <w:rPr>
                <w:rFonts w:ascii="Arial" w:hAnsi="Arial" w:cs="Arial"/>
                <w:sz w:val="24"/>
                <w:szCs w:val="24"/>
              </w:rPr>
              <w:t>aportes y sugerencias a la gestión pública, frente a los servicios prestados por esta Regional</w:t>
            </w:r>
            <w:r w:rsidR="00DC4492">
              <w:rPr>
                <w:rFonts w:ascii="Arial Narrow" w:hAnsi="Arial Narrow" w:cs="Arial"/>
                <w:b/>
                <w:lang w:val="es-ES"/>
              </w:rPr>
              <w:t>.</w:t>
            </w:r>
          </w:p>
          <w:p w:rsidR="00DC4492" w:rsidRDefault="00DC4492" w:rsidP="00DC4492">
            <w:pPr>
              <w:pStyle w:val="Sinespaciado"/>
              <w:jc w:val="both"/>
              <w:rPr>
                <w:rFonts w:ascii="Arial Narrow" w:hAnsi="Arial Narrow" w:cs="Arial"/>
                <w:b/>
                <w:lang w:val="es-ES"/>
              </w:rPr>
            </w:pPr>
          </w:p>
          <w:p w:rsidR="00493A7A" w:rsidRDefault="00DC4492" w:rsidP="00DC449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49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 continúa con la entonación de</w:t>
            </w:r>
            <w:r w:rsidR="005C32BB" w:rsidRPr="00DC4492">
              <w:rPr>
                <w:rFonts w:ascii="Arial" w:hAnsi="Arial" w:cs="Arial"/>
                <w:sz w:val="24"/>
                <w:szCs w:val="24"/>
              </w:rPr>
              <w:t xml:space="preserve"> las notas del Himno Na</w:t>
            </w:r>
            <w:r>
              <w:rPr>
                <w:rFonts w:ascii="Arial" w:hAnsi="Arial" w:cs="Arial"/>
                <w:sz w:val="24"/>
                <w:szCs w:val="24"/>
              </w:rPr>
              <w:t>cional y el Himno de Cartagena.</w:t>
            </w:r>
          </w:p>
          <w:p w:rsidR="00DC4492" w:rsidRDefault="00DC4492" w:rsidP="00DC449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Inmediatamente se presenta al actual Director Regional doctor LUIS ANTONIO GUERRERO BENAVIDES, quien después de dar los agradecimientos por la asistencia y brindar un caluroso saludo a los asistentes, pasa a presentar el informe de la gestión de la Regional Bolívar detallando cada uno de los programas que son ejecutados en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Departamento, discriminado total de población atendida, inversión realizada y las acciones más relevantes y logros alcanzados en cada una de las modalidades, de esta forma se presentan cada uno de los macro procesos misionales, </w:t>
            </w:r>
            <w:r w:rsidR="00283F69">
              <w:rPr>
                <w:rFonts w:ascii="Arial" w:hAnsi="Arial" w:cs="Arial"/>
                <w:sz w:val="24"/>
                <w:szCs w:val="24"/>
              </w:rPr>
              <w:t>que abarca Primera infancia, Niñez y Adolescencia, Nutrición, Familia y Comunidad y Protección. De igual forma se presentó el macro proceso estratégico que da cuenta de las acciones realizadas por Planeación y sistemas y el SNBF.</w:t>
            </w:r>
          </w:p>
          <w:p w:rsidR="00283F69" w:rsidRDefault="00283F69" w:rsidP="00DC449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3F69" w:rsidRDefault="00283F69" w:rsidP="00DC449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Posteriormente se dio paso a las presentaciones artísticas y culturales correspondientes a los ítems 4, 5, 6 y 7 de la agenda, los cuales ofrecieron al público un momento de diversión y representación lúdica de parte de las acciones que se realizan en los diferentes programas.</w:t>
            </w:r>
          </w:p>
          <w:p w:rsidR="00283F69" w:rsidRDefault="00283F69" w:rsidP="00DC449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1439" w:rsidRDefault="00283F69" w:rsidP="00B6143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último pasamos a la sesión de preguntas y respuestas repartiendo a los asistentes un formato donde podrían escribir cada una de las inquietudes que tuviesen. Sin embargo nadie entregó o </w:t>
            </w:r>
            <w:r w:rsidR="00825577">
              <w:rPr>
                <w:rFonts w:ascii="Arial" w:hAnsi="Arial" w:cs="Arial"/>
                <w:sz w:val="24"/>
                <w:szCs w:val="24"/>
              </w:rPr>
              <w:t xml:space="preserve">manifestó </w:t>
            </w:r>
            <w:r w:rsidR="00B61439">
              <w:rPr>
                <w:rFonts w:ascii="Arial" w:hAnsi="Arial" w:cs="Arial"/>
                <w:sz w:val="24"/>
                <w:szCs w:val="24"/>
              </w:rPr>
              <w:t>alguna pregunta, hubo una intervención de parte de la directora del Hogar infantil de Boston, donde expresa su satisfacción por la labor que se realiza en beneficio de los niños y niñas en primera infancia que han sentido el apoyo y compromiso de ICBF por procuran que se brinde una atención adecuada a los niños y niñas.</w:t>
            </w:r>
          </w:p>
          <w:p w:rsidR="00AB47FE" w:rsidRPr="00A8245A" w:rsidRDefault="00AB47FE" w:rsidP="00B45FE9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 w:eastAsia="en-US"/>
              </w:rPr>
            </w:pPr>
          </w:p>
        </w:tc>
      </w:tr>
      <w:tr w:rsidR="00672D98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CF66D2" w:rsidRDefault="001F36C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lastRenderedPageBreak/>
              <w:t>Compromisos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/ tareas</w:t>
            </w:r>
            <w:r w:rsidR="00CF66D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</w:t>
            </w:r>
          </w:p>
          <w:p w:rsidR="00672D98" w:rsidRPr="0058234B" w:rsidRDefault="00CF66D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Nota:  Estos compromisos se deben sistematizar en el formato 3 de seguimiento compromisos de las Mesas Publicas </w:t>
            </w:r>
          </w:p>
        </w:tc>
        <w:tc>
          <w:tcPr>
            <w:tcW w:w="2835" w:type="dxa"/>
            <w:gridSpan w:val="3"/>
            <w:vAlign w:val="center"/>
          </w:tcPr>
          <w:p w:rsidR="00672D98" w:rsidRPr="0058234B" w:rsidRDefault="001F36C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Responsables</w:t>
            </w:r>
          </w:p>
        </w:tc>
        <w:tc>
          <w:tcPr>
            <w:tcW w:w="2840" w:type="dxa"/>
            <w:gridSpan w:val="2"/>
            <w:vAlign w:val="center"/>
          </w:tcPr>
          <w:p w:rsidR="00672D98" w:rsidRPr="0058234B" w:rsidRDefault="001F36C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Fechas</w:t>
            </w:r>
          </w:p>
        </w:tc>
      </w:tr>
      <w:tr w:rsidR="00672D98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672D98" w:rsidRPr="005B0A19" w:rsidRDefault="00672D98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97CB7" w:rsidRPr="005B0A19" w:rsidRDefault="00797CB7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672D98" w:rsidRPr="005B0A19" w:rsidRDefault="00672D98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CD442E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CD442E" w:rsidRPr="005B0A19" w:rsidRDefault="00CD442E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D442E" w:rsidRPr="005B0A19" w:rsidRDefault="00CD442E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CD442E" w:rsidRPr="005B0A19" w:rsidRDefault="00CD442E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CD442E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CD442E" w:rsidRPr="005B0A19" w:rsidRDefault="00CD442E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D442E" w:rsidRPr="005B0A19" w:rsidRDefault="00CD442E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CD442E" w:rsidRPr="005B0A19" w:rsidRDefault="00CD442E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58234B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58234B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58234B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1F36C2" w:rsidRPr="005B0A19" w:rsidTr="001F36C2">
        <w:trPr>
          <w:trHeight w:val="340"/>
        </w:trPr>
        <w:tc>
          <w:tcPr>
            <w:tcW w:w="9752" w:type="dxa"/>
            <w:gridSpan w:val="8"/>
            <w:vAlign w:val="center"/>
          </w:tcPr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B61439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Se adjunta listado de asistencia</w:t>
            </w: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950947" w:rsidRDefault="00950947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bookmarkStart w:id="0" w:name="_GoBack"/>
            <w:bookmarkEnd w:id="0"/>
          </w:p>
          <w:p w:rsidR="00B61439" w:rsidRDefault="00B61439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1F36C2" w:rsidRPr="00975F35" w:rsidRDefault="00EE0910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975F3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lastRenderedPageBreak/>
              <w:t xml:space="preserve">FIRMA ASISTENTES </w:t>
            </w: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lastRenderedPageBreak/>
              <w:t>Nombre</w:t>
            </w:r>
          </w:p>
        </w:tc>
        <w:tc>
          <w:tcPr>
            <w:tcW w:w="2693" w:type="dxa"/>
            <w:gridSpan w:val="3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Cargo / Dependencia</w:t>
            </w:r>
          </w:p>
        </w:tc>
        <w:tc>
          <w:tcPr>
            <w:tcW w:w="2127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Entidad</w:t>
            </w:r>
          </w:p>
        </w:tc>
        <w:tc>
          <w:tcPr>
            <w:tcW w:w="1847" w:type="dxa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Firma</w:t>
            </w: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36C2" w:rsidRPr="005B0A19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EE0910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E0910" w:rsidRPr="005B0A19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EE0910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E0910" w:rsidRPr="005B0A19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C1ECD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1ECD" w:rsidRPr="005B0A19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C1ECD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1ECD" w:rsidRPr="005B0A19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C1ECD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1ECD" w:rsidRPr="005B0A19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Merge w:val="restart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Próxima reunión</w:t>
            </w:r>
          </w:p>
        </w:tc>
        <w:tc>
          <w:tcPr>
            <w:tcW w:w="2693" w:type="dxa"/>
            <w:gridSpan w:val="3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</w:t>
            </w:r>
          </w:p>
        </w:tc>
        <w:tc>
          <w:tcPr>
            <w:tcW w:w="2127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</w:t>
            </w:r>
          </w:p>
        </w:tc>
        <w:tc>
          <w:tcPr>
            <w:tcW w:w="1847" w:type="dxa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</w:t>
            </w: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Merge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36C2" w:rsidRPr="005B0A19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</w:tbl>
    <w:p w:rsidR="008951F2" w:rsidRPr="00975F35" w:rsidRDefault="008951F2" w:rsidP="000E64C4">
      <w:pPr>
        <w:rPr>
          <w:rFonts w:ascii="Arial Narrow" w:hAnsi="Arial Narrow" w:cs="Arial"/>
          <w:sz w:val="22"/>
          <w:szCs w:val="22"/>
          <w:lang w:eastAsia="en-US"/>
        </w:rPr>
      </w:pPr>
    </w:p>
    <w:sectPr w:rsidR="008951F2" w:rsidRPr="00975F35" w:rsidSect="00DF55E4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53" w:rsidRDefault="009E2753">
      <w:r>
        <w:separator/>
      </w:r>
    </w:p>
  </w:endnote>
  <w:endnote w:type="continuationSeparator" w:id="0">
    <w:p w:rsidR="009E2753" w:rsidRDefault="009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44" w:rsidRPr="0029508F" w:rsidRDefault="0029508F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 w:rsidR="00A96805"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 w:rsidR="00D01CCF"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>.0</w:t>
    </w:r>
    <w:r w:rsidR="00AB6244" w:rsidRPr="0029508F">
      <w:rPr>
        <w:rFonts w:ascii="Arial" w:hAnsi="Arial" w:cs="Arial"/>
        <w:sz w:val="22"/>
        <w:szCs w:val="22"/>
      </w:rPr>
      <w:t xml:space="preserve">                                                         </w:t>
    </w: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53" w:rsidRDefault="009E2753">
      <w:r>
        <w:separator/>
      </w:r>
    </w:p>
  </w:footnote>
  <w:footnote w:type="continuationSeparator" w:id="0">
    <w:p w:rsidR="009E2753" w:rsidRDefault="009E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EF" w:rsidRDefault="00CD069D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1447165</wp:posOffset>
              </wp:positionH>
              <wp:positionV relativeFrom="paragraph">
                <wp:posOffset>-260350</wp:posOffset>
              </wp:positionV>
              <wp:extent cx="3453765" cy="913765"/>
              <wp:effectExtent l="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76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Gestión Administrativa</w:t>
                          </w: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ACTA DE REUNION COMITE</w:t>
                          </w:r>
                        </w:p>
                        <w:p w:rsidR="001E09C7" w:rsidRPr="00C44083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95pt;margin-top:-20.5pt;width:271.95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mx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" stroked="f">
              <v:textbox>
                <w:txbxContent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Gestión Administrativa</w:t>
                    </w: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ACTA DE REUNION COMITE</w:t>
                    </w:r>
                  </w:p>
                  <w:p w:rsidR="001E09C7" w:rsidRPr="00C44083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/>
                </w:txbxContent>
              </v:textbox>
            </v:shape>
          </w:pict>
        </mc:Fallback>
      </mc:AlternateContent>
    </w:r>
    <w:r w:rsidR="001E09C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BBDFB3B" wp14:editId="525BDA34">
          <wp:simplePos x="0" y="0"/>
          <wp:positionH relativeFrom="column">
            <wp:posOffset>20775</wp:posOffset>
          </wp:positionH>
          <wp:positionV relativeFrom="paragraph">
            <wp:posOffset>-163195</wp:posOffset>
          </wp:positionV>
          <wp:extent cx="571500" cy="731520"/>
          <wp:effectExtent l="0" t="0" r="0" b="0"/>
          <wp:wrapNone/>
          <wp:docPr id="1" name="Imagen 1" descr="ICBF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BF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77945"/>
    <w:multiLevelType w:val="hybridMultilevel"/>
    <w:tmpl w:val="72C8E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A"/>
    <w:rsid w:val="00004C0F"/>
    <w:rsid w:val="00012868"/>
    <w:rsid w:val="00014E5E"/>
    <w:rsid w:val="00014F5F"/>
    <w:rsid w:val="000338BA"/>
    <w:rsid w:val="000372C1"/>
    <w:rsid w:val="000430F2"/>
    <w:rsid w:val="0005136F"/>
    <w:rsid w:val="00054B26"/>
    <w:rsid w:val="0005630C"/>
    <w:rsid w:val="00056565"/>
    <w:rsid w:val="00056A69"/>
    <w:rsid w:val="00060257"/>
    <w:rsid w:val="0006243F"/>
    <w:rsid w:val="00065193"/>
    <w:rsid w:val="000749AE"/>
    <w:rsid w:val="00087EFD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E0E"/>
    <w:rsid w:val="000D1280"/>
    <w:rsid w:val="000D12B2"/>
    <w:rsid w:val="000D137B"/>
    <w:rsid w:val="000D5BF9"/>
    <w:rsid w:val="000E4CE5"/>
    <w:rsid w:val="000E64C4"/>
    <w:rsid w:val="000E6BA4"/>
    <w:rsid w:val="00103D50"/>
    <w:rsid w:val="001051FA"/>
    <w:rsid w:val="00113C8A"/>
    <w:rsid w:val="00113F09"/>
    <w:rsid w:val="0011416E"/>
    <w:rsid w:val="0013446D"/>
    <w:rsid w:val="00134518"/>
    <w:rsid w:val="00136950"/>
    <w:rsid w:val="00141B6D"/>
    <w:rsid w:val="0014735D"/>
    <w:rsid w:val="00147F96"/>
    <w:rsid w:val="00156561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54E9"/>
    <w:rsid w:val="0022029F"/>
    <w:rsid w:val="002215DF"/>
    <w:rsid w:val="00225FA2"/>
    <w:rsid w:val="00227140"/>
    <w:rsid w:val="00231A6E"/>
    <w:rsid w:val="00231F00"/>
    <w:rsid w:val="00242763"/>
    <w:rsid w:val="0025139B"/>
    <w:rsid w:val="00252E04"/>
    <w:rsid w:val="00265214"/>
    <w:rsid w:val="00274935"/>
    <w:rsid w:val="00274C84"/>
    <w:rsid w:val="0027603D"/>
    <w:rsid w:val="00283F69"/>
    <w:rsid w:val="00286787"/>
    <w:rsid w:val="0029066A"/>
    <w:rsid w:val="0029508F"/>
    <w:rsid w:val="00297D6E"/>
    <w:rsid w:val="002A638F"/>
    <w:rsid w:val="002B1335"/>
    <w:rsid w:val="002B62DF"/>
    <w:rsid w:val="002C06EF"/>
    <w:rsid w:val="002C681B"/>
    <w:rsid w:val="002C7691"/>
    <w:rsid w:val="002D13EF"/>
    <w:rsid w:val="002E52E5"/>
    <w:rsid w:val="002E74BC"/>
    <w:rsid w:val="002F4C52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1212"/>
    <w:rsid w:val="0035559C"/>
    <w:rsid w:val="0035783A"/>
    <w:rsid w:val="003663C1"/>
    <w:rsid w:val="003674A4"/>
    <w:rsid w:val="00371921"/>
    <w:rsid w:val="003859B6"/>
    <w:rsid w:val="00387610"/>
    <w:rsid w:val="00393AF7"/>
    <w:rsid w:val="003A0F6A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38C8"/>
    <w:rsid w:val="004014C7"/>
    <w:rsid w:val="004030AB"/>
    <w:rsid w:val="0040411F"/>
    <w:rsid w:val="00414605"/>
    <w:rsid w:val="00423A8A"/>
    <w:rsid w:val="0042629A"/>
    <w:rsid w:val="00432A80"/>
    <w:rsid w:val="00453ADB"/>
    <w:rsid w:val="00456D2E"/>
    <w:rsid w:val="004656A6"/>
    <w:rsid w:val="0048267A"/>
    <w:rsid w:val="004840D9"/>
    <w:rsid w:val="00485598"/>
    <w:rsid w:val="00485CAF"/>
    <w:rsid w:val="004862A7"/>
    <w:rsid w:val="0048698C"/>
    <w:rsid w:val="00493A7A"/>
    <w:rsid w:val="004A4B29"/>
    <w:rsid w:val="004A4D15"/>
    <w:rsid w:val="004B49CC"/>
    <w:rsid w:val="004B66CB"/>
    <w:rsid w:val="004B69F1"/>
    <w:rsid w:val="004C30D0"/>
    <w:rsid w:val="004C7FCD"/>
    <w:rsid w:val="004D27A5"/>
    <w:rsid w:val="004D28CB"/>
    <w:rsid w:val="004F5D04"/>
    <w:rsid w:val="00507A40"/>
    <w:rsid w:val="00510A63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7601C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C32BB"/>
    <w:rsid w:val="005C4CFD"/>
    <w:rsid w:val="005D0A63"/>
    <w:rsid w:val="005D0C16"/>
    <w:rsid w:val="005E294B"/>
    <w:rsid w:val="005E3A9A"/>
    <w:rsid w:val="005E7A4F"/>
    <w:rsid w:val="005F0D8A"/>
    <w:rsid w:val="005F4EE7"/>
    <w:rsid w:val="005F7035"/>
    <w:rsid w:val="0060415C"/>
    <w:rsid w:val="00606E7E"/>
    <w:rsid w:val="00607AE7"/>
    <w:rsid w:val="00613470"/>
    <w:rsid w:val="00630808"/>
    <w:rsid w:val="00640633"/>
    <w:rsid w:val="006441D0"/>
    <w:rsid w:val="0065059D"/>
    <w:rsid w:val="00655530"/>
    <w:rsid w:val="0066472A"/>
    <w:rsid w:val="00665DAB"/>
    <w:rsid w:val="00672D98"/>
    <w:rsid w:val="00675827"/>
    <w:rsid w:val="00684D07"/>
    <w:rsid w:val="006852A9"/>
    <w:rsid w:val="00691EB1"/>
    <w:rsid w:val="00692F50"/>
    <w:rsid w:val="00693BD9"/>
    <w:rsid w:val="006950E0"/>
    <w:rsid w:val="006A1375"/>
    <w:rsid w:val="006A1BCE"/>
    <w:rsid w:val="006A42A6"/>
    <w:rsid w:val="006B704F"/>
    <w:rsid w:val="006C608C"/>
    <w:rsid w:val="006D2C36"/>
    <w:rsid w:val="006D4176"/>
    <w:rsid w:val="006D5054"/>
    <w:rsid w:val="006D5261"/>
    <w:rsid w:val="006D540C"/>
    <w:rsid w:val="006E0F8F"/>
    <w:rsid w:val="006E3213"/>
    <w:rsid w:val="006E4AAC"/>
    <w:rsid w:val="006E6CE8"/>
    <w:rsid w:val="006F0D65"/>
    <w:rsid w:val="006F249B"/>
    <w:rsid w:val="006F720E"/>
    <w:rsid w:val="00702BDF"/>
    <w:rsid w:val="00702C84"/>
    <w:rsid w:val="007112B1"/>
    <w:rsid w:val="007154A8"/>
    <w:rsid w:val="0071655F"/>
    <w:rsid w:val="00721FDC"/>
    <w:rsid w:val="00726BE4"/>
    <w:rsid w:val="00733512"/>
    <w:rsid w:val="00743580"/>
    <w:rsid w:val="007441B9"/>
    <w:rsid w:val="007461ED"/>
    <w:rsid w:val="007501B5"/>
    <w:rsid w:val="007538F5"/>
    <w:rsid w:val="00753E04"/>
    <w:rsid w:val="00774DCB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6D28"/>
    <w:rsid w:val="007D03CE"/>
    <w:rsid w:val="007E0336"/>
    <w:rsid w:val="007E167A"/>
    <w:rsid w:val="007E241D"/>
    <w:rsid w:val="007E7CA9"/>
    <w:rsid w:val="007F0CE2"/>
    <w:rsid w:val="00804AC7"/>
    <w:rsid w:val="0081184B"/>
    <w:rsid w:val="00814986"/>
    <w:rsid w:val="00821DB1"/>
    <w:rsid w:val="00825577"/>
    <w:rsid w:val="00831F1E"/>
    <w:rsid w:val="00831FFA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902F2"/>
    <w:rsid w:val="008951F2"/>
    <w:rsid w:val="008B4EE6"/>
    <w:rsid w:val="008D0C14"/>
    <w:rsid w:val="008D0D90"/>
    <w:rsid w:val="008D10A2"/>
    <w:rsid w:val="008D3901"/>
    <w:rsid w:val="008E35A0"/>
    <w:rsid w:val="008E62E7"/>
    <w:rsid w:val="008E78E6"/>
    <w:rsid w:val="008F3E35"/>
    <w:rsid w:val="008F61C0"/>
    <w:rsid w:val="009051B2"/>
    <w:rsid w:val="0091053D"/>
    <w:rsid w:val="009109F4"/>
    <w:rsid w:val="00910A6A"/>
    <w:rsid w:val="00916A2D"/>
    <w:rsid w:val="00920C31"/>
    <w:rsid w:val="00921804"/>
    <w:rsid w:val="009255DC"/>
    <w:rsid w:val="0092649D"/>
    <w:rsid w:val="00926581"/>
    <w:rsid w:val="00927EE1"/>
    <w:rsid w:val="009301C8"/>
    <w:rsid w:val="00934418"/>
    <w:rsid w:val="00941FB0"/>
    <w:rsid w:val="00950947"/>
    <w:rsid w:val="00951026"/>
    <w:rsid w:val="009535BF"/>
    <w:rsid w:val="00955CE3"/>
    <w:rsid w:val="00961C23"/>
    <w:rsid w:val="009644F6"/>
    <w:rsid w:val="00971595"/>
    <w:rsid w:val="00972694"/>
    <w:rsid w:val="00975F35"/>
    <w:rsid w:val="00993908"/>
    <w:rsid w:val="009A22E3"/>
    <w:rsid w:val="009A4A86"/>
    <w:rsid w:val="009A6772"/>
    <w:rsid w:val="009B25D5"/>
    <w:rsid w:val="009B6ACC"/>
    <w:rsid w:val="009C0A95"/>
    <w:rsid w:val="009C221B"/>
    <w:rsid w:val="009D39EB"/>
    <w:rsid w:val="009D4A46"/>
    <w:rsid w:val="009D702E"/>
    <w:rsid w:val="009E2753"/>
    <w:rsid w:val="009F122F"/>
    <w:rsid w:val="009F7E93"/>
    <w:rsid w:val="00A026C0"/>
    <w:rsid w:val="00A02CBB"/>
    <w:rsid w:val="00A02ED6"/>
    <w:rsid w:val="00A16F3A"/>
    <w:rsid w:val="00A17002"/>
    <w:rsid w:val="00A24EC7"/>
    <w:rsid w:val="00A26CD1"/>
    <w:rsid w:val="00A36AD2"/>
    <w:rsid w:val="00A41811"/>
    <w:rsid w:val="00A470D9"/>
    <w:rsid w:val="00A4747B"/>
    <w:rsid w:val="00A52052"/>
    <w:rsid w:val="00A642B3"/>
    <w:rsid w:val="00A71B46"/>
    <w:rsid w:val="00A8245A"/>
    <w:rsid w:val="00A82952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47FE"/>
    <w:rsid w:val="00AB6244"/>
    <w:rsid w:val="00AC1ECD"/>
    <w:rsid w:val="00AC260C"/>
    <w:rsid w:val="00AC6A48"/>
    <w:rsid w:val="00AD54C5"/>
    <w:rsid w:val="00B03F00"/>
    <w:rsid w:val="00B04224"/>
    <w:rsid w:val="00B0597E"/>
    <w:rsid w:val="00B10DFE"/>
    <w:rsid w:val="00B14DA3"/>
    <w:rsid w:val="00B157AD"/>
    <w:rsid w:val="00B158B5"/>
    <w:rsid w:val="00B24C44"/>
    <w:rsid w:val="00B27366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61439"/>
    <w:rsid w:val="00B816CD"/>
    <w:rsid w:val="00B92CBE"/>
    <w:rsid w:val="00B97FA3"/>
    <w:rsid w:val="00BA5A66"/>
    <w:rsid w:val="00BA698F"/>
    <w:rsid w:val="00BB26A0"/>
    <w:rsid w:val="00BB6D2C"/>
    <w:rsid w:val="00BC0528"/>
    <w:rsid w:val="00BD0A93"/>
    <w:rsid w:val="00BD2897"/>
    <w:rsid w:val="00BE776F"/>
    <w:rsid w:val="00BF2536"/>
    <w:rsid w:val="00BF5D52"/>
    <w:rsid w:val="00C04299"/>
    <w:rsid w:val="00C05420"/>
    <w:rsid w:val="00C223F6"/>
    <w:rsid w:val="00C2714C"/>
    <w:rsid w:val="00C30B71"/>
    <w:rsid w:val="00C322CA"/>
    <w:rsid w:val="00C37F48"/>
    <w:rsid w:val="00C407E7"/>
    <w:rsid w:val="00C51E84"/>
    <w:rsid w:val="00C5361F"/>
    <w:rsid w:val="00C56FA3"/>
    <w:rsid w:val="00C63CBF"/>
    <w:rsid w:val="00C67187"/>
    <w:rsid w:val="00C91176"/>
    <w:rsid w:val="00C9299D"/>
    <w:rsid w:val="00C93029"/>
    <w:rsid w:val="00C9476D"/>
    <w:rsid w:val="00CA7D13"/>
    <w:rsid w:val="00CB195D"/>
    <w:rsid w:val="00CB6B12"/>
    <w:rsid w:val="00CC2171"/>
    <w:rsid w:val="00CC3E9B"/>
    <w:rsid w:val="00CC59B8"/>
    <w:rsid w:val="00CD069D"/>
    <w:rsid w:val="00CD442E"/>
    <w:rsid w:val="00CE336E"/>
    <w:rsid w:val="00CF59B5"/>
    <w:rsid w:val="00CF66D2"/>
    <w:rsid w:val="00D01CCF"/>
    <w:rsid w:val="00D1135C"/>
    <w:rsid w:val="00D11F23"/>
    <w:rsid w:val="00D12DB2"/>
    <w:rsid w:val="00D23440"/>
    <w:rsid w:val="00D3103D"/>
    <w:rsid w:val="00D353F2"/>
    <w:rsid w:val="00D44F5A"/>
    <w:rsid w:val="00D461CC"/>
    <w:rsid w:val="00D57368"/>
    <w:rsid w:val="00D61056"/>
    <w:rsid w:val="00D64766"/>
    <w:rsid w:val="00D8363C"/>
    <w:rsid w:val="00D930DD"/>
    <w:rsid w:val="00D9441F"/>
    <w:rsid w:val="00D959FD"/>
    <w:rsid w:val="00DB251F"/>
    <w:rsid w:val="00DB3480"/>
    <w:rsid w:val="00DB4093"/>
    <w:rsid w:val="00DC15FC"/>
    <w:rsid w:val="00DC33CA"/>
    <w:rsid w:val="00DC4492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7E9"/>
    <w:rsid w:val="00E30340"/>
    <w:rsid w:val="00E43A52"/>
    <w:rsid w:val="00E505A4"/>
    <w:rsid w:val="00E50A7D"/>
    <w:rsid w:val="00E532A8"/>
    <w:rsid w:val="00E60882"/>
    <w:rsid w:val="00E61304"/>
    <w:rsid w:val="00E70315"/>
    <w:rsid w:val="00E72164"/>
    <w:rsid w:val="00E76B61"/>
    <w:rsid w:val="00E832F6"/>
    <w:rsid w:val="00E83D52"/>
    <w:rsid w:val="00E856A6"/>
    <w:rsid w:val="00E863FB"/>
    <w:rsid w:val="00E92508"/>
    <w:rsid w:val="00EA5DD4"/>
    <w:rsid w:val="00EC041F"/>
    <w:rsid w:val="00EC14CA"/>
    <w:rsid w:val="00EC24AC"/>
    <w:rsid w:val="00EC365C"/>
    <w:rsid w:val="00ED427F"/>
    <w:rsid w:val="00ED799D"/>
    <w:rsid w:val="00EE0910"/>
    <w:rsid w:val="00EE41BA"/>
    <w:rsid w:val="00EE6309"/>
    <w:rsid w:val="00EE721D"/>
    <w:rsid w:val="00EE7312"/>
    <w:rsid w:val="00F01DBB"/>
    <w:rsid w:val="00F0645C"/>
    <w:rsid w:val="00F07F2A"/>
    <w:rsid w:val="00F17EA6"/>
    <w:rsid w:val="00F2075E"/>
    <w:rsid w:val="00F20A60"/>
    <w:rsid w:val="00F448D2"/>
    <w:rsid w:val="00F53E6A"/>
    <w:rsid w:val="00F657E1"/>
    <w:rsid w:val="00F7011B"/>
    <w:rsid w:val="00F772CB"/>
    <w:rsid w:val="00F86ADA"/>
    <w:rsid w:val="00F963D7"/>
    <w:rsid w:val="00FA0AFC"/>
    <w:rsid w:val="00FA4172"/>
    <w:rsid w:val="00FA59DF"/>
    <w:rsid w:val="00FB35B4"/>
    <w:rsid w:val="00FB4472"/>
    <w:rsid w:val="00FB7EC8"/>
    <w:rsid w:val="00FC6F88"/>
    <w:rsid w:val="00FD1B20"/>
    <w:rsid w:val="00FD5747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7331E9C-981B-40B4-8CB2-B00BD36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paragraph" w:styleId="Sinespaciado">
    <w:name w:val="No Spacing"/>
    <w:uiPriority w:val="1"/>
    <w:qFormat/>
    <w:rsid w:val="00F01DBB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556E-883D-4961-A79A-8C86BA8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1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Maria Del Rosario Blanco Ocampo</cp:lastModifiedBy>
  <cp:revision>3</cp:revision>
  <cp:lastPrinted>2012-10-12T19:16:00Z</cp:lastPrinted>
  <dcterms:created xsi:type="dcterms:W3CDTF">2015-12-18T17:23:00Z</dcterms:created>
  <dcterms:modified xsi:type="dcterms:W3CDTF">2015-12-18T17:23:00Z</dcterms:modified>
</cp:coreProperties>
</file>