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283"/>
        <w:gridCol w:w="992"/>
        <w:gridCol w:w="851"/>
        <w:gridCol w:w="850"/>
        <w:gridCol w:w="1134"/>
        <w:gridCol w:w="993"/>
        <w:gridCol w:w="2296"/>
      </w:tblGrid>
      <w:tr w:rsidR="00DC33CA" w:rsidRPr="0071655F" w:rsidTr="003C4E6B">
        <w:trPr>
          <w:trHeight w:val="340"/>
        </w:trPr>
        <w:tc>
          <w:tcPr>
            <w:tcW w:w="10490" w:type="dxa"/>
            <w:gridSpan w:val="8"/>
            <w:shd w:val="clear" w:color="auto" w:fill="auto"/>
            <w:vAlign w:val="center"/>
          </w:tcPr>
          <w:p w:rsidR="00DC33CA" w:rsidRPr="00805CD5" w:rsidRDefault="00DC33CA" w:rsidP="00DC33CA">
            <w:pPr>
              <w:jc w:val="center"/>
              <w:rPr>
                <w:rFonts w:ascii="Arial" w:hAnsi="Arial" w:cs="Arial"/>
                <w:b/>
              </w:rPr>
            </w:pPr>
            <w:r w:rsidRPr="00805CD5">
              <w:rPr>
                <w:rFonts w:ascii="Arial" w:hAnsi="Arial" w:cs="Arial"/>
                <w:b/>
              </w:rPr>
              <w:t>ACTA</w:t>
            </w:r>
            <w:r w:rsidR="00EE0910" w:rsidRPr="00805CD5">
              <w:rPr>
                <w:rFonts w:ascii="Arial" w:hAnsi="Arial" w:cs="Arial"/>
                <w:b/>
              </w:rPr>
              <w:t xml:space="preserve"> DE REUNIÓN</w:t>
            </w:r>
            <w:r w:rsidRPr="00805CD5">
              <w:rPr>
                <w:rFonts w:ascii="Arial" w:hAnsi="Arial" w:cs="Arial"/>
                <w:b/>
              </w:rPr>
              <w:t xml:space="preserve"> </w:t>
            </w:r>
            <w:r w:rsidR="00EE0910" w:rsidRPr="00805CD5">
              <w:rPr>
                <w:rFonts w:ascii="Arial" w:hAnsi="Arial" w:cs="Arial"/>
                <w:b/>
              </w:rPr>
              <w:t xml:space="preserve"> </w:t>
            </w:r>
            <w:r w:rsidR="00286787" w:rsidRPr="00805CD5">
              <w:rPr>
                <w:rFonts w:ascii="Arial" w:hAnsi="Arial" w:cs="Arial"/>
                <w:b/>
              </w:rPr>
              <w:t>O COMITÉ</w:t>
            </w:r>
            <w:r w:rsidR="00EE0910" w:rsidRPr="00805CD5">
              <w:rPr>
                <w:rFonts w:ascii="Arial" w:hAnsi="Arial" w:cs="Arial"/>
                <w:b/>
              </w:rPr>
              <w:t xml:space="preserve"> </w:t>
            </w:r>
            <w:r w:rsidRPr="00805CD5">
              <w:rPr>
                <w:rFonts w:ascii="Arial" w:hAnsi="Arial" w:cs="Arial"/>
                <w:b/>
              </w:rPr>
              <w:t>No.</w:t>
            </w:r>
          </w:p>
        </w:tc>
      </w:tr>
      <w:tr w:rsidR="00DC33CA" w:rsidRPr="005B0A19" w:rsidTr="003C4E6B">
        <w:trPr>
          <w:trHeight w:val="340"/>
        </w:trPr>
        <w:tc>
          <w:tcPr>
            <w:tcW w:w="5217" w:type="dxa"/>
            <w:gridSpan w:val="4"/>
            <w:shd w:val="clear" w:color="auto" w:fill="auto"/>
            <w:vAlign w:val="center"/>
          </w:tcPr>
          <w:p w:rsidR="00DC33CA" w:rsidRPr="00805CD5" w:rsidRDefault="00DC33CA" w:rsidP="007C6D28">
            <w:pPr>
              <w:rPr>
                <w:rFonts w:ascii="Arial" w:hAnsi="Arial" w:cs="Arial"/>
                <w:b/>
                <w:lang w:val="es-ES" w:eastAsia="en-US"/>
              </w:rPr>
            </w:pPr>
            <w:r w:rsidRPr="00805CD5">
              <w:rPr>
                <w:rFonts w:ascii="Arial" w:hAnsi="Arial" w:cs="Arial"/>
                <w:b/>
                <w:lang w:val="es-ES" w:eastAsia="en-US"/>
              </w:rPr>
              <w:t>Hora:</w:t>
            </w:r>
            <w:r w:rsidR="00C22D97" w:rsidRPr="00805CD5">
              <w:rPr>
                <w:rFonts w:ascii="Arial" w:hAnsi="Arial" w:cs="Arial"/>
                <w:b/>
                <w:lang w:val="es-ES" w:eastAsia="en-US"/>
              </w:rPr>
              <w:t xml:space="preserve"> 1:00pm – 6:00pm </w:t>
            </w:r>
          </w:p>
        </w:tc>
        <w:tc>
          <w:tcPr>
            <w:tcW w:w="5273" w:type="dxa"/>
            <w:gridSpan w:val="4"/>
            <w:vAlign w:val="center"/>
          </w:tcPr>
          <w:p w:rsidR="00DC33CA" w:rsidRPr="00805CD5" w:rsidRDefault="00DC33CA" w:rsidP="00805CD5">
            <w:pPr>
              <w:rPr>
                <w:rFonts w:ascii="Arial" w:hAnsi="Arial" w:cs="Arial"/>
                <w:b/>
                <w:lang w:val="es-ES" w:eastAsia="en-US"/>
              </w:rPr>
            </w:pPr>
            <w:r w:rsidRPr="00805CD5">
              <w:rPr>
                <w:rFonts w:ascii="Arial" w:hAnsi="Arial" w:cs="Arial"/>
                <w:b/>
                <w:lang w:val="es-ES" w:eastAsia="en-US"/>
              </w:rPr>
              <w:t xml:space="preserve">Fecha:  </w:t>
            </w:r>
            <w:r w:rsidR="00805CD5">
              <w:rPr>
                <w:rFonts w:ascii="Arial" w:hAnsi="Arial" w:cs="Arial"/>
                <w:b/>
                <w:lang w:val="es-ES" w:eastAsia="en-US"/>
              </w:rPr>
              <w:t>10</w:t>
            </w:r>
            <w:r w:rsidR="00C22D97" w:rsidRPr="00805CD5">
              <w:rPr>
                <w:rFonts w:ascii="Arial" w:hAnsi="Arial" w:cs="Arial"/>
                <w:b/>
                <w:lang w:val="es-ES" w:eastAsia="en-US"/>
              </w:rPr>
              <w:t xml:space="preserve"> Noviembre de 2015</w:t>
            </w:r>
          </w:p>
        </w:tc>
      </w:tr>
      <w:tr w:rsidR="000D12B2" w:rsidRPr="005B0A19" w:rsidTr="003C4E6B">
        <w:trPr>
          <w:trHeight w:val="340"/>
        </w:trPr>
        <w:tc>
          <w:tcPr>
            <w:tcW w:w="3091" w:type="dxa"/>
            <w:vAlign w:val="center"/>
          </w:tcPr>
          <w:p w:rsidR="000D12B2" w:rsidRPr="00805CD5" w:rsidRDefault="00DC33CA" w:rsidP="00DC33CA">
            <w:pPr>
              <w:rPr>
                <w:rFonts w:ascii="Arial" w:hAnsi="Arial" w:cs="Arial"/>
                <w:b/>
                <w:lang w:val="es-ES" w:eastAsia="en-US"/>
              </w:rPr>
            </w:pPr>
            <w:r w:rsidRPr="00805CD5">
              <w:rPr>
                <w:rFonts w:ascii="Arial" w:hAnsi="Arial" w:cs="Arial"/>
                <w:b/>
                <w:lang w:val="es-ES" w:eastAsia="en-US"/>
              </w:rPr>
              <w:t>Lugar:</w:t>
            </w:r>
          </w:p>
        </w:tc>
        <w:tc>
          <w:tcPr>
            <w:tcW w:w="7399" w:type="dxa"/>
            <w:gridSpan w:val="7"/>
            <w:vAlign w:val="center"/>
          </w:tcPr>
          <w:p w:rsidR="000D12B2" w:rsidRPr="00805CD5" w:rsidRDefault="00C22D97" w:rsidP="00DC33CA">
            <w:pPr>
              <w:rPr>
                <w:rFonts w:ascii="Arial" w:hAnsi="Arial" w:cs="Arial"/>
                <w:b/>
                <w:lang w:val="es-ES" w:eastAsia="en-US"/>
              </w:rPr>
            </w:pPr>
            <w:r w:rsidRPr="00805CD5">
              <w:rPr>
                <w:rFonts w:ascii="Arial" w:hAnsi="Arial" w:cs="Arial"/>
                <w:b/>
                <w:lang w:val="es-ES" w:eastAsia="en-US"/>
              </w:rPr>
              <w:t xml:space="preserve">Auditorio Gobernación de Cundinamarca </w:t>
            </w:r>
          </w:p>
        </w:tc>
      </w:tr>
      <w:tr w:rsidR="000D12B2" w:rsidRPr="005B0A19" w:rsidTr="003C4E6B">
        <w:trPr>
          <w:trHeight w:val="340"/>
        </w:trPr>
        <w:tc>
          <w:tcPr>
            <w:tcW w:w="3091" w:type="dxa"/>
            <w:vAlign w:val="center"/>
          </w:tcPr>
          <w:p w:rsidR="000D12B2" w:rsidRPr="00805CD5" w:rsidRDefault="00E70315" w:rsidP="00DC33CA">
            <w:pPr>
              <w:rPr>
                <w:rFonts w:ascii="Arial" w:hAnsi="Arial" w:cs="Arial"/>
                <w:b/>
                <w:lang w:val="es-ES" w:eastAsia="en-US"/>
              </w:rPr>
            </w:pPr>
            <w:r w:rsidRPr="00805CD5">
              <w:rPr>
                <w:rFonts w:ascii="Arial" w:hAnsi="Arial" w:cs="Arial"/>
                <w:b/>
                <w:lang w:val="es-ES" w:eastAsia="en-US"/>
              </w:rPr>
              <w:t xml:space="preserve">Dependencia que </w:t>
            </w:r>
            <w:r w:rsidR="00DC33CA" w:rsidRPr="00805CD5">
              <w:rPr>
                <w:rFonts w:ascii="Arial" w:hAnsi="Arial" w:cs="Arial"/>
                <w:b/>
                <w:lang w:val="es-ES" w:eastAsia="en-US"/>
              </w:rPr>
              <w:t>Convoca:</w:t>
            </w:r>
          </w:p>
        </w:tc>
        <w:tc>
          <w:tcPr>
            <w:tcW w:w="7399" w:type="dxa"/>
            <w:gridSpan w:val="7"/>
            <w:vAlign w:val="center"/>
          </w:tcPr>
          <w:p w:rsidR="000D12B2" w:rsidRPr="00805CD5" w:rsidRDefault="00C22D97" w:rsidP="00DC33CA">
            <w:pPr>
              <w:rPr>
                <w:rFonts w:ascii="Arial" w:hAnsi="Arial" w:cs="Arial"/>
                <w:b/>
                <w:lang w:val="es-ES" w:eastAsia="en-US"/>
              </w:rPr>
            </w:pPr>
            <w:r w:rsidRPr="00805CD5">
              <w:rPr>
                <w:rFonts w:ascii="Arial" w:hAnsi="Arial" w:cs="Arial"/>
                <w:b/>
                <w:lang w:val="es-ES" w:eastAsia="en-US"/>
              </w:rPr>
              <w:t xml:space="preserve">Dirección Regional ICBF </w:t>
            </w:r>
          </w:p>
        </w:tc>
      </w:tr>
      <w:tr w:rsidR="000D12B2" w:rsidRPr="005B0A19" w:rsidTr="003C4E6B">
        <w:trPr>
          <w:trHeight w:val="340"/>
        </w:trPr>
        <w:tc>
          <w:tcPr>
            <w:tcW w:w="3091" w:type="dxa"/>
            <w:vAlign w:val="center"/>
          </w:tcPr>
          <w:p w:rsidR="000D12B2" w:rsidRPr="00805CD5" w:rsidRDefault="00DC33CA" w:rsidP="00DC33CA">
            <w:pPr>
              <w:rPr>
                <w:rFonts w:ascii="Arial" w:hAnsi="Arial" w:cs="Arial"/>
                <w:b/>
                <w:lang w:val="es-ES" w:eastAsia="en-US"/>
              </w:rPr>
            </w:pPr>
            <w:r w:rsidRPr="00805CD5">
              <w:rPr>
                <w:rFonts w:ascii="Arial" w:hAnsi="Arial" w:cs="Arial"/>
                <w:b/>
                <w:lang w:val="es-ES" w:eastAsia="en-US"/>
              </w:rPr>
              <w:t>Proceso:</w:t>
            </w:r>
          </w:p>
        </w:tc>
        <w:tc>
          <w:tcPr>
            <w:tcW w:w="7399" w:type="dxa"/>
            <w:gridSpan w:val="7"/>
            <w:vAlign w:val="center"/>
          </w:tcPr>
          <w:p w:rsidR="000D12B2" w:rsidRPr="00805CD5" w:rsidRDefault="00C22D97" w:rsidP="00DC33CA">
            <w:pPr>
              <w:rPr>
                <w:rFonts w:ascii="Arial" w:hAnsi="Arial" w:cs="Arial"/>
                <w:b/>
                <w:lang w:val="es-ES" w:eastAsia="en-US"/>
              </w:rPr>
            </w:pPr>
            <w:r w:rsidRPr="00805CD5">
              <w:rPr>
                <w:rFonts w:ascii="Arial" w:hAnsi="Arial" w:cs="Arial"/>
                <w:b/>
                <w:lang w:val="es-ES" w:eastAsia="en-US"/>
              </w:rPr>
              <w:t xml:space="preserve">Rendición Publica de Cuentas </w:t>
            </w:r>
          </w:p>
        </w:tc>
      </w:tr>
      <w:tr w:rsidR="0040411F" w:rsidRPr="005B0A19" w:rsidTr="003C4E6B">
        <w:trPr>
          <w:trHeight w:val="340"/>
        </w:trPr>
        <w:tc>
          <w:tcPr>
            <w:tcW w:w="3091" w:type="dxa"/>
            <w:vAlign w:val="center"/>
          </w:tcPr>
          <w:p w:rsidR="0040411F" w:rsidRPr="00805CD5" w:rsidRDefault="00DC33CA" w:rsidP="00DC33CA">
            <w:pPr>
              <w:rPr>
                <w:rFonts w:ascii="Arial" w:hAnsi="Arial" w:cs="Arial"/>
                <w:b/>
                <w:lang w:val="es-ES" w:eastAsia="en-US"/>
              </w:rPr>
            </w:pPr>
            <w:r w:rsidRPr="00805CD5">
              <w:rPr>
                <w:rFonts w:ascii="Arial" w:hAnsi="Arial" w:cs="Arial"/>
                <w:b/>
                <w:lang w:val="es-ES" w:eastAsia="en-US"/>
              </w:rPr>
              <w:t>Objetivo:</w:t>
            </w:r>
          </w:p>
        </w:tc>
        <w:tc>
          <w:tcPr>
            <w:tcW w:w="7399" w:type="dxa"/>
            <w:gridSpan w:val="7"/>
            <w:vAlign w:val="center"/>
          </w:tcPr>
          <w:p w:rsidR="0040411F" w:rsidRPr="00805CD5" w:rsidRDefault="006C2184" w:rsidP="00DD4ACB">
            <w:pPr>
              <w:rPr>
                <w:rFonts w:ascii="Arial" w:hAnsi="Arial" w:cs="Arial"/>
                <w:b/>
                <w:lang w:val="es-ES" w:eastAsia="en-US"/>
              </w:rPr>
            </w:pPr>
            <w:r w:rsidRPr="00805CD5">
              <w:rPr>
                <w:rFonts w:ascii="Arial" w:hAnsi="Arial" w:cs="Arial"/>
                <w:b/>
                <w:lang w:val="es-ES" w:eastAsia="en-US"/>
              </w:rPr>
              <w:t xml:space="preserve">Informar y socializar los avances y dificultades de gestión alcanzadas </w:t>
            </w:r>
            <w:r w:rsidR="00DD4ACB">
              <w:rPr>
                <w:rFonts w:ascii="Arial" w:hAnsi="Arial" w:cs="Arial"/>
                <w:b/>
                <w:lang w:val="es-ES" w:eastAsia="en-US"/>
              </w:rPr>
              <w:t xml:space="preserve">en </w:t>
            </w:r>
            <w:r w:rsidR="00805CD5">
              <w:rPr>
                <w:rFonts w:ascii="Arial" w:hAnsi="Arial" w:cs="Arial"/>
                <w:b/>
                <w:lang w:val="es-ES" w:eastAsia="en-US"/>
              </w:rPr>
              <w:t xml:space="preserve"> </w:t>
            </w:r>
            <w:r w:rsidRPr="00805CD5">
              <w:rPr>
                <w:rFonts w:ascii="Arial" w:hAnsi="Arial" w:cs="Arial"/>
                <w:b/>
                <w:lang w:val="es-ES" w:eastAsia="en-US"/>
              </w:rPr>
              <w:t xml:space="preserve">la vigencia 2015 de los programas y proyectos ICBF Regional Bogota. </w:t>
            </w:r>
          </w:p>
        </w:tc>
      </w:tr>
      <w:tr w:rsidR="00672D98" w:rsidRPr="005B0A19" w:rsidTr="003C4E6B">
        <w:trPr>
          <w:trHeight w:val="363"/>
        </w:trPr>
        <w:tc>
          <w:tcPr>
            <w:tcW w:w="10490" w:type="dxa"/>
            <w:gridSpan w:val="8"/>
          </w:tcPr>
          <w:p w:rsidR="002D09A2" w:rsidRDefault="002D09A2" w:rsidP="00F657E1">
            <w:pPr>
              <w:spacing w:after="200"/>
              <w:jc w:val="both"/>
              <w:rPr>
                <w:rFonts w:ascii="Arial Narrow" w:hAnsi="Arial Narrow" w:cs="Arial"/>
                <w:b/>
                <w:sz w:val="22"/>
                <w:szCs w:val="22"/>
                <w:lang w:val="es-ES" w:eastAsia="en-US"/>
              </w:rPr>
            </w:pPr>
          </w:p>
          <w:p w:rsidR="00672D98" w:rsidRPr="00D91201" w:rsidRDefault="00DC33CA" w:rsidP="00F657E1">
            <w:pPr>
              <w:spacing w:after="200"/>
              <w:jc w:val="both"/>
              <w:rPr>
                <w:rFonts w:ascii="Arial" w:hAnsi="Arial" w:cs="Arial"/>
                <w:lang w:val="es-ES" w:eastAsia="en-US"/>
              </w:rPr>
            </w:pPr>
            <w:r w:rsidRPr="00D91201">
              <w:rPr>
                <w:rFonts w:ascii="Arial" w:hAnsi="Arial" w:cs="Arial"/>
                <w:b/>
                <w:lang w:val="es-ES" w:eastAsia="en-US"/>
              </w:rPr>
              <w:t>Agenda</w:t>
            </w:r>
            <w:r w:rsidRPr="00D91201">
              <w:rPr>
                <w:rFonts w:ascii="Arial" w:hAnsi="Arial" w:cs="Arial"/>
                <w:lang w:val="es-ES" w:eastAsia="en-US"/>
              </w:rPr>
              <w:t xml:space="preserve">: </w:t>
            </w:r>
          </w:p>
          <w:p w:rsidR="00827525" w:rsidRPr="00D91201" w:rsidRDefault="00943BB9" w:rsidP="00F657E1">
            <w:pPr>
              <w:spacing w:after="200"/>
              <w:jc w:val="both"/>
              <w:rPr>
                <w:rFonts w:ascii="Arial" w:hAnsi="Arial" w:cs="Arial"/>
                <w:b/>
                <w:bCs/>
                <w:lang w:val="es-MX" w:eastAsia="en-US"/>
              </w:rPr>
            </w:pPr>
            <w:r>
              <w:rPr>
                <w:rFonts w:ascii="Arial" w:hAnsi="Arial" w:cs="Arial"/>
                <w:b/>
                <w:bCs/>
                <w:lang w:val="es-MX" w:eastAsia="en-US"/>
              </w:rPr>
              <w:t xml:space="preserve">             </w:t>
            </w:r>
            <w:r w:rsidR="00E9778E">
              <w:rPr>
                <w:rFonts w:ascii="Arial" w:hAnsi="Arial" w:cs="Arial"/>
                <w:b/>
                <w:bCs/>
                <w:lang w:val="es-MX" w:eastAsia="en-US"/>
              </w:rPr>
              <w:t>Hora</w:t>
            </w:r>
            <w:r>
              <w:rPr>
                <w:rFonts w:ascii="Arial" w:hAnsi="Arial" w:cs="Arial"/>
                <w:b/>
                <w:bCs/>
                <w:lang w:val="es-MX" w:eastAsia="en-US"/>
              </w:rPr>
              <w:t xml:space="preserve">                      </w:t>
            </w:r>
            <w:r w:rsidR="00827525" w:rsidRPr="00D91201">
              <w:rPr>
                <w:rFonts w:ascii="Arial" w:hAnsi="Arial" w:cs="Arial"/>
                <w:b/>
                <w:bCs/>
                <w:lang w:val="es-MX" w:eastAsia="en-US"/>
              </w:rPr>
              <w:t xml:space="preserve">Actividad.                                 </w:t>
            </w:r>
            <w:r w:rsidR="003C4E6B">
              <w:rPr>
                <w:rFonts w:ascii="Arial" w:hAnsi="Arial" w:cs="Arial"/>
                <w:b/>
                <w:bCs/>
                <w:lang w:val="es-MX" w:eastAsia="en-US"/>
              </w:rPr>
              <w:t xml:space="preserve">     </w:t>
            </w:r>
            <w:r w:rsidR="00D662C5">
              <w:rPr>
                <w:rFonts w:ascii="Arial" w:hAnsi="Arial" w:cs="Arial"/>
                <w:b/>
                <w:bCs/>
                <w:lang w:val="es-MX" w:eastAsia="en-US"/>
              </w:rPr>
              <w:t xml:space="preserve">  </w:t>
            </w:r>
            <w:r w:rsidR="00827525" w:rsidRPr="00D91201">
              <w:rPr>
                <w:rFonts w:ascii="Arial" w:hAnsi="Arial" w:cs="Arial"/>
                <w:b/>
                <w:bCs/>
                <w:lang w:val="es-MX" w:eastAsia="en-US"/>
              </w:rPr>
              <w:t>Responsables</w:t>
            </w:r>
          </w:p>
          <w:p w:rsidR="00827525" w:rsidRPr="00A471F5" w:rsidRDefault="00943BB9" w:rsidP="00D662C5">
            <w:pPr>
              <w:pStyle w:val="Prrafodelista"/>
              <w:numPr>
                <w:ilvl w:val="0"/>
                <w:numId w:val="17"/>
              </w:numPr>
              <w:spacing w:after="200"/>
              <w:jc w:val="both"/>
              <w:rPr>
                <w:rFonts w:ascii="Arial" w:hAnsi="Arial" w:cs="Arial"/>
                <w:lang w:val="es-ES" w:eastAsia="en-US"/>
              </w:rPr>
            </w:pPr>
            <w:r w:rsidRPr="00A471F5">
              <w:rPr>
                <w:rFonts w:ascii="Arial" w:hAnsi="Arial" w:cs="Arial"/>
                <w:bCs/>
                <w:lang w:val="es-MX" w:eastAsia="en-US"/>
              </w:rPr>
              <w:t>1:00</w:t>
            </w:r>
            <w:r w:rsidR="003C4E6B" w:rsidRPr="00A471F5">
              <w:rPr>
                <w:rFonts w:ascii="Arial" w:hAnsi="Arial" w:cs="Arial"/>
                <w:bCs/>
                <w:lang w:val="es-MX" w:eastAsia="en-US"/>
              </w:rPr>
              <w:t>pm</w:t>
            </w:r>
            <w:r w:rsidRPr="00A471F5">
              <w:rPr>
                <w:rFonts w:ascii="Arial" w:hAnsi="Arial" w:cs="Arial"/>
                <w:bCs/>
                <w:lang w:val="es-MX" w:eastAsia="en-US"/>
              </w:rPr>
              <w:t xml:space="preserve">  - 1:</w:t>
            </w:r>
            <w:r w:rsidR="003C4E6B" w:rsidRPr="00A471F5">
              <w:rPr>
                <w:rFonts w:ascii="Arial" w:hAnsi="Arial" w:cs="Arial"/>
                <w:bCs/>
                <w:lang w:val="es-MX" w:eastAsia="en-US"/>
              </w:rPr>
              <w:t>3</w:t>
            </w:r>
            <w:r w:rsidRPr="00A471F5">
              <w:rPr>
                <w:rFonts w:ascii="Arial" w:hAnsi="Arial" w:cs="Arial"/>
                <w:bCs/>
                <w:lang w:val="es-MX" w:eastAsia="en-US"/>
              </w:rPr>
              <w:t>0</w:t>
            </w:r>
            <w:r w:rsidR="003C4E6B" w:rsidRPr="00A471F5">
              <w:rPr>
                <w:rFonts w:ascii="Arial" w:hAnsi="Arial" w:cs="Arial"/>
                <w:bCs/>
                <w:lang w:val="es-MX" w:eastAsia="en-US"/>
              </w:rPr>
              <w:t>pm</w:t>
            </w:r>
            <w:r w:rsidRPr="00A471F5">
              <w:rPr>
                <w:rFonts w:ascii="Arial" w:hAnsi="Arial" w:cs="Arial"/>
                <w:bCs/>
                <w:lang w:val="es-MX" w:eastAsia="en-US"/>
              </w:rPr>
              <w:t xml:space="preserve">  </w:t>
            </w:r>
            <w:r w:rsidR="00ED24C1" w:rsidRPr="00A471F5">
              <w:rPr>
                <w:rFonts w:ascii="Arial" w:hAnsi="Arial" w:cs="Arial"/>
                <w:bCs/>
                <w:lang w:val="es-MX" w:eastAsia="en-US"/>
              </w:rPr>
              <w:t xml:space="preserve"> </w:t>
            </w:r>
            <w:r w:rsidR="00827525" w:rsidRPr="00A471F5">
              <w:rPr>
                <w:rFonts w:ascii="Arial" w:hAnsi="Arial" w:cs="Arial"/>
                <w:bCs/>
                <w:lang w:val="es-MX" w:eastAsia="en-US"/>
              </w:rPr>
              <w:t xml:space="preserve">Inscripciones                           </w:t>
            </w:r>
            <w:r w:rsidR="003C4E6B" w:rsidRPr="00A471F5">
              <w:rPr>
                <w:rFonts w:ascii="Arial" w:hAnsi="Arial" w:cs="Arial"/>
                <w:bCs/>
                <w:lang w:val="es-MX" w:eastAsia="en-US"/>
              </w:rPr>
              <w:t xml:space="preserve">       </w:t>
            </w:r>
            <w:r w:rsidR="00827525" w:rsidRPr="00A471F5">
              <w:rPr>
                <w:rFonts w:ascii="Arial" w:hAnsi="Arial" w:cs="Arial"/>
                <w:bCs/>
                <w:lang w:val="es-ES" w:eastAsia="en-US"/>
              </w:rPr>
              <w:t>Referentes Centros Zonales</w:t>
            </w:r>
          </w:p>
          <w:p w:rsidR="00827525" w:rsidRPr="00D662C5" w:rsidRDefault="003C4E6B" w:rsidP="00D662C5">
            <w:pPr>
              <w:pStyle w:val="Prrafodelista"/>
              <w:numPr>
                <w:ilvl w:val="0"/>
                <w:numId w:val="17"/>
              </w:numPr>
              <w:spacing w:after="200"/>
              <w:jc w:val="both"/>
              <w:rPr>
                <w:rFonts w:ascii="Arial" w:hAnsi="Arial" w:cs="Arial"/>
                <w:lang w:val="es-ES" w:eastAsia="en-US"/>
              </w:rPr>
            </w:pPr>
            <w:r w:rsidRPr="00D662C5">
              <w:rPr>
                <w:rFonts w:ascii="Arial" w:hAnsi="Arial" w:cs="Arial"/>
                <w:lang w:val="es-ES" w:eastAsia="en-US"/>
              </w:rPr>
              <w:t xml:space="preserve">1:30pm -   1:35pm  </w:t>
            </w:r>
            <w:r w:rsidR="00ED24C1" w:rsidRPr="00D662C5">
              <w:rPr>
                <w:rFonts w:ascii="Arial" w:hAnsi="Arial" w:cs="Arial"/>
                <w:lang w:val="es-ES" w:eastAsia="en-US"/>
              </w:rPr>
              <w:t xml:space="preserve"> </w:t>
            </w:r>
            <w:r w:rsidR="00827525" w:rsidRPr="00D662C5">
              <w:rPr>
                <w:rFonts w:ascii="Arial" w:hAnsi="Arial" w:cs="Arial"/>
                <w:lang w:val="es-MX" w:eastAsia="en-US"/>
              </w:rPr>
              <w:t xml:space="preserve">Lectura de la Agenda  (Himnos)  </w:t>
            </w:r>
            <w:r w:rsidRPr="00D662C5">
              <w:rPr>
                <w:rFonts w:ascii="Arial" w:hAnsi="Arial" w:cs="Arial"/>
                <w:lang w:val="es-MX" w:eastAsia="en-US"/>
              </w:rPr>
              <w:t xml:space="preserve">     </w:t>
            </w:r>
            <w:r w:rsidR="00827525" w:rsidRPr="00D662C5">
              <w:rPr>
                <w:rFonts w:ascii="Arial" w:hAnsi="Arial" w:cs="Arial"/>
                <w:lang w:val="es-ES" w:eastAsia="en-US"/>
              </w:rPr>
              <w:t>Maestro de Ceremonias</w:t>
            </w:r>
          </w:p>
          <w:p w:rsidR="00827525" w:rsidRPr="00D662C5" w:rsidRDefault="003C4E6B" w:rsidP="00D662C5">
            <w:pPr>
              <w:pStyle w:val="Prrafodelista"/>
              <w:numPr>
                <w:ilvl w:val="0"/>
                <w:numId w:val="17"/>
              </w:numPr>
              <w:spacing w:after="200"/>
              <w:jc w:val="both"/>
              <w:rPr>
                <w:rFonts w:ascii="Arial" w:hAnsi="Arial" w:cs="Arial"/>
                <w:lang w:val="es-ES" w:eastAsia="en-US"/>
              </w:rPr>
            </w:pPr>
            <w:r w:rsidRPr="00D662C5">
              <w:rPr>
                <w:rFonts w:ascii="Arial" w:hAnsi="Arial" w:cs="Arial"/>
                <w:lang w:val="es-MX" w:eastAsia="en-US"/>
              </w:rPr>
              <w:t xml:space="preserve">1:35 pm – 1:45pm  </w:t>
            </w:r>
            <w:r w:rsidR="00ED24C1" w:rsidRPr="00D662C5">
              <w:rPr>
                <w:rFonts w:ascii="Arial" w:hAnsi="Arial" w:cs="Arial"/>
                <w:lang w:val="es-MX" w:eastAsia="en-US"/>
              </w:rPr>
              <w:t xml:space="preserve"> </w:t>
            </w:r>
            <w:r w:rsidR="00827525" w:rsidRPr="00D662C5">
              <w:rPr>
                <w:rFonts w:ascii="Arial" w:hAnsi="Arial" w:cs="Arial"/>
                <w:lang w:val="es-MX" w:eastAsia="en-US"/>
              </w:rPr>
              <w:t>Palabras de apertura y bienvenida</w:t>
            </w:r>
            <w:r w:rsidRPr="00D662C5">
              <w:rPr>
                <w:rFonts w:ascii="Arial" w:hAnsi="Arial" w:cs="Arial"/>
                <w:lang w:val="es-MX" w:eastAsia="en-US"/>
              </w:rPr>
              <w:t xml:space="preserve">   </w:t>
            </w:r>
            <w:r w:rsidR="00827525" w:rsidRPr="00D662C5">
              <w:rPr>
                <w:rFonts w:ascii="Arial" w:hAnsi="Arial" w:cs="Arial"/>
                <w:lang w:val="es-MX" w:eastAsia="en-US"/>
              </w:rPr>
              <w:t>Directora Regional</w:t>
            </w:r>
            <w:r w:rsidR="009F41CB" w:rsidRPr="00D662C5">
              <w:rPr>
                <w:rFonts w:ascii="Arial" w:hAnsi="Arial" w:cs="Arial"/>
                <w:lang w:val="es-MX" w:eastAsia="en-US"/>
              </w:rPr>
              <w:t xml:space="preserve"> (E)</w:t>
            </w:r>
          </w:p>
          <w:p w:rsidR="00827525" w:rsidRPr="00D662C5" w:rsidRDefault="003C4E6B" w:rsidP="004F10D1">
            <w:pPr>
              <w:pStyle w:val="Prrafodelista"/>
              <w:numPr>
                <w:ilvl w:val="0"/>
                <w:numId w:val="17"/>
              </w:numPr>
              <w:spacing w:after="200"/>
              <w:jc w:val="both"/>
              <w:rPr>
                <w:rFonts w:ascii="Arial" w:hAnsi="Arial" w:cs="Arial"/>
                <w:lang w:val="es-ES" w:eastAsia="en-US"/>
              </w:rPr>
            </w:pPr>
            <w:r w:rsidRPr="00D662C5">
              <w:rPr>
                <w:rFonts w:ascii="Arial" w:hAnsi="Arial" w:cs="Arial"/>
                <w:lang w:val="es-MX" w:eastAsia="en-US"/>
              </w:rPr>
              <w:t xml:space="preserve">1:45pm- 2:00pm   </w:t>
            </w:r>
            <w:r w:rsidR="00827525" w:rsidRPr="00D662C5">
              <w:rPr>
                <w:rFonts w:ascii="Arial" w:hAnsi="Arial" w:cs="Arial"/>
                <w:lang w:val="es-MX" w:eastAsia="en-US"/>
              </w:rPr>
              <w:t>Contextualización de la R</w:t>
            </w:r>
            <w:r w:rsidR="00D662C5" w:rsidRPr="00D662C5">
              <w:rPr>
                <w:rFonts w:ascii="Arial" w:hAnsi="Arial" w:cs="Arial"/>
                <w:lang w:val="es-MX" w:eastAsia="en-US"/>
              </w:rPr>
              <w:t xml:space="preserve">PC </w:t>
            </w:r>
            <w:r w:rsidRPr="00D662C5">
              <w:rPr>
                <w:rFonts w:ascii="Arial" w:hAnsi="Arial" w:cs="Arial"/>
                <w:lang w:val="es-MX" w:eastAsia="en-US"/>
              </w:rPr>
              <w:t xml:space="preserve">    Flor de Maria Realpe </w:t>
            </w:r>
            <w:r w:rsidR="001C2778" w:rsidRPr="00D662C5">
              <w:rPr>
                <w:rFonts w:ascii="Arial" w:hAnsi="Arial" w:cs="Arial"/>
                <w:lang w:val="es-MX" w:eastAsia="en-US"/>
              </w:rPr>
              <w:t xml:space="preserve">Psicóloga </w:t>
            </w:r>
            <w:r w:rsidR="00D662C5" w:rsidRPr="00D662C5">
              <w:rPr>
                <w:rFonts w:ascii="Arial" w:hAnsi="Arial" w:cs="Arial"/>
                <w:lang w:val="es-MX" w:eastAsia="en-US"/>
              </w:rPr>
              <w:t xml:space="preserve">                    </w:t>
            </w:r>
            <w:r w:rsidRPr="00D662C5">
              <w:rPr>
                <w:rFonts w:ascii="Arial" w:hAnsi="Arial" w:cs="Arial"/>
                <w:lang w:val="es-MX" w:eastAsia="en-US"/>
              </w:rPr>
              <w:t>Referente</w:t>
            </w:r>
            <w:r w:rsidR="001C2778" w:rsidRPr="00D662C5">
              <w:rPr>
                <w:rFonts w:ascii="Arial" w:hAnsi="Arial" w:cs="Arial"/>
                <w:lang w:val="es-MX" w:eastAsia="en-US"/>
              </w:rPr>
              <w:t xml:space="preserve"> del Sistema Nacional de Bienestar Familiar regional Bogota. </w:t>
            </w:r>
            <w:r w:rsidRPr="00D662C5">
              <w:rPr>
                <w:rFonts w:ascii="Arial" w:hAnsi="Arial" w:cs="Arial"/>
                <w:lang w:val="es-MX" w:eastAsia="en-US"/>
              </w:rPr>
              <w:t xml:space="preserve"> </w:t>
            </w:r>
            <w:r w:rsidR="00827525" w:rsidRPr="00D662C5">
              <w:rPr>
                <w:rFonts w:ascii="Arial" w:hAnsi="Arial" w:cs="Arial"/>
                <w:lang w:val="es-MX" w:eastAsia="en-US"/>
              </w:rPr>
              <w:t xml:space="preserve"> </w:t>
            </w:r>
            <w:r w:rsidRPr="00D662C5">
              <w:rPr>
                <w:rFonts w:ascii="Arial" w:hAnsi="Arial" w:cs="Arial"/>
                <w:lang w:val="es-MX" w:eastAsia="en-US"/>
              </w:rPr>
              <w:t xml:space="preserve">     </w:t>
            </w:r>
          </w:p>
          <w:p w:rsidR="00ED24C1" w:rsidRPr="00D662C5" w:rsidRDefault="007955F1" w:rsidP="00D662C5">
            <w:pPr>
              <w:pStyle w:val="Prrafodelista"/>
              <w:numPr>
                <w:ilvl w:val="0"/>
                <w:numId w:val="18"/>
              </w:numPr>
              <w:spacing w:after="200"/>
              <w:jc w:val="both"/>
              <w:rPr>
                <w:rFonts w:ascii="Arial" w:hAnsi="Arial" w:cs="Arial"/>
                <w:lang w:val="es-MX" w:eastAsia="en-US"/>
              </w:rPr>
            </w:pPr>
            <w:r w:rsidRPr="00D662C5">
              <w:rPr>
                <w:rFonts w:ascii="Arial" w:hAnsi="Arial" w:cs="Arial"/>
                <w:lang w:val="es-MX" w:eastAsia="en-US"/>
              </w:rPr>
              <w:t>2:</w:t>
            </w:r>
            <w:r w:rsidR="00ED24C1" w:rsidRPr="00D662C5">
              <w:rPr>
                <w:rFonts w:ascii="Arial" w:hAnsi="Arial" w:cs="Arial"/>
                <w:lang w:val="es-MX" w:eastAsia="en-US"/>
              </w:rPr>
              <w:t>00</w:t>
            </w:r>
            <w:r w:rsidRPr="00D662C5">
              <w:rPr>
                <w:rFonts w:ascii="Arial" w:hAnsi="Arial" w:cs="Arial"/>
                <w:lang w:val="es-MX" w:eastAsia="en-US"/>
              </w:rPr>
              <w:t xml:space="preserve"> pm – 2:</w:t>
            </w:r>
            <w:r w:rsidR="006C2184" w:rsidRPr="00D662C5">
              <w:rPr>
                <w:rFonts w:ascii="Arial" w:hAnsi="Arial" w:cs="Arial"/>
                <w:lang w:val="es-MX" w:eastAsia="en-US"/>
              </w:rPr>
              <w:t>20</w:t>
            </w:r>
            <w:r w:rsidRPr="00D662C5">
              <w:rPr>
                <w:rFonts w:ascii="Arial" w:hAnsi="Arial" w:cs="Arial"/>
                <w:lang w:val="es-MX" w:eastAsia="en-US"/>
              </w:rPr>
              <w:t xml:space="preserve">.      </w:t>
            </w:r>
            <w:r w:rsidR="00C26149" w:rsidRPr="00D662C5">
              <w:rPr>
                <w:rFonts w:ascii="Arial" w:hAnsi="Arial" w:cs="Arial"/>
                <w:lang w:val="es-MX" w:eastAsia="en-US"/>
              </w:rPr>
              <w:t xml:space="preserve"> </w:t>
            </w:r>
            <w:r w:rsidRPr="00D662C5">
              <w:rPr>
                <w:rFonts w:ascii="Arial" w:hAnsi="Arial" w:cs="Arial"/>
                <w:lang w:val="es-MX" w:eastAsia="en-US"/>
              </w:rPr>
              <w:t xml:space="preserve">Presentación </w:t>
            </w:r>
            <w:r w:rsidR="00827525" w:rsidRPr="00D662C5">
              <w:rPr>
                <w:rFonts w:ascii="Arial" w:hAnsi="Arial" w:cs="Arial"/>
                <w:lang w:val="es-MX" w:eastAsia="en-US"/>
              </w:rPr>
              <w:t>Informe de Gestión</w:t>
            </w:r>
            <w:r w:rsidR="00E9778E">
              <w:rPr>
                <w:rFonts w:ascii="Arial" w:hAnsi="Arial" w:cs="Arial"/>
                <w:lang w:val="es-MX" w:eastAsia="en-US"/>
              </w:rPr>
              <w:t xml:space="preserve"> </w:t>
            </w:r>
          </w:p>
          <w:p w:rsidR="007955F1" w:rsidRDefault="00ED24C1" w:rsidP="009F41CB">
            <w:pPr>
              <w:spacing w:after="200"/>
              <w:jc w:val="both"/>
              <w:rPr>
                <w:rFonts w:ascii="Arial" w:hAnsi="Arial" w:cs="Arial"/>
                <w:lang w:val="es-MX" w:eastAsia="en-US"/>
              </w:rPr>
            </w:pPr>
            <w:r>
              <w:rPr>
                <w:rFonts w:ascii="Arial" w:hAnsi="Arial" w:cs="Arial"/>
                <w:lang w:val="es-MX" w:eastAsia="en-US"/>
              </w:rPr>
              <w:t xml:space="preserve">                               Grupo de Planeación.                    </w:t>
            </w:r>
            <w:r w:rsidR="00C26149">
              <w:rPr>
                <w:rFonts w:ascii="Arial" w:hAnsi="Arial" w:cs="Arial"/>
                <w:lang w:val="es-MX" w:eastAsia="en-US"/>
              </w:rPr>
              <w:t xml:space="preserve">Jenny Patricia Guaza Coordinadora, Grupo de Planeación Regional Bogota                           </w:t>
            </w:r>
            <w:r>
              <w:rPr>
                <w:rFonts w:ascii="Arial" w:hAnsi="Arial" w:cs="Arial"/>
                <w:lang w:val="es-MX" w:eastAsia="en-US"/>
              </w:rPr>
              <w:t xml:space="preserve">     </w:t>
            </w:r>
            <w:r w:rsidR="00827525" w:rsidRPr="009F41CB">
              <w:rPr>
                <w:rFonts w:ascii="Arial" w:hAnsi="Arial" w:cs="Arial"/>
                <w:lang w:val="es-MX" w:eastAsia="en-US"/>
              </w:rPr>
              <w:t xml:space="preserve"> </w:t>
            </w:r>
          </w:p>
          <w:p w:rsidR="00827525" w:rsidRPr="00D662C5" w:rsidRDefault="006C2184" w:rsidP="00D662C5">
            <w:pPr>
              <w:pStyle w:val="Prrafodelista"/>
              <w:numPr>
                <w:ilvl w:val="0"/>
                <w:numId w:val="19"/>
              </w:numPr>
              <w:spacing w:after="200"/>
              <w:jc w:val="both"/>
              <w:rPr>
                <w:rFonts w:ascii="Arial" w:hAnsi="Arial" w:cs="Arial"/>
                <w:lang w:val="es-ES" w:eastAsia="en-US"/>
              </w:rPr>
            </w:pPr>
            <w:r w:rsidRPr="00D662C5">
              <w:rPr>
                <w:rFonts w:ascii="Arial" w:hAnsi="Arial" w:cs="Arial"/>
                <w:lang w:val="es-MX" w:eastAsia="en-US"/>
              </w:rPr>
              <w:t>2:20pm – 3:00pm</w:t>
            </w:r>
            <w:r w:rsidR="007955F1" w:rsidRPr="00D662C5">
              <w:rPr>
                <w:rFonts w:ascii="Arial" w:hAnsi="Arial" w:cs="Arial"/>
                <w:lang w:val="es-MX" w:eastAsia="en-US"/>
              </w:rPr>
              <w:t xml:space="preserve">   </w:t>
            </w:r>
            <w:r w:rsidR="00827525" w:rsidRPr="00D662C5">
              <w:rPr>
                <w:rFonts w:ascii="Arial" w:hAnsi="Arial" w:cs="Arial"/>
                <w:lang w:val="es-MX" w:eastAsia="en-US"/>
              </w:rPr>
              <w:t xml:space="preserve">Grupo Ciclos de Vida y Nutrición.  </w:t>
            </w:r>
            <w:r w:rsidR="003C4E6B" w:rsidRPr="00D662C5">
              <w:rPr>
                <w:rFonts w:ascii="Arial" w:hAnsi="Arial" w:cs="Arial"/>
                <w:lang w:val="es-MX" w:eastAsia="en-US"/>
              </w:rPr>
              <w:t xml:space="preserve">    </w:t>
            </w:r>
            <w:r w:rsidR="00827525" w:rsidRPr="00D662C5">
              <w:rPr>
                <w:rFonts w:ascii="Arial" w:hAnsi="Arial" w:cs="Arial"/>
                <w:lang w:val="es-ES" w:eastAsia="en-US"/>
              </w:rPr>
              <w:t xml:space="preserve"> Adriana Marcela Rojas Murcia.</w:t>
            </w:r>
          </w:p>
          <w:p w:rsidR="00827525" w:rsidRPr="00D662C5" w:rsidRDefault="006C2184" w:rsidP="00D662C5">
            <w:pPr>
              <w:pStyle w:val="Prrafodelista"/>
              <w:numPr>
                <w:ilvl w:val="0"/>
                <w:numId w:val="19"/>
              </w:numPr>
              <w:spacing w:after="200"/>
              <w:jc w:val="both"/>
              <w:rPr>
                <w:rFonts w:ascii="Arial" w:hAnsi="Arial" w:cs="Arial"/>
                <w:lang w:val="es-ES" w:eastAsia="en-US"/>
              </w:rPr>
            </w:pPr>
            <w:r w:rsidRPr="00D662C5">
              <w:rPr>
                <w:rFonts w:ascii="Arial" w:hAnsi="Arial" w:cs="Arial"/>
                <w:lang w:val="es-ES" w:eastAsia="en-US"/>
              </w:rPr>
              <w:t xml:space="preserve">3:00pm – 3:45pm     </w:t>
            </w:r>
            <w:r w:rsidR="00827525" w:rsidRPr="00D662C5">
              <w:rPr>
                <w:rFonts w:ascii="Arial" w:hAnsi="Arial" w:cs="Arial"/>
                <w:lang w:val="es-ES" w:eastAsia="en-US"/>
              </w:rPr>
              <w:t>Informe de Gestión, Grupo Protección</w:t>
            </w:r>
            <w:r w:rsidR="003C4E6B" w:rsidRPr="00D662C5">
              <w:rPr>
                <w:rFonts w:ascii="Arial" w:hAnsi="Arial" w:cs="Arial"/>
                <w:lang w:val="es-ES" w:eastAsia="en-US"/>
              </w:rPr>
              <w:t xml:space="preserve"> </w:t>
            </w:r>
            <w:r w:rsidR="007955F1" w:rsidRPr="00D662C5">
              <w:rPr>
                <w:rFonts w:ascii="Arial" w:hAnsi="Arial" w:cs="Arial"/>
                <w:lang w:val="es-ES" w:eastAsia="en-US"/>
              </w:rPr>
              <w:t xml:space="preserve"> </w:t>
            </w:r>
            <w:r w:rsidR="00827525" w:rsidRPr="00D662C5">
              <w:rPr>
                <w:rFonts w:ascii="Arial" w:hAnsi="Arial" w:cs="Arial"/>
                <w:lang w:val="es-ES" w:eastAsia="en-US"/>
              </w:rPr>
              <w:t>Carmenza Gutiérrez de Camacho</w:t>
            </w:r>
            <w:r w:rsidRPr="00D662C5">
              <w:rPr>
                <w:rFonts w:ascii="Arial" w:hAnsi="Arial" w:cs="Arial"/>
                <w:lang w:val="es-ES" w:eastAsia="en-US"/>
              </w:rPr>
              <w:t>.</w:t>
            </w:r>
          </w:p>
          <w:p w:rsidR="00827525" w:rsidRPr="00D662C5" w:rsidRDefault="006C2184" w:rsidP="00D662C5">
            <w:pPr>
              <w:pStyle w:val="Prrafodelista"/>
              <w:numPr>
                <w:ilvl w:val="0"/>
                <w:numId w:val="19"/>
              </w:numPr>
              <w:spacing w:after="200"/>
              <w:jc w:val="both"/>
              <w:rPr>
                <w:rFonts w:ascii="Arial" w:hAnsi="Arial" w:cs="Arial"/>
                <w:lang w:val="es-ES" w:eastAsia="en-US"/>
              </w:rPr>
            </w:pPr>
            <w:r w:rsidRPr="00D662C5">
              <w:rPr>
                <w:rFonts w:ascii="Arial" w:hAnsi="Arial" w:cs="Arial"/>
                <w:lang w:val="es-ES" w:eastAsia="en-US"/>
              </w:rPr>
              <w:t xml:space="preserve">3:45pm – 4:00pm   Proyecto Vínculos Afectivo              Ilvia Ruth </w:t>
            </w:r>
            <w:r w:rsidR="00C26149" w:rsidRPr="00D662C5">
              <w:rPr>
                <w:rFonts w:ascii="Arial" w:hAnsi="Arial" w:cs="Arial"/>
                <w:lang w:val="es-ES" w:eastAsia="en-US"/>
              </w:rPr>
              <w:t xml:space="preserve">Cárdenas Defensora De Familia. </w:t>
            </w:r>
            <w:r w:rsidRPr="00D662C5">
              <w:rPr>
                <w:rFonts w:ascii="Arial" w:hAnsi="Arial" w:cs="Arial"/>
                <w:lang w:val="es-ES" w:eastAsia="en-US"/>
              </w:rPr>
              <w:t xml:space="preserve">                                              </w:t>
            </w:r>
          </w:p>
          <w:p w:rsidR="006C2184" w:rsidRPr="00D662C5" w:rsidRDefault="006C2184" w:rsidP="00D662C5">
            <w:pPr>
              <w:pStyle w:val="Prrafodelista"/>
              <w:numPr>
                <w:ilvl w:val="0"/>
                <w:numId w:val="20"/>
              </w:numPr>
              <w:spacing w:after="200"/>
              <w:jc w:val="both"/>
              <w:rPr>
                <w:rFonts w:ascii="Arial" w:hAnsi="Arial" w:cs="Arial"/>
                <w:lang w:eastAsia="en-US"/>
              </w:rPr>
            </w:pPr>
            <w:r w:rsidRPr="00D662C5">
              <w:rPr>
                <w:rFonts w:ascii="Arial" w:hAnsi="Arial" w:cs="Arial"/>
                <w:lang w:eastAsia="en-US"/>
              </w:rPr>
              <w:t>4:00pm – 4:15pm</w:t>
            </w:r>
            <w:r w:rsidR="001C2778" w:rsidRPr="00D662C5">
              <w:rPr>
                <w:rFonts w:ascii="Arial" w:hAnsi="Arial" w:cs="Arial"/>
                <w:lang w:eastAsia="en-US"/>
              </w:rPr>
              <w:t xml:space="preserve">  Programas protección                        </w:t>
            </w:r>
            <w:r w:rsidR="00D662C5">
              <w:rPr>
                <w:rFonts w:ascii="Arial" w:hAnsi="Arial" w:cs="Arial"/>
                <w:lang w:eastAsia="en-US"/>
              </w:rPr>
              <w:t>D</w:t>
            </w:r>
            <w:r w:rsidR="001C2778" w:rsidRPr="00D662C5">
              <w:rPr>
                <w:rFonts w:ascii="Arial" w:hAnsi="Arial" w:cs="Arial"/>
                <w:lang w:eastAsia="en-US"/>
              </w:rPr>
              <w:t xml:space="preserve">iana Fonseca, </w:t>
            </w:r>
            <w:r w:rsidR="00E9778E">
              <w:rPr>
                <w:rFonts w:ascii="Arial" w:hAnsi="Arial" w:cs="Arial"/>
                <w:lang w:eastAsia="en-US"/>
              </w:rPr>
              <w:t>T</w:t>
            </w:r>
            <w:r w:rsidR="001C2778" w:rsidRPr="00D662C5">
              <w:rPr>
                <w:rFonts w:ascii="Arial" w:hAnsi="Arial" w:cs="Arial"/>
                <w:lang w:eastAsia="en-US"/>
              </w:rPr>
              <w:t xml:space="preserve">rabajadora Social </w:t>
            </w:r>
          </w:p>
          <w:p w:rsidR="006C2184" w:rsidRPr="00D662C5" w:rsidRDefault="006C2184" w:rsidP="00D662C5">
            <w:pPr>
              <w:pStyle w:val="Prrafodelista"/>
              <w:numPr>
                <w:ilvl w:val="0"/>
                <w:numId w:val="20"/>
              </w:numPr>
              <w:spacing w:after="200"/>
              <w:jc w:val="both"/>
              <w:rPr>
                <w:rFonts w:ascii="Arial" w:hAnsi="Arial" w:cs="Arial"/>
                <w:lang w:val="es-MX" w:eastAsia="en-US"/>
              </w:rPr>
            </w:pPr>
            <w:r w:rsidRPr="00D662C5">
              <w:rPr>
                <w:rFonts w:ascii="Arial" w:hAnsi="Arial" w:cs="Arial"/>
                <w:lang w:eastAsia="en-US"/>
              </w:rPr>
              <w:t xml:space="preserve">4:15pm – 4:30pm  </w:t>
            </w:r>
            <w:r w:rsidR="00AD7FD2" w:rsidRPr="00D662C5">
              <w:rPr>
                <w:rFonts w:ascii="Arial" w:hAnsi="Arial" w:cs="Arial"/>
                <w:lang w:eastAsia="en-US"/>
              </w:rPr>
              <w:t xml:space="preserve"> </w:t>
            </w:r>
            <w:r w:rsidR="007254BA" w:rsidRPr="00D662C5">
              <w:rPr>
                <w:rFonts w:ascii="Arial" w:hAnsi="Arial" w:cs="Arial"/>
                <w:lang w:eastAsia="en-US"/>
              </w:rPr>
              <w:t>S</w:t>
            </w:r>
            <w:proofErr w:type="spellStart"/>
            <w:r w:rsidR="001C2778" w:rsidRPr="00D662C5">
              <w:rPr>
                <w:rFonts w:ascii="Arial" w:hAnsi="Arial" w:cs="Arial"/>
                <w:lang w:val="es-MX" w:eastAsia="en-US"/>
              </w:rPr>
              <w:t>istema</w:t>
            </w:r>
            <w:proofErr w:type="spellEnd"/>
            <w:r w:rsidRPr="00D662C5">
              <w:rPr>
                <w:rFonts w:ascii="Arial" w:hAnsi="Arial" w:cs="Arial"/>
                <w:lang w:val="es-MX" w:eastAsia="en-US"/>
              </w:rPr>
              <w:t xml:space="preserve"> Nacional de Bienestar Familiar    Francy</w:t>
            </w:r>
            <w:r w:rsidR="00D662C5">
              <w:rPr>
                <w:rFonts w:ascii="Arial" w:hAnsi="Arial" w:cs="Arial"/>
                <w:lang w:val="es-MX" w:eastAsia="en-US"/>
              </w:rPr>
              <w:t xml:space="preserve"> Elena Hernandez</w:t>
            </w:r>
            <w:r w:rsidRPr="00D662C5">
              <w:rPr>
                <w:rFonts w:ascii="Arial" w:hAnsi="Arial" w:cs="Arial"/>
                <w:lang w:val="es-MX" w:eastAsia="en-US"/>
              </w:rPr>
              <w:t xml:space="preserve"> </w:t>
            </w:r>
          </w:p>
          <w:p w:rsidR="007254BA" w:rsidRPr="00D662C5" w:rsidRDefault="006C2184" w:rsidP="00D662C5">
            <w:pPr>
              <w:pStyle w:val="Prrafodelista"/>
              <w:numPr>
                <w:ilvl w:val="0"/>
                <w:numId w:val="20"/>
              </w:numPr>
              <w:spacing w:after="200"/>
              <w:jc w:val="both"/>
              <w:rPr>
                <w:rFonts w:ascii="Arial" w:hAnsi="Arial" w:cs="Arial"/>
                <w:lang w:val="es-ES" w:eastAsia="en-US"/>
              </w:rPr>
            </w:pPr>
            <w:r w:rsidRPr="00D662C5">
              <w:rPr>
                <w:rFonts w:ascii="Arial" w:hAnsi="Arial" w:cs="Arial"/>
                <w:lang w:eastAsia="en-US"/>
              </w:rPr>
              <w:t>4:30pm – 4:45pm</w:t>
            </w:r>
            <w:r w:rsidR="007254BA" w:rsidRPr="00D662C5">
              <w:rPr>
                <w:rFonts w:ascii="Arial" w:hAnsi="Arial" w:cs="Arial"/>
                <w:lang w:eastAsia="en-US"/>
              </w:rPr>
              <w:t xml:space="preserve"> </w:t>
            </w:r>
            <w:r w:rsidR="007254BA" w:rsidRPr="00D662C5">
              <w:rPr>
                <w:rFonts w:ascii="Arial" w:hAnsi="Arial" w:cs="Arial"/>
                <w:lang w:val="es-MX" w:eastAsia="en-US"/>
              </w:rPr>
              <w:t>Diálogo con la comunidad. Respuesta a nuevas inquietudes.</w:t>
            </w:r>
            <w:r w:rsidR="007254BA" w:rsidRPr="00D662C5">
              <w:rPr>
                <w:rFonts w:ascii="Arial" w:hAnsi="Arial" w:cs="Arial"/>
                <w:lang w:val="es-ES" w:eastAsia="en-US"/>
              </w:rPr>
              <w:t xml:space="preserve"> Directora                                        Regional  y Coordinadoras de los Grupos de  Prevención y Protección </w:t>
            </w:r>
          </w:p>
          <w:p w:rsidR="006C2184" w:rsidRPr="006C2184" w:rsidRDefault="006C2184" w:rsidP="009F41CB">
            <w:pPr>
              <w:spacing w:after="200"/>
              <w:jc w:val="both"/>
              <w:rPr>
                <w:rFonts w:ascii="Arial" w:hAnsi="Arial" w:cs="Arial"/>
                <w:lang w:eastAsia="en-US"/>
              </w:rPr>
            </w:pPr>
            <w:r w:rsidRPr="006C2184">
              <w:rPr>
                <w:rFonts w:ascii="Arial" w:hAnsi="Arial" w:cs="Arial"/>
                <w:lang w:eastAsia="en-US"/>
              </w:rPr>
              <w:t>4:45pm – 5:00pm</w:t>
            </w:r>
            <w:r w:rsidR="007254BA">
              <w:rPr>
                <w:rFonts w:ascii="Arial" w:hAnsi="Arial" w:cs="Arial"/>
                <w:lang w:eastAsia="en-US"/>
              </w:rPr>
              <w:t xml:space="preserve">   Refrigerio y Cierre </w:t>
            </w:r>
          </w:p>
          <w:p w:rsidR="006C2184" w:rsidRDefault="006C2184" w:rsidP="00F657E1">
            <w:pPr>
              <w:spacing w:after="200"/>
              <w:jc w:val="both"/>
              <w:rPr>
                <w:rFonts w:ascii="Arial Narrow" w:hAnsi="Arial Narrow" w:cs="Arial"/>
                <w:b/>
                <w:sz w:val="22"/>
                <w:szCs w:val="22"/>
                <w:lang w:val="es-ES" w:eastAsia="en-US"/>
              </w:rPr>
            </w:pPr>
          </w:p>
          <w:p w:rsidR="00493A7A" w:rsidRDefault="007254BA" w:rsidP="00F657E1">
            <w:pPr>
              <w:spacing w:after="200"/>
              <w:jc w:val="both"/>
              <w:rPr>
                <w:rFonts w:ascii="Arial Narrow" w:hAnsi="Arial Narrow" w:cs="Arial"/>
                <w:b/>
                <w:sz w:val="22"/>
                <w:szCs w:val="22"/>
                <w:lang w:val="es-ES" w:eastAsia="en-US"/>
              </w:rPr>
            </w:pPr>
            <w:r w:rsidRPr="005B0A19">
              <w:rPr>
                <w:rFonts w:ascii="Arial Narrow" w:hAnsi="Arial Narrow" w:cs="Arial"/>
                <w:b/>
                <w:sz w:val="22"/>
                <w:szCs w:val="22"/>
                <w:lang w:val="es-ES" w:eastAsia="en-US"/>
              </w:rPr>
              <w:t xml:space="preserve">DESARROLLO: </w:t>
            </w:r>
          </w:p>
          <w:p w:rsidR="001F4B6C" w:rsidRDefault="003A1CA4" w:rsidP="003A1CA4">
            <w:pPr>
              <w:spacing w:after="200"/>
              <w:jc w:val="both"/>
              <w:rPr>
                <w:rFonts w:ascii="Arial" w:hAnsi="Arial" w:cs="Arial"/>
                <w:lang w:val="es-ES" w:eastAsia="en-US"/>
              </w:rPr>
            </w:pPr>
            <w:r>
              <w:rPr>
                <w:rFonts w:ascii="Arial" w:hAnsi="Arial" w:cs="Arial"/>
                <w:lang w:val="es-ES" w:eastAsia="en-US"/>
              </w:rPr>
              <w:t xml:space="preserve">Siendo las 1:30pm, </w:t>
            </w:r>
            <w:r w:rsidR="001F4B6C">
              <w:rPr>
                <w:rFonts w:ascii="Arial" w:hAnsi="Arial" w:cs="Arial"/>
                <w:lang w:val="es-ES" w:eastAsia="en-US"/>
              </w:rPr>
              <w:t xml:space="preserve">con él Maestro de Ceremonias </w:t>
            </w:r>
            <w:r>
              <w:rPr>
                <w:rFonts w:ascii="Arial" w:hAnsi="Arial" w:cs="Arial"/>
                <w:lang w:val="es-ES" w:eastAsia="en-US"/>
              </w:rPr>
              <w:t xml:space="preserve">se da inicio al Ejercicio de Rendición Publica de cuentas, con la presentación de la agenda programada, la entonación de los Himnos y la orientación de pautas de cuidado ante una situación de emergencia, salidas de evacuación y demás. </w:t>
            </w:r>
          </w:p>
          <w:p w:rsidR="00127DE7" w:rsidRPr="00EA0E07" w:rsidRDefault="001F4B6C" w:rsidP="00127DE7">
            <w:pPr>
              <w:jc w:val="both"/>
              <w:rPr>
                <w:rFonts w:ascii="Arial" w:hAnsi="Arial" w:cs="Arial"/>
              </w:rPr>
            </w:pPr>
            <w:r>
              <w:rPr>
                <w:rFonts w:ascii="Arial" w:hAnsi="Arial" w:cs="Arial"/>
                <w:lang w:val="es-MX" w:eastAsia="en-US"/>
              </w:rPr>
              <w:t>Como acto seguido se dirigió ante el público asistente con pa</w:t>
            </w:r>
            <w:r w:rsidR="003A1CA4" w:rsidRPr="009F41CB">
              <w:rPr>
                <w:rFonts w:ascii="Arial" w:hAnsi="Arial" w:cs="Arial"/>
                <w:lang w:val="es-MX" w:eastAsia="en-US"/>
              </w:rPr>
              <w:t>labras de apertura y bienvenida</w:t>
            </w:r>
            <w:r>
              <w:rPr>
                <w:rFonts w:ascii="Arial" w:hAnsi="Arial" w:cs="Arial"/>
                <w:lang w:val="es-MX" w:eastAsia="en-US"/>
              </w:rPr>
              <w:t xml:space="preserve"> la Dra. Carmenza Gutierrez </w:t>
            </w:r>
            <w:r w:rsidR="003A1CA4" w:rsidRPr="009F41CB">
              <w:rPr>
                <w:rFonts w:ascii="Arial" w:hAnsi="Arial" w:cs="Arial"/>
                <w:lang w:val="es-MX" w:eastAsia="en-US"/>
              </w:rPr>
              <w:t>Directora Regional</w:t>
            </w:r>
            <w:r w:rsidR="003A1CA4">
              <w:rPr>
                <w:rFonts w:ascii="Arial" w:hAnsi="Arial" w:cs="Arial"/>
                <w:lang w:val="es-MX" w:eastAsia="en-US"/>
              </w:rPr>
              <w:t xml:space="preserve"> (E)</w:t>
            </w:r>
            <w:r>
              <w:rPr>
                <w:rFonts w:ascii="Arial" w:hAnsi="Arial" w:cs="Arial"/>
                <w:lang w:val="es-MX" w:eastAsia="en-US"/>
              </w:rPr>
              <w:t xml:space="preserve">, </w:t>
            </w:r>
            <w:r w:rsidR="00127DE7">
              <w:rPr>
                <w:rFonts w:ascii="Arial" w:hAnsi="Arial" w:cs="Arial"/>
                <w:lang w:val="es-MX" w:eastAsia="en-US"/>
              </w:rPr>
              <w:t xml:space="preserve">quien resalto la impo9rtancias de la participación en el ejercicio de la rendición publica de cuentas como un </w:t>
            </w:r>
            <w:r w:rsidR="00127DE7" w:rsidRPr="00EA0E07">
              <w:rPr>
                <w:rFonts w:ascii="Arial" w:hAnsi="Arial" w:cs="Arial"/>
              </w:rPr>
              <w:t xml:space="preserve">espacio o escenario de transparencia  que invita a cumplir con el plan institucional, dar a conocer y reconocer los avances logros y dificultades. Precisando el objeto de escucha “ser solo oídos”, para que las inquietudes, dudas y debilidades  se conviertan en acciones de mejora. </w:t>
            </w:r>
          </w:p>
          <w:p w:rsidR="00EA0E07" w:rsidRDefault="00EA0E07" w:rsidP="00127DE7">
            <w:pPr>
              <w:jc w:val="both"/>
              <w:rPr>
                <w:rFonts w:ascii="Arial" w:hAnsi="Arial" w:cs="Arial"/>
                <w:color w:val="76923C" w:themeColor="accent3" w:themeShade="BF"/>
              </w:rPr>
            </w:pPr>
          </w:p>
          <w:p w:rsidR="00127DE7" w:rsidRPr="00EA0E07" w:rsidRDefault="00EA0E07" w:rsidP="00805CD5">
            <w:pPr>
              <w:jc w:val="both"/>
              <w:rPr>
                <w:rFonts w:ascii="Arial" w:hAnsi="Arial" w:cs="Arial"/>
              </w:rPr>
            </w:pPr>
            <w:r w:rsidRPr="00EA0E07">
              <w:rPr>
                <w:rFonts w:ascii="Arial" w:hAnsi="Arial" w:cs="Arial"/>
              </w:rPr>
              <w:t xml:space="preserve">De igual manera invito a trabajar </w:t>
            </w:r>
            <w:r w:rsidR="00127DE7" w:rsidRPr="00EA0E07">
              <w:rPr>
                <w:rFonts w:ascii="Arial" w:hAnsi="Arial" w:cs="Arial"/>
              </w:rPr>
              <w:t xml:space="preserve">con calidad </w:t>
            </w:r>
            <w:r w:rsidRPr="00EA0E07">
              <w:rPr>
                <w:rFonts w:ascii="Arial" w:hAnsi="Arial" w:cs="Arial"/>
              </w:rPr>
              <w:t xml:space="preserve">por </w:t>
            </w:r>
            <w:r w:rsidR="00127DE7" w:rsidRPr="00EA0E07">
              <w:rPr>
                <w:rFonts w:ascii="Arial" w:hAnsi="Arial" w:cs="Arial"/>
              </w:rPr>
              <w:t>la primera infancia</w:t>
            </w:r>
            <w:r w:rsidRPr="00EA0E07">
              <w:rPr>
                <w:rFonts w:ascii="Arial" w:hAnsi="Arial" w:cs="Arial"/>
              </w:rPr>
              <w:t xml:space="preserve"> y </w:t>
            </w:r>
            <w:r w:rsidR="00127DE7" w:rsidRPr="00EA0E07">
              <w:rPr>
                <w:rFonts w:ascii="Arial" w:hAnsi="Arial" w:cs="Arial"/>
              </w:rPr>
              <w:t xml:space="preserve">llegar así a la visión </w:t>
            </w:r>
            <w:r w:rsidRPr="00EA0E07">
              <w:rPr>
                <w:rFonts w:ascii="Arial" w:hAnsi="Arial" w:cs="Arial"/>
              </w:rPr>
              <w:t xml:space="preserve">de </w:t>
            </w:r>
            <w:r w:rsidR="00127DE7" w:rsidRPr="00EA0E07">
              <w:rPr>
                <w:rFonts w:ascii="Arial" w:hAnsi="Arial" w:cs="Arial"/>
              </w:rPr>
              <w:t>cambiar el mundo</w:t>
            </w:r>
            <w:r w:rsidRPr="00EA0E07">
              <w:rPr>
                <w:rFonts w:ascii="Arial" w:hAnsi="Arial" w:cs="Arial"/>
              </w:rPr>
              <w:t xml:space="preserve">, </w:t>
            </w:r>
            <w:r w:rsidR="00127DE7" w:rsidRPr="00EA0E07">
              <w:rPr>
                <w:rFonts w:ascii="Arial" w:hAnsi="Arial" w:cs="Arial"/>
              </w:rPr>
              <w:t xml:space="preserve">pensando en la adolescencia en la infancia </w:t>
            </w:r>
            <w:r w:rsidRPr="00EA0E07">
              <w:rPr>
                <w:rFonts w:ascii="Arial" w:hAnsi="Arial" w:cs="Arial"/>
              </w:rPr>
              <w:t xml:space="preserve">desde </w:t>
            </w:r>
            <w:r w:rsidR="00127DE7" w:rsidRPr="00EA0E07">
              <w:rPr>
                <w:rFonts w:ascii="Arial" w:hAnsi="Arial" w:cs="Arial"/>
              </w:rPr>
              <w:t>un dialogo abierto y constructivo.</w:t>
            </w:r>
          </w:p>
          <w:p w:rsidR="003A1CA4" w:rsidRPr="00127DE7" w:rsidRDefault="003A1CA4" w:rsidP="00805CD5">
            <w:pPr>
              <w:spacing w:after="200"/>
              <w:jc w:val="both"/>
              <w:rPr>
                <w:rFonts w:ascii="Arial" w:hAnsi="Arial" w:cs="Arial"/>
                <w:lang w:eastAsia="en-US"/>
              </w:rPr>
            </w:pPr>
          </w:p>
          <w:p w:rsidR="001568F1" w:rsidRDefault="009E6A82" w:rsidP="003A1CA4">
            <w:pPr>
              <w:spacing w:after="200"/>
              <w:jc w:val="both"/>
              <w:rPr>
                <w:rFonts w:ascii="Arial" w:hAnsi="Arial" w:cs="Arial"/>
                <w:lang w:val="es-MX" w:eastAsia="en-US"/>
              </w:rPr>
            </w:pPr>
            <w:r>
              <w:rPr>
                <w:rFonts w:ascii="Arial" w:hAnsi="Arial" w:cs="Arial"/>
                <w:lang w:val="es-MX" w:eastAsia="en-US"/>
              </w:rPr>
              <w:t xml:space="preserve">Siguiendo la agenda programada, a las </w:t>
            </w:r>
            <w:r w:rsidR="003A1CA4">
              <w:rPr>
                <w:rFonts w:ascii="Arial" w:hAnsi="Arial" w:cs="Arial"/>
                <w:lang w:val="es-MX" w:eastAsia="en-US"/>
              </w:rPr>
              <w:t>1:45pm</w:t>
            </w:r>
            <w:r>
              <w:rPr>
                <w:rFonts w:ascii="Arial" w:hAnsi="Arial" w:cs="Arial"/>
                <w:lang w:val="es-MX" w:eastAsia="en-US"/>
              </w:rPr>
              <w:t xml:space="preserve">, la </w:t>
            </w:r>
            <w:proofErr w:type="spellStart"/>
            <w:r>
              <w:rPr>
                <w:rFonts w:ascii="Arial" w:hAnsi="Arial" w:cs="Arial"/>
                <w:lang w:val="es-MX" w:eastAsia="en-US"/>
              </w:rPr>
              <w:t>Ps</w:t>
            </w:r>
            <w:proofErr w:type="spellEnd"/>
            <w:r>
              <w:rPr>
                <w:rFonts w:ascii="Arial" w:hAnsi="Arial" w:cs="Arial"/>
                <w:lang w:val="es-MX" w:eastAsia="en-US"/>
              </w:rPr>
              <w:t xml:space="preserve"> Flor de Maria Realpe, Referente del SNBF de la Regional Bogota realiza la c</w:t>
            </w:r>
            <w:r w:rsidR="003A1CA4" w:rsidRPr="009F41CB">
              <w:rPr>
                <w:rFonts w:ascii="Arial" w:hAnsi="Arial" w:cs="Arial"/>
                <w:lang w:val="es-MX" w:eastAsia="en-US"/>
              </w:rPr>
              <w:t>ontextualización de la Rendición</w:t>
            </w:r>
            <w:r>
              <w:rPr>
                <w:rFonts w:ascii="Arial" w:hAnsi="Arial" w:cs="Arial"/>
                <w:lang w:val="es-MX" w:eastAsia="en-US"/>
              </w:rPr>
              <w:t xml:space="preserve"> Publica de Cuentas, </w:t>
            </w:r>
            <w:r w:rsidR="007945AF">
              <w:rPr>
                <w:rFonts w:ascii="Arial" w:hAnsi="Arial" w:cs="Arial"/>
                <w:lang w:val="es-MX" w:eastAsia="en-US"/>
              </w:rPr>
              <w:t xml:space="preserve">como un espacio de información e interlocución con la comunidad para la </w:t>
            </w:r>
            <w:proofErr w:type="spellStart"/>
            <w:r w:rsidR="007945AF">
              <w:rPr>
                <w:rFonts w:ascii="Arial" w:hAnsi="Arial" w:cs="Arial"/>
                <w:lang w:val="es-MX" w:eastAsia="en-US"/>
              </w:rPr>
              <w:t>visibilizacion</w:t>
            </w:r>
            <w:proofErr w:type="spellEnd"/>
            <w:r w:rsidR="007945AF">
              <w:rPr>
                <w:rFonts w:ascii="Arial" w:hAnsi="Arial" w:cs="Arial"/>
                <w:lang w:val="es-MX" w:eastAsia="en-US"/>
              </w:rPr>
              <w:t xml:space="preserve"> de la aplicación de los recursos y el funcionamiento y gestión de los programas proyectos diseñados para el restablecimiento de los Derechos de los niños niñas adolescentes y sus familias. Destacando</w:t>
            </w:r>
            <w:r w:rsidR="003A66BF">
              <w:rPr>
                <w:rFonts w:ascii="Arial" w:hAnsi="Arial" w:cs="Arial"/>
                <w:lang w:val="es-MX" w:eastAsia="en-US"/>
              </w:rPr>
              <w:t xml:space="preserve"> entre otros, lo enunciado en la Constitución Publica de Colombia “Colombia como Estado de Derecho, el fin del Estado de servir a la comunidad. Expresiones  contenidas en </w:t>
            </w:r>
            <w:r w:rsidR="007945AF">
              <w:rPr>
                <w:rFonts w:ascii="Arial" w:hAnsi="Arial" w:cs="Arial"/>
                <w:lang w:val="es-MX" w:eastAsia="en-US"/>
              </w:rPr>
              <w:t xml:space="preserve">las Leyes y normas del Proceso de Rendición en </w:t>
            </w:r>
            <w:r w:rsidR="003A66BF">
              <w:rPr>
                <w:rFonts w:ascii="Arial" w:hAnsi="Arial" w:cs="Arial"/>
                <w:lang w:val="es-MX" w:eastAsia="en-US"/>
              </w:rPr>
              <w:t>Pública</w:t>
            </w:r>
            <w:r w:rsidR="007945AF">
              <w:rPr>
                <w:rFonts w:ascii="Arial" w:hAnsi="Arial" w:cs="Arial"/>
                <w:lang w:val="es-MX" w:eastAsia="en-US"/>
              </w:rPr>
              <w:t xml:space="preserve"> de cuentas y mesas públicas</w:t>
            </w:r>
            <w:r w:rsidR="003A66BF">
              <w:rPr>
                <w:rFonts w:ascii="Arial" w:hAnsi="Arial" w:cs="Arial"/>
                <w:lang w:val="es-MX" w:eastAsia="en-US"/>
              </w:rPr>
              <w:t xml:space="preserve">. Así mismo resaltó </w:t>
            </w:r>
            <w:r w:rsidR="007945AF">
              <w:rPr>
                <w:rFonts w:ascii="Arial" w:hAnsi="Arial" w:cs="Arial"/>
                <w:lang w:val="es-MX" w:eastAsia="en-US"/>
              </w:rPr>
              <w:t xml:space="preserve"> en la Constitución publica de Colombia de 1991, en sus art, 1</w:t>
            </w:r>
            <w:proofErr w:type="gramStart"/>
            <w:r w:rsidR="007945AF">
              <w:rPr>
                <w:rFonts w:ascii="Arial" w:hAnsi="Arial" w:cs="Arial"/>
                <w:lang w:val="es-MX" w:eastAsia="en-US"/>
              </w:rPr>
              <w:t>,2,3</w:t>
            </w:r>
            <w:proofErr w:type="gramEnd"/>
            <w:r w:rsidR="007945AF">
              <w:rPr>
                <w:rFonts w:ascii="Arial" w:hAnsi="Arial" w:cs="Arial"/>
                <w:lang w:val="es-MX" w:eastAsia="en-US"/>
              </w:rPr>
              <w:t xml:space="preserve">, 40 </w:t>
            </w:r>
            <w:r w:rsidR="003A66BF">
              <w:rPr>
                <w:rFonts w:ascii="Arial" w:hAnsi="Arial" w:cs="Arial"/>
                <w:lang w:val="es-MX" w:eastAsia="en-US"/>
              </w:rPr>
              <w:t>l</w:t>
            </w:r>
            <w:r w:rsidR="007945AF">
              <w:rPr>
                <w:rFonts w:ascii="Arial" w:hAnsi="Arial" w:cs="Arial"/>
                <w:lang w:val="es-MX" w:eastAsia="en-US"/>
              </w:rPr>
              <w:t xml:space="preserve">os principios de Democracia Participativa, Soberanía popular, el Derechos fundamental a conformar ejercer y controlar el poder </w:t>
            </w:r>
            <w:r w:rsidR="003A66BF">
              <w:rPr>
                <w:rFonts w:ascii="Arial" w:hAnsi="Arial" w:cs="Arial"/>
                <w:lang w:val="es-MX" w:eastAsia="en-US"/>
              </w:rPr>
              <w:t>público, así como también el art 74 de la CN en el cual se establece el Derecho a acceder a los documentos públicos oficiales. También enuncio la Ley 489 de 1998, mediante la cual se regula el ejercicio de las funciones administrativas y compromete a todas las Entidades y organismos de la administración pública a realizar una gestión trasparente y acorde con los principios de la democracia participativa y de control social.</w:t>
            </w:r>
            <w:r w:rsidR="001568F1">
              <w:rPr>
                <w:rFonts w:ascii="Arial" w:hAnsi="Arial" w:cs="Arial"/>
                <w:lang w:val="es-MX" w:eastAsia="en-US"/>
              </w:rPr>
              <w:t xml:space="preserve"> Manifestada en la ley 1098 de 2006 en los libros II Vigilancia y Control, libro III Del Sistema Nacional De Bienestar Familiar. Por ultimo acentúo acerca de lo estipulado por el Consejo Nacional de Política Económica y Social en el Documento CONPES 3654 </w:t>
            </w:r>
            <w:r w:rsidR="004D1722">
              <w:rPr>
                <w:rFonts w:ascii="Arial" w:hAnsi="Arial" w:cs="Arial"/>
                <w:lang w:val="es-MX" w:eastAsia="en-US"/>
              </w:rPr>
              <w:t>de</w:t>
            </w:r>
            <w:r w:rsidR="001568F1">
              <w:rPr>
                <w:rFonts w:ascii="Arial" w:hAnsi="Arial" w:cs="Arial"/>
                <w:lang w:val="es-MX" w:eastAsia="en-US"/>
              </w:rPr>
              <w:t xml:space="preserve"> 2010, el cual está orientado  a consolidar la Rendición de Cuentas como un proceso permanente de la Rama Ejecutiva a la ciudadanía, parta fomentar entre otros  el dialogo y la retroalimentación.     </w:t>
            </w:r>
          </w:p>
          <w:p w:rsidR="003A1CA4" w:rsidRPr="009F41CB" w:rsidRDefault="003A1CA4" w:rsidP="003A1CA4">
            <w:pPr>
              <w:spacing w:after="200"/>
              <w:jc w:val="both"/>
              <w:rPr>
                <w:rFonts w:ascii="Arial" w:hAnsi="Arial" w:cs="Arial"/>
                <w:lang w:val="es-ES" w:eastAsia="en-US"/>
              </w:rPr>
            </w:pPr>
            <w:r>
              <w:rPr>
                <w:rFonts w:ascii="Arial" w:hAnsi="Arial" w:cs="Arial"/>
                <w:lang w:val="es-MX" w:eastAsia="en-US"/>
              </w:rPr>
              <w:t xml:space="preserve">                          </w:t>
            </w:r>
          </w:p>
          <w:p w:rsidR="002C6D1C" w:rsidRDefault="00843F74" w:rsidP="003A1CA4">
            <w:pPr>
              <w:spacing w:after="200"/>
              <w:jc w:val="both"/>
              <w:rPr>
                <w:rFonts w:ascii="Arial" w:hAnsi="Arial" w:cs="Arial"/>
                <w:lang w:val="es-MX" w:eastAsia="en-US"/>
              </w:rPr>
            </w:pPr>
            <w:r>
              <w:rPr>
                <w:rFonts w:ascii="Arial" w:hAnsi="Arial" w:cs="Arial"/>
                <w:lang w:val="es-MX" w:eastAsia="en-US"/>
              </w:rPr>
              <w:lastRenderedPageBreak/>
              <w:t xml:space="preserve">Continuando con la agenda, </w:t>
            </w:r>
            <w:r w:rsidR="00B75972">
              <w:rPr>
                <w:rFonts w:ascii="Arial" w:hAnsi="Arial" w:cs="Arial"/>
                <w:lang w:val="es-MX" w:eastAsia="en-US"/>
              </w:rPr>
              <w:t xml:space="preserve">hacia las 2:00 pm </w:t>
            </w:r>
            <w:r>
              <w:rPr>
                <w:rFonts w:ascii="Arial" w:hAnsi="Arial" w:cs="Arial"/>
                <w:lang w:val="es-MX" w:eastAsia="en-US"/>
              </w:rPr>
              <w:t xml:space="preserve">la </w:t>
            </w:r>
            <w:r w:rsidR="00B75972">
              <w:rPr>
                <w:rFonts w:ascii="Arial" w:hAnsi="Arial" w:cs="Arial"/>
                <w:lang w:val="es-MX" w:eastAsia="en-US"/>
              </w:rPr>
              <w:t>Dra.</w:t>
            </w:r>
            <w:r>
              <w:rPr>
                <w:rFonts w:ascii="Arial" w:hAnsi="Arial" w:cs="Arial"/>
                <w:lang w:val="es-MX" w:eastAsia="en-US"/>
              </w:rPr>
              <w:t xml:space="preserve"> </w:t>
            </w:r>
            <w:r w:rsidRPr="007B7AB5">
              <w:rPr>
                <w:rFonts w:ascii="Arial" w:hAnsi="Arial" w:cs="Arial"/>
                <w:lang w:val="es-MX" w:eastAsia="en-US"/>
              </w:rPr>
              <w:t>Ye</w:t>
            </w:r>
            <w:r w:rsidR="007B7AB5" w:rsidRPr="007B7AB5">
              <w:rPr>
                <w:rFonts w:ascii="Arial" w:hAnsi="Arial" w:cs="Arial"/>
                <w:lang w:val="es-MX" w:eastAsia="en-US"/>
              </w:rPr>
              <w:t>n</w:t>
            </w:r>
            <w:r w:rsidRPr="007B7AB5">
              <w:rPr>
                <w:rFonts w:ascii="Arial" w:hAnsi="Arial" w:cs="Arial"/>
                <w:lang w:val="es-MX" w:eastAsia="en-US"/>
              </w:rPr>
              <w:t>ny Patricia</w:t>
            </w:r>
            <w:r w:rsidR="007B7AB5" w:rsidRPr="007B7AB5">
              <w:rPr>
                <w:rFonts w:ascii="Arial" w:hAnsi="Arial" w:cs="Arial"/>
                <w:lang w:val="es-MX" w:eastAsia="en-US"/>
              </w:rPr>
              <w:t xml:space="preserve"> Guaza</w:t>
            </w:r>
            <w:r w:rsidR="009B5F53" w:rsidRPr="007B7AB5">
              <w:rPr>
                <w:rFonts w:ascii="Arial" w:hAnsi="Arial" w:cs="Arial"/>
                <w:lang w:val="es-MX" w:eastAsia="en-US"/>
              </w:rPr>
              <w:t xml:space="preserve"> Coordinadora del Grupo de Planeación, </w:t>
            </w:r>
            <w:r w:rsidRPr="007B7AB5">
              <w:rPr>
                <w:rFonts w:ascii="Arial" w:hAnsi="Arial" w:cs="Arial"/>
                <w:lang w:val="es-MX" w:eastAsia="en-US"/>
              </w:rPr>
              <w:t xml:space="preserve"> realiza la p</w:t>
            </w:r>
            <w:r w:rsidR="003A1CA4" w:rsidRPr="007B7AB5">
              <w:rPr>
                <w:rFonts w:ascii="Arial" w:hAnsi="Arial" w:cs="Arial"/>
                <w:lang w:val="es-MX" w:eastAsia="en-US"/>
              </w:rPr>
              <w:t xml:space="preserve">resentación </w:t>
            </w:r>
            <w:r w:rsidRPr="007B7AB5">
              <w:rPr>
                <w:rFonts w:ascii="Arial" w:hAnsi="Arial" w:cs="Arial"/>
                <w:lang w:val="es-MX" w:eastAsia="en-US"/>
              </w:rPr>
              <w:t xml:space="preserve">de </w:t>
            </w:r>
            <w:r w:rsidR="003A1CA4" w:rsidRPr="007B7AB5">
              <w:rPr>
                <w:rFonts w:ascii="Arial" w:hAnsi="Arial" w:cs="Arial"/>
                <w:lang w:val="es-MX" w:eastAsia="en-US"/>
              </w:rPr>
              <w:t xml:space="preserve">Informe </w:t>
            </w:r>
            <w:r w:rsidR="003A1CA4" w:rsidRPr="009F41CB">
              <w:rPr>
                <w:rFonts w:ascii="Arial" w:hAnsi="Arial" w:cs="Arial"/>
                <w:lang w:val="es-MX" w:eastAsia="en-US"/>
              </w:rPr>
              <w:t>de Gestión</w:t>
            </w:r>
            <w:r>
              <w:rPr>
                <w:rFonts w:ascii="Arial" w:hAnsi="Arial" w:cs="Arial"/>
                <w:lang w:val="es-MX" w:eastAsia="en-US"/>
              </w:rPr>
              <w:t xml:space="preserve"> desde el grupo de Planeación con los programas y proyectos  programados para la vigencia 2015, para garantizar la prevención de la vulneración de los derechos y la protección y preservación de los mismos a los niños niña y adolescente</w:t>
            </w:r>
            <w:r w:rsidR="00BF3447">
              <w:rPr>
                <w:rFonts w:ascii="Arial" w:hAnsi="Arial" w:cs="Arial"/>
                <w:lang w:val="es-MX" w:eastAsia="en-US"/>
              </w:rPr>
              <w:t>s y sus familias</w:t>
            </w:r>
            <w:r>
              <w:rPr>
                <w:rFonts w:ascii="Arial" w:hAnsi="Arial" w:cs="Arial"/>
                <w:lang w:val="es-MX" w:eastAsia="en-US"/>
              </w:rPr>
              <w:t xml:space="preserve"> en el Distrito Capital Bogota</w:t>
            </w:r>
            <w:r w:rsidR="00BF3447">
              <w:rPr>
                <w:rFonts w:ascii="Arial" w:hAnsi="Arial" w:cs="Arial"/>
                <w:lang w:val="es-MX" w:eastAsia="en-US"/>
              </w:rPr>
              <w:t xml:space="preserve">, </w:t>
            </w:r>
            <w:r>
              <w:rPr>
                <w:rFonts w:ascii="Arial" w:hAnsi="Arial" w:cs="Arial"/>
                <w:lang w:val="es-MX" w:eastAsia="en-US"/>
              </w:rPr>
              <w:t>Para lo cual realizo la presentación general de lo programado por cada área</w:t>
            </w:r>
            <w:r w:rsidR="002C6D1C">
              <w:rPr>
                <w:rFonts w:ascii="Arial" w:hAnsi="Arial" w:cs="Arial"/>
                <w:lang w:val="es-MX" w:eastAsia="en-US"/>
              </w:rPr>
              <w:t xml:space="preserve">, servicio </w:t>
            </w:r>
            <w:r>
              <w:rPr>
                <w:rFonts w:ascii="Arial" w:hAnsi="Arial" w:cs="Arial"/>
                <w:lang w:val="es-MX" w:eastAsia="en-US"/>
              </w:rPr>
              <w:t>y modalidad de Gestión</w:t>
            </w:r>
            <w:r w:rsidR="002C6D1C">
              <w:rPr>
                <w:rFonts w:ascii="Arial" w:hAnsi="Arial" w:cs="Arial"/>
                <w:lang w:val="es-MX" w:eastAsia="en-US"/>
              </w:rPr>
              <w:t xml:space="preserve"> destacando la programación y la ejecución lograda hasta el momento en cada uno de los mismos. Para mayor información se anexa presentación. </w:t>
            </w:r>
          </w:p>
          <w:p w:rsidR="00012659" w:rsidRPr="001F4B6C" w:rsidRDefault="00012659" w:rsidP="00012659">
            <w:pPr>
              <w:jc w:val="both"/>
              <w:rPr>
                <w:rFonts w:ascii="Arial" w:hAnsi="Arial" w:cs="Arial"/>
                <w:color w:val="76923C" w:themeColor="accent3" w:themeShade="BF"/>
              </w:rPr>
            </w:pPr>
          </w:p>
          <w:p w:rsidR="00012659" w:rsidRPr="00012659" w:rsidRDefault="00012659" w:rsidP="00012659">
            <w:pPr>
              <w:jc w:val="both"/>
              <w:rPr>
                <w:rFonts w:ascii="Arial" w:hAnsi="Arial" w:cs="Arial"/>
              </w:rPr>
            </w:pPr>
            <w:r w:rsidRPr="00012659">
              <w:rPr>
                <w:rFonts w:ascii="Arial" w:hAnsi="Arial" w:cs="Arial"/>
              </w:rPr>
              <w:t xml:space="preserve">De igual manera la Doctora Jenny resalta que La ciudad de Bogotá es una ciudad con características especiales, abierta en muchas posibilidades, y de la población Infantil el ICBF atiende un aproximado de 2800 niños niñas adolescentes a través de las  20 localidades distribuidos en los 17 Centros Zonales con atención regular y 3 Centros Especializados, como Revivir CESPA, y CREER. </w:t>
            </w:r>
          </w:p>
          <w:p w:rsidR="00012659" w:rsidRPr="00057220" w:rsidRDefault="00012659" w:rsidP="00012659">
            <w:pPr>
              <w:jc w:val="both"/>
              <w:rPr>
                <w:rFonts w:ascii="Arial" w:hAnsi="Arial" w:cs="Arial"/>
              </w:rPr>
            </w:pPr>
          </w:p>
          <w:p w:rsidR="00012659" w:rsidRPr="00057220" w:rsidRDefault="00057220" w:rsidP="00012659">
            <w:pPr>
              <w:jc w:val="both"/>
              <w:rPr>
                <w:rFonts w:ascii="Arial" w:hAnsi="Arial" w:cs="Arial"/>
              </w:rPr>
            </w:pPr>
            <w:r w:rsidRPr="00057220">
              <w:rPr>
                <w:rFonts w:ascii="Arial" w:hAnsi="Arial" w:cs="Arial"/>
              </w:rPr>
              <w:t xml:space="preserve">Resalto el objetivo propuesto desde ICBF </w:t>
            </w:r>
            <w:r w:rsidR="00012659" w:rsidRPr="00057220">
              <w:rPr>
                <w:rFonts w:ascii="Arial" w:hAnsi="Arial" w:cs="Arial"/>
              </w:rPr>
              <w:t xml:space="preserve">para ir en proyección para los </w:t>
            </w:r>
            <w:r w:rsidRPr="00057220">
              <w:rPr>
                <w:rFonts w:ascii="Arial" w:hAnsi="Arial" w:cs="Arial"/>
              </w:rPr>
              <w:t>niños, niñas adolescentes</w:t>
            </w:r>
            <w:r w:rsidR="00012659" w:rsidRPr="00057220">
              <w:rPr>
                <w:rFonts w:ascii="Arial" w:hAnsi="Arial" w:cs="Arial"/>
              </w:rPr>
              <w:t>, mejor</w:t>
            </w:r>
            <w:r w:rsidRPr="00057220">
              <w:rPr>
                <w:rFonts w:ascii="Arial" w:hAnsi="Arial" w:cs="Arial"/>
              </w:rPr>
              <w:t xml:space="preserve">ar la </w:t>
            </w:r>
            <w:r w:rsidR="00012659" w:rsidRPr="00057220">
              <w:rPr>
                <w:rFonts w:ascii="Arial" w:hAnsi="Arial" w:cs="Arial"/>
              </w:rPr>
              <w:t>calidad de vida,</w:t>
            </w:r>
            <w:r w:rsidRPr="00057220">
              <w:rPr>
                <w:rFonts w:ascii="Arial" w:hAnsi="Arial" w:cs="Arial"/>
              </w:rPr>
              <w:t xml:space="preserve"> a través de fortalecer y crear </w:t>
            </w:r>
            <w:r w:rsidR="00012659" w:rsidRPr="00057220">
              <w:rPr>
                <w:rFonts w:ascii="Arial" w:hAnsi="Arial" w:cs="Arial"/>
              </w:rPr>
              <w:t xml:space="preserve">líneas de trabajo </w:t>
            </w:r>
            <w:r w:rsidRPr="00057220">
              <w:rPr>
                <w:rFonts w:ascii="Arial" w:hAnsi="Arial" w:cs="Arial"/>
              </w:rPr>
              <w:t xml:space="preserve">que propendan por la </w:t>
            </w:r>
            <w:r w:rsidR="00012659" w:rsidRPr="00057220">
              <w:rPr>
                <w:rFonts w:ascii="Arial" w:hAnsi="Arial" w:cs="Arial"/>
              </w:rPr>
              <w:t xml:space="preserve">acogida a la </w:t>
            </w:r>
            <w:r w:rsidRPr="00057220">
              <w:rPr>
                <w:rFonts w:ascii="Arial" w:hAnsi="Arial" w:cs="Arial"/>
              </w:rPr>
              <w:t>P</w:t>
            </w:r>
            <w:r w:rsidR="00012659" w:rsidRPr="00057220">
              <w:rPr>
                <w:rFonts w:ascii="Arial" w:hAnsi="Arial" w:cs="Arial"/>
              </w:rPr>
              <w:t xml:space="preserve">olítica de </w:t>
            </w:r>
            <w:r w:rsidRPr="00057220">
              <w:rPr>
                <w:rFonts w:ascii="Arial" w:hAnsi="Arial" w:cs="Arial"/>
              </w:rPr>
              <w:t>I</w:t>
            </w:r>
            <w:r w:rsidR="00012659" w:rsidRPr="00057220">
              <w:rPr>
                <w:rFonts w:ascii="Arial" w:hAnsi="Arial" w:cs="Arial"/>
              </w:rPr>
              <w:t xml:space="preserve">nfancia y </w:t>
            </w:r>
            <w:r w:rsidRPr="00057220">
              <w:rPr>
                <w:rFonts w:ascii="Arial" w:hAnsi="Arial" w:cs="Arial"/>
              </w:rPr>
              <w:t>A</w:t>
            </w:r>
            <w:r w:rsidR="00012659" w:rsidRPr="00057220">
              <w:rPr>
                <w:rFonts w:ascii="Arial" w:hAnsi="Arial" w:cs="Arial"/>
              </w:rPr>
              <w:t>dolescencia</w:t>
            </w:r>
            <w:r w:rsidRPr="00057220">
              <w:rPr>
                <w:rFonts w:ascii="Arial" w:hAnsi="Arial" w:cs="Arial"/>
              </w:rPr>
              <w:t xml:space="preserve">, que </w:t>
            </w:r>
            <w:r w:rsidR="00012659" w:rsidRPr="00057220">
              <w:rPr>
                <w:rFonts w:ascii="Arial" w:hAnsi="Arial" w:cs="Arial"/>
              </w:rPr>
              <w:t>busca mejorar las condiciones sociales económicas para mejores oportunidades en el marco de los derechos.</w:t>
            </w:r>
          </w:p>
          <w:p w:rsidR="00012659" w:rsidRPr="001F4B6C" w:rsidRDefault="00012659" w:rsidP="00012659">
            <w:pPr>
              <w:jc w:val="both"/>
              <w:rPr>
                <w:rFonts w:ascii="Arial" w:hAnsi="Arial" w:cs="Arial"/>
                <w:color w:val="76923C" w:themeColor="accent3" w:themeShade="BF"/>
              </w:rPr>
            </w:pPr>
          </w:p>
          <w:p w:rsidR="00B75972" w:rsidRDefault="00012659" w:rsidP="00012659">
            <w:pPr>
              <w:jc w:val="both"/>
              <w:rPr>
                <w:rFonts w:ascii="Arial" w:hAnsi="Arial" w:cs="Arial"/>
                <w:color w:val="76923C" w:themeColor="accent3" w:themeShade="BF"/>
              </w:rPr>
            </w:pPr>
            <w:r w:rsidRPr="00B75972">
              <w:rPr>
                <w:rFonts w:ascii="Arial" w:hAnsi="Arial" w:cs="Arial"/>
              </w:rPr>
              <w:t xml:space="preserve">El ICBF </w:t>
            </w:r>
            <w:r w:rsidR="00B75972" w:rsidRPr="00B75972">
              <w:rPr>
                <w:rFonts w:ascii="Arial" w:hAnsi="Arial" w:cs="Arial"/>
              </w:rPr>
              <w:t xml:space="preserve">Hasta el momento ha logrado una gestión del </w:t>
            </w:r>
            <w:r w:rsidRPr="00B75972">
              <w:rPr>
                <w:rFonts w:ascii="Arial" w:hAnsi="Arial" w:cs="Arial"/>
              </w:rPr>
              <w:t xml:space="preserve">91% </w:t>
            </w:r>
            <w:r w:rsidR="00B75972" w:rsidRPr="00B75972">
              <w:rPr>
                <w:rFonts w:ascii="Arial" w:hAnsi="Arial" w:cs="Arial"/>
              </w:rPr>
              <w:t xml:space="preserve">busca </w:t>
            </w:r>
            <w:r w:rsidRPr="00B75972">
              <w:rPr>
                <w:rFonts w:ascii="Arial" w:hAnsi="Arial" w:cs="Arial"/>
              </w:rPr>
              <w:t>subir y alcanzar un 100 % de los recursos</w:t>
            </w:r>
            <w:r w:rsidR="00B75972">
              <w:rPr>
                <w:rFonts w:ascii="Arial" w:hAnsi="Arial" w:cs="Arial"/>
                <w:color w:val="76923C" w:themeColor="accent3" w:themeShade="BF"/>
              </w:rPr>
              <w:t>.</w:t>
            </w:r>
          </w:p>
          <w:p w:rsidR="00B75972" w:rsidRDefault="00B75972" w:rsidP="00012659">
            <w:pPr>
              <w:jc w:val="both"/>
              <w:rPr>
                <w:rFonts w:ascii="Arial" w:hAnsi="Arial" w:cs="Arial"/>
                <w:color w:val="76923C" w:themeColor="accent3" w:themeShade="BF"/>
              </w:rPr>
            </w:pPr>
          </w:p>
          <w:p w:rsidR="00012659" w:rsidRPr="00C25EEE" w:rsidRDefault="00B75972" w:rsidP="00012659">
            <w:pPr>
              <w:jc w:val="both"/>
              <w:rPr>
                <w:rFonts w:ascii="Arial" w:hAnsi="Arial" w:cs="Arial"/>
              </w:rPr>
            </w:pPr>
            <w:r w:rsidRPr="00C25EEE">
              <w:rPr>
                <w:rFonts w:ascii="Arial" w:hAnsi="Arial" w:cs="Arial"/>
              </w:rPr>
              <w:t>Continuando con la agenda la Dra. Adriana Marcela Rojas,</w:t>
            </w:r>
            <w:r w:rsidR="009B5F53">
              <w:rPr>
                <w:rFonts w:ascii="Arial" w:hAnsi="Arial" w:cs="Arial"/>
              </w:rPr>
              <w:t xml:space="preserve"> Coordinadora del Grupo de Ciclos de Vida y Nutrición, </w:t>
            </w:r>
            <w:r w:rsidRPr="00C25EEE">
              <w:rPr>
                <w:rFonts w:ascii="Arial" w:hAnsi="Arial" w:cs="Arial"/>
              </w:rPr>
              <w:t xml:space="preserve">realiza la </w:t>
            </w:r>
            <w:r w:rsidR="009B5F53" w:rsidRPr="00C25EEE">
              <w:rPr>
                <w:rFonts w:ascii="Arial" w:hAnsi="Arial" w:cs="Arial"/>
              </w:rPr>
              <w:t>presentación</w:t>
            </w:r>
            <w:r w:rsidRPr="00C25EEE">
              <w:rPr>
                <w:rFonts w:ascii="Arial" w:hAnsi="Arial" w:cs="Arial"/>
              </w:rPr>
              <w:t xml:space="preserve"> de los </w:t>
            </w:r>
            <w:r w:rsidR="00012659" w:rsidRPr="00C25EEE">
              <w:rPr>
                <w:rFonts w:ascii="Arial" w:hAnsi="Arial" w:cs="Arial"/>
              </w:rPr>
              <w:t>Progra</w:t>
            </w:r>
            <w:r w:rsidR="00C25EEE" w:rsidRPr="00C25EEE">
              <w:rPr>
                <w:rFonts w:ascii="Arial" w:hAnsi="Arial" w:cs="Arial"/>
              </w:rPr>
              <w:t xml:space="preserve">mas de primera infancia de </w:t>
            </w:r>
            <w:r w:rsidR="00012659" w:rsidRPr="00C25EEE">
              <w:rPr>
                <w:rFonts w:ascii="Arial" w:hAnsi="Arial" w:cs="Arial"/>
              </w:rPr>
              <w:t>ICBF</w:t>
            </w:r>
            <w:r w:rsidR="00C25EEE" w:rsidRPr="00C25EEE">
              <w:rPr>
                <w:rFonts w:ascii="Arial" w:hAnsi="Arial" w:cs="Arial"/>
              </w:rPr>
              <w:t xml:space="preserve">, para lo cual invita al púbico a observar  en la dinámica de presentación un </w:t>
            </w:r>
            <w:r w:rsidR="00012659" w:rsidRPr="00C25EEE">
              <w:rPr>
                <w:rFonts w:ascii="Arial" w:hAnsi="Arial" w:cs="Arial"/>
              </w:rPr>
              <w:t xml:space="preserve">video </w:t>
            </w:r>
            <w:r w:rsidR="00C25EEE" w:rsidRPr="00C25EEE">
              <w:rPr>
                <w:rFonts w:ascii="Arial" w:hAnsi="Arial" w:cs="Arial"/>
              </w:rPr>
              <w:t xml:space="preserve">mediante el cual </w:t>
            </w:r>
            <w:r w:rsidR="00012659" w:rsidRPr="00C25EEE">
              <w:rPr>
                <w:rFonts w:ascii="Arial" w:hAnsi="Arial" w:cs="Arial"/>
              </w:rPr>
              <w:t>se resalta</w:t>
            </w:r>
            <w:r w:rsidR="00C25EEE" w:rsidRPr="00C25EEE">
              <w:rPr>
                <w:rFonts w:ascii="Arial" w:hAnsi="Arial" w:cs="Arial"/>
              </w:rPr>
              <w:t xml:space="preserve">n </w:t>
            </w:r>
            <w:r w:rsidR="00012659" w:rsidRPr="00C25EEE">
              <w:rPr>
                <w:rFonts w:ascii="Arial" w:hAnsi="Arial" w:cs="Arial"/>
              </w:rPr>
              <w:t>los programas y los principios de operatividad de los mismos.</w:t>
            </w:r>
            <w:r w:rsidR="00C25EEE" w:rsidRPr="00C25EEE">
              <w:rPr>
                <w:rFonts w:ascii="Arial" w:hAnsi="Arial" w:cs="Arial"/>
              </w:rPr>
              <w:t xml:space="preserve"> En su ejercicio destaco “</w:t>
            </w:r>
            <w:r w:rsidR="00012659" w:rsidRPr="00C25EEE">
              <w:rPr>
                <w:rFonts w:ascii="Arial" w:hAnsi="Arial" w:cs="Arial"/>
              </w:rPr>
              <w:t xml:space="preserve">La estrategia de </w:t>
            </w:r>
            <w:r w:rsidR="00C25EEE" w:rsidRPr="00C25EEE">
              <w:rPr>
                <w:rFonts w:ascii="Arial" w:hAnsi="Arial" w:cs="Arial"/>
              </w:rPr>
              <w:t>C</w:t>
            </w:r>
            <w:r w:rsidR="00012659" w:rsidRPr="00C25EEE">
              <w:rPr>
                <w:rFonts w:ascii="Arial" w:hAnsi="Arial" w:cs="Arial"/>
              </w:rPr>
              <w:t xml:space="preserve">ero a </w:t>
            </w:r>
            <w:r w:rsidR="00C25EEE" w:rsidRPr="00C25EEE">
              <w:rPr>
                <w:rFonts w:ascii="Arial" w:hAnsi="Arial" w:cs="Arial"/>
              </w:rPr>
              <w:t>S</w:t>
            </w:r>
            <w:r w:rsidR="00012659" w:rsidRPr="00C25EEE">
              <w:rPr>
                <w:rFonts w:ascii="Arial" w:hAnsi="Arial" w:cs="Arial"/>
              </w:rPr>
              <w:t xml:space="preserve">iempre, </w:t>
            </w:r>
            <w:r w:rsidR="00C25EEE" w:rsidRPr="00C25EEE">
              <w:rPr>
                <w:rFonts w:ascii="Arial" w:hAnsi="Arial" w:cs="Arial"/>
              </w:rPr>
              <w:t xml:space="preserve">como aquella oportunidad de interactuar y articular recursos con otros sectores como salud, educación en especial </w:t>
            </w:r>
            <w:r w:rsidR="00012659" w:rsidRPr="00C25EEE">
              <w:rPr>
                <w:rFonts w:ascii="Arial" w:hAnsi="Arial" w:cs="Arial"/>
              </w:rPr>
              <w:t xml:space="preserve">profesionales de la salud </w:t>
            </w:r>
            <w:r w:rsidR="00C25EEE" w:rsidRPr="00C25EEE">
              <w:rPr>
                <w:rFonts w:ascii="Arial" w:hAnsi="Arial" w:cs="Arial"/>
              </w:rPr>
              <w:t xml:space="preserve">que se encuentran </w:t>
            </w:r>
            <w:r w:rsidR="00012659" w:rsidRPr="00C25EEE">
              <w:rPr>
                <w:rFonts w:ascii="Arial" w:hAnsi="Arial" w:cs="Arial"/>
              </w:rPr>
              <w:t>desarrollando capacidades e integrado a la sociedad,</w:t>
            </w:r>
            <w:r w:rsidR="00C25EEE" w:rsidRPr="00C25EEE">
              <w:rPr>
                <w:rFonts w:ascii="Arial" w:hAnsi="Arial" w:cs="Arial"/>
              </w:rPr>
              <w:t xml:space="preserve"> y fortaleciendo el </w:t>
            </w:r>
            <w:r w:rsidR="00012659" w:rsidRPr="00C25EEE">
              <w:rPr>
                <w:rFonts w:ascii="Arial" w:hAnsi="Arial" w:cs="Arial"/>
              </w:rPr>
              <w:t>esfuerzo para la protección garantía y restablecimiento de los derechos.</w:t>
            </w:r>
          </w:p>
          <w:p w:rsidR="00C25EEE" w:rsidRPr="00C25EEE" w:rsidRDefault="00C25EEE" w:rsidP="00012659">
            <w:pPr>
              <w:jc w:val="both"/>
              <w:rPr>
                <w:rFonts w:ascii="Arial" w:hAnsi="Arial" w:cs="Arial"/>
              </w:rPr>
            </w:pPr>
          </w:p>
          <w:p w:rsidR="00565DCB" w:rsidRPr="001F4B6C" w:rsidRDefault="00C25EEE" w:rsidP="00565DCB">
            <w:pPr>
              <w:jc w:val="both"/>
              <w:rPr>
                <w:rFonts w:ascii="Arial" w:hAnsi="Arial" w:cs="Arial"/>
                <w:color w:val="76923C" w:themeColor="accent3" w:themeShade="BF"/>
              </w:rPr>
            </w:pPr>
            <w:r w:rsidRPr="00C25EEE">
              <w:rPr>
                <w:rFonts w:ascii="Arial" w:hAnsi="Arial" w:cs="Arial"/>
              </w:rPr>
              <w:t xml:space="preserve">Destaco la relevancia de aplicación de proyectos para la </w:t>
            </w:r>
            <w:r w:rsidR="00012659" w:rsidRPr="00C25EEE">
              <w:rPr>
                <w:rFonts w:ascii="Arial" w:hAnsi="Arial" w:cs="Arial"/>
              </w:rPr>
              <w:t>Prevención del embarazo al adolescente, atención a jóvenes al margen de la ley proyectos de participación y formación aplicación del enfoque diferencial.</w:t>
            </w:r>
            <w:r w:rsidRPr="00C25EEE">
              <w:rPr>
                <w:rFonts w:ascii="Arial" w:hAnsi="Arial" w:cs="Arial"/>
              </w:rPr>
              <w:t xml:space="preserve"> </w:t>
            </w:r>
            <w:r w:rsidR="00565DCB" w:rsidRPr="009B6BBC">
              <w:rPr>
                <w:rFonts w:ascii="Arial" w:hAnsi="Arial" w:cs="Arial"/>
              </w:rPr>
              <w:t xml:space="preserve">La ciudad se transforma, son más personas que buscan responder por la garantía de los derechos y la prevención de la vulneración de los mismos, promover el desarrollo integral desde los 0 meses a los 4 años, promoviendo a todos los sectores para la garanta de los Derechos, con un presupuesto asignado de $17.535.989.946, del cual se encuentra en un 99% </w:t>
            </w:r>
            <w:r w:rsidR="00ED4B39" w:rsidRPr="009B6BBC">
              <w:rPr>
                <w:rFonts w:ascii="Arial" w:hAnsi="Arial" w:cs="Arial"/>
              </w:rPr>
              <w:t xml:space="preserve">de ejecución para </w:t>
            </w:r>
            <w:r w:rsidR="00565DCB" w:rsidRPr="009B6BBC">
              <w:rPr>
                <w:rFonts w:ascii="Arial" w:hAnsi="Arial" w:cs="Arial"/>
              </w:rPr>
              <w:t>llegar al 100%</w:t>
            </w:r>
            <w:r w:rsidR="00ED4B39" w:rsidRPr="009B6BBC">
              <w:rPr>
                <w:rFonts w:ascii="Arial" w:hAnsi="Arial" w:cs="Arial"/>
              </w:rPr>
              <w:t>, con el propósito de alcanzar a</w:t>
            </w:r>
            <w:r w:rsidR="00565DCB" w:rsidRPr="009B6BBC">
              <w:rPr>
                <w:rFonts w:ascii="Arial" w:hAnsi="Arial" w:cs="Arial"/>
              </w:rPr>
              <w:t xml:space="preserve"> llegar a</w:t>
            </w:r>
            <w:r w:rsidR="00ED4B39" w:rsidRPr="009B6BBC">
              <w:rPr>
                <w:rFonts w:ascii="Arial" w:hAnsi="Arial" w:cs="Arial"/>
              </w:rPr>
              <w:t xml:space="preserve"> </w:t>
            </w:r>
            <w:r w:rsidR="00565DCB" w:rsidRPr="009B6BBC">
              <w:rPr>
                <w:rFonts w:ascii="Arial" w:hAnsi="Arial" w:cs="Arial"/>
              </w:rPr>
              <w:t xml:space="preserve">las zonas donde se requiere </w:t>
            </w:r>
            <w:r w:rsidR="00ED4B39" w:rsidRPr="009B6BBC">
              <w:rPr>
                <w:rFonts w:ascii="Arial" w:hAnsi="Arial" w:cs="Arial"/>
              </w:rPr>
              <w:t xml:space="preserve">y/o </w:t>
            </w:r>
            <w:r w:rsidR="00565DCB" w:rsidRPr="009B6BBC">
              <w:rPr>
                <w:rFonts w:ascii="Arial" w:hAnsi="Arial" w:cs="Arial"/>
              </w:rPr>
              <w:t>existe la necesidad.</w:t>
            </w:r>
            <w:r w:rsidR="009B6BBC">
              <w:rPr>
                <w:rFonts w:ascii="Arial" w:hAnsi="Arial" w:cs="Arial"/>
              </w:rPr>
              <w:t xml:space="preserve"> Realiza la claridad que para </w:t>
            </w:r>
            <w:r w:rsidR="009B6BBC" w:rsidRPr="009B6BBC">
              <w:rPr>
                <w:rFonts w:ascii="Arial" w:hAnsi="Arial" w:cs="Arial"/>
              </w:rPr>
              <w:t xml:space="preserve">algunas </w:t>
            </w:r>
            <w:r w:rsidR="00565DCB" w:rsidRPr="009B6BBC">
              <w:rPr>
                <w:rFonts w:ascii="Arial" w:hAnsi="Arial" w:cs="Arial"/>
              </w:rPr>
              <w:t xml:space="preserve">modalidades </w:t>
            </w:r>
            <w:r w:rsidR="009B6BBC" w:rsidRPr="009B6BBC">
              <w:rPr>
                <w:rFonts w:ascii="Arial" w:hAnsi="Arial" w:cs="Arial"/>
              </w:rPr>
              <w:t xml:space="preserve">la aplicación del presupuesto de vio afectada por la ley de garantías para alcanzar el </w:t>
            </w:r>
            <w:r w:rsidR="00565DCB" w:rsidRPr="009B6BBC">
              <w:rPr>
                <w:rFonts w:ascii="Arial" w:hAnsi="Arial" w:cs="Arial"/>
              </w:rPr>
              <w:t xml:space="preserve">100% </w:t>
            </w:r>
            <w:r w:rsidR="009B6BBC" w:rsidRPr="009B6BBC">
              <w:rPr>
                <w:rFonts w:ascii="Arial" w:hAnsi="Arial" w:cs="Arial"/>
              </w:rPr>
              <w:t xml:space="preserve">de lo </w:t>
            </w:r>
            <w:r w:rsidR="00565DCB" w:rsidRPr="009B6BBC">
              <w:rPr>
                <w:rFonts w:ascii="Arial" w:hAnsi="Arial" w:cs="Arial"/>
              </w:rPr>
              <w:t>presupuest</w:t>
            </w:r>
            <w:r w:rsidR="009B6BBC">
              <w:rPr>
                <w:rFonts w:ascii="Arial" w:hAnsi="Arial" w:cs="Arial"/>
              </w:rPr>
              <w:t xml:space="preserve">ado para la atención a la primera infancia infancia y adolescencia. </w:t>
            </w:r>
          </w:p>
          <w:p w:rsidR="00012659" w:rsidRPr="001F4B6C" w:rsidRDefault="00813AD3" w:rsidP="00813AD3">
            <w:pPr>
              <w:jc w:val="both"/>
              <w:rPr>
                <w:rFonts w:ascii="Arial" w:hAnsi="Arial" w:cs="Arial"/>
                <w:color w:val="76923C" w:themeColor="accent3" w:themeShade="BF"/>
              </w:rPr>
            </w:pPr>
            <w:r w:rsidRPr="00813AD3">
              <w:rPr>
                <w:rFonts w:ascii="Arial" w:hAnsi="Arial" w:cs="Arial"/>
              </w:rPr>
              <w:lastRenderedPageBreak/>
              <w:t>Continua con la presentación de cada uno de los servicios y modalidades de atención en la P</w:t>
            </w:r>
            <w:r w:rsidR="00565DCB" w:rsidRPr="00813AD3">
              <w:rPr>
                <w:rFonts w:ascii="Arial" w:hAnsi="Arial" w:cs="Arial"/>
              </w:rPr>
              <w:t>rim</w:t>
            </w:r>
            <w:r w:rsidRPr="00813AD3">
              <w:rPr>
                <w:rFonts w:ascii="Arial" w:hAnsi="Arial" w:cs="Arial"/>
              </w:rPr>
              <w:t>era I</w:t>
            </w:r>
            <w:r w:rsidR="00565DCB" w:rsidRPr="00813AD3">
              <w:rPr>
                <w:rFonts w:ascii="Arial" w:hAnsi="Arial" w:cs="Arial"/>
              </w:rPr>
              <w:t>nfancia</w:t>
            </w:r>
            <w:r w:rsidRPr="00813AD3">
              <w:rPr>
                <w:rFonts w:ascii="Arial" w:hAnsi="Arial" w:cs="Arial"/>
              </w:rPr>
              <w:t>, como los hogares a</w:t>
            </w:r>
            <w:r w:rsidR="00565DCB" w:rsidRPr="00813AD3">
              <w:rPr>
                <w:rFonts w:ascii="Arial" w:hAnsi="Arial" w:cs="Arial"/>
              </w:rPr>
              <w:t>grupados</w:t>
            </w:r>
            <w:r w:rsidRPr="00813AD3">
              <w:rPr>
                <w:rFonts w:ascii="Arial" w:hAnsi="Arial" w:cs="Arial"/>
              </w:rPr>
              <w:t>, los cuales ha mostrado una mayor cualificación en la prestación del servicio, de igual manera los Hogares para la atención a población en situación de desplazamiento, los Hogares Infantiles, los Hogares FAMI. Resalto la m</w:t>
            </w:r>
            <w:r w:rsidR="00565DCB" w:rsidRPr="00813AD3">
              <w:rPr>
                <w:rFonts w:ascii="Arial" w:hAnsi="Arial" w:cs="Arial"/>
              </w:rPr>
              <w:t>odalida</w:t>
            </w:r>
            <w:r w:rsidRPr="00813AD3">
              <w:rPr>
                <w:rFonts w:ascii="Arial" w:hAnsi="Arial" w:cs="Arial"/>
              </w:rPr>
              <w:t>d</w:t>
            </w:r>
            <w:r w:rsidR="00565DCB" w:rsidRPr="00813AD3">
              <w:rPr>
                <w:rFonts w:ascii="Arial" w:hAnsi="Arial" w:cs="Arial"/>
              </w:rPr>
              <w:t xml:space="preserve"> </w:t>
            </w:r>
            <w:r w:rsidRPr="00813AD3">
              <w:rPr>
                <w:rFonts w:ascii="Arial" w:hAnsi="Arial" w:cs="Arial"/>
              </w:rPr>
              <w:t xml:space="preserve">de atención a niños y niñas </w:t>
            </w:r>
            <w:r w:rsidR="00565DCB" w:rsidRPr="00813AD3">
              <w:rPr>
                <w:rFonts w:ascii="Arial" w:hAnsi="Arial" w:cs="Arial"/>
              </w:rPr>
              <w:t>lactante</w:t>
            </w:r>
            <w:r w:rsidRPr="00813AD3">
              <w:rPr>
                <w:rFonts w:ascii="Arial" w:hAnsi="Arial" w:cs="Arial"/>
              </w:rPr>
              <w:t xml:space="preserve">s y /o en </w:t>
            </w:r>
            <w:r w:rsidR="00565DCB" w:rsidRPr="00813AD3">
              <w:rPr>
                <w:rFonts w:ascii="Arial" w:hAnsi="Arial" w:cs="Arial"/>
              </w:rPr>
              <w:t>prescolar en centros carcelario</w:t>
            </w:r>
            <w:r w:rsidRPr="00813AD3">
              <w:rPr>
                <w:rFonts w:ascii="Arial" w:hAnsi="Arial" w:cs="Arial"/>
              </w:rPr>
              <w:t>s</w:t>
            </w:r>
            <w:r w:rsidR="00565DCB" w:rsidRPr="00813AD3">
              <w:rPr>
                <w:rFonts w:ascii="Arial" w:hAnsi="Arial" w:cs="Arial"/>
              </w:rPr>
              <w:t xml:space="preserve"> y los centros de desarrollo institucional </w:t>
            </w:r>
            <w:r w:rsidRPr="00813AD3">
              <w:rPr>
                <w:rFonts w:ascii="Arial" w:hAnsi="Arial" w:cs="Arial"/>
              </w:rPr>
              <w:t>modalidad</w:t>
            </w:r>
            <w:r w:rsidR="00565DCB" w:rsidRPr="00813AD3">
              <w:rPr>
                <w:rFonts w:ascii="Arial" w:hAnsi="Arial" w:cs="Arial"/>
              </w:rPr>
              <w:t xml:space="preserve"> familiar</w:t>
            </w:r>
            <w:r w:rsidRPr="00813AD3">
              <w:rPr>
                <w:rFonts w:ascii="Arial" w:hAnsi="Arial" w:cs="Arial"/>
              </w:rPr>
              <w:t>, para mayor información ver presentación anexa</w:t>
            </w:r>
            <w:r>
              <w:rPr>
                <w:rFonts w:ascii="Arial" w:hAnsi="Arial" w:cs="Arial"/>
                <w:color w:val="76923C" w:themeColor="accent3" w:themeShade="BF"/>
              </w:rPr>
              <w:t xml:space="preserve">. </w:t>
            </w:r>
          </w:p>
          <w:p w:rsidR="00BF3447" w:rsidRDefault="00BF3447" w:rsidP="003A1CA4">
            <w:pPr>
              <w:spacing w:after="200"/>
              <w:jc w:val="both"/>
              <w:rPr>
                <w:rFonts w:ascii="Arial" w:hAnsi="Arial" w:cs="Arial"/>
                <w:lang w:val="es-MX" w:eastAsia="en-US"/>
              </w:rPr>
            </w:pPr>
          </w:p>
          <w:p w:rsidR="00CD1530" w:rsidRPr="001F4B6C" w:rsidRDefault="00CD1530" w:rsidP="00CD1530">
            <w:pPr>
              <w:spacing w:after="200"/>
              <w:jc w:val="both"/>
              <w:rPr>
                <w:rFonts w:ascii="Arial" w:hAnsi="Arial" w:cs="Arial"/>
                <w:color w:val="76923C" w:themeColor="accent3" w:themeShade="BF"/>
              </w:rPr>
            </w:pPr>
            <w:r w:rsidRPr="00CD1530">
              <w:rPr>
                <w:rFonts w:ascii="Arial" w:hAnsi="Arial" w:cs="Arial"/>
                <w:lang w:val="es-MX" w:eastAsia="en-US"/>
              </w:rPr>
              <w:t xml:space="preserve">Precisa que la para el mes de </w:t>
            </w:r>
            <w:r w:rsidRPr="00CD1530">
              <w:rPr>
                <w:rFonts w:ascii="Arial" w:hAnsi="Arial" w:cs="Arial"/>
              </w:rPr>
              <w:t>Septiembre una programación incrementar octubre la vigencia 2015 2016</w:t>
            </w:r>
            <w:r>
              <w:rPr>
                <w:rFonts w:ascii="Arial" w:hAnsi="Arial" w:cs="Arial"/>
              </w:rPr>
              <w:t xml:space="preserve">, en </w:t>
            </w:r>
            <w:r w:rsidRPr="00CD1530">
              <w:rPr>
                <w:rFonts w:ascii="Arial" w:hAnsi="Arial" w:cs="Arial"/>
              </w:rPr>
              <w:t>dos unidades de servicio en la localidades de Ciudad Bolívar, Kennedy y Mártires</w:t>
            </w:r>
            <w:r>
              <w:rPr>
                <w:rFonts w:ascii="Arial" w:hAnsi="Arial" w:cs="Arial"/>
              </w:rPr>
              <w:t xml:space="preserve">, de igual manera informa que en la </w:t>
            </w:r>
            <w:r w:rsidRPr="00CD1530">
              <w:rPr>
                <w:rFonts w:ascii="Arial" w:hAnsi="Arial" w:cs="Arial"/>
              </w:rPr>
              <w:t xml:space="preserve">modalidad Hogar Infantil se alcanzó la gestión con 112 unidades </w:t>
            </w:r>
            <w:r>
              <w:rPr>
                <w:rFonts w:ascii="Arial" w:hAnsi="Arial" w:cs="Arial"/>
              </w:rPr>
              <w:t xml:space="preserve">a hoy 10 de noviembre </w:t>
            </w:r>
            <w:r w:rsidRPr="00CD1530">
              <w:rPr>
                <w:rFonts w:ascii="Arial" w:hAnsi="Arial" w:cs="Arial"/>
              </w:rPr>
              <w:t>y una mayor y mejor asignación presupuestal</w:t>
            </w:r>
            <w:r>
              <w:rPr>
                <w:rFonts w:ascii="Arial" w:hAnsi="Arial" w:cs="Arial"/>
              </w:rPr>
              <w:t xml:space="preserve">, con el interés de continuar trabajando para lograr la </w:t>
            </w:r>
            <w:r w:rsidRPr="00CD1530">
              <w:rPr>
                <w:rFonts w:ascii="Arial" w:hAnsi="Arial" w:cs="Arial"/>
              </w:rPr>
              <w:t>gratuidad en la prestación del servicio</w:t>
            </w:r>
            <w:r w:rsidR="005B5C23">
              <w:rPr>
                <w:rFonts w:ascii="Arial" w:hAnsi="Arial" w:cs="Arial"/>
              </w:rPr>
              <w:t>.</w:t>
            </w:r>
          </w:p>
          <w:p w:rsidR="00CD1530" w:rsidRDefault="005B5C23" w:rsidP="00CD1530">
            <w:pPr>
              <w:jc w:val="both"/>
              <w:rPr>
                <w:rStyle w:val="Hipervnculo"/>
                <w:rFonts w:ascii="Arial" w:hAnsi="Arial" w:cs="Arial"/>
                <w:color w:val="auto"/>
              </w:rPr>
            </w:pPr>
            <w:r w:rsidRPr="005B5C23">
              <w:rPr>
                <w:rFonts w:ascii="Arial" w:hAnsi="Arial" w:cs="Arial"/>
              </w:rPr>
              <w:t>Se continúa con la presentación del v</w:t>
            </w:r>
            <w:r w:rsidR="00CD1530" w:rsidRPr="005B5C23">
              <w:rPr>
                <w:rFonts w:ascii="Arial" w:hAnsi="Arial" w:cs="Arial"/>
              </w:rPr>
              <w:t>ideo</w:t>
            </w:r>
            <w:r w:rsidRPr="005B5C23">
              <w:rPr>
                <w:rFonts w:ascii="Arial" w:hAnsi="Arial" w:cs="Arial"/>
              </w:rPr>
              <w:t xml:space="preserve"> de Hogar Infantil, que vislumbran las </w:t>
            </w:r>
            <w:r w:rsidR="00CD1530" w:rsidRPr="005B5C23">
              <w:rPr>
                <w:rFonts w:ascii="Arial" w:hAnsi="Arial" w:cs="Arial"/>
              </w:rPr>
              <w:t>actividades pedagógicas</w:t>
            </w:r>
            <w:r w:rsidRPr="005B5C23">
              <w:rPr>
                <w:rFonts w:ascii="Arial" w:hAnsi="Arial" w:cs="Arial"/>
              </w:rPr>
              <w:t xml:space="preserve">, los </w:t>
            </w:r>
            <w:r w:rsidR="00CD1530" w:rsidRPr="005B5C23">
              <w:rPr>
                <w:rFonts w:ascii="Arial" w:hAnsi="Arial" w:cs="Arial"/>
              </w:rPr>
              <w:t>valores</w:t>
            </w:r>
            <w:r w:rsidRPr="005B5C23">
              <w:rPr>
                <w:rFonts w:ascii="Arial" w:hAnsi="Arial" w:cs="Arial"/>
              </w:rPr>
              <w:t xml:space="preserve">, la formación en </w:t>
            </w:r>
            <w:r w:rsidR="00CD1530" w:rsidRPr="005B5C23">
              <w:rPr>
                <w:rFonts w:ascii="Arial" w:hAnsi="Arial" w:cs="Arial"/>
              </w:rPr>
              <w:t>arte</w:t>
            </w:r>
            <w:r w:rsidRPr="005B5C23">
              <w:rPr>
                <w:rFonts w:ascii="Arial" w:hAnsi="Arial" w:cs="Arial"/>
              </w:rPr>
              <w:t>,</w:t>
            </w:r>
            <w:r w:rsidR="00CD1530" w:rsidRPr="005B5C23">
              <w:rPr>
                <w:rFonts w:ascii="Arial" w:hAnsi="Arial" w:cs="Arial"/>
              </w:rPr>
              <w:t xml:space="preserve"> lúdica</w:t>
            </w:r>
            <w:r w:rsidRPr="005B5C23">
              <w:rPr>
                <w:rFonts w:ascii="Arial" w:hAnsi="Arial" w:cs="Arial"/>
              </w:rPr>
              <w:t>,</w:t>
            </w:r>
            <w:r w:rsidR="00CD1530" w:rsidRPr="005B5C23">
              <w:rPr>
                <w:rFonts w:ascii="Arial" w:hAnsi="Arial" w:cs="Arial"/>
              </w:rPr>
              <w:t xml:space="preserve"> se </w:t>
            </w:r>
            <w:r w:rsidRPr="005B5C23">
              <w:rPr>
                <w:rFonts w:ascii="Arial" w:hAnsi="Arial" w:cs="Arial"/>
              </w:rPr>
              <w:t>prevalece</w:t>
            </w:r>
            <w:r w:rsidR="00CD1530" w:rsidRPr="005B5C23">
              <w:rPr>
                <w:rFonts w:ascii="Arial" w:hAnsi="Arial" w:cs="Arial"/>
              </w:rPr>
              <w:t xml:space="preserve"> la enseñanza de valores y la calidad de vida, nutricional escuela de familia necesidades de padres y de los niños </w:t>
            </w:r>
            <w:r w:rsidRPr="005B5C23">
              <w:rPr>
                <w:rFonts w:ascii="Arial" w:hAnsi="Arial" w:cs="Arial"/>
              </w:rPr>
              <w:t>día</w:t>
            </w:r>
            <w:r w:rsidR="00CD1530" w:rsidRPr="005B5C23">
              <w:rPr>
                <w:rFonts w:ascii="Arial" w:hAnsi="Arial" w:cs="Arial"/>
              </w:rPr>
              <w:t xml:space="preserve"> a </w:t>
            </w:r>
            <w:r w:rsidRPr="005B5C23">
              <w:rPr>
                <w:rFonts w:ascii="Arial" w:hAnsi="Arial" w:cs="Arial"/>
              </w:rPr>
              <w:t>día,</w:t>
            </w:r>
            <w:r w:rsidR="00E02D5C" w:rsidRPr="001F4B6C">
              <w:rPr>
                <w:rFonts w:ascii="Arial" w:hAnsi="Arial" w:cs="Arial"/>
                <w:color w:val="76923C" w:themeColor="accent3" w:themeShade="BF"/>
              </w:rPr>
              <w:t xml:space="preserve"> </w:t>
            </w:r>
            <w:r w:rsidR="00E02D5C" w:rsidRPr="0073215A">
              <w:rPr>
                <w:rFonts w:ascii="Arial" w:hAnsi="Arial" w:cs="Arial"/>
              </w:rPr>
              <w:t>Desde Ciclos de vida y nutrición se propende por la protección integral a través de la modalidad generaciones con bienestar en los centros zonales de Usme, Santa Fe, Mártires, Bosa con especial atención a grupos étnicos</w:t>
            </w:r>
            <w:r w:rsidR="00FE1B5D" w:rsidRPr="0073215A">
              <w:rPr>
                <w:rFonts w:ascii="Arial" w:hAnsi="Arial" w:cs="Arial"/>
              </w:rPr>
              <w:t xml:space="preserve">, el </w:t>
            </w:r>
            <w:r w:rsidR="00E02D5C" w:rsidRPr="0073215A">
              <w:rPr>
                <w:rFonts w:ascii="Arial" w:hAnsi="Arial" w:cs="Arial"/>
              </w:rPr>
              <w:t>ICBF atiende esta población a través de 13 unidades de servicio ejecución 100%</w:t>
            </w:r>
            <w:r w:rsidR="00FE1B5D" w:rsidRPr="0073215A">
              <w:rPr>
                <w:rFonts w:ascii="Arial" w:hAnsi="Arial" w:cs="Arial"/>
              </w:rPr>
              <w:t xml:space="preserve">, </w:t>
            </w:r>
            <w:r w:rsidRPr="0073215A">
              <w:rPr>
                <w:rFonts w:ascii="Arial" w:hAnsi="Arial" w:cs="Arial"/>
              </w:rPr>
              <w:t xml:space="preserve"> por lo que invita a consultar la página del ICBF. </w:t>
            </w:r>
            <w:r w:rsidR="00CD1530" w:rsidRPr="0073215A">
              <w:rPr>
                <w:rFonts w:ascii="Arial" w:hAnsi="Arial" w:cs="Arial"/>
              </w:rPr>
              <w:t xml:space="preserve"> </w:t>
            </w:r>
            <w:hyperlink r:id="rId8" w:history="1">
              <w:r w:rsidR="00CD1530" w:rsidRPr="0073215A">
                <w:rPr>
                  <w:rStyle w:val="Hipervnculo"/>
                  <w:rFonts w:ascii="Arial" w:hAnsi="Arial" w:cs="Arial"/>
                  <w:color w:val="auto"/>
                </w:rPr>
                <w:t>www.icbf.gov.co</w:t>
              </w:r>
            </w:hyperlink>
            <w:r w:rsidR="009B5F53">
              <w:rPr>
                <w:rStyle w:val="Hipervnculo"/>
                <w:rFonts w:ascii="Arial" w:hAnsi="Arial" w:cs="Arial"/>
                <w:color w:val="auto"/>
              </w:rPr>
              <w:t>.</w:t>
            </w:r>
          </w:p>
          <w:p w:rsidR="009B5F53" w:rsidRDefault="009B5F53" w:rsidP="00CD1530">
            <w:pPr>
              <w:jc w:val="both"/>
              <w:rPr>
                <w:rStyle w:val="Hipervnculo"/>
                <w:rFonts w:ascii="Arial" w:hAnsi="Arial" w:cs="Arial"/>
                <w:color w:val="auto"/>
              </w:rPr>
            </w:pPr>
          </w:p>
          <w:p w:rsidR="003A1CA4" w:rsidRDefault="009B5F53" w:rsidP="009B5F53">
            <w:pPr>
              <w:jc w:val="both"/>
              <w:rPr>
                <w:rFonts w:ascii="Arial" w:hAnsi="Arial" w:cs="Arial"/>
                <w:lang w:val="es-ES" w:eastAsia="en-US"/>
              </w:rPr>
            </w:pPr>
            <w:r w:rsidRPr="00E6192A">
              <w:rPr>
                <w:rFonts w:ascii="Arial" w:hAnsi="Arial" w:cs="Arial"/>
              </w:rPr>
              <w:t>Siguiendo lo programado hacia las</w:t>
            </w:r>
            <w:r>
              <w:rPr>
                <w:rFonts w:ascii="Arial" w:hAnsi="Arial" w:cs="Arial"/>
                <w:b/>
              </w:rPr>
              <w:t xml:space="preserve"> </w:t>
            </w:r>
            <w:r w:rsidR="003A1CA4">
              <w:rPr>
                <w:rFonts w:ascii="Arial" w:hAnsi="Arial" w:cs="Arial"/>
                <w:lang w:val="es-ES" w:eastAsia="en-US"/>
              </w:rPr>
              <w:t xml:space="preserve">3:45pm </w:t>
            </w:r>
            <w:r>
              <w:rPr>
                <w:rFonts w:ascii="Arial" w:hAnsi="Arial" w:cs="Arial"/>
                <w:lang w:val="es-ES" w:eastAsia="en-US"/>
              </w:rPr>
              <w:t xml:space="preserve">la Dra. </w:t>
            </w:r>
            <w:r w:rsidRPr="009F41CB">
              <w:rPr>
                <w:rFonts w:ascii="Arial" w:hAnsi="Arial" w:cs="Arial"/>
                <w:lang w:val="es-ES" w:eastAsia="en-US"/>
              </w:rPr>
              <w:t>Carmenza Gutiérrez de Camacho</w:t>
            </w:r>
            <w:r w:rsidR="00F838EE">
              <w:rPr>
                <w:rFonts w:ascii="Arial" w:hAnsi="Arial" w:cs="Arial"/>
                <w:lang w:val="es-ES" w:eastAsia="en-US"/>
              </w:rPr>
              <w:t xml:space="preserve">, coordinadora del Grupo de Protección realiza </w:t>
            </w:r>
            <w:r>
              <w:rPr>
                <w:rFonts w:ascii="Arial" w:hAnsi="Arial" w:cs="Arial"/>
                <w:lang w:val="es-ES" w:eastAsia="en-US"/>
              </w:rPr>
              <w:t xml:space="preserve">la presentación </w:t>
            </w:r>
            <w:r w:rsidR="00F838EE">
              <w:rPr>
                <w:rFonts w:ascii="Arial" w:hAnsi="Arial" w:cs="Arial"/>
                <w:lang w:val="es-ES" w:eastAsia="en-US"/>
              </w:rPr>
              <w:t xml:space="preserve">correspondiente al mismo. </w:t>
            </w:r>
          </w:p>
          <w:p w:rsidR="00F838EE" w:rsidRPr="00B1762B" w:rsidRDefault="00F838EE" w:rsidP="009B5F53">
            <w:pPr>
              <w:jc w:val="both"/>
              <w:rPr>
                <w:rFonts w:ascii="Arial" w:hAnsi="Arial" w:cs="Arial"/>
                <w:lang w:val="es-ES" w:eastAsia="en-US"/>
              </w:rPr>
            </w:pPr>
          </w:p>
          <w:p w:rsidR="00F838EE" w:rsidRDefault="00F838EE" w:rsidP="00F838EE">
            <w:pPr>
              <w:jc w:val="both"/>
              <w:rPr>
                <w:rFonts w:ascii="Arial" w:hAnsi="Arial" w:cs="Arial"/>
              </w:rPr>
            </w:pPr>
            <w:r w:rsidRPr="00B1762B">
              <w:rPr>
                <w:rFonts w:ascii="Arial" w:hAnsi="Arial" w:cs="Arial"/>
              </w:rPr>
              <w:t xml:space="preserve">Se realiza la presentación del Video Familias con Bienestar, la familia como principal garante de los derechos, se resalta el trabajo por la Erradicación del trabajo infantil hasta el momento se ha logrado la atención a un </w:t>
            </w:r>
            <w:proofErr w:type="spellStart"/>
            <w:r w:rsidRPr="00B1762B">
              <w:rPr>
                <w:rFonts w:ascii="Arial" w:hAnsi="Arial" w:cs="Arial"/>
              </w:rPr>
              <w:t>aprox</w:t>
            </w:r>
            <w:proofErr w:type="spellEnd"/>
            <w:r w:rsidRPr="00B1762B">
              <w:rPr>
                <w:rFonts w:ascii="Arial" w:hAnsi="Arial" w:cs="Arial"/>
              </w:rPr>
              <w:t xml:space="preserve"> de 3688 familias con acciones educativas y de facilitación de servicios incluida la atención terapéutica. </w:t>
            </w:r>
            <w:r w:rsidR="00B1762B" w:rsidRPr="00B1762B">
              <w:rPr>
                <w:rFonts w:ascii="Arial" w:hAnsi="Arial" w:cs="Arial"/>
              </w:rPr>
              <w:t>El trabajo permite que c</w:t>
            </w:r>
            <w:r w:rsidRPr="00B1762B">
              <w:rPr>
                <w:rFonts w:ascii="Arial" w:hAnsi="Arial" w:cs="Arial"/>
              </w:rPr>
              <w:t xml:space="preserve">ada 75 familias </w:t>
            </w:r>
            <w:r w:rsidR="00B1762B" w:rsidRPr="00B1762B">
              <w:rPr>
                <w:rFonts w:ascii="Arial" w:hAnsi="Arial" w:cs="Arial"/>
              </w:rPr>
              <w:t xml:space="preserve">la </w:t>
            </w:r>
            <w:r w:rsidRPr="00B1762B">
              <w:rPr>
                <w:rFonts w:ascii="Arial" w:hAnsi="Arial" w:cs="Arial"/>
              </w:rPr>
              <w:t xml:space="preserve">focalización </w:t>
            </w:r>
            <w:r w:rsidR="00B1762B" w:rsidRPr="00B1762B">
              <w:rPr>
                <w:rFonts w:ascii="Arial" w:hAnsi="Arial" w:cs="Arial"/>
              </w:rPr>
              <w:t xml:space="preserve">de las mismas en </w:t>
            </w:r>
            <w:r w:rsidRPr="00B1762B">
              <w:rPr>
                <w:rFonts w:ascii="Arial" w:hAnsi="Arial" w:cs="Arial"/>
              </w:rPr>
              <w:t>condiciones habitacionales y el ambiente familiar</w:t>
            </w:r>
            <w:r w:rsidR="00B1762B" w:rsidRPr="00B1762B">
              <w:rPr>
                <w:rFonts w:ascii="Arial" w:hAnsi="Arial" w:cs="Arial"/>
              </w:rPr>
              <w:t>, se realice e</w:t>
            </w:r>
            <w:r w:rsidRPr="00B1762B">
              <w:rPr>
                <w:rFonts w:ascii="Arial" w:hAnsi="Arial" w:cs="Arial"/>
              </w:rPr>
              <w:t>ncuentros grupales visitas de pacificación socialización y reconstrucción de vínculos de acuerdo a la problemática de cada familia</w:t>
            </w:r>
            <w:r w:rsidR="00B1762B" w:rsidRPr="00B1762B">
              <w:rPr>
                <w:rFonts w:ascii="Arial" w:hAnsi="Arial" w:cs="Arial"/>
              </w:rPr>
              <w:t>, además del r</w:t>
            </w:r>
            <w:r w:rsidRPr="00B1762B">
              <w:rPr>
                <w:rFonts w:ascii="Arial" w:hAnsi="Arial" w:cs="Arial"/>
              </w:rPr>
              <w:t>econcomiendo de la familia como agentes de transformación social</w:t>
            </w:r>
            <w:r w:rsidR="00B1762B" w:rsidRPr="00B1762B">
              <w:rPr>
                <w:rFonts w:ascii="Arial" w:hAnsi="Arial" w:cs="Arial"/>
              </w:rPr>
              <w:t xml:space="preserve"> con lo que se pretende contribuir en la </w:t>
            </w:r>
            <w:r w:rsidRPr="00B1762B">
              <w:rPr>
                <w:rFonts w:ascii="Arial" w:hAnsi="Arial" w:cs="Arial"/>
              </w:rPr>
              <w:t>meta del gobierno Juan Manuel Santos</w:t>
            </w:r>
            <w:r w:rsidR="00B1762B" w:rsidRPr="00B1762B">
              <w:rPr>
                <w:rFonts w:ascii="Arial" w:hAnsi="Arial" w:cs="Arial"/>
              </w:rPr>
              <w:t xml:space="preserve">, la familia y su capacidad de </w:t>
            </w:r>
            <w:r w:rsidRPr="00B1762B">
              <w:rPr>
                <w:rFonts w:ascii="Arial" w:hAnsi="Arial" w:cs="Arial"/>
              </w:rPr>
              <w:t>Autodesarrollo mejorar su calidad de vida.</w:t>
            </w:r>
          </w:p>
          <w:p w:rsidR="00B031E9" w:rsidRDefault="00B031E9" w:rsidP="00F838EE">
            <w:pPr>
              <w:jc w:val="both"/>
              <w:rPr>
                <w:rFonts w:ascii="Arial" w:hAnsi="Arial" w:cs="Arial"/>
              </w:rPr>
            </w:pPr>
          </w:p>
          <w:p w:rsidR="00B031E9" w:rsidRPr="007B7AB5" w:rsidRDefault="00B031E9" w:rsidP="00B031E9">
            <w:pPr>
              <w:jc w:val="both"/>
              <w:rPr>
                <w:rFonts w:ascii="Arial" w:hAnsi="Arial" w:cs="Arial"/>
                <w:b/>
                <w:u w:val="single"/>
              </w:rPr>
            </w:pPr>
            <w:r>
              <w:rPr>
                <w:rFonts w:ascii="Arial" w:hAnsi="Arial" w:cs="Arial"/>
              </w:rPr>
              <w:t xml:space="preserve">Se continúa con la presentación artística de </w:t>
            </w:r>
            <w:r w:rsidRPr="007B7AB5">
              <w:rPr>
                <w:rFonts w:ascii="Arial" w:hAnsi="Arial" w:cs="Arial"/>
              </w:rPr>
              <w:t>Andrés Alberto Ortiz, joven del programa de protección UNAFA, quien se encuentra en condición diferente</w:t>
            </w:r>
            <w:r w:rsidR="007B7AB5">
              <w:rPr>
                <w:rFonts w:ascii="Arial" w:hAnsi="Arial" w:cs="Arial"/>
              </w:rPr>
              <w:t xml:space="preserve">, </w:t>
            </w:r>
            <w:r w:rsidRPr="007B7AB5">
              <w:rPr>
                <w:rFonts w:ascii="Arial" w:hAnsi="Arial" w:cs="Arial"/>
              </w:rPr>
              <w:t xml:space="preserve">con gran capacidad y  habilidad para la danza y el baile. HIP HOP paso al arte y en su libre expresión manifiesta </w:t>
            </w:r>
            <w:r w:rsidRPr="007B7AB5">
              <w:rPr>
                <w:rFonts w:ascii="Arial" w:hAnsi="Arial" w:cs="Arial"/>
                <w:b/>
                <w:u w:val="single"/>
              </w:rPr>
              <w:t>“No hay límites en la vida”, “Hay que ser capaces para todo”.</w:t>
            </w:r>
          </w:p>
          <w:p w:rsidR="00B031E9" w:rsidRPr="007B7AB5" w:rsidRDefault="00B031E9" w:rsidP="00F838EE">
            <w:pPr>
              <w:jc w:val="both"/>
              <w:rPr>
                <w:rFonts w:ascii="Arial" w:hAnsi="Arial" w:cs="Arial"/>
                <w:b/>
                <w:u w:val="dotted"/>
              </w:rPr>
            </w:pPr>
          </w:p>
          <w:p w:rsidR="009B5F53" w:rsidRDefault="009B5F53" w:rsidP="009B5F53">
            <w:pPr>
              <w:jc w:val="both"/>
              <w:rPr>
                <w:rFonts w:ascii="Arial" w:hAnsi="Arial" w:cs="Arial"/>
                <w:lang w:val="es-ES" w:eastAsia="en-US"/>
              </w:rPr>
            </w:pPr>
          </w:p>
          <w:p w:rsidR="00AE0A26" w:rsidRPr="00AE0A26" w:rsidRDefault="00F55059" w:rsidP="00AE0A26">
            <w:pPr>
              <w:spacing w:after="160" w:line="259" w:lineRule="auto"/>
              <w:contextualSpacing/>
              <w:jc w:val="both"/>
              <w:rPr>
                <w:rFonts w:ascii="Arial" w:hAnsi="Arial" w:cs="Arial"/>
                <w:color w:val="76923C" w:themeColor="accent3" w:themeShade="BF"/>
              </w:rPr>
            </w:pPr>
            <w:r w:rsidRPr="00AE0A26">
              <w:rPr>
                <w:rFonts w:ascii="Arial" w:hAnsi="Arial" w:cs="Arial"/>
              </w:rPr>
              <w:t xml:space="preserve">Ante lo cual la Dra. Carmenza Gutiérrez, resalta la importancia de los Programas de protección en coordinación con otras Entidades del SNBF,  corresponsables de la garantía de los derechos y la Atención Integral a los </w:t>
            </w:r>
            <w:proofErr w:type="spellStart"/>
            <w:r w:rsidRPr="00AE0A26">
              <w:rPr>
                <w:rFonts w:ascii="Arial" w:hAnsi="Arial" w:cs="Arial"/>
              </w:rPr>
              <w:t>nna</w:t>
            </w:r>
            <w:proofErr w:type="spellEnd"/>
            <w:r w:rsidR="0049277C" w:rsidRPr="00AE0A26">
              <w:rPr>
                <w:rFonts w:ascii="Arial" w:hAnsi="Arial" w:cs="Arial"/>
              </w:rPr>
              <w:t xml:space="preserve">, </w:t>
            </w:r>
            <w:r w:rsidRPr="00AE0A26">
              <w:rPr>
                <w:rFonts w:ascii="Arial" w:hAnsi="Arial" w:cs="Arial"/>
              </w:rPr>
              <w:t xml:space="preserve">continúa con la presentación de cada uno de los programas para </w:t>
            </w:r>
            <w:r w:rsidR="0049277C" w:rsidRPr="00AE0A26">
              <w:rPr>
                <w:rFonts w:ascii="Arial" w:hAnsi="Arial" w:cs="Arial"/>
              </w:rPr>
              <w:lastRenderedPageBreak/>
              <w:t>lo cual invita a funcionarias</w:t>
            </w:r>
            <w:r w:rsidR="00AE0A26" w:rsidRPr="00AE0A26">
              <w:rPr>
                <w:rFonts w:ascii="Arial" w:hAnsi="Arial" w:cs="Arial"/>
              </w:rPr>
              <w:t xml:space="preserve"> Dra. Diana Fonseca </w:t>
            </w:r>
            <w:r w:rsidR="0049277C" w:rsidRPr="00AE0A26">
              <w:rPr>
                <w:rFonts w:ascii="Arial" w:hAnsi="Arial" w:cs="Arial"/>
              </w:rPr>
              <w:t xml:space="preserve"> </w:t>
            </w:r>
            <w:r w:rsidR="00AE0A26" w:rsidRPr="00AE0A26">
              <w:rPr>
                <w:rFonts w:ascii="Arial" w:hAnsi="Arial" w:cs="Arial"/>
              </w:rPr>
              <w:t>quien hace un reconocimiento a la presentación artística de Andres y expresa que se trabaja por la garantía de los derechos y restablecimiento de los mismos y propender por mejor calidad d vida.</w:t>
            </w:r>
          </w:p>
          <w:p w:rsidR="00AE0A26" w:rsidRPr="00AE0A26" w:rsidRDefault="00AE0A26" w:rsidP="00AE0A26">
            <w:pPr>
              <w:spacing w:after="160" w:line="259" w:lineRule="auto"/>
              <w:contextualSpacing/>
              <w:jc w:val="both"/>
              <w:rPr>
                <w:rFonts w:ascii="Arial" w:hAnsi="Arial" w:cs="Arial"/>
                <w:color w:val="76923C" w:themeColor="accent3" w:themeShade="BF"/>
              </w:rPr>
            </w:pPr>
          </w:p>
          <w:p w:rsidR="00AE0A26" w:rsidRPr="009F13C9" w:rsidRDefault="00AE0A26" w:rsidP="009F13C9">
            <w:pPr>
              <w:spacing w:after="160" w:line="259" w:lineRule="auto"/>
              <w:contextualSpacing/>
              <w:jc w:val="both"/>
              <w:rPr>
                <w:rFonts w:ascii="Arial" w:hAnsi="Arial" w:cs="Arial"/>
              </w:rPr>
            </w:pPr>
            <w:r w:rsidRPr="009F13C9">
              <w:rPr>
                <w:rFonts w:ascii="Arial" w:hAnsi="Arial" w:cs="Arial"/>
              </w:rPr>
              <w:t xml:space="preserve">Respecto de las Modalidades de protección inicial los centros de emergencia 8 días hasta tanto el Defensor de Familia toma una medida informa de un total de 542 cupos programados con asignación de $5339 millones de pesos.  </w:t>
            </w:r>
            <w:r w:rsidR="009F13C9" w:rsidRPr="009F13C9">
              <w:rPr>
                <w:rFonts w:ascii="Arial" w:hAnsi="Arial" w:cs="Arial"/>
              </w:rPr>
              <w:t>Informa acerca del a</w:t>
            </w:r>
            <w:r w:rsidRPr="009F13C9">
              <w:rPr>
                <w:rFonts w:ascii="Arial" w:hAnsi="Arial" w:cs="Arial"/>
              </w:rPr>
              <w:t xml:space="preserve">poyo </w:t>
            </w:r>
            <w:r w:rsidR="009F13C9" w:rsidRPr="009F13C9">
              <w:rPr>
                <w:rFonts w:ascii="Arial" w:hAnsi="Arial" w:cs="Arial"/>
              </w:rPr>
              <w:t xml:space="preserve">y </w:t>
            </w:r>
            <w:r w:rsidRPr="009F13C9">
              <w:rPr>
                <w:rFonts w:ascii="Arial" w:hAnsi="Arial" w:cs="Arial"/>
              </w:rPr>
              <w:t>fortalecimiento a la familia en servicio de atención a n</w:t>
            </w:r>
            <w:r w:rsidR="009F13C9" w:rsidRPr="009F13C9">
              <w:rPr>
                <w:rFonts w:ascii="Arial" w:hAnsi="Arial" w:cs="Arial"/>
              </w:rPr>
              <w:t xml:space="preserve">iños, </w:t>
            </w:r>
            <w:r w:rsidRPr="009F13C9">
              <w:rPr>
                <w:rFonts w:ascii="Arial" w:hAnsi="Arial" w:cs="Arial"/>
              </w:rPr>
              <w:t>n</w:t>
            </w:r>
            <w:r w:rsidR="009F13C9" w:rsidRPr="009F13C9">
              <w:rPr>
                <w:rFonts w:ascii="Arial" w:hAnsi="Arial" w:cs="Arial"/>
              </w:rPr>
              <w:t xml:space="preserve">iñas y adolescentes en distintos </w:t>
            </w:r>
            <w:r w:rsidRPr="009F13C9">
              <w:rPr>
                <w:rFonts w:ascii="Arial" w:hAnsi="Arial" w:cs="Arial"/>
              </w:rPr>
              <w:t>servicios para restablecer derechos</w:t>
            </w:r>
            <w:r w:rsidR="009F13C9" w:rsidRPr="009F13C9">
              <w:rPr>
                <w:rFonts w:ascii="Arial" w:hAnsi="Arial" w:cs="Arial"/>
              </w:rPr>
              <w:t>, de igual manera informa de proyectos como el H</w:t>
            </w:r>
            <w:r w:rsidRPr="009F13C9">
              <w:rPr>
                <w:rFonts w:ascii="Arial" w:hAnsi="Arial" w:cs="Arial"/>
              </w:rPr>
              <w:t xml:space="preserve">ogar </w:t>
            </w:r>
            <w:r w:rsidR="009F13C9" w:rsidRPr="009F13C9">
              <w:rPr>
                <w:rFonts w:ascii="Arial" w:hAnsi="Arial" w:cs="Arial"/>
              </w:rPr>
              <w:t>G</w:t>
            </w:r>
            <w:r w:rsidRPr="009F13C9">
              <w:rPr>
                <w:rFonts w:ascii="Arial" w:hAnsi="Arial" w:cs="Arial"/>
              </w:rPr>
              <w:t>estor</w:t>
            </w:r>
            <w:r w:rsidR="009F13C9" w:rsidRPr="009F13C9">
              <w:rPr>
                <w:rFonts w:ascii="Arial" w:hAnsi="Arial" w:cs="Arial"/>
              </w:rPr>
              <w:t xml:space="preserve">, la modalidad de </w:t>
            </w:r>
            <w:r w:rsidRPr="009F13C9">
              <w:rPr>
                <w:rFonts w:ascii="Arial" w:hAnsi="Arial" w:cs="Arial"/>
              </w:rPr>
              <w:t xml:space="preserve"> externado</w:t>
            </w:r>
            <w:r w:rsidR="009F13C9" w:rsidRPr="009F13C9">
              <w:rPr>
                <w:rFonts w:ascii="Arial" w:hAnsi="Arial" w:cs="Arial"/>
              </w:rPr>
              <w:t xml:space="preserve">, el proyecto de </w:t>
            </w:r>
            <w:r w:rsidRPr="009F13C9">
              <w:rPr>
                <w:rFonts w:ascii="Arial" w:hAnsi="Arial" w:cs="Arial"/>
              </w:rPr>
              <w:t>atención terapéutica</w:t>
            </w:r>
            <w:r w:rsidR="009F13C9" w:rsidRPr="009F13C9">
              <w:rPr>
                <w:rFonts w:ascii="Arial" w:hAnsi="Arial" w:cs="Arial"/>
              </w:rPr>
              <w:t xml:space="preserve">, la modalidad de </w:t>
            </w:r>
            <w:r w:rsidRPr="009F13C9">
              <w:rPr>
                <w:rFonts w:ascii="Arial" w:hAnsi="Arial" w:cs="Arial"/>
              </w:rPr>
              <w:t xml:space="preserve">seminternados con discapacidad programas de atención a </w:t>
            </w:r>
            <w:proofErr w:type="spellStart"/>
            <w:r w:rsidRPr="009F13C9">
              <w:rPr>
                <w:rFonts w:ascii="Arial" w:hAnsi="Arial" w:cs="Arial"/>
              </w:rPr>
              <w:t>nna</w:t>
            </w:r>
            <w:proofErr w:type="spellEnd"/>
            <w:r w:rsidRPr="009F13C9">
              <w:rPr>
                <w:rFonts w:ascii="Arial" w:hAnsi="Arial" w:cs="Arial"/>
              </w:rPr>
              <w:t xml:space="preserve"> por dificultades económicas.</w:t>
            </w:r>
          </w:p>
          <w:p w:rsidR="009F13C9" w:rsidRPr="009F13C9" w:rsidRDefault="009F13C9" w:rsidP="009F13C9">
            <w:pPr>
              <w:spacing w:after="160" w:line="259" w:lineRule="auto"/>
              <w:contextualSpacing/>
              <w:jc w:val="both"/>
              <w:rPr>
                <w:rFonts w:ascii="Arial" w:hAnsi="Arial" w:cs="Arial"/>
              </w:rPr>
            </w:pPr>
          </w:p>
          <w:p w:rsidR="00AE0A26" w:rsidRPr="00C94A54" w:rsidRDefault="009F13C9" w:rsidP="00C94A54">
            <w:pPr>
              <w:spacing w:after="160" w:line="259" w:lineRule="auto"/>
              <w:contextualSpacing/>
              <w:jc w:val="both"/>
              <w:rPr>
                <w:rFonts w:ascii="Arial" w:hAnsi="Arial" w:cs="Arial"/>
              </w:rPr>
            </w:pPr>
            <w:r w:rsidRPr="009F13C9">
              <w:rPr>
                <w:rFonts w:ascii="Arial" w:hAnsi="Arial" w:cs="Arial"/>
              </w:rPr>
              <w:t xml:space="preserve">Especifica que en </w:t>
            </w:r>
            <w:r w:rsidR="00AE0A26" w:rsidRPr="009F13C9">
              <w:rPr>
                <w:rFonts w:ascii="Arial" w:hAnsi="Arial" w:cs="Arial"/>
              </w:rPr>
              <w:t>Atención terapéutica</w:t>
            </w:r>
            <w:r w:rsidRPr="009F13C9">
              <w:rPr>
                <w:rFonts w:ascii="Arial" w:hAnsi="Arial" w:cs="Arial"/>
              </w:rPr>
              <w:t xml:space="preserve"> se cuenta actualmente con </w:t>
            </w:r>
            <w:r w:rsidR="00AE0A26" w:rsidRPr="009F13C9">
              <w:rPr>
                <w:rFonts w:ascii="Arial" w:hAnsi="Arial" w:cs="Arial"/>
              </w:rPr>
              <w:t xml:space="preserve">3 operadores 8298 sesiones </w:t>
            </w:r>
            <w:r w:rsidRPr="009F13C9">
              <w:rPr>
                <w:rFonts w:ascii="Arial" w:hAnsi="Arial" w:cs="Arial"/>
              </w:rPr>
              <w:t xml:space="preserve">para ser realizadas entre </w:t>
            </w:r>
            <w:r w:rsidR="00AE0A26" w:rsidRPr="009F13C9">
              <w:rPr>
                <w:rFonts w:ascii="Arial" w:hAnsi="Arial" w:cs="Arial"/>
              </w:rPr>
              <w:t>4 a 12 sesiones</w:t>
            </w:r>
            <w:r w:rsidRPr="009F13C9">
              <w:rPr>
                <w:rFonts w:ascii="Arial" w:hAnsi="Arial" w:cs="Arial"/>
              </w:rPr>
              <w:t xml:space="preserve"> y precisando que cuando se requiera </w:t>
            </w:r>
            <w:r w:rsidR="00AE0A26" w:rsidRPr="009F13C9">
              <w:rPr>
                <w:rFonts w:ascii="Arial" w:hAnsi="Arial" w:cs="Arial"/>
              </w:rPr>
              <w:t xml:space="preserve"> no hay límite de sesiones</w:t>
            </w:r>
            <w:r w:rsidRPr="009F13C9">
              <w:rPr>
                <w:rFonts w:ascii="Arial" w:hAnsi="Arial" w:cs="Arial"/>
              </w:rPr>
              <w:t>, de igual manera se pretende bajar los niveles de v</w:t>
            </w:r>
            <w:r w:rsidR="00AE0A26" w:rsidRPr="009F13C9">
              <w:rPr>
                <w:rFonts w:ascii="Arial" w:hAnsi="Arial" w:cs="Arial"/>
              </w:rPr>
              <w:t>ulnerabilidad</w:t>
            </w:r>
            <w:r w:rsidRPr="009F13C9">
              <w:rPr>
                <w:rFonts w:ascii="Arial" w:hAnsi="Arial" w:cs="Arial"/>
              </w:rPr>
              <w:t xml:space="preserve">, </w:t>
            </w:r>
            <w:r w:rsidR="00AE0A26" w:rsidRPr="009F13C9">
              <w:rPr>
                <w:rFonts w:ascii="Arial" w:hAnsi="Arial" w:cs="Arial"/>
              </w:rPr>
              <w:t>inobservancia y vulneración</w:t>
            </w:r>
            <w:r w:rsidR="007D1A36">
              <w:rPr>
                <w:rFonts w:ascii="Arial" w:hAnsi="Arial" w:cs="Arial"/>
              </w:rPr>
              <w:t xml:space="preserve">, incluye la realización de </w:t>
            </w:r>
            <w:r w:rsidR="00AE0A26" w:rsidRPr="00C94A54">
              <w:rPr>
                <w:rFonts w:ascii="Arial" w:hAnsi="Arial" w:cs="Arial"/>
              </w:rPr>
              <w:t>talleres y operación con las familias</w:t>
            </w:r>
            <w:r w:rsidR="0007346A" w:rsidRPr="00C94A54">
              <w:rPr>
                <w:rFonts w:ascii="Arial" w:hAnsi="Arial" w:cs="Arial"/>
              </w:rPr>
              <w:t xml:space="preserve">, </w:t>
            </w:r>
            <w:r w:rsidR="00AE0A26" w:rsidRPr="00C94A54">
              <w:rPr>
                <w:rFonts w:ascii="Arial" w:hAnsi="Arial" w:cs="Arial"/>
              </w:rPr>
              <w:t>Instituciones especializadas énfasis en proyecto de vida.</w:t>
            </w:r>
            <w:r w:rsidR="00C94A54" w:rsidRPr="00C94A54">
              <w:rPr>
                <w:rFonts w:ascii="Arial" w:hAnsi="Arial" w:cs="Arial"/>
              </w:rPr>
              <w:t xml:space="preserve"> </w:t>
            </w:r>
            <w:r w:rsidR="00AE0A26" w:rsidRPr="00C94A54">
              <w:rPr>
                <w:rFonts w:ascii="Arial" w:hAnsi="Arial" w:cs="Arial"/>
              </w:rPr>
              <w:t>Centralizar la supervisión de los programas operadores se sienten evaluados y enseñarles lo que tiene que hacer equipo de asistencia técnica a varias instituciones mirada integral nutrición, permanencia dotación. Estudios de caso para movilizar casos.</w:t>
            </w:r>
            <w:r w:rsidR="00C94A54" w:rsidRPr="00C94A54">
              <w:rPr>
                <w:rFonts w:ascii="Arial" w:hAnsi="Arial" w:cs="Arial"/>
              </w:rPr>
              <w:t xml:space="preserve"> </w:t>
            </w:r>
            <w:r w:rsidR="00AE0A26" w:rsidRPr="00C94A54">
              <w:rPr>
                <w:rFonts w:ascii="Arial" w:hAnsi="Arial" w:cs="Arial"/>
              </w:rPr>
              <w:t>Operadores nuevos 3. Enseñándoles como es el proceso de la protección como pueden mejorar.</w:t>
            </w:r>
          </w:p>
          <w:p w:rsidR="0049277C" w:rsidRPr="00F55059" w:rsidRDefault="0049277C" w:rsidP="00F55059">
            <w:pPr>
              <w:jc w:val="both"/>
              <w:rPr>
                <w:rFonts w:ascii="Arial" w:hAnsi="Arial" w:cs="Arial"/>
              </w:rPr>
            </w:pPr>
          </w:p>
          <w:p w:rsidR="00BF7F49" w:rsidRPr="007B7AB5" w:rsidRDefault="00BF7F49" w:rsidP="00BF7F49">
            <w:pPr>
              <w:spacing w:after="160" w:line="259" w:lineRule="auto"/>
              <w:contextualSpacing/>
              <w:jc w:val="both"/>
              <w:rPr>
                <w:rFonts w:ascii="Arial" w:hAnsi="Arial" w:cs="Arial"/>
                <w:b/>
              </w:rPr>
            </w:pPr>
            <w:r w:rsidRPr="00BF7F49">
              <w:rPr>
                <w:rFonts w:ascii="Arial" w:hAnsi="Arial" w:cs="Arial"/>
                <w:lang w:eastAsia="en-US"/>
              </w:rPr>
              <w:t xml:space="preserve">Siendo las </w:t>
            </w:r>
            <w:r w:rsidR="003A1CA4" w:rsidRPr="00BF7F49">
              <w:rPr>
                <w:rFonts w:ascii="Arial" w:hAnsi="Arial" w:cs="Arial"/>
                <w:lang w:val="es-ES" w:eastAsia="en-US"/>
              </w:rPr>
              <w:t>3:45pm</w:t>
            </w:r>
            <w:r w:rsidRPr="00BF7F49">
              <w:rPr>
                <w:rFonts w:ascii="Arial" w:hAnsi="Arial" w:cs="Arial"/>
                <w:lang w:val="es-ES" w:eastAsia="en-US"/>
              </w:rPr>
              <w:t xml:space="preserve">, la Dra. Ilvia Ruth Cárdenas Defensora de Familia, </w:t>
            </w:r>
            <w:r w:rsidR="003A1CA4" w:rsidRPr="00BF7F49">
              <w:rPr>
                <w:rFonts w:ascii="Arial" w:hAnsi="Arial" w:cs="Arial"/>
                <w:lang w:val="es-ES" w:eastAsia="en-US"/>
              </w:rPr>
              <w:t xml:space="preserve"> </w:t>
            </w:r>
            <w:r w:rsidRPr="00BF7F49">
              <w:rPr>
                <w:rFonts w:ascii="Arial" w:hAnsi="Arial" w:cs="Arial"/>
                <w:lang w:val="es-ES" w:eastAsia="en-US"/>
              </w:rPr>
              <w:t xml:space="preserve">presenta el informe acerca de </w:t>
            </w:r>
            <w:r w:rsidRPr="007B7AB5">
              <w:rPr>
                <w:rFonts w:ascii="Arial" w:hAnsi="Arial" w:cs="Arial"/>
              </w:rPr>
              <w:t xml:space="preserve">Proyecto de vida </w:t>
            </w:r>
            <w:r w:rsidRPr="007B7AB5">
              <w:rPr>
                <w:rFonts w:ascii="Arial" w:hAnsi="Arial" w:cs="Arial"/>
                <w:b/>
              </w:rPr>
              <w:t xml:space="preserve">proyecto de sueños desde la  Dirección General, para los niños que anteriormente se consideraban Niños de difícil adopción, actualmente se solicita no llamarles así y propender por la búsqueda activa de familias que los acojan de manera afectiva y con el fin de garantizar sus derechos. </w:t>
            </w:r>
            <w:r w:rsidRPr="007B7AB5">
              <w:rPr>
                <w:rFonts w:ascii="Arial" w:hAnsi="Arial" w:cs="Arial"/>
              </w:rPr>
              <w:t>Se realiza la presentación de Videos Adoptabilidad. Presentación caso exitoso</w:t>
            </w:r>
            <w:r w:rsidR="001038B1" w:rsidRPr="007B7AB5">
              <w:rPr>
                <w:rFonts w:ascii="Arial" w:hAnsi="Arial" w:cs="Arial"/>
              </w:rPr>
              <w:t xml:space="preserve">. Video  caso exitoso de </w:t>
            </w:r>
            <w:r w:rsidRPr="007B7AB5">
              <w:rPr>
                <w:rFonts w:ascii="Arial" w:hAnsi="Arial" w:cs="Arial"/>
              </w:rPr>
              <w:t>Vinculación educativa profesional articulación de recursos con el SNBF</w:t>
            </w:r>
            <w:r w:rsidR="001038B1" w:rsidRPr="007B7AB5">
              <w:rPr>
                <w:rFonts w:ascii="Arial" w:hAnsi="Arial" w:cs="Arial"/>
              </w:rPr>
              <w:t>.</w:t>
            </w:r>
          </w:p>
          <w:p w:rsidR="00BF7F49" w:rsidRPr="007B7AB5" w:rsidRDefault="00BF7F49" w:rsidP="00BF7F49">
            <w:pPr>
              <w:spacing w:after="160" w:line="259" w:lineRule="auto"/>
              <w:contextualSpacing/>
              <w:jc w:val="both"/>
              <w:rPr>
                <w:rFonts w:ascii="Arial" w:hAnsi="Arial" w:cs="Arial"/>
                <w:b/>
              </w:rPr>
            </w:pPr>
          </w:p>
          <w:p w:rsidR="00BF7F49" w:rsidRPr="007B7AB5" w:rsidRDefault="00BF7F49" w:rsidP="00BF7F49">
            <w:pPr>
              <w:jc w:val="both"/>
              <w:rPr>
                <w:rFonts w:ascii="Arial" w:hAnsi="Arial" w:cs="Arial"/>
              </w:rPr>
            </w:pPr>
            <w:r w:rsidRPr="007B7AB5">
              <w:rPr>
                <w:rFonts w:ascii="Arial" w:hAnsi="Arial" w:cs="Arial"/>
              </w:rPr>
              <w:t>En su discurso resalta el esfuerzo y la decisión estratégica para visibilizar a los niños, niñas, adolescentes con características especiales entre lo cual resalta que 1417 niños; 750 mayores de 18 años con discapacidad y menores 667</w:t>
            </w:r>
            <w:r w:rsidR="001038B1" w:rsidRPr="007B7AB5">
              <w:rPr>
                <w:rFonts w:ascii="Arial" w:hAnsi="Arial" w:cs="Arial"/>
              </w:rPr>
              <w:t xml:space="preserve">. Resalta el c compromiso de trabajar por obtener el </w:t>
            </w:r>
            <w:r w:rsidRPr="007B7AB5">
              <w:rPr>
                <w:rFonts w:ascii="Arial" w:hAnsi="Arial" w:cs="Arial"/>
              </w:rPr>
              <w:t xml:space="preserve">  registro </w:t>
            </w:r>
            <w:r w:rsidR="001038B1" w:rsidRPr="007B7AB5">
              <w:rPr>
                <w:rFonts w:ascii="Arial" w:hAnsi="Arial" w:cs="Arial"/>
              </w:rPr>
              <w:t xml:space="preserve">civil de nacimiento, la tarjeta de identidad y el trámite de la cedula de ciudadanía, cuando están próximos a la mayoría de edad el trámite de la libreta militar y mantener </w:t>
            </w:r>
            <w:r w:rsidRPr="007B7AB5">
              <w:rPr>
                <w:rFonts w:ascii="Arial" w:hAnsi="Arial" w:cs="Arial"/>
              </w:rPr>
              <w:t>actualiza</w:t>
            </w:r>
            <w:r w:rsidR="001038B1" w:rsidRPr="007B7AB5">
              <w:rPr>
                <w:rFonts w:ascii="Arial" w:hAnsi="Arial" w:cs="Arial"/>
              </w:rPr>
              <w:t xml:space="preserve">da </w:t>
            </w:r>
            <w:r w:rsidRPr="007B7AB5">
              <w:rPr>
                <w:rFonts w:ascii="Arial" w:hAnsi="Arial" w:cs="Arial"/>
              </w:rPr>
              <w:t xml:space="preserve">la </w:t>
            </w:r>
            <w:r w:rsidR="001038B1" w:rsidRPr="007B7AB5">
              <w:rPr>
                <w:rFonts w:ascii="Arial" w:hAnsi="Arial" w:cs="Arial"/>
              </w:rPr>
              <w:t xml:space="preserve">base de datos.  </w:t>
            </w:r>
          </w:p>
          <w:p w:rsidR="00790F48" w:rsidRDefault="001038B1" w:rsidP="00BF7F49">
            <w:pPr>
              <w:jc w:val="both"/>
              <w:rPr>
                <w:rFonts w:ascii="Arial" w:hAnsi="Arial" w:cs="Arial"/>
                <w:color w:val="76923C" w:themeColor="accent3" w:themeShade="BF"/>
              </w:rPr>
            </w:pPr>
            <w:r w:rsidRPr="001038B1">
              <w:rPr>
                <w:rFonts w:ascii="Arial" w:hAnsi="Arial" w:cs="Arial"/>
              </w:rPr>
              <w:t>Precisa que cuando se trata de jóvenes declarados en adoptabilidad c</w:t>
            </w:r>
            <w:r w:rsidR="00BF7F49" w:rsidRPr="001038B1">
              <w:rPr>
                <w:rFonts w:ascii="Arial" w:hAnsi="Arial" w:cs="Arial"/>
              </w:rPr>
              <w:t xml:space="preserve">on respecto de los 17 años </w:t>
            </w:r>
            <w:r w:rsidRPr="00340499">
              <w:rPr>
                <w:rFonts w:ascii="Arial" w:hAnsi="Arial" w:cs="Arial"/>
              </w:rPr>
              <w:t xml:space="preserve">están </w:t>
            </w:r>
            <w:r w:rsidR="00BF7F49" w:rsidRPr="00340499">
              <w:rPr>
                <w:rFonts w:ascii="Arial" w:hAnsi="Arial" w:cs="Arial"/>
              </w:rPr>
              <w:t>exonera</w:t>
            </w:r>
            <w:r w:rsidRPr="00340499">
              <w:rPr>
                <w:rFonts w:ascii="Arial" w:hAnsi="Arial" w:cs="Arial"/>
              </w:rPr>
              <w:t xml:space="preserve">dos </w:t>
            </w:r>
            <w:r w:rsidR="00BF7F49" w:rsidRPr="00340499">
              <w:rPr>
                <w:rFonts w:ascii="Arial" w:hAnsi="Arial" w:cs="Arial"/>
              </w:rPr>
              <w:t>del costo de la libreta miliar</w:t>
            </w:r>
            <w:r w:rsidRPr="00340499">
              <w:rPr>
                <w:rFonts w:ascii="Arial" w:hAnsi="Arial" w:cs="Arial"/>
              </w:rPr>
              <w:t xml:space="preserve">. </w:t>
            </w:r>
            <w:r w:rsidR="00BF7F49" w:rsidRPr="00340499">
              <w:rPr>
                <w:rFonts w:ascii="Arial" w:hAnsi="Arial" w:cs="Arial"/>
              </w:rPr>
              <w:t xml:space="preserve"> </w:t>
            </w:r>
            <w:r w:rsidR="00790F48" w:rsidRPr="00340499">
              <w:rPr>
                <w:rFonts w:ascii="Arial" w:hAnsi="Arial" w:cs="Arial"/>
              </w:rPr>
              <w:t>De igual manera informa que con e</w:t>
            </w:r>
            <w:r w:rsidR="00BF7F49" w:rsidRPr="00340499">
              <w:rPr>
                <w:rFonts w:ascii="Arial" w:hAnsi="Arial" w:cs="Arial"/>
              </w:rPr>
              <w:t>ducación</w:t>
            </w:r>
            <w:r w:rsidR="00790F48" w:rsidRPr="00340499">
              <w:rPr>
                <w:rFonts w:ascii="Arial" w:hAnsi="Arial" w:cs="Arial"/>
              </w:rPr>
              <w:t xml:space="preserve"> se </w:t>
            </w:r>
            <w:r w:rsidR="00BF7F49" w:rsidRPr="00340499">
              <w:rPr>
                <w:rFonts w:ascii="Arial" w:hAnsi="Arial" w:cs="Arial"/>
              </w:rPr>
              <w:t xml:space="preserve"> firm</w:t>
            </w:r>
            <w:r w:rsidR="00790F48" w:rsidRPr="00340499">
              <w:rPr>
                <w:rFonts w:ascii="Arial" w:hAnsi="Arial" w:cs="Arial"/>
              </w:rPr>
              <w:t>ó</w:t>
            </w:r>
            <w:r w:rsidR="00BF7F49" w:rsidRPr="00340499">
              <w:rPr>
                <w:rFonts w:ascii="Arial" w:hAnsi="Arial" w:cs="Arial"/>
              </w:rPr>
              <w:t xml:space="preserve"> convenio con el SENA</w:t>
            </w:r>
            <w:r w:rsidR="00790F48" w:rsidRPr="00340499">
              <w:rPr>
                <w:rFonts w:ascii="Arial" w:hAnsi="Arial" w:cs="Arial"/>
              </w:rPr>
              <w:t xml:space="preserve">, para la </w:t>
            </w:r>
            <w:r w:rsidR="00BF7F49" w:rsidRPr="00340499">
              <w:rPr>
                <w:rFonts w:ascii="Arial" w:hAnsi="Arial" w:cs="Arial"/>
              </w:rPr>
              <w:t xml:space="preserve">oferta educativa formal para </w:t>
            </w:r>
            <w:r w:rsidR="00790F48" w:rsidRPr="00340499">
              <w:rPr>
                <w:rFonts w:ascii="Arial" w:hAnsi="Arial" w:cs="Arial"/>
              </w:rPr>
              <w:t>logara la vinculación, fruto del trabajo de a</w:t>
            </w:r>
            <w:r w:rsidR="00BF7F49" w:rsidRPr="00340499">
              <w:rPr>
                <w:rFonts w:ascii="Arial" w:hAnsi="Arial" w:cs="Arial"/>
              </w:rPr>
              <w:t>rticulación</w:t>
            </w:r>
            <w:r w:rsidR="00790F48" w:rsidRPr="00340499">
              <w:rPr>
                <w:rFonts w:ascii="Arial" w:hAnsi="Arial" w:cs="Arial"/>
              </w:rPr>
              <w:t xml:space="preserve"> para </w:t>
            </w:r>
            <w:r w:rsidR="00BF7F49" w:rsidRPr="00340499">
              <w:rPr>
                <w:rFonts w:ascii="Arial" w:hAnsi="Arial" w:cs="Arial"/>
              </w:rPr>
              <w:t>109 formaciones 130 beneficiarios. Los operadores trabaja</w:t>
            </w:r>
            <w:r w:rsidR="00790F48" w:rsidRPr="00340499">
              <w:rPr>
                <w:rFonts w:ascii="Arial" w:hAnsi="Arial" w:cs="Arial"/>
              </w:rPr>
              <w:t xml:space="preserve">n de manera </w:t>
            </w:r>
            <w:r w:rsidR="00BF7F49" w:rsidRPr="00340499">
              <w:rPr>
                <w:rFonts w:ascii="Arial" w:hAnsi="Arial" w:cs="Arial"/>
              </w:rPr>
              <w:t>directa y mediante acuerdos con el SENA.</w:t>
            </w:r>
            <w:r w:rsidR="00790F48" w:rsidRPr="00340499">
              <w:rPr>
                <w:rFonts w:ascii="Arial" w:hAnsi="Arial" w:cs="Arial"/>
              </w:rPr>
              <w:t xml:space="preserve">  De igual manera se destaca la vinculación </w:t>
            </w:r>
            <w:r w:rsidR="00790F48" w:rsidRPr="00340499">
              <w:rPr>
                <w:rFonts w:ascii="Arial" w:hAnsi="Arial" w:cs="Arial"/>
              </w:rPr>
              <w:lastRenderedPageBreak/>
              <w:t xml:space="preserve">universitaria para los </w:t>
            </w:r>
            <w:proofErr w:type="spellStart"/>
            <w:r w:rsidR="00790F48" w:rsidRPr="00340499">
              <w:rPr>
                <w:rFonts w:ascii="Arial" w:hAnsi="Arial" w:cs="Arial"/>
              </w:rPr>
              <w:t>nna</w:t>
            </w:r>
            <w:proofErr w:type="spellEnd"/>
            <w:r w:rsidR="00790F48" w:rsidRPr="00340499">
              <w:rPr>
                <w:rFonts w:ascii="Arial" w:hAnsi="Arial" w:cs="Arial"/>
              </w:rPr>
              <w:t xml:space="preserve"> con interés de avanzar en su proyecto de vida universitario existen convenios con universidades públicas y privadas para su vinculación.</w:t>
            </w:r>
          </w:p>
          <w:p w:rsidR="00BF7F49" w:rsidRPr="00340499" w:rsidRDefault="00790F48" w:rsidP="00BF7F49">
            <w:pPr>
              <w:jc w:val="both"/>
              <w:rPr>
                <w:rFonts w:ascii="Arial" w:hAnsi="Arial" w:cs="Arial"/>
              </w:rPr>
            </w:pPr>
            <w:r w:rsidRPr="00340499">
              <w:rPr>
                <w:rFonts w:ascii="Arial" w:hAnsi="Arial" w:cs="Arial"/>
              </w:rPr>
              <w:t xml:space="preserve">  </w:t>
            </w:r>
          </w:p>
          <w:p w:rsidR="00BF7F49" w:rsidRPr="00340499" w:rsidRDefault="00790F48" w:rsidP="00BF7F49">
            <w:pPr>
              <w:jc w:val="both"/>
              <w:rPr>
                <w:rFonts w:ascii="Arial" w:hAnsi="Arial" w:cs="Arial"/>
              </w:rPr>
            </w:pPr>
            <w:r w:rsidRPr="00340499">
              <w:rPr>
                <w:rFonts w:ascii="Arial" w:hAnsi="Arial" w:cs="Arial"/>
              </w:rPr>
              <w:t xml:space="preserve">Desde el sector de </w:t>
            </w:r>
            <w:r w:rsidR="00BF7F49" w:rsidRPr="00340499">
              <w:rPr>
                <w:rFonts w:ascii="Arial" w:hAnsi="Arial" w:cs="Arial"/>
              </w:rPr>
              <w:t>Cultura y recreación</w:t>
            </w:r>
            <w:r w:rsidRPr="00340499">
              <w:rPr>
                <w:rFonts w:ascii="Arial" w:hAnsi="Arial" w:cs="Arial"/>
              </w:rPr>
              <w:t xml:space="preserve">, existe la </w:t>
            </w:r>
            <w:r w:rsidR="00BF7F49" w:rsidRPr="00340499">
              <w:rPr>
                <w:rFonts w:ascii="Arial" w:hAnsi="Arial" w:cs="Arial"/>
              </w:rPr>
              <w:t>vinculación a los n</w:t>
            </w:r>
            <w:r w:rsidRPr="00340499">
              <w:rPr>
                <w:rFonts w:ascii="Arial" w:hAnsi="Arial" w:cs="Arial"/>
              </w:rPr>
              <w:t xml:space="preserve">iños, niñas adolescentes </w:t>
            </w:r>
            <w:r w:rsidR="00BF7F49" w:rsidRPr="00340499">
              <w:rPr>
                <w:rFonts w:ascii="Arial" w:hAnsi="Arial" w:cs="Arial"/>
              </w:rPr>
              <w:t xml:space="preserve">a </w:t>
            </w:r>
            <w:r w:rsidRPr="00340499">
              <w:rPr>
                <w:rFonts w:ascii="Arial" w:hAnsi="Arial" w:cs="Arial"/>
              </w:rPr>
              <w:t>Cl</w:t>
            </w:r>
            <w:r w:rsidR="00BF7F49" w:rsidRPr="00340499">
              <w:rPr>
                <w:rFonts w:ascii="Arial" w:hAnsi="Arial" w:cs="Arial"/>
              </w:rPr>
              <w:t xml:space="preserve">ubes </w:t>
            </w:r>
            <w:r w:rsidRPr="00340499">
              <w:rPr>
                <w:rFonts w:ascii="Arial" w:hAnsi="Arial" w:cs="Arial"/>
              </w:rPr>
              <w:t>D</w:t>
            </w:r>
            <w:r w:rsidR="00BF7F49" w:rsidRPr="00340499">
              <w:rPr>
                <w:rFonts w:ascii="Arial" w:hAnsi="Arial" w:cs="Arial"/>
              </w:rPr>
              <w:t>eportivos,</w:t>
            </w:r>
            <w:r w:rsidRPr="00340499">
              <w:rPr>
                <w:rFonts w:ascii="Arial" w:hAnsi="Arial" w:cs="Arial"/>
              </w:rPr>
              <w:t xml:space="preserve"> en los cuales</w:t>
            </w:r>
            <w:r w:rsidR="00BF7F49" w:rsidRPr="00340499">
              <w:rPr>
                <w:rFonts w:ascii="Arial" w:hAnsi="Arial" w:cs="Arial"/>
              </w:rPr>
              <w:t xml:space="preserve"> los n</w:t>
            </w:r>
            <w:r w:rsidRPr="00340499">
              <w:rPr>
                <w:rFonts w:ascii="Arial" w:hAnsi="Arial" w:cs="Arial"/>
              </w:rPr>
              <w:t xml:space="preserve">iños  </w:t>
            </w:r>
            <w:r w:rsidR="00AA055C" w:rsidRPr="00340499">
              <w:rPr>
                <w:rFonts w:ascii="Arial" w:hAnsi="Arial" w:cs="Arial"/>
              </w:rPr>
              <w:t>adolescentes</w:t>
            </w:r>
            <w:r w:rsidRPr="00340499">
              <w:rPr>
                <w:rFonts w:ascii="Arial" w:hAnsi="Arial" w:cs="Arial"/>
              </w:rPr>
              <w:t xml:space="preserve"> </w:t>
            </w:r>
            <w:r w:rsidR="00AA055C" w:rsidRPr="00340499">
              <w:rPr>
                <w:rFonts w:ascii="Arial" w:hAnsi="Arial" w:cs="Arial"/>
              </w:rPr>
              <w:t>participantes</w:t>
            </w:r>
            <w:r w:rsidRPr="00340499">
              <w:rPr>
                <w:rFonts w:ascii="Arial" w:hAnsi="Arial" w:cs="Arial"/>
              </w:rPr>
              <w:t xml:space="preserve"> se han destacado por su </w:t>
            </w:r>
            <w:r w:rsidR="00AA055C" w:rsidRPr="00340499">
              <w:rPr>
                <w:rFonts w:ascii="Arial" w:hAnsi="Arial" w:cs="Arial"/>
              </w:rPr>
              <w:t>disciplina</w:t>
            </w:r>
            <w:r w:rsidRPr="00340499">
              <w:rPr>
                <w:rFonts w:ascii="Arial" w:hAnsi="Arial" w:cs="Arial"/>
              </w:rPr>
              <w:t xml:space="preserve"> su motivación e </w:t>
            </w:r>
            <w:r w:rsidR="00AA055C" w:rsidRPr="00340499">
              <w:rPr>
                <w:rFonts w:ascii="Arial" w:hAnsi="Arial" w:cs="Arial"/>
              </w:rPr>
              <w:t>interés</w:t>
            </w:r>
            <w:r w:rsidRPr="00340499">
              <w:rPr>
                <w:rFonts w:ascii="Arial" w:hAnsi="Arial" w:cs="Arial"/>
              </w:rPr>
              <w:t xml:space="preserve"> y han sido resaltados como los que </w:t>
            </w:r>
            <w:r w:rsidR="00BF7F49" w:rsidRPr="00340499">
              <w:rPr>
                <w:rFonts w:ascii="Arial" w:hAnsi="Arial" w:cs="Arial"/>
              </w:rPr>
              <w:t>menos problemas les ha generado a las directivas de Santa Fe, son disciplinados.</w:t>
            </w:r>
          </w:p>
          <w:p w:rsidR="00AA055C" w:rsidRPr="00340499" w:rsidRDefault="00AA055C" w:rsidP="00BF7F49">
            <w:pPr>
              <w:jc w:val="both"/>
              <w:rPr>
                <w:rFonts w:ascii="Arial" w:hAnsi="Arial" w:cs="Arial"/>
              </w:rPr>
            </w:pPr>
          </w:p>
          <w:p w:rsidR="00AA055C" w:rsidRPr="00340499" w:rsidRDefault="00AA055C" w:rsidP="00BF7F49">
            <w:pPr>
              <w:jc w:val="both"/>
              <w:rPr>
                <w:rFonts w:ascii="Arial" w:hAnsi="Arial" w:cs="Arial"/>
              </w:rPr>
            </w:pPr>
            <w:r w:rsidRPr="00340499">
              <w:rPr>
                <w:rFonts w:ascii="Arial" w:hAnsi="Arial" w:cs="Arial"/>
              </w:rPr>
              <w:t xml:space="preserve">También destaca  los programas que pretender fortalecer el </w:t>
            </w:r>
            <w:r w:rsidR="00BF7F49" w:rsidRPr="00340499">
              <w:rPr>
                <w:rFonts w:ascii="Arial" w:hAnsi="Arial" w:cs="Arial"/>
              </w:rPr>
              <w:t xml:space="preserve">Derecho al trabajo, </w:t>
            </w:r>
            <w:r w:rsidRPr="00340499">
              <w:rPr>
                <w:rFonts w:ascii="Arial" w:hAnsi="Arial" w:cs="Arial"/>
              </w:rPr>
              <w:t>la e</w:t>
            </w:r>
            <w:r w:rsidR="00BF7F49" w:rsidRPr="00340499">
              <w:rPr>
                <w:rFonts w:ascii="Arial" w:hAnsi="Arial" w:cs="Arial"/>
              </w:rPr>
              <w:t xml:space="preserve">mpleabilidad </w:t>
            </w:r>
            <w:r w:rsidRPr="00340499">
              <w:rPr>
                <w:rFonts w:ascii="Arial" w:hAnsi="Arial" w:cs="Arial"/>
              </w:rPr>
              <w:t xml:space="preserve">de los </w:t>
            </w:r>
            <w:r w:rsidR="00BF7F49" w:rsidRPr="00340499">
              <w:rPr>
                <w:rFonts w:ascii="Arial" w:hAnsi="Arial" w:cs="Arial"/>
              </w:rPr>
              <w:t>jóvenes de responsabilidad penal</w:t>
            </w:r>
            <w:r w:rsidRPr="00340499">
              <w:rPr>
                <w:rFonts w:ascii="Arial" w:hAnsi="Arial" w:cs="Arial"/>
              </w:rPr>
              <w:t>.</w:t>
            </w:r>
          </w:p>
          <w:p w:rsidR="00BF7F49" w:rsidRPr="00340499" w:rsidRDefault="00AA055C" w:rsidP="00BF7F49">
            <w:pPr>
              <w:jc w:val="both"/>
              <w:rPr>
                <w:rFonts w:ascii="Arial" w:hAnsi="Arial" w:cs="Arial"/>
              </w:rPr>
            </w:pPr>
            <w:r w:rsidRPr="00340499">
              <w:rPr>
                <w:rFonts w:ascii="Arial" w:hAnsi="Arial" w:cs="Arial"/>
              </w:rPr>
              <w:t xml:space="preserve"> </w:t>
            </w:r>
          </w:p>
          <w:p w:rsidR="00BF7F49" w:rsidRPr="00340499" w:rsidRDefault="00AA055C" w:rsidP="00AA055C">
            <w:pPr>
              <w:jc w:val="both"/>
              <w:rPr>
                <w:rFonts w:ascii="Arial" w:hAnsi="Arial" w:cs="Arial"/>
              </w:rPr>
            </w:pPr>
            <w:r w:rsidRPr="00340499">
              <w:rPr>
                <w:rFonts w:ascii="Arial" w:hAnsi="Arial" w:cs="Arial"/>
              </w:rPr>
              <w:t xml:space="preserve">El </w:t>
            </w:r>
            <w:r w:rsidR="00BF7F49" w:rsidRPr="00340499">
              <w:rPr>
                <w:rFonts w:ascii="Arial" w:hAnsi="Arial" w:cs="Arial"/>
              </w:rPr>
              <w:t xml:space="preserve">Programa </w:t>
            </w:r>
            <w:r w:rsidRPr="00340499">
              <w:rPr>
                <w:rFonts w:ascii="Arial" w:hAnsi="Arial" w:cs="Arial"/>
              </w:rPr>
              <w:t>actual de R</w:t>
            </w:r>
            <w:r w:rsidR="00BF7F49" w:rsidRPr="00340499">
              <w:rPr>
                <w:rFonts w:ascii="Arial" w:hAnsi="Arial" w:cs="Arial"/>
              </w:rPr>
              <w:t xml:space="preserve">eferentes </w:t>
            </w:r>
            <w:r w:rsidRPr="00340499">
              <w:rPr>
                <w:rFonts w:ascii="Arial" w:hAnsi="Arial" w:cs="Arial"/>
              </w:rPr>
              <w:t>A</w:t>
            </w:r>
            <w:r w:rsidR="00BF7F49" w:rsidRPr="00340499">
              <w:rPr>
                <w:rFonts w:ascii="Arial" w:hAnsi="Arial" w:cs="Arial"/>
              </w:rPr>
              <w:t xml:space="preserve">fectivos, </w:t>
            </w:r>
            <w:r w:rsidRPr="00340499">
              <w:rPr>
                <w:rFonts w:ascii="Arial" w:hAnsi="Arial" w:cs="Arial"/>
              </w:rPr>
              <w:t xml:space="preserve">en el cual los </w:t>
            </w:r>
            <w:r w:rsidR="00BF7F49" w:rsidRPr="00340499">
              <w:rPr>
                <w:rFonts w:ascii="Arial" w:hAnsi="Arial" w:cs="Arial"/>
              </w:rPr>
              <w:t>n</w:t>
            </w:r>
            <w:r w:rsidRPr="00340499">
              <w:rPr>
                <w:rFonts w:ascii="Arial" w:hAnsi="Arial" w:cs="Arial"/>
              </w:rPr>
              <w:t xml:space="preserve">iños, </w:t>
            </w:r>
            <w:r w:rsidR="00BF7F49" w:rsidRPr="00340499">
              <w:rPr>
                <w:rFonts w:ascii="Arial" w:hAnsi="Arial" w:cs="Arial"/>
              </w:rPr>
              <w:t>n</w:t>
            </w:r>
            <w:r w:rsidRPr="00340499">
              <w:rPr>
                <w:rFonts w:ascii="Arial" w:hAnsi="Arial" w:cs="Arial"/>
              </w:rPr>
              <w:t xml:space="preserve">iñas, </w:t>
            </w:r>
            <w:r w:rsidR="00BF7F49" w:rsidRPr="00340499">
              <w:rPr>
                <w:rFonts w:ascii="Arial" w:hAnsi="Arial" w:cs="Arial"/>
              </w:rPr>
              <w:t>a</w:t>
            </w:r>
            <w:r w:rsidRPr="00340499">
              <w:rPr>
                <w:rFonts w:ascii="Arial" w:hAnsi="Arial" w:cs="Arial"/>
              </w:rPr>
              <w:t xml:space="preserve">dolescentes </w:t>
            </w:r>
            <w:r w:rsidR="00BF7F49" w:rsidRPr="00340499">
              <w:rPr>
                <w:rFonts w:ascii="Arial" w:hAnsi="Arial" w:cs="Arial"/>
              </w:rPr>
              <w:t xml:space="preserve">referentes </w:t>
            </w:r>
            <w:r w:rsidRPr="00340499">
              <w:rPr>
                <w:rFonts w:ascii="Arial" w:hAnsi="Arial" w:cs="Arial"/>
              </w:rPr>
              <w:t xml:space="preserve">del </w:t>
            </w:r>
            <w:r w:rsidR="00BF7F49" w:rsidRPr="00340499">
              <w:rPr>
                <w:rFonts w:ascii="Arial" w:hAnsi="Arial" w:cs="Arial"/>
              </w:rPr>
              <w:t>proyecto de sueños casi el 50% están involucrados en ayudar a establecer el referente afectivo, saber que están avanzando</w:t>
            </w:r>
            <w:r w:rsidRPr="00340499">
              <w:rPr>
                <w:rFonts w:ascii="Arial" w:hAnsi="Arial" w:cs="Arial"/>
              </w:rPr>
              <w:t xml:space="preserve">, a través de la </w:t>
            </w:r>
            <w:r w:rsidR="00BF7F49" w:rsidRPr="00340499">
              <w:rPr>
                <w:rFonts w:ascii="Arial" w:hAnsi="Arial" w:cs="Arial"/>
              </w:rPr>
              <w:t xml:space="preserve">Estrategia de </w:t>
            </w:r>
            <w:r w:rsidRPr="00340499">
              <w:rPr>
                <w:rFonts w:ascii="Arial" w:hAnsi="Arial" w:cs="Arial"/>
              </w:rPr>
              <w:t>“</w:t>
            </w:r>
            <w:r w:rsidR="00BF7F49" w:rsidRPr="00340499">
              <w:rPr>
                <w:rFonts w:ascii="Arial" w:hAnsi="Arial" w:cs="Arial"/>
                <w:b/>
              </w:rPr>
              <w:t>súper amigos</w:t>
            </w:r>
            <w:r w:rsidRPr="00340499">
              <w:rPr>
                <w:rFonts w:ascii="Arial" w:hAnsi="Arial" w:cs="Arial"/>
                <w:b/>
              </w:rPr>
              <w:t>”</w:t>
            </w:r>
            <w:r w:rsidR="00BF7F49" w:rsidRPr="00340499">
              <w:rPr>
                <w:rFonts w:ascii="Arial" w:hAnsi="Arial" w:cs="Arial"/>
              </w:rPr>
              <w:t>, pasar por el ICBF fue algo que los lleno de vida.</w:t>
            </w:r>
          </w:p>
          <w:p w:rsidR="00AA055C" w:rsidRPr="00340499" w:rsidRDefault="00AA055C" w:rsidP="00AA055C">
            <w:pPr>
              <w:jc w:val="both"/>
              <w:rPr>
                <w:rFonts w:ascii="Arial" w:hAnsi="Arial" w:cs="Arial"/>
              </w:rPr>
            </w:pPr>
          </w:p>
          <w:p w:rsidR="00AA055C" w:rsidRPr="00340499" w:rsidRDefault="00AA055C" w:rsidP="00AA055C">
            <w:pPr>
              <w:jc w:val="both"/>
              <w:rPr>
                <w:rFonts w:ascii="Arial" w:hAnsi="Arial" w:cs="Arial"/>
              </w:rPr>
            </w:pPr>
            <w:r w:rsidRPr="00340499">
              <w:rPr>
                <w:rFonts w:ascii="Arial" w:hAnsi="Arial" w:cs="Arial"/>
              </w:rPr>
              <w:t>Se proyecta el Video Formación Continua. “Entre todos estamos cambiando el mundo”</w:t>
            </w:r>
          </w:p>
          <w:p w:rsidR="000870E4" w:rsidRPr="00340499" w:rsidRDefault="000870E4" w:rsidP="00AA055C">
            <w:pPr>
              <w:jc w:val="both"/>
              <w:rPr>
                <w:rFonts w:ascii="Arial" w:hAnsi="Arial" w:cs="Arial"/>
              </w:rPr>
            </w:pPr>
          </w:p>
          <w:p w:rsidR="00340499" w:rsidRPr="00340499" w:rsidRDefault="000870E4" w:rsidP="000870E4">
            <w:pPr>
              <w:jc w:val="both"/>
              <w:rPr>
                <w:rFonts w:ascii="Arial" w:hAnsi="Arial" w:cs="Arial"/>
              </w:rPr>
            </w:pPr>
            <w:r w:rsidRPr="00340499">
              <w:rPr>
                <w:rFonts w:ascii="Arial" w:hAnsi="Arial" w:cs="Arial"/>
              </w:rPr>
              <w:t xml:space="preserve">Como actos seguidos se realiza la presentación del Campeón medalla de oro </w:t>
            </w:r>
            <w:proofErr w:type="spellStart"/>
            <w:r w:rsidRPr="00340499">
              <w:rPr>
                <w:rFonts w:ascii="Arial" w:hAnsi="Arial" w:cs="Arial"/>
              </w:rPr>
              <w:t>Brayan</w:t>
            </w:r>
            <w:proofErr w:type="spellEnd"/>
            <w:r w:rsidRPr="00340499">
              <w:rPr>
                <w:rFonts w:ascii="Arial" w:hAnsi="Arial" w:cs="Arial"/>
              </w:rPr>
              <w:t xml:space="preserve"> expresa su experiencia exitosa, muchos logros en el deporte se </w:t>
            </w:r>
            <w:r w:rsidR="00340499" w:rsidRPr="00340499">
              <w:rPr>
                <w:rFonts w:ascii="Arial" w:hAnsi="Arial" w:cs="Arial"/>
              </w:rPr>
              <w:t>iniciaron</w:t>
            </w:r>
            <w:r w:rsidRPr="00340499">
              <w:rPr>
                <w:rFonts w:ascii="Arial" w:hAnsi="Arial" w:cs="Arial"/>
              </w:rPr>
              <w:t xml:space="preserve"> desde los 9 años y hacia los 16 años hace parte de la liga de Bogotá, campeón nacional en paso largo y en california obtuvo medalla de oro en natación. Testimonio de </w:t>
            </w:r>
            <w:proofErr w:type="spellStart"/>
            <w:r w:rsidRPr="00340499">
              <w:rPr>
                <w:rFonts w:ascii="Arial" w:hAnsi="Arial" w:cs="Arial"/>
              </w:rPr>
              <w:t>Brayan</w:t>
            </w:r>
            <w:proofErr w:type="spellEnd"/>
            <w:r w:rsidRPr="00340499">
              <w:rPr>
                <w:rFonts w:ascii="Arial" w:hAnsi="Arial" w:cs="Arial"/>
              </w:rPr>
              <w:t xml:space="preserve"> López, varios hogares sustitutos y en terapia colegio José Alonso Pumarejo de Facatativá, estudios universitarios en ingeniería aeronáutica. En </w:t>
            </w:r>
            <w:proofErr w:type="spellStart"/>
            <w:r w:rsidRPr="00340499">
              <w:rPr>
                <w:rFonts w:ascii="Arial" w:hAnsi="Arial" w:cs="Arial"/>
              </w:rPr>
              <w:t>Newyork</w:t>
            </w:r>
            <w:proofErr w:type="spellEnd"/>
            <w:r w:rsidRPr="00340499">
              <w:rPr>
                <w:rFonts w:ascii="Arial" w:hAnsi="Arial" w:cs="Arial"/>
              </w:rPr>
              <w:t xml:space="preserve"> destacado por su comportamiento. Hogar gestor comunidad </w:t>
            </w:r>
            <w:proofErr w:type="spellStart"/>
            <w:r w:rsidRPr="00340499">
              <w:rPr>
                <w:rFonts w:ascii="Arial" w:hAnsi="Arial" w:cs="Arial"/>
              </w:rPr>
              <w:t>Witoto</w:t>
            </w:r>
            <w:proofErr w:type="spellEnd"/>
            <w:r w:rsidRPr="00340499">
              <w:rPr>
                <w:rFonts w:ascii="Arial" w:hAnsi="Arial" w:cs="Arial"/>
              </w:rPr>
              <w:t xml:space="preserve">, enfoque diferencial </w:t>
            </w:r>
            <w:r w:rsidR="00340499" w:rsidRPr="00340499">
              <w:rPr>
                <w:rFonts w:ascii="Arial" w:hAnsi="Arial" w:cs="Arial"/>
              </w:rPr>
              <w:t>intercultural</w:t>
            </w:r>
            <w:r w:rsidRPr="00340499">
              <w:rPr>
                <w:rFonts w:ascii="Arial" w:hAnsi="Arial" w:cs="Arial"/>
              </w:rPr>
              <w:t>.</w:t>
            </w:r>
            <w:r w:rsidR="00340499" w:rsidRPr="00340499">
              <w:rPr>
                <w:rFonts w:ascii="Arial" w:hAnsi="Arial" w:cs="Arial"/>
              </w:rPr>
              <w:t xml:space="preserve"> Seguido de la presentación del </w:t>
            </w:r>
            <w:r w:rsidRPr="00340499">
              <w:rPr>
                <w:rFonts w:ascii="Arial" w:hAnsi="Arial" w:cs="Arial"/>
              </w:rPr>
              <w:t>Video</w:t>
            </w:r>
            <w:r w:rsidR="00340499" w:rsidRPr="00340499">
              <w:rPr>
                <w:rFonts w:ascii="Arial" w:hAnsi="Arial" w:cs="Arial"/>
              </w:rPr>
              <w:t xml:space="preserve"> “ </w:t>
            </w:r>
            <w:r w:rsidRPr="00340499">
              <w:rPr>
                <w:rFonts w:ascii="Arial" w:hAnsi="Arial" w:cs="Arial"/>
              </w:rPr>
              <w:t xml:space="preserve">Entrevista a </w:t>
            </w:r>
            <w:r w:rsidR="00340499" w:rsidRPr="00340499">
              <w:rPr>
                <w:rFonts w:ascii="Arial" w:hAnsi="Arial" w:cs="Arial"/>
              </w:rPr>
              <w:t xml:space="preserve">niños niñas </w:t>
            </w:r>
          </w:p>
          <w:p w:rsidR="000870E4" w:rsidRDefault="00340499" w:rsidP="000870E4">
            <w:pPr>
              <w:jc w:val="both"/>
              <w:rPr>
                <w:rFonts w:ascii="Arial" w:hAnsi="Arial" w:cs="Arial"/>
              </w:rPr>
            </w:pPr>
            <w:r w:rsidRPr="00340499">
              <w:rPr>
                <w:rFonts w:ascii="Arial" w:hAnsi="Arial" w:cs="Arial"/>
              </w:rPr>
              <w:t>Adolescentes del</w:t>
            </w:r>
            <w:r w:rsidR="000870E4" w:rsidRPr="00340499">
              <w:rPr>
                <w:rFonts w:ascii="Arial" w:hAnsi="Arial" w:cs="Arial"/>
              </w:rPr>
              <w:t xml:space="preserve"> </w:t>
            </w:r>
            <w:r w:rsidRPr="00340499">
              <w:rPr>
                <w:rFonts w:ascii="Arial" w:hAnsi="Arial" w:cs="Arial"/>
              </w:rPr>
              <w:t>P</w:t>
            </w:r>
            <w:r w:rsidR="000870E4" w:rsidRPr="00340499">
              <w:rPr>
                <w:rFonts w:ascii="Arial" w:hAnsi="Arial" w:cs="Arial"/>
              </w:rPr>
              <w:t xml:space="preserve">ueblo </w:t>
            </w:r>
            <w:proofErr w:type="spellStart"/>
            <w:r w:rsidRPr="00340499">
              <w:rPr>
                <w:rFonts w:ascii="Arial" w:hAnsi="Arial" w:cs="Arial"/>
              </w:rPr>
              <w:t>W</w:t>
            </w:r>
            <w:r w:rsidR="000870E4" w:rsidRPr="00340499">
              <w:rPr>
                <w:rFonts w:ascii="Arial" w:hAnsi="Arial" w:cs="Arial"/>
              </w:rPr>
              <w:t>itoto</w:t>
            </w:r>
            <w:proofErr w:type="spellEnd"/>
            <w:r w:rsidR="000870E4" w:rsidRPr="00340499">
              <w:rPr>
                <w:rFonts w:ascii="Arial" w:hAnsi="Arial" w:cs="Arial"/>
              </w:rPr>
              <w:t xml:space="preserve"> aplicación de enfoque diferencial. </w:t>
            </w:r>
            <w:r w:rsidRPr="00340499">
              <w:rPr>
                <w:rFonts w:ascii="Arial" w:hAnsi="Arial" w:cs="Arial"/>
              </w:rPr>
              <w:t xml:space="preserve">Con todos estos programas se busca que </w:t>
            </w:r>
            <w:r w:rsidR="000870E4" w:rsidRPr="00340499">
              <w:rPr>
                <w:rFonts w:ascii="Arial" w:hAnsi="Arial" w:cs="Arial"/>
              </w:rPr>
              <w:t>el adolescente fortalezca su proyecto de vida.</w:t>
            </w:r>
          </w:p>
          <w:p w:rsidR="00F600B0" w:rsidRDefault="00F600B0" w:rsidP="000870E4">
            <w:pPr>
              <w:jc w:val="both"/>
              <w:rPr>
                <w:rFonts w:ascii="Arial" w:hAnsi="Arial" w:cs="Arial"/>
              </w:rPr>
            </w:pPr>
          </w:p>
          <w:p w:rsidR="00F600B0" w:rsidRPr="00357626" w:rsidRDefault="00F600B0" w:rsidP="00F600B0">
            <w:pPr>
              <w:jc w:val="both"/>
              <w:rPr>
                <w:rFonts w:ascii="Arial" w:hAnsi="Arial" w:cs="Arial"/>
              </w:rPr>
            </w:pPr>
            <w:r w:rsidRPr="00357626">
              <w:rPr>
                <w:rFonts w:ascii="Arial" w:hAnsi="Arial" w:cs="Arial"/>
              </w:rPr>
              <w:t xml:space="preserve">Continuando con la Agenda realiza la presentación la Dra. Lilia Duarte de la Oficina de Atención al ciudadano profesionales que atienden quejas y denuncias este último ubicado en el centro revivir. Informa de la atención a más de 7558 denuncias, describe motivos por maltrato físico negligencia, consumo de spa, abuso sexual. Diariamente se recibe un aproximado de 100 denuncias. Precisa que desde el Proceso de Asuntos Conciliables, reciben 1778 solicitudes, de las cuales  Usme recibe 679 y ciudad Bolívar 357. </w:t>
            </w:r>
            <w:r w:rsidR="00357626">
              <w:rPr>
                <w:rFonts w:ascii="Arial" w:hAnsi="Arial" w:cs="Arial"/>
              </w:rPr>
              <w:t xml:space="preserve">Se destaca que se ha fortalecido la atención y la verificación a la denuncia así como la referencia oportuna de atención e intervención. </w:t>
            </w:r>
          </w:p>
          <w:p w:rsidR="00F600B0" w:rsidRDefault="00F600B0" w:rsidP="00F600B0">
            <w:pPr>
              <w:jc w:val="both"/>
              <w:rPr>
                <w:rFonts w:ascii="Arial" w:hAnsi="Arial" w:cs="Arial"/>
                <w:color w:val="76923C" w:themeColor="accent3" w:themeShade="BF"/>
              </w:rPr>
            </w:pPr>
          </w:p>
          <w:p w:rsidR="00357626" w:rsidRDefault="00357626" w:rsidP="00F600B0">
            <w:pPr>
              <w:jc w:val="both"/>
              <w:rPr>
                <w:rFonts w:ascii="Arial" w:hAnsi="Arial" w:cs="Arial"/>
                <w:color w:val="76923C" w:themeColor="accent3" w:themeShade="BF"/>
              </w:rPr>
            </w:pPr>
          </w:p>
          <w:p w:rsidR="00357626" w:rsidRDefault="00357626" w:rsidP="00F600B0">
            <w:pPr>
              <w:jc w:val="both"/>
              <w:rPr>
                <w:rFonts w:ascii="Arial" w:hAnsi="Arial" w:cs="Arial"/>
                <w:color w:val="76923C" w:themeColor="accent3" w:themeShade="BF"/>
              </w:rPr>
            </w:pPr>
          </w:p>
          <w:p w:rsidR="00F600B0" w:rsidRPr="00352937" w:rsidRDefault="00357626" w:rsidP="00F600B0">
            <w:pPr>
              <w:jc w:val="both"/>
              <w:rPr>
                <w:rFonts w:ascii="Arial" w:hAnsi="Arial" w:cs="Arial"/>
              </w:rPr>
            </w:pPr>
            <w:r w:rsidRPr="00357626">
              <w:rPr>
                <w:rFonts w:ascii="Arial" w:hAnsi="Arial" w:cs="Arial"/>
              </w:rPr>
              <w:t>Siendo las 4:30pm realiza la presentación la Dra. Franc</w:t>
            </w:r>
            <w:r w:rsidR="00DA1A8C">
              <w:rPr>
                <w:rFonts w:ascii="Arial" w:hAnsi="Arial" w:cs="Arial"/>
              </w:rPr>
              <w:t xml:space="preserve">ia </w:t>
            </w:r>
            <w:r w:rsidRPr="00357626">
              <w:rPr>
                <w:rFonts w:ascii="Arial" w:hAnsi="Arial" w:cs="Arial"/>
              </w:rPr>
              <w:t xml:space="preserve">Elena Hernandez acerca del </w:t>
            </w:r>
            <w:r w:rsidR="00F600B0" w:rsidRPr="00357626">
              <w:rPr>
                <w:rFonts w:ascii="Arial" w:hAnsi="Arial" w:cs="Arial"/>
              </w:rPr>
              <w:t>Sistema Nacional De Bienestar Familiar</w:t>
            </w:r>
            <w:r w:rsidRPr="00357626">
              <w:rPr>
                <w:rFonts w:ascii="Arial" w:hAnsi="Arial" w:cs="Arial"/>
              </w:rPr>
              <w:t>, en los que destaco a</w:t>
            </w:r>
            <w:r w:rsidR="00F600B0" w:rsidRPr="00357626">
              <w:rPr>
                <w:rFonts w:ascii="Arial" w:hAnsi="Arial" w:cs="Arial"/>
              </w:rPr>
              <w:t>rticulación de todos los agentes del SNBF, todas las instituciones se articulen buscando la garantía de derechos</w:t>
            </w:r>
            <w:r w:rsidRPr="00357626">
              <w:rPr>
                <w:rFonts w:ascii="Arial" w:hAnsi="Arial" w:cs="Arial"/>
              </w:rPr>
              <w:t>, la corresponsabilidad de la familia</w:t>
            </w:r>
            <w:r w:rsidR="00F600B0" w:rsidRPr="00357626">
              <w:rPr>
                <w:rFonts w:ascii="Arial" w:hAnsi="Arial" w:cs="Arial"/>
              </w:rPr>
              <w:t>. Lograr la protección de la garantía de lo</w:t>
            </w:r>
            <w:r w:rsidRPr="00357626">
              <w:rPr>
                <w:rFonts w:ascii="Arial" w:hAnsi="Arial" w:cs="Arial"/>
              </w:rPr>
              <w:t xml:space="preserve">s derechos de manera articulada, resaltando la importancia de </w:t>
            </w:r>
            <w:r w:rsidR="00F600B0" w:rsidRPr="00357626">
              <w:rPr>
                <w:rFonts w:ascii="Arial" w:hAnsi="Arial" w:cs="Arial"/>
              </w:rPr>
              <w:t>promover el seguimiento evaluación de la política pública</w:t>
            </w:r>
            <w:r w:rsidRPr="00357626">
              <w:rPr>
                <w:rFonts w:ascii="Arial" w:hAnsi="Arial" w:cs="Arial"/>
              </w:rPr>
              <w:t>, por lo cual</w:t>
            </w:r>
            <w:r w:rsidR="00352937">
              <w:rPr>
                <w:rFonts w:ascii="Arial" w:hAnsi="Arial" w:cs="Arial"/>
              </w:rPr>
              <w:t xml:space="preserve"> </w:t>
            </w:r>
            <w:r w:rsidRPr="00357626">
              <w:rPr>
                <w:rFonts w:ascii="Arial" w:hAnsi="Arial" w:cs="Arial"/>
              </w:rPr>
              <w:t xml:space="preserve">se hace </w:t>
            </w:r>
            <w:r w:rsidRPr="00357626">
              <w:rPr>
                <w:rFonts w:ascii="Arial" w:hAnsi="Arial" w:cs="Arial"/>
              </w:rPr>
              <w:lastRenderedPageBreak/>
              <w:t>relevante el referente del SNBF en cada localidad</w:t>
            </w:r>
            <w:r>
              <w:rPr>
                <w:rFonts w:ascii="Arial" w:hAnsi="Arial" w:cs="Arial"/>
              </w:rPr>
              <w:t xml:space="preserve"> ya que  son los encargados de </w:t>
            </w:r>
            <w:r w:rsidR="00F600B0" w:rsidRPr="001F4B6C">
              <w:rPr>
                <w:rFonts w:ascii="Arial" w:hAnsi="Arial" w:cs="Arial"/>
                <w:color w:val="76923C" w:themeColor="accent3" w:themeShade="BF"/>
              </w:rPr>
              <w:t>moviliza</w:t>
            </w:r>
            <w:r>
              <w:rPr>
                <w:rFonts w:ascii="Arial" w:hAnsi="Arial" w:cs="Arial"/>
                <w:color w:val="76923C" w:themeColor="accent3" w:themeShade="BF"/>
              </w:rPr>
              <w:t>r</w:t>
            </w:r>
            <w:r w:rsidR="00F600B0" w:rsidRPr="001F4B6C">
              <w:rPr>
                <w:rFonts w:ascii="Arial" w:hAnsi="Arial" w:cs="Arial"/>
                <w:color w:val="76923C" w:themeColor="accent3" w:themeShade="BF"/>
              </w:rPr>
              <w:t xml:space="preserve"> el </w:t>
            </w:r>
            <w:r w:rsidR="00F600B0" w:rsidRPr="00352937">
              <w:rPr>
                <w:rFonts w:ascii="Arial" w:hAnsi="Arial" w:cs="Arial"/>
              </w:rPr>
              <w:t>SNBF, referentes en instancias de participación.</w:t>
            </w:r>
            <w:r w:rsidRPr="00352937">
              <w:rPr>
                <w:rFonts w:ascii="Arial" w:hAnsi="Arial" w:cs="Arial"/>
              </w:rPr>
              <w:t xml:space="preserve"> De igual manera </w:t>
            </w:r>
            <w:r w:rsidR="00352937" w:rsidRPr="00352937">
              <w:rPr>
                <w:rFonts w:ascii="Arial" w:hAnsi="Arial" w:cs="Arial"/>
              </w:rPr>
              <w:t xml:space="preserve">refiere de la pertinencia de la participación en el </w:t>
            </w:r>
            <w:r w:rsidR="00F600B0" w:rsidRPr="00352937">
              <w:rPr>
                <w:rFonts w:ascii="Arial" w:hAnsi="Arial" w:cs="Arial"/>
              </w:rPr>
              <w:t xml:space="preserve">Consejo </w:t>
            </w:r>
            <w:r w:rsidR="00352937" w:rsidRPr="00352937">
              <w:rPr>
                <w:rFonts w:ascii="Arial" w:hAnsi="Arial" w:cs="Arial"/>
              </w:rPr>
              <w:t>D</w:t>
            </w:r>
            <w:r w:rsidR="00F600B0" w:rsidRPr="00352937">
              <w:rPr>
                <w:rFonts w:ascii="Arial" w:hAnsi="Arial" w:cs="Arial"/>
              </w:rPr>
              <w:t>istrital de atención a víctimas, manejo de acciones para el restablecimiento de los derechos acceso a los servicios. Mesa PETI, articulación con la alcaldía mayor y todos los sectores.</w:t>
            </w:r>
          </w:p>
          <w:p w:rsidR="00F600B0" w:rsidRPr="00340499" w:rsidRDefault="00F600B0" w:rsidP="000870E4">
            <w:pPr>
              <w:jc w:val="both"/>
              <w:rPr>
                <w:rFonts w:ascii="Arial" w:hAnsi="Arial" w:cs="Arial"/>
              </w:rPr>
            </w:pPr>
          </w:p>
          <w:p w:rsidR="000870E4" w:rsidRPr="00BF7F49" w:rsidRDefault="000870E4" w:rsidP="00AA055C">
            <w:pPr>
              <w:jc w:val="both"/>
              <w:rPr>
                <w:rFonts w:ascii="Arial" w:hAnsi="Arial" w:cs="Arial"/>
                <w:b/>
                <w:color w:val="76923C" w:themeColor="accent3" w:themeShade="BF"/>
              </w:rPr>
            </w:pPr>
          </w:p>
          <w:p w:rsidR="003A1CA4" w:rsidRPr="009F41CB" w:rsidRDefault="003A1CA4" w:rsidP="003A1CA4">
            <w:pPr>
              <w:spacing w:after="200"/>
              <w:jc w:val="both"/>
              <w:rPr>
                <w:rFonts w:ascii="Arial" w:hAnsi="Arial" w:cs="Arial"/>
                <w:lang w:val="es-ES" w:eastAsia="en-US"/>
              </w:rPr>
            </w:pPr>
            <w:r w:rsidRPr="007254BA">
              <w:rPr>
                <w:rFonts w:ascii="Arial" w:hAnsi="Arial" w:cs="Arial"/>
                <w:lang w:eastAsia="en-US"/>
              </w:rPr>
              <w:t>4:30pm – 4:45pm</w:t>
            </w:r>
            <w:r>
              <w:rPr>
                <w:rFonts w:ascii="Arial" w:hAnsi="Arial" w:cs="Arial"/>
                <w:lang w:eastAsia="en-US"/>
              </w:rPr>
              <w:t xml:space="preserve"> </w:t>
            </w:r>
            <w:r w:rsidRPr="009F41CB">
              <w:rPr>
                <w:rFonts w:ascii="Arial" w:hAnsi="Arial" w:cs="Arial"/>
                <w:lang w:val="es-MX" w:eastAsia="en-US"/>
              </w:rPr>
              <w:t>Diálogo con la comunidad</w:t>
            </w:r>
            <w:r>
              <w:rPr>
                <w:rFonts w:ascii="Arial" w:hAnsi="Arial" w:cs="Arial"/>
                <w:lang w:val="es-MX" w:eastAsia="en-US"/>
              </w:rPr>
              <w:t xml:space="preserve">. </w:t>
            </w:r>
            <w:r w:rsidRPr="009F41CB">
              <w:rPr>
                <w:rFonts w:ascii="Arial" w:hAnsi="Arial" w:cs="Arial"/>
                <w:lang w:val="es-MX" w:eastAsia="en-US"/>
              </w:rPr>
              <w:t>Respuesta a nuevas inquietudes</w:t>
            </w:r>
            <w:r>
              <w:rPr>
                <w:rFonts w:ascii="Arial" w:hAnsi="Arial" w:cs="Arial"/>
                <w:lang w:val="es-MX" w:eastAsia="en-US"/>
              </w:rPr>
              <w:t>.</w:t>
            </w:r>
            <w:r w:rsidRPr="009F41CB">
              <w:rPr>
                <w:rFonts w:ascii="Arial" w:hAnsi="Arial" w:cs="Arial"/>
                <w:lang w:val="es-ES" w:eastAsia="en-US"/>
              </w:rPr>
              <w:t xml:space="preserve"> Directora </w:t>
            </w:r>
            <w:r>
              <w:rPr>
                <w:rFonts w:ascii="Arial" w:hAnsi="Arial" w:cs="Arial"/>
                <w:lang w:val="es-ES" w:eastAsia="en-US"/>
              </w:rPr>
              <w:t xml:space="preserve">                                       </w:t>
            </w:r>
            <w:r w:rsidRPr="009F41CB">
              <w:rPr>
                <w:rFonts w:ascii="Arial" w:hAnsi="Arial" w:cs="Arial"/>
                <w:lang w:val="es-ES" w:eastAsia="en-US"/>
              </w:rPr>
              <w:t xml:space="preserve">Regional  y Coordinadoras de los Grupos de  Prevención y Protección </w:t>
            </w:r>
          </w:p>
          <w:p w:rsidR="00B02E0B" w:rsidRPr="00F41BF8" w:rsidRDefault="009B2354" w:rsidP="00F41BF8">
            <w:pPr>
              <w:jc w:val="both"/>
              <w:rPr>
                <w:rFonts w:ascii="Arial" w:hAnsi="Arial" w:cs="Arial"/>
              </w:rPr>
            </w:pPr>
            <w:r w:rsidRPr="00394B7D">
              <w:rPr>
                <w:rFonts w:ascii="Arial" w:hAnsi="Arial" w:cs="Arial"/>
              </w:rPr>
              <w:t>Pregunta:</w:t>
            </w:r>
            <w:r w:rsidR="008B24B9">
              <w:rPr>
                <w:rFonts w:ascii="Arial" w:hAnsi="Arial" w:cs="Arial"/>
              </w:rPr>
              <w:t xml:space="preserve"> </w:t>
            </w:r>
            <w:r w:rsidR="00B02E0B" w:rsidRPr="00F41BF8">
              <w:rPr>
                <w:rFonts w:ascii="Arial" w:hAnsi="Arial" w:cs="Arial"/>
              </w:rPr>
              <w:t xml:space="preserve">Desde el auditorio las familias del programa </w:t>
            </w:r>
            <w:r w:rsidR="005C69F5" w:rsidRPr="00F41BF8">
              <w:rPr>
                <w:rFonts w:ascii="Arial" w:hAnsi="Arial" w:cs="Arial"/>
              </w:rPr>
              <w:t>HOGAR GESTOR</w:t>
            </w:r>
            <w:r w:rsidR="00B02E0B" w:rsidRPr="00F41BF8">
              <w:rPr>
                <w:rFonts w:ascii="Arial" w:hAnsi="Arial" w:cs="Arial"/>
              </w:rPr>
              <w:t xml:space="preserve">, solicitan al ICBF extender la protección de los niños niñas adolescentes mayores de los 18 años, ya que al cumplir la mayoría de edad no cuentan con apoyo para incluirnos en programas institucionales por </w:t>
            </w:r>
            <w:r w:rsidR="00DA1A8C" w:rsidRPr="00F41BF8">
              <w:rPr>
                <w:rFonts w:ascii="Arial" w:hAnsi="Arial" w:cs="Arial"/>
              </w:rPr>
              <w:t xml:space="preserve">el costo  elevado. </w:t>
            </w:r>
          </w:p>
          <w:p w:rsidR="009B2354" w:rsidRPr="00394B7D" w:rsidRDefault="009B2354" w:rsidP="009B2354">
            <w:pPr>
              <w:ind w:left="360"/>
              <w:jc w:val="both"/>
              <w:rPr>
                <w:rFonts w:ascii="Arial" w:hAnsi="Arial" w:cs="Arial"/>
              </w:rPr>
            </w:pPr>
          </w:p>
          <w:p w:rsidR="005C69F5" w:rsidRPr="00F41BF8" w:rsidRDefault="009B2354" w:rsidP="00F41BF8">
            <w:pPr>
              <w:jc w:val="both"/>
              <w:rPr>
                <w:rFonts w:ascii="Arial" w:hAnsi="Arial" w:cs="Arial"/>
              </w:rPr>
            </w:pPr>
            <w:r w:rsidRPr="00F41BF8">
              <w:rPr>
                <w:rFonts w:ascii="Arial" w:hAnsi="Arial" w:cs="Arial"/>
              </w:rPr>
              <w:t xml:space="preserve">Respuesta: </w:t>
            </w:r>
            <w:r w:rsidR="00B02E0B" w:rsidRPr="00F41BF8">
              <w:rPr>
                <w:rFonts w:ascii="Arial" w:hAnsi="Arial" w:cs="Arial"/>
              </w:rPr>
              <w:t xml:space="preserve">Se les da respuesta acerca del procedimiento para adelantar el proceso de Interdicción como el de Guarda antes de los 18 años, para </w:t>
            </w:r>
            <w:r w:rsidR="005C69F5" w:rsidRPr="00F41BF8">
              <w:rPr>
                <w:rFonts w:ascii="Arial" w:hAnsi="Arial" w:cs="Arial"/>
              </w:rPr>
              <w:t>que se prorrogue la protección del estado y Proceso de guardia cuando tiene representantes legales.</w:t>
            </w:r>
          </w:p>
          <w:p w:rsidR="00F73FFA" w:rsidRPr="00394B7D" w:rsidRDefault="00F73FFA" w:rsidP="00F73FFA">
            <w:pPr>
              <w:ind w:left="360"/>
              <w:jc w:val="both"/>
              <w:rPr>
                <w:rFonts w:ascii="Arial" w:hAnsi="Arial" w:cs="Arial"/>
              </w:rPr>
            </w:pPr>
          </w:p>
          <w:p w:rsidR="00F73FFA" w:rsidRPr="00394B7D" w:rsidRDefault="009B2354" w:rsidP="009B2354">
            <w:pPr>
              <w:jc w:val="both"/>
              <w:rPr>
                <w:rFonts w:ascii="Arial" w:hAnsi="Arial" w:cs="Arial"/>
              </w:rPr>
            </w:pPr>
            <w:r w:rsidRPr="00394B7D">
              <w:rPr>
                <w:rFonts w:ascii="Arial" w:hAnsi="Arial" w:cs="Arial"/>
              </w:rPr>
              <w:t>Pregunta</w:t>
            </w:r>
            <w:r w:rsidR="00F73FFA" w:rsidRPr="00394B7D">
              <w:rPr>
                <w:rFonts w:ascii="Arial" w:hAnsi="Arial" w:cs="Arial"/>
              </w:rPr>
              <w:t xml:space="preserve">: Los usuarios, usuarias de los Hogares Infantiles y Hogares Comunitarios de Bienestar preguntan acerca de la gratuidad en el servicio.  </w:t>
            </w:r>
          </w:p>
          <w:p w:rsidR="00F73FFA" w:rsidRPr="00394B7D" w:rsidRDefault="00F73FFA" w:rsidP="009B2354">
            <w:pPr>
              <w:jc w:val="both"/>
              <w:rPr>
                <w:rFonts w:ascii="Arial" w:hAnsi="Arial" w:cs="Arial"/>
              </w:rPr>
            </w:pPr>
          </w:p>
          <w:p w:rsidR="005C69F5" w:rsidRPr="00F41BF8" w:rsidRDefault="00F41BF8" w:rsidP="00F41BF8">
            <w:pPr>
              <w:jc w:val="both"/>
              <w:rPr>
                <w:rFonts w:ascii="Arial" w:hAnsi="Arial" w:cs="Arial"/>
                <w:b/>
              </w:rPr>
            </w:pPr>
            <w:r>
              <w:rPr>
                <w:rFonts w:ascii="Arial" w:hAnsi="Arial" w:cs="Arial"/>
              </w:rPr>
              <w:t xml:space="preserve">Respuesta: </w:t>
            </w:r>
            <w:r w:rsidR="006A2B4F" w:rsidRPr="00F41BF8">
              <w:rPr>
                <w:rFonts w:ascii="Arial" w:hAnsi="Arial" w:cs="Arial"/>
              </w:rPr>
              <w:t>Desde la Coordinación</w:t>
            </w:r>
            <w:r w:rsidR="00DA1A8C" w:rsidRPr="00F41BF8">
              <w:rPr>
                <w:rFonts w:ascii="Arial" w:hAnsi="Arial" w:cs="Arial"/>
              </w:rPr>
              <w:t xml:space="preserve"> de C</w:t>
            </w:r>
            <w:r w:rsidR="006A2B4F" w:rsidRPr="00F41BF8">
              <w:rPr>
                <w:rFonts w:ascii="Arial" w:hAnsi="Arial" w:cs="Arial"/>
              </w:rPr>
              <w:t xml:space="preserve">iclos de Vida y Nutrición se informa el trabajo  que se está adelantando para transitar a los Centros de Desarrollo Infantil y a </w:t>
            </w:r>
            <w:r w:rsidR="005C69F5" w:rsidRPr="00F41BF8">
              <w:rPr>
                <w:rFonts w:ascii="Arial" w:hAnsi="Arial" w:cs="Arial"/>
              </w:rPr>
              <w:t>la atención gratuita.</w:t>
            </w:r>
            <w:r w:rsidR="006A2B4F" w:rsidRPr="00F41BF8">
              <w:rPr>
                <w:rFonts w:ascii="Arial" w:hAnsi="Arial" w:cs="Arial"/>
              </w:rPr>
              <w:t xml:space="preserve"> </w:t>
            </w:r>
            <w:r w:rsidR="006A2B4F" w:rsidRPr="00F41BF8">
              <w:rPr>
                <w:rFonts w:ascii="Arial" w:hAnsi="Arial" w:cs="Arial"/>
                <w:b/>
              </w:rPr>
              <w:t xml:space="preserve">Se </w:t>
            </w:r>
            <w:r w:rsidR="006A2B4F" w:rsidRPr="008B24B9">
              <w:rPr>
                <w:rFonts w:ascii="Arial" w:hAnsi="Arial" w:cs="Arial"/>
              </w:rPr>
              <w:t xml:space="preserve">informa que del </w:t>
            </w:r>
            <w:r w:rsidR="005C69F5" w:rsidRPr="008B24B9">
              <w:rPr>
                <w:rFonts w:ascii="Arial" w:hAnsi="Arial" w:cs="Arial"/>
              </w:rPr>
              <w:t>2015 a</w:t>
            </w:r>
            <w:r w:rsidR="006A2B4F" w:rsidRPr="008B24B9">
              <w:rPr>
                <w:rFonts w:ascii="Arial" w:hAnsi="Arial" w:cs="Arial"/>
              </w:rPr>
              <w:t>l</w:t>
            </w:r>
            <w:r w:rsidR="005C69F5" w:rsidRPr="008B24B9">
              <w:rPr>
                <w:rFonts w:ascii="Arial" w:hAnsi="Arial" w:cs="Arial"/>
              </w:rPr>
              <w:t xml:space="preserve"> 2016 los </w:t>
            </w:r>
            <w:r w:rsidR="006A2B4F" w:rsidRPr="008B24B9">
              <w:rPr>
                <w:rFonts w:ascii="Arial" w:hAnsi="Arial" w:cs="Arial"/>
              </w:rPr>
              <w:t xml:space="preserve">Hogares Infantiles </w:t>
            </w:r>
            <w:r w:rsidR="005C69F5" w:rsidRPr="008B24B9">
              <w:rPr>
                <w:rFonts w:ascii="Arial" w:hAnsi="Arial" w:cs="Arial"/>
              </w:rPr>
              <w:t>ubicados en estrato 1</w:t>
            </w:r>
            <w:r w:rsidR="009B2354" w:rsidRPr="008B24B9">
              <w:rPr>
                <w:rFonts w:ascii="Arial" w:hAnsi="Arial" w:cs="Arial"/>
              </w:rPr>
              <w:t xml:space="preserve"> </w:t>
            </w:r>
            <w:r w:rsidR="006A2B4F" w:rsidRPr="008B24B9">
              <w:rPr>
                <w:rFonts w:ascii="Arial" w:hAnsi="Arial" w:cs="Arial"/>
              </w:rPr>
              <w:t xml:space="preserve">se </w:t>
            </w:r>
            <w:r w:rsidR="005C69F5" w:rsidRPr="008B24B9">
              <w:rPr>
                <w:rFonts w:ascii="Arial" w:hAnsi="Arial" w:cs="Arial"/>
              </w:rPr>
              <w:t>cubrirá</w:t>
            </w:r>
            <w:r w:rsidR="006A2B4F" w:rsidRPr="008B24B9">
              <w:rPr>
                <w:rFonts w:ascii="Arial" w:hAnsi="Arial" w:cs="Arial"/>
              </w:rPr>
              <w:t>n</w:t>
            </w:r>
            <w:r w:rsidR="005C69F5" w:rsidRPr="008B24B9">
              <w:rPr>
                <w:rFonts w:ascii="Arial" w:hAnsi="Arial" w:cs="Arial"/>
              </w:rPr>
              <w:t xml:space="preserve"> con el 100% </w:t>
            </w:r>
            <w:r w:rsidR="006A2B4F" w:rsidRPr="008B24B9">
              <w:rPr>
                <w:rFonts w:ascii="Arial" w:hAnsi="Arial" w:cs="Arial"/>
              </w:rPr>
              <w:t xml:space="preserve">de </w:t>
            </w:r>
            <w:r w:rsidR="005C69F5" w:rsidRPr="008B24B9">
              <w:rPr>
                <w:rFonts w:ascii="Arial" w:hAnsi="Arial" w:cs="Arial"/>
              </w:rPr>
              <w:t>servicio gratuito</w:t>
            </w:r>
            <w:r w:rsidR="005C69F5" w:rsidRPr="00F41BF8">
              <w:rPr>
                <w:rFonts w:ascii="Arial" w:hAnsi="Arial" w:cs="Arial"/>
                <w:b/>
              </w:rPr>
              <w:t>.</w:t>
            </w:r>
          </w:p>
          <w:p w:rsidR="005C69F5" w:rsidRPr="00394B7D" w:rsidRDefault="005C69F5" w:rsidP="005C69F5">
            <w:pPr>
              <w:jc w:val="both"/>
              <w:rPr>
                <w:rFonts w:ascii="Arial" w:hAnsi="Arial" w:cs="Arial"/>
              </w:rPr>
            </w:pPr>
          </w:p>
          <w:p w:rsidR="00F73FFA" w:rsidRPr="00394B7D" w:rsidRDefault="003775E1" w:rsidP="003775E1">
            <w:pPr>
              <w:jc w:val="both"/>
              <w:rPr>
                <w:rFonts w:ascii="Arial" w:hAnsi="Arial" w:cs="Arial"/>
              </w:rPr>
            </w:pPr>
            <w:r>
              <w:rPr>
                <w:rFonts w:ascii="Arial" w:hAnsi="Arial" w:cs="Arial"/>
              </w:rPr>
              <w:t xml:space="preserve">Sugerencia: </w:t>
            </w:r>
            <w:r w:rsidR="00F73FFA" w:rsidRPr="00394B7D">
              <w:rPr>
                <w:rFonts w:ascii="Arial" w:hAnsi="Arial" w:cs="Arial"/>
              </w:rPr>
              <w:t xml:space="preserve">Desde el auditorio un asistente </w:t>
            </w:r>
            <w:r w:rsidR="007E5B77" w:rsidRPr="00394B7D">
              <w:rPr>
                <w:rFonts w:ascii="Arial" w:hAnsi="Arial" w:cs="Arial"/>
              </w:rPr>
              <w:t>sug</w:t>
            </w:r>
            <w:r w:rsidR="00F73FFA" w:rsidRPr="00394B7D">
              <w:rPr>
                <w:rFonts w:ascii="Arial" w:hAnsi="Arial" w:cs="Arial"/>
              </w:rPr>
              <w:t>iere el cuidado en el</w:t>
            </w:r>
            <w:r w:rsidR="007E5B77" w:rsidRPr="00394B7D">
              <w:rPr>
                <w:rFonts w:ascii="Arial" w:hAnsi="Arial" w:cs="Arial"/>
              </w:rPr>
              <w:t xml:space="preserve"> manejo de la información estadística</w:t>
            </w:r>
            <w:r w:rsidR="00F73FFA" w:rsidRPr="00394B7D">
              <w:rPr>
                <w:rFonts w:ascii="Arial" w:hAnsi="Arial" w:cs="Arial"/>
              </w:rPr>
              <w:t xml:space="preserve"> y </w:t>
            </w:r>
            <w:r w:rsidR="007E5B77" w:rsidRPr="00394B7D">
              <w:rPr>
                <w:rFonts w:ascii="Arial" w:hAnsi="Arial" w:cs="Arial"/>
              </w:rPr>
              <w:t xml:space="preserve"> en la precisión de las cifras, por cuanto es muy importante tener claridad y </w:t>
            </w:r>
            <w:r w:rsidR="00F73FFA" w:rsidRPr="00394B7D">
              <w:rPr>
                <w:rFonts w:ascii="Arial" w:hAnsi="Arial" w:cs="Arial"/>
              </w:rPr>
              <w:t xml:space="preserve"> una </w:t>
            </w:r>
            <w:r w:rsidR="007E5B77" w:rsidRPr="00394B7D">
              <w:rPr>
                <w:rFonts w:ascii="Arial" w:hAnsi="Arial" w:cs="Arial"/>
              </w:rPr>
              <w:t>ilustración mayor en el manejo</w:t>
            </w:r>
            <w:r w:rsidR="00F73FFA" w:rsidRPr="00394B7D">
              <w:rPr>
                <w:rFonts w:ascii="Arial" w:hAnsi="Arial" w:cs="Arial"/>
              </w:rPr>
              <w:t xml:space="preserve"> de la información. </w:t>
            </w:r>
          </w:p>
          <w:p w:rsidR="00F73FFA" w:rsidRPr="00394B7D" w:rsidRDefault="00F73FFA" w:rsidP="00F73FFA">
            <w:pPr>
              <w:pStyle w:val="Prrafodelista"/>
              <w:rPr>
                <w:rFonts w:ascii="Arial" w:hAnsi="Arial" w:cs="Arial"/>
              </w:rPr>
            </w:pPr>
          </w:p>
          <w:p w:rsidR="009A545B" w:rsidRPr="003775E1" w:rsidRDefault="00F73FFA" w:rsidP="003775E1">
            <w:pPr>
              <w:jc w:val="both"/>
              <w:rPr>
                <w:rFonts w:ascii="Arial" w:hAnsi="Arial" w:cs="Arial"/>
              </w:rPr>
            </w:pPr>
            <w:r w:rsidRPr="003775E1">
              <w:rPr>
                <w:rFonts w:ascii="Arial" w:hAnsi="Arial" w:cs="Arial"/>
              </w:rPr>
              <w:t xml:space="preserve">La directora acepta </w:t>
            </w:r>
            <w:r w:rsidR="007E5B77" w:rsidRPr="003775E1">
              <w:rPr>
                <w:rFonts w:ascii="Arial" w:hAnsi="Arial" w:cs="Arial"/>
              </w:rPr>
              <w:t>la sugerencia y</w:t>
            </w:r>
            <w:r w:rsidR="009A545B" w:rsidRPr="003775E1">
              <w:rPr>
                <w:rFonts w:ascii="Arial" w:hAnsi="Arial" w:cs="Arial"/>
              </w:rPr>
              <w:t xml:space="preserve"> la </w:t>
            </w:r>
            <w:r w:rsidR="007E5B77" w:rsidRPr="003775E1">
              <w:rPr>
                <w:rFonts w:ascii="Arial" w:hAnsi="Arial" w:cs="Arial"/>
              </w:rPr>
              <w:t>orientación brindada</w:t>
            </w:r>
            <w:r w:rsidRPr="003775E1">
              <w:rPr>
                <w:rFonts w:ascii="Arial" w:hAnsi="Arial" w:cs="Arial"/>
              </w:rPr>
              <w:t xml:space="preserve"> y</w:t>
            </w:r>
            <w:r w:rsidR="009A545B" w:rsidRPr="003775E1">
              <w:rPr>
                <w:rFonts w:ascii="Arial" w:hAnsi="Arial" w:cs="Arial"/>
              </w:rPr>
              <w:t xml:space="preserve"> expresa el interés en cualificar este proceso para l</w:t>
            </w:r>
            <w:r w:rsidR="00C74F7B">
              <w:rPr>
                <w:rFonts w:ascii="Arial" w:hAnsi="Arial" w:cs="Arial"/>
              </w:rPr>
              <w:t>os  próximo</w:t>
            </w:r>
            <w:r w:rsidR="009A545B" w:rsidRPr="003775E1">
              <w:rPr>
                <w:rFonts w:ascii="Arial" w:hAnsi="Arial" w:cs="Arial"/>
              </w:rPr>
              <w:t>s</w:t>
            </w:r>
            <w:r w:rsidR="00C74F7B">
              <w:rPr>
                <w:rFonts w:ascii="Arial" w:hAnsi="Arial" w:cs="Arial"/>
              </w:rPr>
              <w:t xml:space="preserve"> eventos de Rendición Pública de Cuentas. </w:t>
            </w:r>
            <w:r w:rsidR="009A545B" w:rsidRPr="003775E1">
              <w:rPr>
                <w:rFonts w:ascii="Arial" w:hAnsi="Arial" w:cs="Arial"/>
              </w:rPr>
              <w:t xml:space="preserve"> </w:t>
            </w:r>
          </w:p>
          <w:p w:rsidR="005C69F5" w:rsidRPr="001F4B6C" w:rsidRDefault="005C69F5" w:rsidP="005C69F5">
            <w:pPr>
              <w:jc w:val="both"/>
              <w:rPr>
                <w:rFonts w:ascii="Arial" w:hAnsi="Arial" w:cs="Arial"/>
                <w:color w:val="76923C" w:themeColor="accent3" w:themeShade="BF"/>
              </w:rPr>
            </w:pPr>
            <w:r w:rsidRPr="001F4B6C">
              <w:rPr>
                <w:rFonts w:ascii="Arial" w:hAnsi="Arial" w:cs="Arial"/>
                <w:color w:val="76923C" w:themeColor="accent3" w:themeShade="BF"/>
              </w:rPr>
              <w:t xml:space="preserve">    </w:t>
            </w:r>
          </w:p>
          <w:p w:rsidR="003A1CA4" w:rsidRPr="006C2184" w:rsidRDefault="00F77CC9" w:rsidP="003A1CA4">
            <w:pPr>
              <w:spacing w:after="200"/>
              <w:jc w:val="both"/>
              <w:rPr>
                <w:rFonts w:ascii="Arial" w:hAnsi="Arial" w:cs="Arial"/>
                <w:lang w:eastAsia="en-US"/>
              </w:rPr>
            </w:pPr>
            <w:r>
              <w:rPr>
                <w:rFonts w:ascii="Arial" w:hAnsi="Arial" w:cs="Arial"/>
                <w:lang w:eastAsia="en-US"/>
              </w:rPr>
              <w:t>Siendo las:</w:t>
            </w:r>
            <w:r w:rsidR="00D379FA">
              <w:rPr>
                <w:rFonts w:ascii="Arial" w:hAnsi="Arial" w:cs="Arial"/>
                <w:lang w:eastAsia="en-US"/>
              </w:rPr>
              <w:t xml:space="preserve"> </w:t>
            </w:r>
            <w:r>
              <w:rPr>
                <w:rFonts w:ascii="Arial" w:hAnsi="Arial" w:cs="Arial"/>
                <w:lang w:eastAsia="en-US"/>
              </w:rPr>
              <w:t xml:space="preserve">4:45pm  se hace entrega del Refrigerio y a las </w:t>
            </w:r>
            <w:r w:rsidR="003A1CA4" w:rsidRPr="006C2184">
              <w:rPr>
                <w:rFonts w:ascii="Arial" w:hAnsi="Arial" w:cs="Arial"/>
                <w:lang w:eastAsia="en-US"/>
              </w:rPr>
              <w:t>5:</w:t>
            </w:r>
            <w:r>
              <w:rPr>
                <w:rFonts w:ascii="Arial" w:hAnsi="Arial" w:cs="Arial"/>
                <w:lang w:eastAsia="en-US"/>
              </w:rPr>
              <w:t>0</w:t>
            </w:r>
            <w:r w:rsidR="003A1CA4" w:rsidRPr="006C2184">
              <w:rPr>
                <w:rFonts w:ascii="Arial" w:hAnsi="Arial" w:cs="Arial"/>
                <w:lang w:eastAsia="en-US"/>
              </w:rPr>
              <w:t>0pm</w:t>
            </w:r>
            <w:r w:rsidR="003A1CA4">
              <w:rPr>
                <w:rFonts w:ascii="Arial" w:hAnsi="Arial" w:cs="Arial"/>
                <w:lang w:eastAsia="en-US"/>
              </w:rPr>
              <w:t xml:space="preserve"> </w:t>
            </w:r>
            <w:r>
              <w:rPr>
                <w:rFonts w:ascii="Arial" w:hAnsi="Arial" w:cs="Arial"/>
                <w:lang w:eastAsia="en-US"/>
              </w:rPr>
              <w:t xml:space="preserve">se da por cerrado el ejercicio de rendición </w:t>
            </w:r>
            <w:r w:rsidR="00D379FA">
              <w:rPr>
                <w:rFonts w:ascii="Arial" w:hAnsi="Arial" w:cs="Arial"/>
                <w:lang w:eastAsia="en-US"/>
              </w:rPr>
              <w:t>Pública</w:t>
            </w:r>
            <w:r>
              <w:rPr>
                <w:rFonts w:ascii="Arial" w:hAnsi="Arial" w:cs="Arial"/>
                <w:lang w:eastAsia="en-US"/>
              </w:rPr>
              <w:t xml:space="preserve"> de Cuentas. </w:t>
            </w:r>
          </w:p>
          <w:p w:rsidR="003A1CA4" w:rsidRDefault="00AE0A26" w:rsidP="00D91201">
            <w:pPr>
              <w:jc w:val="both"/>
              <w:rPr>
                <w:rFonts w:ascii="Arial" w:hAnsi="Arial" w:cs="Arial"/>
              </w:rPr>
            </w:pPr>
            <w:r w:rsidRPr="00F55059">
              <w:rPr>
                <w:rFonts w:ascii="Arial" w:hAnsi="Arial" w:cs="Arial"/>
              </w:rPr>
              <w:t>mayor información ver presentación anexa</w:t>
            </w:r>
          </w:p>
          <w:p w:rsidR="00B031E9" w:rsidRPr="0049277C" w:rsidRDefault="00B031E9" w:rsidP="00D91201">
            <w:pPr>
              <w:jc w:val="both"/>
              <w:rPr>
                <w:rFonts w:ascii="Arial" w:hAnsi="Arial" w:cs="Arial"/>
              </w:rPr>
            </w:pPr>
          </w:p>
          <w:p w:rsidR="00D91201" w:rsidRPr="001F4B6C" w:rsidRDefault="00D91201" w:rsidP="00D91201">
            <w:pPr>
              <w:jc w:val="both"/>
              <w:rPr>
                <w:rFonts w:ascii="Arial" w:hAnsi="Arial" w:cs="Arial"/>
                <w:color w:val="76923C" w:themeColor="accent3" w:themeShade="BF"/>
              </w:rPr>
            </w:pPr>
          </w:p>
          <w:p w:rsidR="00456942" w:rsidRPr="004D0B24" w:rsidRDefault="00DC33CA" w:rsidP="002D09A2">
            <w:pPr>
              <w:jc w:val="both"/>
              <w:rPr>
                <w:rFonts w:ascii="Arial" w:hAnsi="Arial" w:cs="Arial"/>
                <w:lang w:val="es-ES" w:eastAsia="en-US"/>
              </w:rPr>
            </w:pPr>
            <w:r w:rsidRPr="004D0B24">
              <w:rPr>
                <w:rFonts w:ascii="Arial" w:hAnsi="Arial" w:cs="Arial"/>
                <w:lang w:val="es-ES" w:eastAsia="en-US"/>
              </w:rPr>
              <w:t>Decisiones</w:t>
            </w:r>
            <w:r w:rsidR="007D7D16" w:rsidRPr="004D0B24">
              <w:rPr>
                <w:rFonts w:ascii="Arial" w:hAnsi="Arial" w:cs="Arial"/>
                <w:lang w:val="es-ES" w:eastAsia="en-US"/>
              </w:rPr>
              <w:t xml:space="preserve">: </w:t>
            </w:r>
          </w:p>
          <w:p w:rsidR="00456942" w:rsidRPr="004D0B24" w:rsidRDefault="00456942" w:rsidP="002D09A2">
            <w:pPr>
              <w:jc w:val="both"/>
              <w:rPr>
                <w:rFonts w:ascii="Arial" w:hAnsi="Arial" w:cs="Arial"/>
                <w:lang w:val="es-ES" w:eastAsia="en-US"/>
              </w:rPr>
            </w:pPr>
          </w:p>
          <w:p w:rsidR="00DC33CA" w:rsidRPr="004D0B24" w:rsidRDefault="007D7D16" w:rsidP="002D09A2">
            <w:pPr>
              <w:jc w:val="both"/>
              <w:rPr>
                <w:rFonts w:ascii="Arial" w:hAnsi="Arial" w:cs="Arial"/>
                <w:lang w:val="es-ES" w:eastAsia="en-US"/>
              </w:rPr>
            </w:pPr>
            <w:r w:rsidRPr="004D0B24">
              <w:rPr>
                <w:rFonts w:ascii="Arial" w:hAnsi="Arial" w:cs="Arial"/>
                <w:lang w:val="es-ES" w:eastAsia="en-US"/>
              </w:rPr>
              <w:t>Revisar y tener más cuidado para las próximas audiencias,  con el manejo de  la información presentada en cifras y presupuesto. (</w:t>
            </w:r>
            <w:r w:rsidR="00D379FA" w:rsidRPr="004D0B24">
              <w:rPr>
                <w:rFonts w:ascii="Arial" w:hAnsi="Arial" w:cs="Arial"/>
                <w:lang w:val="es-ES" w:eastAsia="en-US"/>
              </w:rPr>
              <w:t>Programado</w:t>
            </w:r>
            <w:r w:rsidRPr="004D0B24">
              <w:rPr>
                <w:rFonts w:ascii="Arial" w:hAnsi="Arial" w:cs="Arial"/>
                <w:lang w:val="es-ES" w:eastAsia="en-US"/>
              </w:rPr>
              <w:t xml:space="preserve"> y ejecutado)</w:t>
            </w:r>
            <w:r w:rsidR="0073544F" w:rsidRPr="004D0B24">
              <w:rPr>
                <w:rFonts w:ascii="Arial" w:hAnsi="Arial" w:cs="Arial"/>
                <w:lang w:val="es-ES" w:eastAsia="en-US"/>
              </w:rPr>
              <w:t>.</w:t>
            </w:r>
          </w:p>
          <w:p w:rsidR="007D7D16" w:rsidRPr="001F4B6C" w:rsidRDefault="007D7D16" w:rsidP="002D09A2">
            <w:pPr>
              <w:jc w:val="both"/>
              <w:rPr>
                <w:rFonts w:ascii="Arial Narrow" w:hAnsi="Arial Narrow" w:cs="Arial"/>
                <w:b/>
                <w:color w:val="76923C" w:themeColor="accent3" w:themeShade="BF"/>
                <w:sz w:val="22"/>
                <w:szCs w:val="22"/>
                <w:lang w:val="es-ES" w:eastAsia="en-US"/>
              </w:rPr>
            </w:pPr>
          </w:p>
          <w:p w:rsidR="00AB47FE" w:rsidRPr="00A8245A" w:rsidRDefault="00AB47FE" w:rsidP="00B45FE9">
            <w:pPr>
              <w:spacing w:after="200"/>
              <w:jc w:val="both"/>
              <w:rPr>
                <w:rFonts w:ascii="Arial Narrow" w:hAnsi="Arial Narrow" w:cs="Arial"/>
                <w:b/>
                <w:sz w:val="22"/>
                <w:szCs w:val="22"/>
                <w:u w:val="single"/>
                <w:lang w:val="es-ES" w:eastAsia="en-US"/>
              </w:rPr>
            </w:pPr>
          </w:p>
        </w:tc>
      </w:tr>
      <w:tr w:rsidR="00672D98" w:rsidRPr="005B0A19" w:rsidTr="003C4E6B">
        <w:trPr>
          <w:trHeight w:val="340"/>
        </w:trPr>
        <w:tc>
          <w:tcPr>
            <w:tcW w:w="4366" w:type="dxa"/>
            <w:gridSpan w:val="3"/>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lastRenderedPageBreak/>
              <w:t>Compromisos</w:t>
            </w:r>
            <w:r>
              <w:rPr>
                <w:rFonts w:ascii="Arial Narrow" w:hAnsi="Arial Narrow" w:cs="Arial"/>
                <w:b/>
                <w:sz w:val="22"/>
                <w:szCs w:val="22"/>
                <w:lang w:val="es-ES" w:eastAsia="en-US"/>
              </w:rPr>
              <w:t xml:space="preserve"> / tareas</w:t>
            </w:r>
          </w:p>
        </w:tc>
        <w:tc>
          <w:tcPr>
            <w:tcW w:w="2835" w:type="dxa"/>
            <w:gridSpan w:val="3"/>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t>Responsables</w:t>
            </w:r>
          </w:p>
        </w:tc>
        <w:tc>
          <w:tcPr>
            <w:tcW w:w="3289" w:type="dxa"/>
            <w:gridSpan w:val="2"/>
            <w:vAlign w:val="center"/>
          </w:tcPr>
          <w:p w:rsidR="00672D98" w:rsidRPr="0058234B" w:rsidRDefault="001F36C2" w:rsidP="001F36C2">
            <w:pPr>
              <w:jc w:val="center"/>
              <w:rPr>
                <w:rFonts w:ascii="Arial Narrow" w:hAnsi="Arial Narrow" w:cs="Arial"/>
                <w:b/>
                <w:sz w:val="22"/>
                <w:szCs w:val="22"/>
                <w:lang w:val="es-ES" w:eastAsia="en-US"/>
              </w:rPr>
            </w:pPr>
            <w:r w:rsidRPr="0058234B">
              <w:rPr>
                <w:rFonts w:ascii="Arial Narrow" w:hAnsi="Arial Narrow" w:cs="Arial"/>
                <w:b/>
                <w:sz w:val="22"/>
                <w:szCs w:val="22"/>
                <w:lang w:val="es-ES" w:eastAsia="en-US"/>
              </w:rPr>
              <w:t>Fechas</w:t>
            </w:r>
          </w:p>
        </w:tc>
      </w:tr>
      <w:tr w:rsidR="00672D98" w:rsidRPr="005B0A19" w:rsidTr="003C4E6B">
        <w:trPr>
          <w:trHeight w:val="340"/>
        </w:trPr>
        <w:tc>
          <w:tcPr>
            <w:tcW w:w="4366" w:type="dxa"/>
            <w:gridSpan w:val="3"/>
            <w:vAlign w:val="center"/>
          </w:tcPr>
          <w:p w:rsidR="00672D98" w:rsidRPr="005B0A19" w:rsidRDefault="00D379FA" w:rsidP="00D379FA">
            <w:pPr>
              <w:rPr>
                <w:rFonts w:ascii="Arial Narrow" w:hAnsi="Arial Narrow" w:cs="Arial"/>
                <w:sz w:val="22"/>
                <w:szCs w:val="22"/>
                <w:lang w:val="es-ES" w:eastAsia="en-US"/>
              </w:rPr>
            </w:pPr>
            <w:r>
              <w:rPr>
                <w:rFonts w:ascii="Arial Narrow" w:hAnsi="Arial Narrow" w:cs="Arial"/>
                <w:sz w:val="22"/>
                <w:szCs w:val="22"/>
                <w:lang w:val="es-ES" w:eastAsia="en-US"/>
              </w:rPr>
              <w:t xml:space="preserve">Orientar a las familias de Hogar Gestor acera del Proceso de interdicción. </w:t>
            </w:r>
          </w:p>
        </w:tc>
        <w:tc>
          <w:tcPr>
            <w:tcW w:w="2835" w:type="dxa"/>
            <w:gridSpan w:val="3"/>
            <w:vAlign w:val="center"/>
          </w:tcPr>
          <w:p w:rsidR="00797CB7" w:rsidRPr="005B0A19" w:rsidRDefault="00D379FA" w:rsidP="001F36C2">
            <w:pPr>
              <w:rPr>
                <w:rFonts w:ascii="Arial Narrow" w:hAnsi="Arial Narrow" w:cs="Arial"/>
                <w:sz w:val="22"/>
                <w:szCs w:val="22"/>
                <w:lang w:val="es-ES" w:eastAsia="en-US"/>
              </w:rPr>
            </w:pPr>
            <w:r>
              <w:rPr>
                <w:rFonts w:ascii="Arial Narrow" w:hAnsi="Arial Narrow" w:cs="Arial"/>
                <w:sz w:val="22"/>
                <w:szCs w:val="22"/>
                <w:lang w:val="es-ES" w:eastAsia="en-US"/>
              </w:rPr>
              <w:t xml:space="preserve">Grupo de Protección </w:t>
            </w:r>
          </w:p>
        </w:tc>
        <w:tc>
          <w:tcPr>
            <w:tcW w:w="3289" w:type="dxa"/>
            <w:gridSpan w:val="2"/>
            <w:vAlign w:val="center"/>
          </w:tcPr>
          <w:p w:rsidR="00672D98" w:rsidRPr="005B0A19" w:rsidRDefault="00D379FA" w:rsidP="001F36C2">
            <w:pPr>
              <w:rPr>
                <w:rFonts w:ascii="Arial Narrow" w:hAnsi="Arial Narrow" w:cs="Arial"/>
                <w:sz w:val="22"/>
                <w:szCs w:val="22"/>
                <w:lang w:val="es-ES" w:eastAsia="en-US"/>
              </w:rPr>
            </w:pPr>
            <w:r>
              <w:rPr>
                <w:rFonts w:ascii="Arial Narrow" w:hAnsi="Arial Narrow" w:cs="Arial"/>
                <w:sz w:val="22"/>
                <w:szCs w:val="22"/>
                <w:lang w:val="es-ES" w:eastAsia="en-US"/>
              </w:rPr>
              <w:t>Próxima Vigencia 2016</w:t>
            </w:r>
          </w:p>
        </w:tc>
      </w:tr>
      <w:tr w:rsidR="00CD442E" w:rsidRPr="005B0A19" w:rsidTr="003C4E6B">
        <w:trPr>
          <w:trHeight w:val="340"/>
        </w:trPr>
        <w:tc>
          <w:tcPr>
            <w:tcW w:w="4366" w:type="dxa"/>
            <w:gridSpan w:val="3"/>
            <w:vAlign w:val="center"/>
          </w:tcPr>
          <w:p w:rsidR="00CD442E" w:rsidRPr="005B0A19" w:rsidRDefault="00D379FA" w:rsidP="001F36C2">
            <w:pPr>
              <w:rPr>
                <w:rFonts w:ascii="Arial Narrow" w:hAnsi="Arial Narrow" w:cs="Arial"/>
                <w:sz w:val="22"/>
                <w:szCs w:val="22"/>
                <w:lang w:val="es-ES" w:eastAsia="en-US"/>
              </w:rPr>
            </w:pPr>
            <w:r>
              <w:rPr>
                <w:rFonts w:ascii="Arial Narrow" w:hAnsi="Arial Narrow" w:cs="Arial"/>
                <w:sz w:val="22"/>
                <w:szCs w:val="22"/>
                <w:lang w:val="es-ES" w:eastAsia="en-US"/>
              </w:rPr>
              <w:t xml:space="preserve">Manejo adecuado preciso y claro </w:t>
            </w:r>
            <w:r w:rsidR="00394B7D">
              <w:rPr>
                <w:rFonts w:ascii="Arial Narrow" w:hAnsi="Arial Narrow" w:cs="Arial"/>
                <w:sz w:val="22"/>
                <w:szCs w:val="22"/>
                <w:lang w:val="es-ES" w:eastAsia="en-US"/>
              </w:rPr>
              <w:t xml:space="preserve">de la información que se presentara en la próxima Rendición Publica de Cuentas. </w:t>
            </w:r>
          </w:p>
        </w:tc>
        <w:tc>
          <w:tcPr>
            <w:tcW w:w="2835" w:type="dxa"/>
            <w:gridSpan w:val="3"/>
            <w:vAlign w:val="center"/>
          </w:tcPr>
          <w:p w:rsidR="00CD442E" w:rsidRPr="005B0A19" w:rsidRDefault="00E65828" w:rsidP="00E65828">
            <w:pPr>
              <w:rPr>
                <w:rFonts w:ascii="Arial Narrow" w:hAnsi="Arial Narrow" w:cs="Arial"/>
                <w:sz w:val="22"/>
                <w:szCs w:val="22"/>
                <w:lang w:val="es-ES" w:eastAsia="en-US"/>
              </w:rPr>
            </w:pPr>
            <w:r>
              <w:rPr>
                <w:rFonts w:ascii="Arial Narrow" w:hAnsi="Arial Narrow" w:cs="Arial"/>
                <w:sz w:val="22"/>
                <w:szCs w:val="22"/>
                <w:lang w:val="es-ES" w:eastAsia="en-US"/>
              </w:rPr>
              <w:t xml:space="preserve">Grupos </w:t>
            </w:r>
            <w:r w:rsidR="00394B7D">
              <w:rPr>
                <w:rFonts w:ascii="Arial Narrow" w:hAnsi="Arial Narrow" w:cs="Arial"/>
                <w:sz w:val="22"/>
                <w:szCs w:val="22"/>
                <w:lang w:val="es-ES" w:eastAsia="en-US"/>
              </w:rPr>
              <w:t>Planeación</w:t>
            </w:r>
            <w:r>
              <w:rPr>
                <w:rFonts w:ascii="Arial Narrow" w:hAnsi="Arial Narrow" w:cs="Arial"/>
                <w:sz w:val="22"/>
                <w:szCs w:val="22"/>
                <w:lang w:val="es-ES" w:eastAsia="en-US"/>
              </w:rPr>
              <w:t>, Protección, Ciclos de vida y Nutrición, Atención al Ciudadano</w:t>
            </w:r>
            <w:r w:rsidR="00A23502">
              <w:rPr>
                <w:rFonts w:ascii="Arial Narrow" w:hAnsi="Arial Narrow" w:cs="Arial"/>
                <w:sz w:val="22"/>
                <w:szCs w:val="22"/>
                <w:lang w:val="es-ES" w:eastAsia="en-US"/>
              </w:rPr>
              <w:t>, Dirección Regional.</w:t>
            </w:r>
            <w:r>
              <w:rPr>
                <w:rFonts w:ascii="Arial Narrow" w:hAnsi="Arial Narrow" w:cs="Arial"/>
                <w:sz w:val="22"/>
                <w:szCs w:val="22"/>
                <w:lang w:val="es-ES" w:eastAsia="en-US"/>
              </w:rPr>
              <w:t xml:space="preserve">   </w:t>
            </w:r>
            <w:r w:rsidR="00394B7D">
              <w:rPr>
                <w:rFonts w:ascii="Arial Narrow" w:hAnsi="Arial Narrow" w:cs="Arial"/>
                <w:sz w:val="22"/>
                <w:szCs w:val="22"/>
                <w:lang w:val="es-ES" w:eastAsia="en-US"/>
              </w:rPr>
              <w:t xml:space="preserve"> </w:t>
            </w:r>
          </w:p>
        </w:tc>
        <w:tc>
          <w:tcPr>
            <w:tcW w:w="3289" w:type="dxa"/>
            <w:gridSpan w:val="2"/>
            <w:vAlign w:val="center"/>
          </w:tcPr>
          <w:p w:rsidR="00CD442E" w:rsidRPr="005B0A19" w:rsidRDefault="00394B7D" w:rsidP="001F36C2">
            <w:pPr>
              <w:rPr>
                <w:rFonts w:ascii="Arial Narrow" w:hAnsi="Arial Narrow" w:cs="Arial"/>
                <w:sz w:val="22"/>
                <w:szCs w:val="22"/>
                <w:lang w:val="es-ES" w:eastAsia="en-US"/>
              </w:rPr>
            </w:pPr>
            <w:r>
              <w:rPr>
                <w:rFonts w:ascii="Arial Narrow" w:hAnsi="Arial Narrow" w:cs="Arial"/>
                <w:sz w:val="22"/>
                <w:szCs w:val="22"/>
                <w:lang w:val="es-ES" w:eastAsia="en-US"/>
              </w:rPr>
              <w:t>Próxima Vigencia 2016</w:t>
            </w:r>
            <w:bookmarkStart w:id="0" w:name="_GoBack"/>
            <w:bookmarkEnd w:id="0"/>
          </w:p>
        </w:tc>
      </w:tr>
      <w:tr w:rsidR="00CD442E" w:rsidRPr="005B0A19" w:rsidTr="003C4E6B">
        <w:trPr>
          <w:trHeight w:val="340"/>
        </w:trPr>
        <w:tc>
          <w:tcPr>
            <w:tcW w:w="4366" w:type="dxa"/>
            <w:gridSpan w:val="3"/>
            <w:vAlign w:val="center"/>
          </w:tcPr>
          <w:p w:rsidR="00CD442E" w:rsidRPr="005B0A19" w:rsidRDefault="00CD442E" w:rsidP="001F36C2">
            <w:pPr>
              <w:rPr>
                <w:rFonts w:ascii="Arial Narrow" w:hAnsi="Arial Narrow" w:cs="Arial"/>
                <w:sz w:val="22"/>
                <w:szCs w:val="22"/>
                <w:lang w:val="es-ES" w:eastAsia="en-US"/>
              </w:rPr>
            </w:pPr>
          </w:p>
        </w:tc>
        <w:tc>
          <w:tcPr>
            <w:tcW w:w="2835" w:type="dxa"/>
            <w:gridSpan w:val="3"/>
            <w:vAlign w:val="center"/>
          </w:tcPr>
          <w:p w:rsidR="00CD442E" w:rsidRPr="005B0A19" w:rsidRDefault="00CD442E" w:rsidP="001F36C2">
            <w:pPr>
              <w:rPr>
                <w:rFonts w:ascii="Arial Narrow" w:hAnsi="Arial Narrow" w:cs="Arial"/>
                <w:sz w:val="22"/>
                <w:szCs w:val="22"/>
                <w:lang w:val="es-ES" w:eastAsia="en-US"/>
              </w:rPr>
            </w:pPr>
          </w:p>
        </w:tc>
        <w:tc>
          <w:tcPr>
            <w:tcW w:w="3289" w:type="dxa"/>
            <w:gridSpan w:val="2"/>
            <w:vAlign w:val="center"/>
          </w:tcPr>
          <w:p w:rsidR="00CD442E" w:rsidRPr="005B0A19" w:rsidRDefault="00CD442E" w:rsidP="001F36C2">
            <w:pPr>
              <w:rPr>
                <w:rFonts w:ascii="Arial Narrow" w:hAnsi="Arial Narrow" w:cs="Arial"/>
                <w:sz w:val="22"/>
                <w:szCs w:val="22"/>
                <w:lang w:val="es-ES" w:eastAsia="en-US"/>
              </w:rPr>
            </w:pPr>
          </w:p>
        </w:tc>
      </w:tr>
      <w:tr w:rsidR="0058234B" w:rsidRPr="005B0A19" w:rsidTr="003C4E6B">
        <w:trPr>
          <w:trHeight w:val="340"/>
        </w:trPr>
        <w:tc>
          <w:tcPr>
            <w:tcW w:w="4366" w:type="dxa"/>
            <w:gridSpan w:val="3"/>
            <w:vAlign w:val="center"/>
          </w:tcPr>
          <w:p w:rsidR="0058234B" w:rsidRPr="005B0A19" w:rsidRDefault="0058234B" w:rsidP="001F36C2">
            <w:pPr>
              <w:rPr>
                <w:rFonts w:ascii="Arial Narrow" w:hAnsi="Arial Narrow" w:cs="Arial"/>
                <w:sz w:val="22"/>
                <w:szCs w:val="22"/>
                <w:lang w:val="es-ES" w:eastAsia="en-US"/>
              </w:rPr>
            </w:pPr>
          </w:p>
        </w:tc>
        <w:tc>
          <w:tcPr>
            <w:tcW w:w="2835" w:type="dxa"/>
            <w:gridSpan w:val="3"/>
            <w:vAlign w:val="center"/>
          </w:tcPr>
          <w:p w:rsidR="0058234B" w:rsidRPr="005B0A19" w:rsidRDefault="0058234B" w:rsidP="001F36C2">
            <w:pPr>
              <w:rPr>
                <w:rFonts w:ascii="Arial Narrow" w:hAnsi="Arial Narrow" w:cs="Arial"/>
                <w:sz w:val="22"/>
                <w:szCs w:val="22"/>
                <w:lang w:val="es-ES" w:eastAsia="en-US"/>
              </w:rPr>
            </w:pPr>
          </w:p>
        </w:tc>
        <w:tc>
          <w:tcPr>
            <w:tcW w:w="3289" w:type="dxa"/>
            <w:gridSpan w:val="2"/>
            <w:vAlign w:val="center"/>
          </w:tcPr>
          <w:p w:rsidR="0058234B" w:rsidRPr="005B0A19" w:rsidRDefault="0058234B" w:rsidP="001F36C2">
            <w:pPr>
              <w:rPr>
                <w:rFonts w:ascii="Arial Narrow" w:hAnsi="Arial Narrow" w:cs="Arial"/>
                <w:sz w:val="22"/>
                <w:szCs w:val="22"/>
                <w:lang w:val="es-ES" w:eastAsia="en-US"/>
              </w:rPr>
            </w:pPr>
          </w:p>
        </w:tc>
      </w:tr>
      <w:tr w:rsidR="001F36C2" w:rsidRPr="005B0A19" w:rsidTr="003C4E6B">
        <w:trPr>
          <w:trHeight w:val="340"/>
        </w:trPr>
        <w:tc>
          <w:tcPr>
            <w:tcW w:w="10490" w:type="dxa"/>
            <w:gridSpan w:val="8"/>
            <w:vAlign w:val="center"/>
          </w:tcPr>
          <w:p w:rsidR="002D09A2" w:rsidRDefault="002D09A2" w:rsidP="00955CE3">
            <w:pPr>
              <w:jc w:val="center"/>
              <w:rPr>
                <w:rFonts w:ascii="Arial Narrow" w:hAnsi="Arial Narrow" w:cs="Arial"/>
                <w:b/>
                <w:sz w:val="22"/>
                <w:szCs w:val="22"/>
                <w:lang w:val="es-ES" w:eastAsia="en-US"/>
              </w:rPr>
            </w:pPr>
          </w:p>
          <w:p w:rsidR="001F36C2" w:rsidRPr="00975F35" w:rsidRDefault="00EE0910" w:rsidP="00955CE3">
            <w:pPr>
              <w:jc w:val="center"/>
              <w:rPr>
                <w:rFonts w:ascii="Arial Narrow" w:hAnsi="Arial Narrow" w:cs="Arial"/>
                <w:b/>
                <w:sz w:val="22"/>
                <w:szCs w:val="22"/>
                <w:lang w:val="es-ES" w:eastAsia="en-US"/>
              </w:rPr>
            </w:pPr>
            <w:r w:rsidRPr="00975F35">
              <w:rPr>
                <w:rFonts w:ascii="Arial Narrow" w:hAnsi="Arial Narrow" w:cs="Arial"/>
                <w:b/>
                <w:sz w:val="22"/>
                <w:szCs w:val="22"/>
                <w:lang w:val="es-ES" w:eastAsia="en-US"/>
              </w:rPr>
              <w:t xml:space="preserve">FIRMA ASISTENTES </w:t>
            </w:r>
          </w:p>
        </w:tc>
      </w:tr>
      <w:tr w:rsidR="001F36C2" w:rsidRPr="005B0A19" w:rsidTr="003C4E6B">
        <w:trPr>
          <w:trHeight w:val="340"/>
        </w:trPr>
        <w:tc>
          <w:tcPr>
            <w:tcW w:w="3374" w:type="dxa"/>
            <w:gridSpan w:val="2"/>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Nombre</w:t>
            </w:r>
          </w:p>
        </w:tc>
        <w:tc>
          <w:tcPr>
            <w:tcW w:w="2693" w:type="dxa"/>
            <w:gridSpan w:val="3"/>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Cargo / Dependencia</w:t>
            </w:r>
          </w:p>
        </w:tc>
        <w:tc>
          <w:tcPr>
            <w:tcW w:w="2127" w:type="dxa"/>
            <w:gridSpan w:val="2"/>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Entidad</w:t>
            </w:r>
          </w:p>
        </w:tc>
        <w:tc>
          <w:tcPr>
            <w:tcW w:w="2296" w:type="dxa"/>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Firma</w:t>
            </w:r>
          </w:p>
        </w:tc>
      </w:tr>
      <w:tr w:rsidR="001F36C2" w:rsidRPr="005B0A19" w:rsidTr="003C4E6B">
        <w:trPr>
          <w:trHeight w:val="340"/>
        </w:trPr>
        <w:tc>
          <w:tcPr>
            <w:tcW w:w="3374" w:type="dxa"/>
            <w:gridSpan w:val="2"/>
            <w:vAlign w:val="center"/>
          </w:tcPr>
          <w:p w:rsidR="001F36C2" w:rsidRDefault="007C532B" w:rsidP="007C532B">
            <w:pPr>
              <w:rPr>
                <w:rFonts w:ascii="Arial Narrow" w:hAnsi="Arial Narrow" w:cs="Arial"/>
                <w:sz w:val="22"/>
                <w:szCs w:val="22"/>
                <w:lang w:val="es-ES" w:eastAsia="en-US"/>
              </w:rPr>
            </w:pPr>
            <w:r>
              <w:rPr>
                <w:rFonts w:ascii="Arial Narrow" w:hAnsi="Arial Narrow" w:cs="Arial"/>
                <w:sz w:val="22"/>
                <w:szCs w:val="22"/>
                <w:lang w:val="es-ES" w:eastAsia="en-US"/>
              </w:rPr>
              <w:t xml:space="preserve">La lista de asistencia aparece en anexos. </w:t>
            </w:r>
          </w:p>
        </w:tc>
        <w:tc>
          <w:tcPr>
            <w:tcW w:w="2693" w:type="dxa"/>
            <w:gridSpan w:val="3"/>
            <w:vAlign w:val="center"/>
          </w:tcPr>
          <w:p w:rsidR="001F36C2" w:rsidRDefault="001F36C2" w:rsidP="001F36C2">
            <w:pPr>
              <w:rPr>
                <w:rFonts w:ascii="Arial Narrow" w:hAnsi="Arial Narrow" w:cs="Arial"/>
                <w:sz w:val="22"/>
                <w:szCs w:val="22"/>
                <w:lang w:val="es-ES" w:eastAsia="en-US"/>
              </w:rPr>
            </w:pPr>
          </w:p>
        </w:tc>
        <w:tc>
          <w:tcPr>
            <w:tcW w:w="2127" w:type="dxa"/>
            <w:gridSpan w:val="2"/>
            <w:vAlign w:val="center"/>
          </w:tcPr>
          <w:p w:rsidR="001F36C2" w:rsidRPr="005B0A19" w:rsidRDefault="001F36C2" w:rsidP="001F36C2">
            <w:pPr>
              <w:rPr>
                <w:rFonts w:ascii="Arial Narrow" w:hAnsi="Arial Narrow" w:cs="Arial"/>
                <w:sz w:val="22"/>
                <w:szCs w:val="22"/>
                <w:lang w:val="es-ES" w:eastAsia="en-US"/>
              </w:rPr>
            </w:pPr>
          </w:p>
        </w:tc>
        <w:tc>
          <w:tcPr>
            <w:tcW w:w="2296" w:type="dxa"/>
            <w:vAlign w:val="center"/>
          </w:tcPr>
          <w:p w:rsidR="001F36C2" w:rsidRDefault="001F36C2" w:rsidP="001F36C2">
            <w:pPr>
              <w:rPr>
                <w:rFonts w:ascii="Arial Narrow" w:hAnsi="Arial Narrow" w:cs="Arial"/>
                <w:sz w:val="22"/>
                <w:szCs w:val="22"/>
                <w:lang w:val="es-ES" w:eastAsia="en-US"/>
              </w:rPr>
            </w:pPr>
          </w:p>
        </w:tc>
      </w:tr>
      <w:tr w:rsidR="00EE0910" w:rsidRPr="005B0A19" w:rsidTr="003C4E6B">
        <w:trPr>
          <w:trHeight w:val="340"/>
        </w:trPr>
        <w:tc>
          <w:tcPr>
            <w:tcW w:w="3374" w:type="dxa"/>
            <w:gridSpan w:val="2"/>
            <w:vAlign w:val="center"/>
          </w:tcPr>
          <w:p w:rsidR="00EE0910" w:rsidRDefault="00EE0910" w:rsidP="001F36C2">
            <w:pPr>
              <w:rPr>
                <w:rFonts w:ascii="Arial Narrow" w:hAnsi="Arial Narrow" w:cs="Arial"/>
                <w:sz w:val="22"/>
                <w:szCs w:val="22"/>
                <w:lang w:val="es-ES" w:eastAsia="en-US"/>
              </w:rPr>
            </w:pPr>
          </w:p>
        </w:tc>
        <w:tc>
          <w:tcPr>
            <w:tcW w:w="2693" w:type="dxa"/>
            <w:gridSpan w:val="3"/>
            <w:vAlign w:val="center"/>
          </w:tcPr>
          <w:p w:rsidR="00EE0910" w:rsidRDefault="00EE0910" w:rsidP="001F36C2">
            <w:pPr>
              <w:rPr>
                <w:rFonts w:ascii="Arial Narrow" w:hAnsi="Arial Narrow" w:cs="Arial"/>
                <w:sz w:val="22"/>
                <w:szCs w:val="22"/>
                <w:lang w:val="es-ES" w:eastAsia="en-US"/>
              </w:rPr>
            </w:pPr>
          </w:p>
        </w:tc>
        <w:tc>
          <w:tcPr>
            <w:tcW w:w="2127" w:type="dxa"/>
            <w:gridSpan w:val="2"/>
            <w:vAlign w:val="center"/>
          </w:tcPr>
          <w:p w:rsidR="00EE0910" w:rsidRPr="005B0A19" w:rsidRDefault="00EE0910" w:rsidP="001F36C2">
            <w:pPr>
              <w:rPr>
                <w:rFonts w:ascii="Arial Narrow" w:hAnsi="Arial Narrow" w:cs="Arial"/>
                <w:sz w:val="22"/>
                <w:szCs w:val="22"/>
                <w:lang w:val="es-ES" w:eastAsia="en-US"/>
              </w:rPr>
            </w:pPr>
          </w:p>
        </w:tc>
        <w:tc>
          <w:tcPr>
            <w:tcW w:w="2296" w:type="dxa"/>
            <w:vAlign w:val="center"/>
          </w:tcPr>
          <w:p w:rsidR="00EE0910" w:rsidRDefault="00EE0910" w:rsidP="001F36C2">
            <w:pPr>
              <w:rPr>
                <w:rFonts w:ascii="Arial Narrow" w:hAnsi="Arial Narrow" w:cs="Arial"/>
                <w:sz w:val="22"/>
                <w:szCs w:val="22"/>
                <w:lang w:val="es-ES" w:eastAsia="en-US"/>
              </w:rPr>
            </w:pPr>
          </w:p>
        </w:tc>
      </w:tr>
      <w:tr w:rsidR="00EE0910" w:rsidRPr="005B0A19" w:rsidTr="003C4E6B">
        <w:trPr>
          <w:trHeight w:val="340"/>
        </w:trPr>
        <w:tc>
          <w:tcPr>
            <w:tcW w:w="3374" w:type="dxa"/>
            <w:gridSpan w:val="2"/>
            <w:vAlign w:val="center"/>
          </w:tcPr>
          <w:p w:rsidR="00EE0910" w:rsidRDefault="00EE0910" w:rsidP="001F36C2">
            <w:pPr>
              <w:rPr>
                <w:rFonts w:ascii="Arial Narrow" w:hAnsi="Arial Narrow" w:cs="Arial"/>
                <w:sz w:val="22"/>
                <w:szCs w:val="22"/>
                <w:lang w:val="es-ES" w:eastAsia="en-US"/>
              </w:rPr>
            </w:pPr>
          </w:p>
        </w:tc>
        <w:tc>
          <w:tcPr>
            <w:tcW w:w="2693" w:type="dxa"/>
            <w:gridSpan w:val="3"/>
            <w:vAlign w:val="center"/>
          </w:tcPr>
          <w:p w:rsidR="00EE0910" w:rsidRDefault="00EE0910" w:rsidP="001F36C2">
            <w:pPr>
              <w:rPr>
                <w:rFonts w:ascii="Arial Narrow" w:hAnsi="Arial Narrow" w:cs="Arial"/>
                <w:sz w:val="22"/>
                <w:szCs w:val="22"/>
                <w:lang w:val="es-ES" w:eastAsia="en-US"/>
              </w:rPr>
            </w:pPr>
          </w:p>
        </w:tc>
        <w:tc>
          <w:tcPr>
            <w:tcW w:w="2127" w:type="dxa"/>
            <w:gridSpan w:val="2"/>
            <w:vAlign w:val="center"/>
          </w:tcPr>
          <w:p w:rsidR="00EE0910" w:rsidRPr="005B0A19" w:rsidRDefault="00EE0910" w:rsidP="001F36C2">
            <w:pPr>
              <w:rPr>
                <w:rFonts w:ascii="Arial Narrow" w:hAnsi="Arial Narrow" w:cs="Arial"/>
                <w:sz w:val="22"/>
                <w:szCs w:val="22"/>
                <w:lang w:val="es-ES" w:eastAsia="en-US"/>
              </w:rPr>
            </w:pPr>
          </w:p>
        </w:tc>
        <w:tc>
          <w:tcPr>
            <w:tcW w:w="2296" w:type="dxa"/>
            <w:vAlign w:val="center"/>
          </w:tcPr>
          <w:p w:rsidR="00EE0910" w:rsidRDefault="00EE0910" w:rsidP="001F36C2">
            <w:pPr>
              <w:rPr>
                <w:rFonts w:ascii="Arial Narrow" w:hAnsi="Arial Narrow" w:cs="Arial"/>
                <w:sz w:val="22"/>
                <w:szCs w:val="22"/>
                <w:lang w:val="es-ES" w:eastAsia="en-US"/>
              </w:rPr>
            </w:pPr>
          </w:p>
        </w:tc>
      </w:tr>
      <w:tr w:rsidR="00AC1ECD" w:rsidRPr="005B0A19" w:rsidTr="003C4E6B">
        <w:trPr>
          <w:trHeight w:val="340"/>
        </w:trPr>
        <w:tc>
          <w:tcPr>
            <w:tcW w:w="3374" w:type="dxa"/>
            <w:gridSpan w:val="2"/>
            <w:vAlign w:val="center"/>
          </w:tcPr>
          <w:p w:rsidR="00AC1ECD" w:rsidRDefault="00AC1ECD" w:rsidP="001F36C2">
            <w:pPr>
              <w:rPr>
                <w:rFonts w:ascii="Arial Narrow" w:hAnsi="Arial Narrow" w:cs="Arial"/>
                <w:sz w:val="22"/>
                <w:szCs w:val="22"/>
                <w:lang w:val="es-ES" w:eastAsia="en-US"/>
              </w:rPr>
            </w:pPr>
          </w:p>
        </w:tc>
        <w:tc>
          <w:tcPr>
            <w:tcW w:w="2693" w:type="dxa"/>
            <w:gridSpan w:val="3"/>
            <w:vAlign w:val="center"/>
          </w:tcPr>
          <w:p w:rsidR="00AC1ECD" w:rsidRDefault="00AC1ECD" w:rsidP="001F36C2">
            <w:pPr>
              <w:rPr>
                <w:rFonts w:ascii="Arial Narrow" w:hAnsi="Arial Narrow" w:cs="Arial"/>
                <w:sz w:val="22"/>
                <w:szCs w:val="22"/>
                <w:lang w:val="es-ES" w:eastAsia="en-US"/>
              </w:rPr>
            </w:pPr>
          </w:p>
        </w:tc>
        <w:tc>
          <w:tcPr>
            <w:tcW w:w="2127" w:type="dxa"/>
            <w:gridSpan w:val="2"/>
            <w:vAlign w:val="center"/>
          </w:tcPr>
          <w:p w:rsidR="00AC1ECD" w:rsidRPr="005B0A19" w:rsidRDefault="00AC1ECD" w:rsidP="001F36C2">
            <w:pPr>
              <w:rPr>
                <w:rFonts w:ascii="Arial Narrow" w:hAnsi="Arial Narrow" w:cs="Arial"/>
                <w:sz w:val="22"/>
                <w:szCs w:val="22"/>
                <w:lang w:val="es-ES" w:eastAsia="en-US"/>
              </w:rPr>
            </w:pPr>
          </w:p>
        </w:tc>
        <w:tc>
          <w:tcPr>
            <w:tcW w:w="2296" w:type="dxa"/>
            <w:vAlign w:val="center"/>
          </w:tcPr>
          <w:p w:rsidR="00AC1ECD" w:rsidRDefault="00AC1ECD" w:rsidP="001F36C2">
            <w:pPr>
              <w:rPr>
                <w:rFonts w:ascii="Arial Narrow" w:hAnsi="Arial Narrow" w:cs="Arial"/>
                <w:sz w:val="22"/>
                <w:szCs w:val="22"/>
                <w:lang w:val="es-ES" w:eastAsia="en-US"/>
              </w:rPr>
            </w:pPr>
          </w:p>
        </w:tc>
      </w:tr>
      <w:tr w:rsidR="002D09A2" w:rsidRPr="005B0A19" w:rsidTr="003C4E6B">
        <w:trPr>
          <w:trHeight w:val="340"/>
        </w:trPr>
        <w:tc>
          <w:tcPr>
            <w:tcW w:w="3374" w:type="dxa"/>
            <w:gridSpan w:val="2"/>
            <w:vAlign w:val="center"/>
          </w:tcPr>
          <w:p w:rsidR="002D09A2" w:rsidRDefault="002D09A2" w:rsidP="001F36C2">
            <w:pPr>
              <w:rPr>
                <w:rFonts w:ascii="Arial Narrow" w:hAnsi="Arial Narrow" w:cs="Arial"/>
                <w:sz w:val="22"/>
                <w:szCs w:val="22"/>
                <w:lang w:val="es-ES" w:eastAsia="en-US"/>
              </w:rPr>
            </w:pPr>
          </w:p>
        </w:tc>
        <w:tc>
          <w:tcPr>
            <w:tcW w:w="2693" w:type="dxa"/>
            <w:gridSpan w:val="3"/>
            <w:vAlign w:val="center"/>
          </w:tcPr>
          <w:p w:rsidR="002D09A2" w:rsidRDefault="002D09A2" w:rsidP="001F36C2">
            <w:pPr>
              <w:rPr>
                <w:rFonts w:ascii="Arial Narrow" w:hAnsi="Arial Narrow" w:cs="Arial"/>
                <w:sz w:val="22"/>
                <w:szCs w:val="22"/>
                <w:lang w:val="es-ES" w:eastAsia="en-US"/>
              </w:rPr>
            </w:pPr>
          </w:p>
        </w:tc>
        <w:tc>
          <w:tcPr>
            <w:tcW w:w="2127" w:type="dxa"/>
            <w:gridSpan w:val="2"/>
            <w:vAlign w:val="center"/>
          </w:tcPr>
          <w:p w:rsidR="002D09A2" w:rsidRPr="005B0A19" w:rsidRDefault="002D09A2" w:rsidP="001F36C2">
            <w:pPr>
              <w:rPr>
                <w:rFonts w:ascii="Arial Narrow" w:hAnsi="Arial Narrow" w:cs="Arial"/>
                <w:sz w:val="22"/>
                <w:szCs w:val="22"/>
                <w:lang w:val="es-ES" w:eastAsia="en-US"/>
              </w:rPr>
            </w:pPr>
          </w:p>
        </w:tc>
        <w:tc>
          <w:tcPr>
            <w:tcW w:w="2296" w:type="dxa"/>
            <w:vAlign w:val="center"/>
          </w:tcPr>
          <w:p w:rsidR="002D09A2" w:rsidRDefault="002D09A2" w:rsidP="001F36C2">
            <w:pPr>
              <w:rPr>
                <w:rFonts w:ascii="Arial Narrow" w:hAnsi="Arial Narrow" w:cs="Arial"/>
                <w:sz w:val="22"/>
                <w:szCs w:val="22"/>
                <w:lang w:val="es-ES" w:eastAsia="en-US"/>
              </w:rPr>
            </w:pPr>
          </w:p>
        </w:tc>
      </w:tr>
      <w:tr w:rsidR="001F36C2" w:rsidRPr="005B0A19" w:rsidTr="003C4E6B">
        <w:trPr>
          <w:trHeight w:val="340"/>
        </w:trPr>
        <w:tc>
          <w:tcPr>
            <w:tcW w:w="3374" w:type="dxa"/>
            <w:gridSpan w:val="2"/>
            <w:vMerge w:val="restart"/>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Próxima reunión</w:t>
            </w:r>
          </w:p>
        </w:tc>
        <w:tc>
          <w:tcPr>
            <w:tcW w:w="2693" w:type="dxa"/>
            <w:gridSpan w:val="3"/>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Fecha</w:t>
            </w:r>
          </w:p>
        </w:tc>
        <w:tc>
          <w:tcPr>
            <w:tcW w:w="2127" w:type="dxa"/>
            <w:gridSpan w:val="2"/>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Hora</w:t>
            </w:r>
          </w:p>
        </w:tc>
        <w:tc>
          <w:tcPr>
            <w:tcW w:w="2296" w:type="dxa"/>
            <w:vAlign w:val="center"/>
          </w:tcPr>
          <w:p w:rsidR="001F36C2" w:rsidRPr="001F36C2" w:rsidRDefault="001F36C2" w:rsidP="001F36C2">
            <w:pPr>
              <w:rPr>
                <w:rFonts w:ascii="Arial Narrow" w:hAnsi="Arial Narrow" w:cs="Arial"/>
                <w:b/>
                <w:sz w:val="22"/>
                <w:szCs w:val="22"/>
                <w:lang w:val="es-ES" w:eastAsia="en-US"/>
              </w:rPr>
            </w:pPr>
            <w:r w:rsidRPr="001F36C2">
              <w:rPr>
                <w:rFonts w:ascii="Arial Narrow" w:hAnsi="Arial Narrow" w:cs="Arial"/>
                <w:b/>
                <w:sz w:val="22"/>
                <w:szCs w:val="22"/>
                <w:lang w:val="es-ES" w:eastAsia="en-US"/>
              </w:rPr>
              <w:t>Lugar</w:t>
            </w:r>
          </w:p>
        </w:tc>
      </w:tr>
      <w:tr w:rsidR="001F36C2" w:rsidRPr="005B0A19" w:rsidTr="003C4E6B">
        <w:trPr>
          <w:trHeight w:val="340"/>
        </w:trPr>
        <w:tc>
          <w:tcPr>
            <w:tcW w:w="3374" w:type="dxa"/>
            <w:gridSpan w:val="2"/>
            <w:vMerge/>
            <w:vAlign w:val="center"/>
          </w:tcPr>
          <w:p w:rsidR="001F36C2" w:rsidRDefault="001F36C2" w:rsidP="001F36C2">
            <w:pPr>
              <w:rPr>
                <w:rFonts w:ascii="Arial Narrow" w:hAnsi="Arial Narrow" w:cs="Arial"/>
                <w:sz w:val="22"/>
                <w:szCs w:val="22"/>
                <w:lang w:val="es-ES" w:eastAsia="en-US"/>
              </w:rPr>
            </w:pPr>
          </w:p>
        </w:tc>
        <w:tc>
          <w:tcPr>
            <w:tcW w:w="2693" w:type="dxa"/>
            <w:gridSpan w:val="3"/>
            <w:vAlign w:val="center"/>
          </w:tcPr>
          <w:p w:rsidR="001F36C2" w:rsidRDefault="001F36C2" w:rsidP="001F36C2">
            <w:pPr>
              <w:rPr>
                <w:rFonts w:ascii="Arial Narrow" w:hAnsi="Arial Narrow" w:cs="Arial"/>
                <w:sz w:val="22"/>
                <w:szCs w:val="22"/>
                <w:lang w:val="es-ES" w:eastAsia="en-US"/>
              </w:rPr>
            </w:pPr>
          </w:p>
        </w:tc>
        <w:tc>
          <w:tcPr>
            <w:tcW w:w="2127" w:type="dxa"/>
            <w:gridSpan w:val="2"/>
            <w:vAlign w:val="center"/>
          </w:tcPr>
          <w:p w:rsidR="001F36C2" w:rsidRPr="005B0A19" w:rsidRDefault="001F36C2" w:rsidP="001F36C2">
            <w:pPr>
              <w:rPr>
                <w:rFonts w:ascii="Arial Narrow" w:hAnsi="Arial Narrow" w:cs="Arial"/>
                <w:sz w:val="22"/>
                <w:szCs w:val="22"/>
                <w:lang w:val="es-ES" w:eastAsia="en-US"/>
              </w:rPr>
            </w:pPr>
          </w:p>
        </w:tc>
        <w:tc>
          <w:tcPr>
            <w:tcW w:w="2296" w:type="dxa"/>
            <w:vAlign w:val="center"/>
          </w:tcPr>
          <w:p w:rsidR="001F36C2" w:rsidRDefault="001F36C2" w:rsidP="001F36C2">
            <w:pPr>
              <w:rPr>
                <w:rFonts w:ascii="Arial Narrow" w:hAnsi="Arial Narrow" w:cs="Arial"/>
                <w:sz w:val="22"/>
                <w:szCs w:val="22"/>
                <w:lang w:val="es-ES" w:eastAsia="en-US"/>
              </w:rPr>
            </w:pPr>
          </w:p>
        </w:tc>
      </w:tr>
    </w:tbl>
    <w:p w:rsidR="008951F2" w:rsidRPr="00E80892" w:rsidRDefault="00E80892" w:rsidP="000E64C4">
      <w:pPr>
        <w:rPr>
          <w:rFonts w:ascii="Arial Narrow" w:hAnsi="Arial Narrow" w:cs="Arial"/>
          <w:sz w:val="22"/>
          <w:szCs w:val="22"/>
          <w:lang w:eastAsia="es-CO"/>
        </w:rPr>
      </w:pPr>
      <w:r w:rsidRPr="00E80892">
        <w:rPr>
          <w:rFonts w:ascii="Arial Narrow" w:hAnsi="Arial Narrow" w:cs="Arial"/>
          <w:noProof/>
          <w:sz w:val="22"/>
          <w:szCs w:val="22"/>
          <w:lang w:eastAsia="es-CO"/>
        </w:rPr>
        <w:drawing>
          <wp:anchor distT="0" distB="0" distL="114300" distR="114300" simplePos="0" relativeHeight="251646976" behindDoc="1" locked="0" layoutInCell="1" allowOverlap="1" wp14:anchorId="4E57954B" wp14:editId="11074A4C">
            <wp:simplePos x="0" y="0"/>
            <wp:positionH relativeFrom="column">
              <wp:posOffset>4429760</wp:posOffset>
            </wp:positionH>
            <wp:positionV relativeFrom="paragraph">
              <wp:posOffset>9206230</wp:posOffset>
            </wp:positionV>
            <wp:extent cx="2922905" cy="475615"/>
            <wp:effectExtent l="0" t="0" r="0" b="0"/>
            <wp:wrapNone/>
            <wp:docPr id="6" name="Imagen 6"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se-01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951F2" w:rsidRPr="00E80892" w:rsidSect="00C1762C">
      <w:headerReference w:type="default" r:id="rId10"/>
      <w:footerReference w:type="default" r:id="rId11"/>
      <w:pgSz w:w="12242" w:h="15842" w:code="1"/>
      <w:pgMar w:top="1985" w:right="1225" w:bottom="1418" w:left="132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00" w:rsidRDefault="00732C00">
      <w:r>
        <w:separator/>
      </w:r>
    </w:p>
  </w:endnote>
  <w:endnote w:type="continuationSeparator" w:id="0">
    <w:p w:rsidR="00732C00" w:rsidRDefault="007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urichBT-LightCondens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D5" w:rsidRDefault="00805CD5" w:rsidP="00E80892">
    <w:r>
      <w:rPr>
        <w:noProof/>
        <w:lang w:eastAsia="es-CO"/>
      </w:rPr>
      <mc:AlternateContent>
        <mc:Choice Requires="wps">
          <w:drawing>
            <wp:anchor distT="0" distB="0" distL="114300" distR="114300" simplePos="0" relativeHeight="251664384" behindDoc="0" locked="0" layoutInCell="1" allowOverlap="1" wp14:anchorId="5A8884F8" wp14:editId="4261F52A">
              <wp:simplePos x="0" y="0"/>
              <wp:positionH relativeFrom="column">
                <wp:posOffset>12700</wp:posOffset>
              </wp:positionH>
              <wp:positionV relativeFrom="paragraph">
                <wp:posOffset>-48895</wp:posOffset>
              </wp:positionV>
              <wp:extent cx="5842635" cy="0"/>
              <wp:effectExtent l="13335" t="12065" r="11430" b="698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52E45" id="_x0000_t32" coordsize="21600,21600" o:spt="32" o:oned="t" path="m,l21600,21600e" filled="f">
              <v:path arrowok="t" fillok="f" o:connecttype="none"/>
              <o:lock v:ext="edit" shapetype="t"/>
            </v:shapetype>
            <v:shape id="AutoShape 7" o:spid="_x0000_s1026" type="#_x0000_t32" style="position:absolute;margin-left:1pt;margin-top:-3.85pt;width:46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tb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"/>
          </w:pict>
        </mc:Fallback>
      </mc:AlternateContent>
    </w:r>
    <w:r>
      <w:t xml:space="preserve">                                                                                                                                 </w:t>
    </w:r>
  </w:p>
  <w:p w:rsidR="00805CD5" w:rsidRDefault="00805CD5" w:rsidP="00E80892">
    <w:r>
      <w:t xml:space="preserve">                                             </w:t>
    </w:r>
    <w:r>
      <w:rPr>
        <w:noProof/>
        <w:lang w:eastAsia="es-CO"/>
      </w:rPr>
      <w:drawing>
        <wp:anchor distT="0" distB="0" distL="114300" distR="114300" simplePos="0" relativeHeight="251669504" behindDoc="1" locked="0" layoutInCell="1" allowOverlap="1" wp14:anchorId="43071949" wp14:editId="0261D4DF">
          <wp:simplePos x="0" y="0"/>
          <wp:positionH relativeFrom="column">
            <wp:posOffset>-2540</wp:posOffset>
          </wp:positionH>
          <wp:positionV relativeFrom="paragraph">
            <wp:posOffset>34925</wp:posOffset>
          </wp:positionV>
          <wp:extent cx="2922905" cy="475615"/>
          <wp:effectExtent l="0" t="0" r="0" b="0"/>
          <wp:wrapNone/>
          <wp:docPr id="7" name="Imagen 7"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CD5" w:rsidRPr="0029508F" w:rsidRDefault="00805CD5" w:rsidP="00AB6244">
    <w:pPr>
      <w:jc w:val="right"/>
      <w:rPr>
        <w:rFonts w:ascii="Arial" w:hAnsi="Arial" w:cs="Arial"/>
        <w:sz w:val="22"/>
        <w:szCs w:val="22"/>
      </w:rPr>
    </w:pPr>
    <w:r w:rsidRPr="0029508F">
      <w:rPr>
        <w:rFonts w:ascii="Arial" w:hAnsi="Arial" w:cs="Arial"/>
        <w:sz w:val="22"/>
        <w:szCs w:val="22"/>
      </w:rPr>
      <w:t>F1.PR2</w:t>
    </w:r>
    <w:r>
      <w:rPr>
        <w:rFonts w:ascii="Arial" w:hAnsi="Arial" w:cs="Arial"/>
        <w:sz w:val="22"/>
        <w:szCs w:val="22"/>
      </w:rPr>
      <w:t>0</w:t>
    </w:r>
    <w:r w:rsidRPr="0029508F">
      <w:rPr>
        <w:rFonts w:ascii="Arial" w:hAnsi="Arial" w:cs="Arial"/>
        <w:sz w:val="22"/>
        <w:szCs w:val="22"/>
      </w:rPr>
      <w:t xml:space="preserve">.MPA1.P5 Versión </w:t>
    </w:r>
    <w:r>
      <w:rPr>
        <w:rFonts w:ascii="Arial" w:hAnsi="Arial" w:cs="Arial"/>
        <w:sz w:val="22"/>
        <w:szCs w:val="22"/>
      </w:rPr>
      <w:t>3</w:t>
    </w:r>
    <w:r w:rsidRPr="0029508F">
      <w:rPr>
        <w:rFonts w:ascii="Arial" w:hAnsi="Arial" w:cs="Arial"/>
        <w:sz w:val="22"/>
        <w:szCs w:val="22"/>
      </w:rPr>
      <w:t xml:space="preserve">.0                                                         </w:t>
    </w:r>
  </w:p>
  <w:p w:rsidR="00805CD5" w:rsidRDefault="00805CD5" w:rsidP="00E17C16">
    <w:pPr>
      <w:autoSpaceDE w:val="0"/>
      <w:autoSpaceDN w:val="0"/>
      <w:adjustRightInd w:val="0"/>
      <w:jc w:val="center"/>
      <w:rPr>
        <w:rFonts w:ascii="ZurichBT-LightCondensed" w:hAnsi="ZurichBT-LightCondensed" w:cs="ZurichBT-LightCondensed"/>
        <w:color w:val="4E4B4A"/>
        <w:sz w:val="18"/>
        <w:szCs w:val="18"/>
        <w:lang w:val="es-ES"/>
      </w:rPr>
    </w:pPr>
    <w:r>
      <w:rPr>
        <w:rFonts w:ascii="ZurichBT-LightCondensed" w:hAnsi="ZurichBT-LightCondensed" w:cs="ZurichBT-LightCondensed"/>
        <w:noProof/>
        <w:color w:val="4E4B4A"/>
        <w:sz w:val="18"/>
        <w:szCs w:val="18"/>
        <w:lang w:eastAsia="es-CO"/>
      </w:rPr>
      <w:drawing>
        <wp:anchor distT="0" distB="0" distL="114300" distR="114300" simplePos="0" relativeHeight="251663360" behindDoc="1" locked="0" layoutInCell="1" allowOverlap="1" wp14:anchorId="6CD97098" wp14:editId="6CC16CC7">
          <wp:simplePos x="0" y="0"/>
          <wp:positionH relativeFrom="column">
            <wp:posOffset>4429760</wp:posOffset>
          </wp:positionH>
          <wp:positionV relativeFrom="paragraph">
            <wp:posOffset>9206230</wp:posOffset>
          </wp:positionV>
          <wp:extent cx="2922905" cy="475615"/>
          <wp:effectExtent l="0" t="0" r="0" b="0"/>
          <wp:wrapNone/>
          <wp:docPr id="4" name="Imagen 4"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CD5" w:rsidRDefault="00805CD5" w:rsidP="00E17C16">
    <w:pPr>
      <w:autoSpaceDE w:val="0"/>
      <w:autoSpaceDN w:val="0"/>
      <w:adjustRightInd w:val="0"/>
      <w:jc w:val="center"/>
      <w:rPr>
        <w:rFonts w:ascii="ZurichBT-LightCondensed" w:hAnsi="ZurichBT-LightCondensed" w:cs="ZurichBT-LightCondensed"/>
        <w:color w:val="4E4B4A"/>
        <w:sz w:val="18"/>
        <w:szCs w:val="18"/>
        <w:lang w:val="es-ES"/>
      </w:rPr>
    </w:pPr>
    <w:r>
      <w:rPr>
        <w:rFonts w:ascii="ZurichBT-LightCondensed" w:hAnsi="ZurichBT-LightCondensed" w:cs="ZurichBT-LightCondensed"/>
        <w:noProof/>
        <w:color w:val="4E4B4A"/>
        <w:sz w:val="18"/>
        <w:szCs w:val="18"/>
        <w:lang w:eastAsia="es-CO"/>
      </w:rPr>
      <w:drawing>
        <wp:anchor distT="0" distB="0" distL="114300" distR="114300" simplePos="0" relativeHeight="251655168" behindDoc="1" locked="0" layoutInCell="1" allowOverlap="1" wp14:anchorId="73AEB303" wp14:editId="10165D73">
          <wp:simplePos x="0" y="0"/>
          <wp:positionH relativeFrom="column">
            <wp:posOffset>4429760</wp:posOffset>
          </wp:positionH>
          <wp:positionV relativeFrom="paragraph">
            <wp:posOffset>9206230</wp:posOffset>
          </wp:positionV>
          <wp:extent cx="2922905" cy="475615"/>
          <wp:effectExtent l="0" t="0" r="0" b="0"/>
          <wp:wrapNone/>
          <wp:docPr id="3" name="Imagen 3" descr="frase-0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se-01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5CD5" w:rsidRDefault="00805CD5" w:rsidP="00E17C16">
    <w:pPr>
      <w:autoSpaceDE w:val="0"/>
      <w:autoSpaceDN w:val="0"/>
      <w:adjustRightInd w:val="0"/>
      <w:jc w:val="center"/>
      <w:rPr>
        <w:rFonts w:ascii="ZurichBT-LightCondensed" w:hAnsi="ZurichBT-LightCondensed" w:cs="ZurichBT-LightCondensed"/>
        <w:color w:val="4E4B4A"/>
        <w:sz w:val="18"/>
        <w:szCs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00" w:rsidRDefault="00732C00">
      <w:r>
        <w:separator/>
      </w:r>
    </w:p>
  </w:footnote>
  <w:footnote w:type="continuationSeparator" w:id="0">
    <w:p w:rsidR="00732C00" w:rsidRDefault="00732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D5" w:rsidRDefault="00805CD5">
    <w:pPr>
      <w:pStyle w:val="Encabezado"/>
    </w:pPr>
    <w:r>
      <w:rPr>
        <w:noProof/>
        <w:lang w:eastAsia="es-CO"/>
      </w:rPr>
      <w:drawing>
        <wp:anchor distT="0" distB="0" distL="114300" distR="114300" simplePos="0" relativeHeight="251660288" behindDoc="1" locked="0" layoutInCell="1" allowOverlap="1">
          <wp:simplePos x="0" y="0"/>
          <wp:positionH relativeFrom="column">
            <wp:posOffset>4876800</wp:posOffset>
          </wp:positionH>
          <wp:positionV relativeFrom="paragraph">
            <wp:posOffset>-132715</wp:posOffset>
          </wp:positionV>
          <wp:extent cx="1200150" cy="600075"/>
          <wp:effectExtent l="0" t="0" r="0" b="0"/>
          <wp:wrapNone/>
          <wp:docPr id="2" name="Imagen 2" descr="Captura de pantalla 2014-10-23 a las 14 36 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 de pantalla 2014-10-23 a las 14 36 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8240" behindDoc="0" locked="0" layoutInCell="1" allowOverlap="1">
              <wp:simplePos x="0" y="0"/>
              <wp:positionH relativeFrom="column">
                <wp:posOffset>1447165</wp:posOffset>
              </wp:positionH>
              <wp:positionV relativeFrom="paragraph">
                <wp:posOffset>-260350</wp:posOffset>
              </wp:positionV>
              <wp:extent cx="3453765" cy="913765"/>
              <wp:effectExtent l="0" t="0" r="3810" b="127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CD5" w:rsidRDefault="00805CD5" w:rsidP="001E09C7">
                          <w:pPr>
                            <w:jc w:val="center"/>
                            <w:rPr>
                              <w:rFonts w:ascii="Arial" w:hAnsi="Arial" w:cs="Arial"/>
                              <w:b/>
                              <w:lang w:val="es-ES"/>
                            </w:rPr>
                          </w:pPr>
                        </w:p>
                        <w:p w:rsidR="00805CD5" w:rsidRDefault="00805CD5" w:rsidP="001E09C7">
                          <w:pPr>
                            <w:jc w:val="center"/>
                            <w:rPr>
                              <w:rFonts w:ascii="Arial" w:hAnsi="Arial" w:cs="Arial"/>
                              <w:b/>
                              <w:lang w:val="es-ES"/>
                            </w:rPr>
                          </w:pPr>
                          <w:r>
                            <w:rPr>
                              <w:rFonts w:ascii="Arial" w:hAnsi="Arial" w:cs="Arial"/>
                              <w:b/>
                              <w:lang w:val="es-ES"/>
                            </w:rPr>
                            <w:t>Gestión Administrativa</w:t>
                          </w:r>
                        </w:p>
                        <w:p w:rsidR="00805CD5" w:rsidRDefault="00805CD5" w:rsidP="001E09C7">
                          <w:pPr>
                            <w:jc w:val="center"/>
                            <w:rPr>
                              <w:rFonts w:ascii="Arial" w:hAnsi="Arial" w:cs="Arial"/>
                              <w:b/>
                              <w:lang w:val="es-ES"/>
                            </w:rPr>
                          </w:pPr>
                        </w:p>
                        <w:p w:rsidR="00805CD5" w:rsidRDefault="00805CD5" w:rsidP="001E09C7">
                          <w:pPr>
                            <w:pStyle w:val="Encabezado"/>
                            <w:jc w:val="center"/>
                            <w:rPr>
                              <w:rFonts w:ascii="Arial" w:hAnsi="Arial" w:cs="Arial"/>
                              <w:b/>
                              <w:lang w:val="es-ES"/>
                            </w:rPr>
                          </w:pPr>
                          <w:r>
                            <w:rPr>
                              <w:rFonts w:ascii="Arial" w:hAnsi="Arial" w:cs="Arial"/>
                              <w:b/>
                              <w:sz w:val="22"/>
                              <w:szCs w:val="22"/>
                              <w:lang w:val="es-ES"/>
                            </w:rPr>
                            <w:t>ACTA DE REUNION COMITE</w:t>
                          </w:r>
                        </w:p>
                        <w:p w:rsidR="00805CD5" w:rsidRPr="00C44083" w:rsidRDefault="00805CD5" w:rsidP="001E09C7">
                          <w:pPr>
                            <w:jc w:val="center"/>
                            <w:rPr>
                              <w:rFonts w:ascii="Arial" w:hAnsi="Arial" w:cs="Arial"/>
                              <w:b/>
                              <w:lang w:val="es-ES"/>
                            </w:rPr>
                          </w:pPr>
                        </w:p>
                        <w:p w:rsidR="00805CD5" w:rsidRDefault="00805CD5" w:rsidP="001E0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3.95pt;margin-top:-20.5pt;width:271.95pt;height:7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" stroked="f">
              <v:textbox>
                <w:txbxContent>
                  <w:p w:rsidR="00805CD5" w:rsidRDefault="00805CD5" w:rsidP="001E09C7">
                    <w:pPr>
                      <w:jc w:val="center"/>
                      <w:rPr>
                        <w:rFonts w:ascii="Arial" w:hAnsi="Arial" w:cs="Arial"/>
                        <w:b/>
                        <w:lang w:val="es-ES"/>
                      </w:rPr>
                    </w:pPr>
                  </w:p>
                  <w:p w:rsidR="00805CD5" w:rsidRDefault="00805CD5" w:rsidP="001E09C7">
                    <w:pPr>
                      <w:jc w:val="center"/>
                      <w:rPr>
                        <w:rFonts w:ascii="Arial" w:hAnsi="Arial" w:cs="Arial"/>
                        <w:b/>
                        <w:lang w:val="es-ES"/>
                      </w:rPr>
                    </w:pPr>
                    <w:r>
                      <w:rPr>
                        <w:rFonts w:ascii="Arial" w:hAnsi="Arial" w:cs="Arial"/>
                        <w:b/>
                        <w:lang w:val="es-ES"/>
                      </w:rPr>
                      <w:t>Gestión Administrativa</w:t>
                    </w:r>
                  </w:p>
                  <w:p w:rsidR="00805CD5" w:rsidRDefault="00805CD5" w:rsidP="001E09C7">
                    <w:pPr>
                      <w:jc w:val="center"/>
                      <w:rPr>
                        <w:rFonts w:ascii="Arial" w:hAnsi="Arial" w:cs="Arial"/>
                        <w:b/>
                        <w:lang w:val="es-ES"/>
                      </w:rPr>
                    </w:pPr>
                  </w:p>
                  <w:p w:rsidR="00805CD5" w:rsidRDefault="00805CD5" w:rsidP="001E09C7">
                    <w:pPr>
                      <w:pStyle w:val="Encabezado"/>
                      <w:jc w:val="center"/>
                      <w:rPr>
                        <w:rFonts w:ascii="Arial" w:hAnsi="Arial" w:cs="Arial"/>
                        <w:b/>
                        <w:lang w:val="es-ES"/>
                      </w:rPr>
                    </w:pPr>
                    <w:r>
                      <w:rPr>
                        <w:rFonts w:ascii="Arial" w:hAnsi="Arial" w:cs="Arial"/>
                        <w:b/>
                        <w:sz w:val="22"/>
                        <w:szCs w:val="22"/>
                        <w:lang w:val="es-ES"/>
                      </w:rPr>
                      <w:t>ACTA DE REUNION COMITE</w:t>
                    </w:r>
                  </w:p>
                  <w:p w:rsidR="00805CD5" w:rsidRPr="00C44083" w:rsidRDefault="00805CD5" w:rsidP="001E09C7">
                    <w:pPr>
                      <w:jc w:val="center"/>
                      <w:rPr>
                        <w:rFonts w:ascii="Arial" w:hAnsi="Arial" w:cs="Arial"/>
                        <w:b/>
                        <w:lang w:val="es-ES"/>
                      </w:rPr>
                    </w:pPr>
                  </w:p>
                  <w:p w:rsidR="00805CD5" w:rsidRDefault="00805CD5" w:rsidP="001E09C7"/>
                </w:txbxContent>
              </v:textbox>
            </v:shape>
          </w:pict>
        </mc:Fallback>
      </mc:AlternateContent>
    </w:r>
    <w:r>
      <w:rPr>
        <w:noProof/>
        <w:lang w:eastAsia="es-CO"/>
      </w:rPr>
      <w:drawing>
        <wp:anchor distT="0" distB="0" distL="114300" distR="114300" simplePos="0" relativeHeight="251659264" behindDoc="0" locked="0" layoutInCell="1" allowOverlap="1" wp14:anchorId="4BBDFB3B" wp14:editId="525BDA34">
          <wp:simplePos x="0" y="0"/>
          <wp:positionH relativeFrom="column">
            <wp:posOffset>20775</wp:posOffset>
          </wp:positionH>
          <wp:positionV relativeFrom="paragraph">
            <wp:posOffset>-163195</wp:posOffset>
          </wp:positionV>
          <wp:extent cx="571500" cy="731520"/>
          <wp:effectExtent l="0" t="0" r="0" b="0"/>
          <wp:wrapNone/>
          <wp:docPr id="1" name="Imagen 1"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BFNEW"/>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150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1D15"/>
    <w:multiLevelType w:val="hybridMultilevel"/>
    <w:tmpl w:val="B51EBF6A"/>
    <w:lvl w:ilvl="0" w:tplc="2B0498B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3A0C73"/>
    <w:multiLevelType w:val="hybridMultilevel"/>
    <w:tmpl w:val="8E88653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5902FB"/>
    <w:multiLevelType w:val="hybridMultilevel"/>
    <w:tmpl w:val="2A0423C6"/>
    <w:lvl w:ilvl="0" w:tplc="240A0019">
      <w:start w:val="1"/>
      <w:numFmt w:val="lowerLetter"/>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78065F"/>
    <w:multiLevelType w:val="hybridMultilevel"/>
    <w:tmpl w:val="47CA63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6274FA"/>
    <w:multiLevelType w:val="hybridMultilevel"/>
    <w:tmpl w:val="C1DE0C22"/>
    <w:lvl w:ilvl="0" w:tplc="B5C4CF98">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9E474B2"/>
    <w:multiLevelType w:val="hybridMultilevel"/>
    <w:tmpl w:val="587C035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0604857"/>
    <w:multiLevelType w:val="hybridMultilevel"/>
    <w:tmpl w:val="D2E8AACC"/>
    <w:lvl w:ilvl="0" w:tplc="2B0498B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8B56C15"/>
    <w:multiLevelType w:val="hybridMultilevel"/>
    <w:tmpl w:val="6FFCB45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2957391F"/>
    <w:multiLevelType w:val="hybridMultilevel"/>
    <w:tmpl w:val="4A64756E"/>
    <w:lvl w:ilvl="0" w:tplc="2B0498B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C5D214A"/>
    <w:multiLevelType w:val="hybridMultilevel"/>
    <w:tmpl w:val="AEA80D3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E4D6BD9"/>
    <w:multiLevelType w:val="hybridMultilevel"/>
    <w:tmpl w:val="B184AB2C"/>
    <w:lvl w:ilvl="0" w:tplc="570CC854">
      <w:start w:val="1"/>
      <w:numFmt w:val="decimal"/>
      <w:lvlText w:val="%1)"/>
      <w:lvlJc w:val="left"/>
      <w:pPr>
        <w:ind w:left="720" w:hanging="360"/>
      </w:pPr>
      <w:rPr>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06135BC"/>
    <w:multiLevelType w:val="hybridMultilevel"/>
    <w:tmpl w:val="4E4669DC"/>
    <w:lvl w:ilvl="0" w:tplc="2B0498B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CA014F3"/>
    <w:multiLevelType w:val="hybridMultilevel"/>
    <w:tmpl w:val="CB24BA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DE0014C"/>
    <w:multiLevelType w:val="hybridMultilevel"/>
    <w:tmpl w:val="F2289614"/>
    <w:lvl w:ilvl="0" w:tplc="EB62C9D2">
      <w:start w:val="1"/>
      <w:numFmt w:val="decimal"/>
      <w:lvlText w:val="%1)"/>
      <w:lvlJc w:val="left"/>
      <w:pPr>
        <w:tabs>
          <w:tab w:val="num" w:pos="180"/>
        </w:tabs>
        <w:ind w:left="180" w:hanging="360"/>
      </w:pPr>
      <w:rPr>
        <w:rFonts w:hint="default"/>
        <w:b/>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F3A6071"/>
    <w:multiLevelType w:val="hybridMultilevel"/>
    <w:tmpl w:val="11EC11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0D735BF"/>
    <w:multiLevelType w:val="hybridMultilevel"/>
    <w:tmpl w:val="596C03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6A90DAC"/>
    <w:multiLevelType w:val="hybridMultilevel"/>
    <w:tmpl w:val="59127F28"/>
    <w:lvl w:ilvl="0" w:tplc="BCD4ABC6">
      <w:start w:val="1"/>
      <w:numFmt w:val="decimal"/>
      <w:lvlText w:val="%1."/>
      <w:lvlJc w:val="left"/>
      <w:pPr>
        <w:tabs>
          <w:tab w:val="num" w:pos="180"/>
        </w:tabs>
        <w:ind w:left="180" w:hanging="360"/>
      </w:pPr>
      <w:rPr>
        <w:rFonts w:hint="default"/>
        <w:sz w:val="14"/>
        <w:szCs w:val="14"/>
      </w:rPr>
    </w:lvl>
    <w:lvl w:ilvl="1" w:tplc="65DC354E">
      <w:start w:val="1"/>
      <w:numFmt w:val="decimal"/>
      <w:lvlText w:val="%2."/>
      <w:lvlJc w:val="left"/>
      <w:pPr>
        <w:tabs>
          <w:tab w:val="num" w:pos="1440"/>
        </w:tabs>
        <w:ind w:left="1440" w:hanging="360"/>
      </w:pPr>
      <w:rPr>
        <w:rFonts w:hint="default"/>
        <w:sz w:val="14"/>
        <w:szCs w:val="1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278671F"/>
    <w:multiLevelType w:val="hybridMultilevel"/>
    <w:tmpl w:val="778CAF28"/>
    <w:lvl w:ilvl="0" w:tplc="36BACCD4">
      <w:start w:val="1"/>
      <w:numFmt w:val="decimal"/>
      <w:lvlText w:val="%1)"/>
      <w:lvlJc w:val="left"/>
      <w:pPr>
        <w:ind w:left="720" w:hanging="360"/>
      </w:pPr>
      <w:rPr>
        <w:b w:val="0"/>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90079D1"/>
    <w:multiLevelType w:val="hybridMultilevel"/>
    <w:tmpl w:val="46824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ADC39FD"/>
    <w:multiLevelType w:val="hybridMultilevel"/>
    <w:tmpl w:val="200CE0A2"/>
    <w:lvl w:ilvl="0" w:tplc="240A0001">
      <w:start w:val="1"/>
      <w:numFmt w:val="bullet"/>
      <w:lvlText w:val=""/>
      <w:lvlJc w:val="left"/>
      <w:pPr>
        <w:ind w:left="850" w:hanging="360"/>
      </w:pPr>
      <w:rPr>
        <w:rFonts w:ascii="Symbol" w:hAnsi="Symbol" w:hint="default"/>
      </w:rPr>
    </w:lvl>
    <w:lvl w:ilvl="1" w:tplc="240A0003" w:tentative="1">
      <w:start w:val="1"/>
      <w:numFmt w:val="bullet"/>
      <w:lvlText w:val="o"/>
      <w:lvlJc w:val="left"/>
      <w:pPr>
        <w:ind w:left="1570" w:hanging="360"/>
      </w:pPr>
      <w:rPr>
        <w:rFonts w:ascii="Courier New" w:hAnsi="Courier New" w:cs="Courier New" w:hint="default"/>
      </w:rPr>
    </w:lvl>
    <w:lvl w:ilvl="2" w:tplc="240A0005" w:tentative="1">
      <w:start w:val="1"/>
      <w:numFmt w:val="bullet"/>
      <w:lvlText w:val=""/>
      <w:lvlJc w:val="left"/>
      <w:pPr>
        <w:ind w:left="2290" w:hanging="360"/>
      </w:pPr>
      <w:rPr>
        <w:rFonts w:ascii="Wingdings" w:hAnsi="Wingdings" w:hint="default"/>
      </w:rPr>
    </w:lvl>
    <w:lvl w:ilvl="3" w:tplc="240A0001" w:tentative="1">
      <w:start w:val="1"/>
      <w:numFmt w:val="bullet"/>
      <w:lvlText w:val=""/>
      <w:lvlJc w:val="left"/>
      <w:pPr>
        <w:ind w:left="3010" w:hanging="360"/>
      </w:pPr>
      <w:rPr>
        <w:rFonts w:ascii="Symbol" w:hAnsi="Symbol" w:hint="default"/>
      </w:rPr>
    </w:lvl>
    <w:lvl w:ilvl="4" w:tplc="240A0003" w:tentative="1">
      <w:start w:val="1"/>
      <w:numFmt w:val="bullet"/>
      <w:lvlText w:val="o"/>
      <w:lvlJc w:val="left"/>
      <w:pPr>
        <w:ind w:left="3730" w:hanging="360"/>
      </w:pPr>
      <w:rPr>
        <w:rFonts w:ascii="Courier New" w:hAnsi="Courier New" w:cs="Courier New" w:hint="default"/>
      </w:rPr>
    </w:lvl>
    <w:lvl w:ilvl="5" w:tplc="240A0005" w:tentative="1">
      <w:start w:val="1"/>
      <w:numFmt w:val="bullet"/>
      <w:lvlText w:val=""/>
      <w:lvlJc w:val="left"/>
      <w:pPr>
        <w:ind w:left="4450" w:hanging="360"/>
      </w:pPr>
      <w:rPr>
        <w:rFonts w:ascii="Wingdings" w:hAnsi="Wingdings" w:hint="default"/>
      </w:rPr>
    </w:lvl>
    <w:lvl w:ilvl="6" w:tplc="240A0001" w:tentative="1">
      <w:start w:val="1"/>
      <w:numFmt w:val="bullet"/>
      <w:lvlText w:val=""/>
      <w:lvlJc w:val="left"/>
      <w:pPr>
        <w:ind w:left="5170" w:hanging="360"/>
      </w:pPr>
      <w:rPr>
        <w:rFonts w:ascii="Symbol" w:hAnsi="Symbol" w:hint="default"/>
      </w:rPr>
    </w:lvl>
    <w:lvl w:ilvl="7" w:tplc="240A0003" w:tentative="1">
      <w:start w:val="1"/>
      <w:numFmt w:val="bullet"/>
      <w:lvlText w:val="o"/>
      <w:lvlJc w:val="left"/>
      <w:pPr>
        <w:ind w:left="5890" w:hanging="360"/>
      </w:pPr>
      <w:rPr>
        <w:rFonts w:ascii="Courier New" w:hAnsi="Courier New" w:cs="Courier New" w:hint="default"/>
      </w:rPr>
    </w:lvl>
    <w:lvl w:ilvl="8" w:tplc="240A0005" w:tentative="1">
      <w:start w:val="1"/>
      <w:numFmt w:val="bullet"/>
      <w:lvlText w:val=""/>
      <w:lvlJc w:val="left"/>
      <w:pPr>
        <w:ind w:left="6610" w:hanging="360"/>
      </w:pPr>
      <w:rPr>
        <w:rFonts w:ascii="Wingdings" w:hAnsi="Wingdings" w:hint="default"/>
      </w:rPr>
    </w:lvl>
  </w:abstractNum>
  <w:abstractNum w:abstractNumId="20">
    <w:nsid w:val="77B11491"/>
    <w:multiLevelType w:val="hybridMultilevel"/>
    <w:tmpl w:val="46D4AC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
  </w:num>
  <w:num w:numId="4">
    <w:abstractNumId w:val="14"/>
  </w:num>
  <w:num w:numId="5">
    <w:abstractNumId w:val="13"/>
  </w:num>
  <w:num w:numId="6">
    <w:abstractNumId w:val="3"/>
  </w:num>
  <w:num w:numId="7">
    <w:abstractNumId w:val="9"/>
  </w:num>
  <w:num w:numId="8">
    <w:abstractNumId w:val="20"/>
  </w:num>
  <w:num w:numId="9">
    <w:abstractNumId w:val="10"/>
  </w:num>
  <w:num w:numId="10">
    <w:abstractNumId w:val="4"/>
  </w:num>
  <w:num w:numId="11">
    <w:abstractNumId w:val="15"/>
  </w:num>
  <w:num w:numId="12">
    <w:abstractNumId w:val="1"/>
  </w:num>
  <w:num w:numId="13">
    <w:abstractNumId w:val="12"/>
  </w:num>
  <w:num w:numId="14">
    <w:abstractNumId w:val="5"/>
  </w:num>
  <w:num w:numId="15">
    <w:abstractNumId w:val="19"/>
  </w:num>
  <w:num w:numId="16">
    <w:abstractNumId w:val="18"/>
  </w:num>
  <w:num w:numId="17">
    <w:abstractNumId w:val="6"/>
  </w:num>
  <w:num w:numId="18">
    <w:abstractNumId w:val="11"/>
  </w:num>
  <w:num w:numId="19">
    <w:abstractNumId w:val="8"/>
  </w:num>
  <w:num w:numId="20">
    <w:abstractNumId w:val="0"/>
  </w:num>
  <w:num w:numId="2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4A"/>
    <w:rsid w:val="00004C0F"/>
    <w:rsid w:val="00012659"/>
    <w:rsid w:val="00012868"/>
    <w:rsid w:val="00014E5E"/>
    <w:rsid w:val="00014F5F"/>
    <w:rsid w:val="000338BA"/>
    <w:rsid w:val="000372C1"/>
    <w:rsid w:val="000430F2"/>
    <w:rsid w:val="0005136F"/>
    <w:rsid w:val="00054B26"/>
    <w:rsid w:val="00055EC0"/>
    <w:rsid w:val="0005630C"/>
    <w:rsid w:val="00056565"/>
    <w:rsid w:val="00056A69"/>
    <w:rsid w:val="00057220"/>
    <w:rsid w:val="00060257"/>
    <w:rsid w:val="0006243F"/>
    <w:rsid w:val="00065193"/>
    <w:rsid w:val="0007346A"/>
    <w:rsid w:val="000749AE"/>
    <w:rsid w:val="000870E4"/>
    <w:rsid w:val="00087EFD"/>
    <w:rsid w:val="00097C08"/>
    <w:rsid w:val="000A0E01"/>
    <w:rsid w:val="000A1B16"/>
    <w:rsid w:val="000A2FF7"/>
    <w:rsid w:val="000A4EC3"/>
    <w:rsid w:val="000A7228"/>
    <w:rsid w:val="000B0502"/>
    <w:rsid w:val="000B051C"/>
    <w:rsid w:val="000B1154"/>
    <w:rsid w:val="000C5E0E"/>
    <w:rsid w:val="000D1280"/>
    <w:rsid w:val="000D12B2"/>
    <w:rsid w:val="000D137B"/>
    <w:rsid w:val="000D5BF9"/>
    <w:rsid w:val="000E4CE5"/>
    <w:rsid w:val="000E64C4"/>
    <w:rsid w:val="000E6BA4"/>
    <w:rsid w:val="001038B1"/>
    <w:rsid w:val="00103D50"/>
    <w:rsid w:val="001051FA"/>
    <w:rsid w:val="00113C8A"/>
    <w:rsid w:val="00113F09"/>
    <w:rsid w:val="0011416E"/>
    <w:rsid w:val="00127DE7"/>
    <w:rsid w:val="0013446D"/>
    <w:rsid w:val="00134518"/>
    <w:rsid w:val="00136950"/>
    <w:rsid w:val="00141B6D"/>
    <w:rsid w:val="0014735D"/>
    <w:rsid w:val="00147F96"/>
    <w:rsid w:val="00156561"/>
    <w:rsid w:val="001568F1"/>
    <w:rsid w:val="001573D1"/>
    <w:rsid w:val="00160B59"/>
    <w:rsid w:val="00161D17"/>
    <w:rsid w:val="0016304D"/>
    <w:rsid w:val="00163DF3"/>
    <w:rsid w:val="001707C1"/>
    <w:rsid w:val="00175D13"/>
    <w:rsid w:val="001824CC"/>
    <w:rsid w:val="001915D5"/>
    <w:rsid w:val="00191E9F"/>
    <w:rsid w:val="001B5DC9"/>
    <w:rsid w:val="001C2778"/>
    <w:rsid w:val="001C5F30"/>
    <w:rsid w:val="001D3F82"/>
    <w:rsid w:val="001D65C5"/>
    <w:rsid w:val="001E09C7"/>
    <w:rsid w:val="001E2392"/>
    <w:rsid w:val="001E352A"/>
    <w:rsid w:val="001E5A1D"/>
    <w:rsid w:val="001E6181"/>
    <w:rsid w:val="001F1B5C"/>
    <w:rsid w:val="001F36C2"/>
    <w:rsid w:val="001F3DC9"/>
    <w:rsid w:val="001F4965"/>
    <w:rsid w:val="001F4B6C"/>
    <w:rsid w:val="001F534A"/>
    <w:rsid w:val="00207FDF"/>
    <w:rsid w:val="0021031F"/>
    <w:rsid w:val="002154E9"/>
    <w:rsid w:val="0022029F"/>
    <w:rsid w:val="002215DF"/>
    <w:rsid w:val="00225FA2"/>
    <w:rsid w:val="00227140"/>
    <w:rsid w:val="00231A6E"/>
    <w:rsid w:val="00231F00"/>
    <w:rsid w:val="00242763"/>
    <w:rsid w:val="0025139B"/>
    <w:rsid w:val="00252CB8"/>
    <w:rsid w:val="00252E04"/>
    <w:rsid w:val="00265214"/>
    <w:rsid w:val="00274935"/>
    <w:rsid w:val="00274C84"/>
    <w:rsid w:val="0027603D"/>
    <w:rsid w:val="00286787"/>
    <w:rsid w:val="0029066A"/>
    <w:rsid w:val="0029508F"/>
    <w:rsid w:val="00297D6E"/>
    <w:rsid w:val="002A638F"/>
    <w:rsid w:val="002B1335"/>
    <w:rsid w:val="002B62DF"/>
    <w:rsid w:val="002C06EF"/>
    <w:rsid w:val="002C681B"/>
    <w:rsid w:val="002C6D1C"/>
    <w:rsid w:val="002C7691"/>
    <w:rsid w:val="002D09A2"/>
    <w:rsid w:val="002D13EF"/>
    <w:rsid w:val="002E04AD"/>
    <w:rsid w:val="002E52E5"/>
    <w:rsid w:val="002E74BC"/>
    <w:rsid w:val="002F4C52"/>
    <w:rsid w:val="00301D4F"/>
    <w:rsid w:val="00305B26"/>
    <w:rsid w:val="00313672"/>
    <w:rsid w:val="00314E12"/>
    <w:rsid w:val="00315859"/>
    <w:rsid w:val="00322D22"/>
    <w:rsid w:val="00323B5F"/>
    <w:rsid w:val="00326BA5"/>
    <w:rsid w:val="00327AB8"/>
    <w:rsid w:val="00336D81"/>
    <w:rsid w:val="00340499"/>
    <w:rsid w:val="0034428E"/>
    <w:rsid w:val="00344F41"/>
    <w:rsid w:val="00351212"/>
    <w:rsid w:val="00352937"/>
    <w:rsid w:val="0035559C"/>
    <w:rsid w:val="00357626"/>
    <w:rsid w:val="0035783A"/>
    <w:rsid w:val="003663C1"/>
    <w:rsid w:val="003674A4"/>
    <w:rsid w:val="00371921"/>
    <w:rsid w:val="003775E1"/>
    <w:rsid w:val="003859B6"/>
    <w:rsid w:val="00387610"/>
    <w:rsid w:val="00393AF7"/>
    <w:rsid w:val="00394B7D"/>
    <w:rsid w:val="003A0F6A"/>
    <w:rsid w:val="003A1CA4"/>
    <w:rsid w:val="003A66BF"/>
    <w:rsid w:val="003A7C1A"/>
    <w:rsid w:val="003B0062"/>
    <w:rsid w:val="003B1042"/>
    <w:rsid w:val="003C20BE"/>
    <w:rsid w:val="003C2382"/>
    <w:rsid w:val="003C41BD"/>
    <w:rsid w:val="003C4E6B"/>
    <w:rsid w:val="003D0FB0"/>
    <w:rsid w:val="003D22B1"/>
    <w:rsid w:val="003D58A9"/>
    <w:rsid w:val="003D6CA6"/>
    <w:rsid w:val="003E38C8"/>
    <w:rsid w:val="004014C7"/>
    <w:rsid w:val="004030AB"/>
    <w:rsid w:val="0040411F"/>
    <w:rsid w:val="00414605"/>
    <w:rsid w:val="00423A8A"/>
    <w:rsid w:val="0042629A"/>
    <w:rsid w:val="00432A80"/>
    <w:rsid w:val="00453ADB"/>
    <w:rsid w:val="00456942"/>
    <w:rsid w:val="00456D2E"/>
    <w:rsid w:val="004656A6"/>
    <w:rsid w:val="0048267A"/>
    <w:rsid w:val="004840D9"/>
    <w:rsid w:val="00485598"/>
    <w:rsid w:val="00485CAF"/>
    <w:rsid w:val="004862A7"/>
    <w:rsid w:val="0048698C"/>
    <w:rsid w:val="0049277C"/>
    <w:rsid w:val="00493A7A"/>
    <w:rsid w:val="004A4B29"/>
    <w:rsid w:val="004A4D15"/>
    <w:rsid w:val="004B49CC"/>
    <w:rsid w:val="004B66CB"/>
    <w:rsid w:val="004B69F1"/>
    <w:rsid w:val="004C30D0"/>
    <w:rsid w:val="004C7FCD"/>
    <w:rsid w:val="004D0B24"/>
    <w:rsid w:val="004D1722"/>
    <w:rsid w:val="004D27A5"/>
    <w:rsid w:val="004D28CB"/>
    <w:rsid w:val="004F5D04"/>
    <w:rsid w:val="00507A40"/>
    <w:rsid w:val="00510A63"/>
    <w:rsid w:val="0051394A"/>
    <w:rsid w:val="00513F64"/>
    <w:rsid w:val="00517B1B"/>
    <w:rsid w:val="005224FE"/>
    <w:rsid w:val="005308F0"/>
    <w:rsid w:val="005352B6"/>
    <w:rsid w:val="0054200C"/>
    <w:rsid w:val="00542191"/>
    <w:rsid w:val="00546730"/>
    <w:rsid w:val="00550A2E"/>
    <w:rsid w:val="00554522"/>
    <w:rsid w:val="00557758"/>
    <w:rsid w:val="0056364E"/>
    <w:rsid w:val="00565DCB"/>
    <w:rsid w:val="0057601C"/>
    <w:rsid w:val="0058234B"/>
    <w:rsid w:val="00586DD8"/>
    <w:rsid w:val="00587AA2"/>
    <w:rsid w:val="00593223"/>
    <w:rsid w:val="005958BD"/>
    <w:rsid w:val="00596EDE"/>
    <w:rsid w:val="005B0A19"/>
    <w:rsid w:val="005B228C"/>
    <w:rsid w:val="005B2A6A"/>
    <w:rsid w:val="005B39EF"/>
    <w:rsid w:val="005B5C23"/>
    <w:rsid w:val="005B6BBA"/>
    <w:rsid w:val="005C19C6"/>
    <w:rsid w:val="005C4CFD"/>
    <w:rsid w:val="005C69F5"/>
    <w:rsid w:val="005D0A63"/>
    <w:rsid w:val="005D7176"/>
    <w:rsid w:val="005E294B"/>
    <w:rsid w:val="005E3A9A"/>
    <w:rsid w:val="005E7A4F"/>
    <w:rsid w:val="005F0D8A"/>
    <w:rsid w:val="005F4EE7"/>
    <w:rsid w:val="005F7035"/>
    <w:rsid w:val="0060415C"/>
    <w:rsid w:val="00606E7E"/>
    <w:rsid w:val="00607AE7"/>
    <w:rsid w:val="00613470"/>
    <w:rsid w:val="00617675"/>
    <w:rsid w:val="00630808"/>
    <w:rsid w:val="00640633"/>
    <w:rsid w:val="006441D0"/>
    <w:rsid w:val="0065059D"/>
    <w:rsid w:val="00655530"/>
    <w:rsid w:val="0066472A"/>
    <w:rsid w:val="00665DAB"/>
    <w:rsid w:val="00672D98"/>
    <w:rsid w:val="00675827"/>
    <w:rsid w:val="00684D07"/>
    <w:rsid w:val="006852A9"/>
    <w:rsid w:val="00686382"/>
    <w:rsid w:val="00691EB1"/>
    <w:rsid w:val="00692F50"/>
    <w:rsid w:val="00693BD9"/>
    <w:rsid w:val="006950E0"/>
    <w:rsid w:val="006A1375"/>
    <w:rsid w:val="006A1BCE"/>
    <w:rsid w:val="006A2B4F"/>
    <w:rsid w:val="006A42A6"/>
    <w:rsid w:val="006A750E"/>
    <w:rsid w:val="006B704F"/>
    <w:rsid w:val="006C2184"/>
    <w:rsid w:val="006C608C"/>
    <w:rsid w:val="006D2C36"/>
    <w:rsid w:val="006D4176"/>
    <w:rsid w:val="006D5054"/>
    <w:rsid w:val="006D5261"/>
    <w:rsid w:val="006D540C"/>
    <w:rsid w:val="006E0F8F"/>
    <w:rsid w:val="006E3213"/>
    <w:rsid w:val="006E4AAC"/>
    <w:rsid w:val="006E6CE8"/>
    <w:rsid w:val="006F0D65"/>
    <w:rsid w:val="006F249B"/>
    <w:rsid w:val="006F720E"/>
    <w:rsid w:val="00702BDF"/>
    <w:rsid w:val="00702C84"/>
    <w:rsid w:val="007112B1"/>
    <w:rsid w:val="007154A8"/>
    <w:rsid w:val="0071655F"/>
    <w:rsid w:val="00721FDC"/>
    <w:rsid w:val="007254BA"/>
    <w:rsid w:val="00726BE4"/>
    <w:rsid w:val="0073215A"/>
    <w:rsid w:val="00732C00"/>
    <w:rsid w:val="00733512"/>
    <w:rsid w:val="00733804"/>
    <w:rsid w:val="0073544F"/>
    <w:rsid w:val="00743580"/>
    <w:rsid w:val="007441B9"/>
    <w:rsid w:val="007461ED"/>
    <w:rsid w:val="007501B5"/>
    <w:rsid w:val="007538F5"/>
    <w:rsid w:val="00753E04"/>
    <w:rsid w:val="00774DCB"/>
    <w:rsid w:val="00786E78"/>
    <w:rsid w:val="00787AD0"/>
    <w:rsid w:val="00790F48"/>
    <w:rsid w:val="007945AF"/>
    <w:rsid w:val="007955F1"/>
    <w:rsid w:val="00797CB7"/>
    <w:rsid w:val="007A00B2"/>
    <w:rsid w:val="007A3525"/>
    <w:rsid w:val="007A3889"/>
    <w:rsid w:val="007A4BD7"/>
    <w:rsid w:val="007A56E5"/>
    <w:rsid w:val="007A6FAF"/>
    <w:rsid w:val="007B5C91"/>
    <w:rsid w:val="007B7504"/>
    <w:rsid w:val="007B7AB5"/>
    <w:rsid w:val="007C23A4"/>
    <w:rsid w:val="007C532B"/>
    <w:rsid w:val="007C6D28"/>
    <w:rsid w:val="007D03CE"/>
    <w:rsid w:val="007D1A36"/>
    <w:rsid w:val="007D7D16"/>
    <w:rsid w:val="007E0336"/>
    <w:rsid w:val="007E167A"/>
    <w:rsid w:val="007E241D"/>
    <w:rsid w:val="007E5B77"/>
    <w:rsid w:val="007E7CA9"/>
    <w:rsid w:val="007F0CE2"/>
    <w:rsid w:val="00804AC7"/>
    <w:rsid w:val="00805CD5"/>
    <w:rsid w:val="0081184B"/>
    <w:rsid w:val="00813AD3"/>
    <w:rsid w:val="00814986"/>
    <w:rsid w:val="00821DB1"/>
    <w:rsid w:val="008263C5"/>
    <w:rsid w:val="00827525"/>
    <w:rsid w:val="00831F1E"/>
    <w:rsid w:val="00831FFA"/>
    <w:rsid w:val="00843F74"/>
    <w:rsid w:val="008441C8"/>
    <w:rsid w:val="00853A59"/>
    <w:rsid w:val="0085507D"/>
    <w:rsid w:val="00860DF8"/>
    <w:rsid w:val="008673A2"/>
    <w:rsid w:val="00867DAC"/>
    <w:rsid w:val="008713E6"/>
    <w:rsid w:val="00872341"/>
    <w:rsid w:val="0088365C"/>
    <w:rsid w:val="008842D7"/>
    <w:rsid w:val="00884AE9"/>
    <w:rsid w:val="008902F2"/>
    <w:rsid w:val="00893E7F"/>
    <w:rsid w:val="008951F2"/>
    <w:rsid w:val="008B24B9"/>
    <w:rsid w:val="008B4EE6"/>
    <w:rsid w:val="008D0C14"/>
    <w:rsid w:val="008D0D90"/>
    <w:rsid w:val="008D10A2"/>
    <w:rsid w:val="008D3901"/>
    <w:rsid w:val="008E35A0"/>
    <w:rsid w:val="008E62E7"/>
    <w:rsid w:val="008E69BA"/>
    <w:rsid w:val="008E78E6"/>
    <w:rsid w:val="008F3E35"/>
    <w:rsid w:val="008F61C0"/>
    <w:rsid w:val="009051B2"/>
    <w:rsid w:val="0091053D"/>
    <w:rsid w:val="009109F4"/>
    <w:rsid w:val="00910A6A"/>
    <w:rsid w:val="00911152"/>
    <w:rsid w:val="00916A2D"/>
    <w:rsid w:val="00920C31"/>
    <w:rsid w:val="00921804"/>
    <w:rsid w:val="009255DC"/>
    <w:rsid w:val="0092649D"/>
    <w:rsid w:val="00926581"/>
    <w:rsid w:val="00927EE1"/>
    <w:rsid w:val="009301C8"/>
    <w:rsid w:val="00934418"/>
    <w:rsid w:val="00941FB0"/>
    <w:rsid w:val="00943BB9"/>
    <w:rsid w:val="00951026"/>
    <w:rsid w:val="009535BF"/>
    <w:rsid w:val="00955CE3"/>
    <w:rsid w:val="00961C23"/>
    <w:rsid w:val="009644F6"/>
    <w:rsid w:val="00971595"/>
    <w:rsid w:val="00972694"/>
    <w:rsid w:val="00975F35"/>
    <w:rsid w:val="00993908"/>
    <w:rsid w:val="009A22E3"/>
    <w:rsid w:val="009A4A86"/>
    <w:rsid w:val="009A545B"/>
    <w:rsid w:val="009A6772"/>
    <w:rsid w:val="009B2354"/>
    <w:rsid w:val="009B25D5"/>
    <w:rsid w:val="009B5F53"/>
    <w:rsid w:val="009B6ACC"/>
    <w:rsid w:val="009B6BBC"/>
    <w:rsid w:val="009C0A95"/>
    <w:rsid w:val="009C221B"/>
    <w:rsid w:val="009D39EB"/>
    <w:rsid w:val="009D4A46"/>
    <w:rsid w:val="009D702E"/>
    <w:rsid w:val="009E6A82"/>
    <w:rsid w:val="009F122F"/>
    <w:rsid w:val="009F13C9"/>
    <w:rsid w:val="009F41CB"/>
    <w:rsid w:val="009F7E93"/>
    <w:rsid w:val="00A026C0"/>
    <w:rsid w:val="00A02CBB"/>
    <w:rsid w:val="00A02ED6"/>
    <w:rsid w:val="00A16F3A"/>
    <w:rsid w:val="00A17002"/>
    <w:rsid w:val="00A23502"/>
    <w:rsid w:val="00A24EC7"/>
    <w:rsid w:val="00A26CD1"/>
    <w:rsid w:val="00A36AD2"/>
    <w:rsid w:val="00A41811"/>
    <w:rsid w:val="00A470D9"/>
    <w:rsid w:val="00A471F5"/>
    <w:rsid w:val="00A4747B"/>
    <w:rsid w:val="00A52052"/>
    <w:rsid w:val="00A642B3"/>
    <w:rsid w:val="00A71B46"/>
    <w:rsid w:val="00A8245A"/>
    <w:rsid w:val="00A82952"/>
    <w:rsid w:val="00A87F23"/>
    <w:rsid w:val="00A92618"/>
    <w:rsid w:val="00A93E9C"/>
    <w:rsid w:val="00A96805"/>
    <w:rsid w:val="00A9703C"/>
    <w:rsid w:val="00AA055C"/>
    <w:rsid w:val="00AA3918"/>
    <w:rsid w:val="00AA3D8F"/>
    <w:rsid w:val="00AA5688"/>
    <w:rsid w:val="00AA57FE"/>
    <w:rsid w:val="00AB30B0"/>
    <w:rsid w:val="00AB47FE"/>
    <w:rsid w:val="00AB6244"/>
    <w:rsid w:val="00AC1ECD"/>
    <w:rsid w:val="00AC260C"/>
    <w:rsid w:val="00AC6A48"/>
    <w:rsid w:val="00AD54C5"/>
    <w:rsid w:val="00AD7FD2"/>
    <w:rsid w:val="00AE0A26"/>
    <w:rsid w:val="00B02E0B"/>
    <w:rsid w:val="00B031E9"/>
    <w:rsid w:val="00B03F00"/>
    <w:rsid w:val="00B04224"/>
    <w:rsid w:val="00B0597E"/>
    <w:rsid w:val="00B10DFE"/>
    <w:rsid w:val="00B149B2"/>
    <w:rsid w:val="00B14DA3"/>
    <w:rsid w:val="00B157AD"/>
    <w:rsid w:val="00B158B5"/>
    <w:rsid w:val="00B1762B"/>
    <w:rsid w:val="00B24C44"/>
    <w:rsid w:val="00B27366"/>
    <w:rsid w:val="00B32A4E"/>
    <w:rsid w:val="00B34B70"/>
    <w:rsid w:val="00B370CF"/>
    <w:rsid w:val="00B403C8"/>
    <w:rsid w:val="00B42D09"/>
    <w:rsid w:val="00B459C9"/>
    <w:rsid w:val="00B45FE9"/>
    <w:rsid w:val="00B466CF"/>
    <w:rsid w:val="00B467EF"/>
    <w:rsid w:val="00B56949"/>
    <w:rsid w:val="00B75972"/>
    <w:rsid w:val="00B816CD"/>
    <w:rsid w:val="00B83C8C"/>
    <w:rsid w:val="00B92CBE"/>
    <w:rsid w:val="00B97FA3"/>
    <w:rsid w:val="00BA1C03"/>
    <w:rsid w:val="00BA5A66"/>
    <w:rsid w:val="00BA698F"/>
    <w:rsid w:val="00BB26A0"/>
    <w:rsid w:val="00BB6D2C"/>
    <w:rsid w:val="00BC0528"/>
    <w:rsid w:val="00BD0A93"/>
    <w:rsid w:val="00BD2897"/>
    <w:rsid w:val="00BE776F"/>
    <w:rsid w:val="00BF2536"/>
    <w:rsid w:val="00BF3447"/>
    <w:rsid w:val="00BF5D52"/>
    <w:rsid w:val="00BF7F49"/>
    <w:rsid w:val="00C04299"/>
    <w:rsid w:val="00C05420"/>
    <w:rsid w:val="00C1762C"/>
    <w:rsid w:val="00C223F6"/>
    <w:rsid w:val="00C22D97"/>
    <w:rsid w:val="00C25EEE"/>
    <w:rsid w:val="00C26149"/>
    <w:rsid w:val="00C2714C"/>
    <w:rsid w:val="00C30B71"/>
    <w:rsid w:val="00C322CA"/>
    <w:rsid w:val="00C37F48"/>
    <w:rsid w:val="00C407E7"/>
    <w:rsid w:val="00C51E84"/>
    <w:rsid w:val="00C5361F"/>
    <w:rsid w:val="00C63CBF"/>
    <w:rsid w:val="00C67187"/>
    <w:rsid w:val="00C67DA4"/>
    <w:rsid w:val="00C74F7B"/>
    <w:rsid w:val="00C91176"/>
    <w:rsid w:val="00C9299D"/>
    <w:rsid w:val="00C93029"/>
    <w:rsid w:val="00C9476D"/>
    <w:rsid w:val="00C94A54"/>
    <w:rsid w:val="00CA1698"/>
    <w:rsid w:val="00CA7D13"/>
    <w:rsid w:val="00CB195D"/>
    <w:rsid w:val="00CB6B12"/>
    <w:rsid w:val="00CC2171"/>
    <w:rsid w:val="00CC3E9B"/>
    <w:rsid w:val="00CC59B8"/>
    <w:rsid w:val="00CD1530"/>
    <w:rsid w:val="00CD442E"/>
    <w:rsid w:val="00CE336E"/>
    <w:rsid w:val="00CF59B5"/>
    <w:rsid w:val="00D01CCF"/>
    <w:rsid w:val="00D1135C"/>
    <w:rsid w:val="00D11954"/>
    <w:rsid w:val="00D11F23"/>
    <w:rsid w:val="00D12DB2"/>
    <w:rsid w:val="00D23440"/>
    <w:rsid w:val="00D24819"/>
    <w:rsid w:val="00D3103D"/>
    <w:rsid w:val="00D353F2"/>
    <w:rsid w:val="00D379FA"/>
    <w:rsid w:val="00D44F5A"/>
    <w:rsid w:val="00D461CC"/>
    <w:rsid w:val="00D57368"/>
    <w:rsid w:val="00D61056"/>
    <w:rsid w:val="00D64766"/>
    <w:rsid w:val="00D662C5"/>
    <w:rsid w:val="00D8363C"/>
    <w:rsid w:val="00D91201"/>
    <w:rsid w:val="00D930DD"/>
    <w:rsid w:val="00D9441F"/>
    <w:rsid w:val="00D959FD"/>
    <w:rsid w:val="00DA1A8C"/>
    <w:rsid w:val="00DB251F"/>
    <w:rsid w:val="00DB3480"/>
    <w:rsid w:val="00DB4093"/>
    <w:rsid w:val="00DC15FC"/>
    <w:rsid w:val="00DC33CA"/>
    <w:rsid w:val="00DD415D"/>
    <w:rsid w:val="00DD4ACB"/>
    <w:rsid w:val="00DD4C27"/>
    <w:rsid w:val="00DF0008"/>
    <w:rsid w:val="00DF4A55"/>
    <w:rsid w:val="00DF55E4"/>
    <w:rsid w:val="00DF62D8"/>
    <w:rsid w:val="00E02D5C"/>
    <w:rsid w:val="00E06DE4"/>
    <w:rsid w:val="00E13308"/>
    <w:rsid w:val="00E16B36"/>
    <w:rsid w:val="00E17C16"/>
    <w:rsid w:val="00E237E9"/>
    <w:rsid w:val="00E30340"/>
    <w:rsid w:val="00E36E84"/>
    <w:rsid w:val="00E43A52"/>
    <w:rsid w:val="00E505A4"/>
    <w:rsid w:val="00E50A7D"/>
    <w:rsid w:val="00E532A8"/>
    <w:rsid w:val="00E60882"/>
    <w:rsid w:val="00E61304"/>
    <w:rsid w:val="00E6192A"/>
    <w:rsid w:val="00E65828"/>
    <w:rsid w:val="00E70315"/>
    <w:rsid w:val="00E72164"/>
    <w:rsid w:val="00E76B61"/>
    <w:rsid w:val="00E80892"/>
    <w:rsid w:val="00E832F6"/>
    <w:rsid w:val="00E83D52"/>
    <w:rsid w:val="00E856A6"/>
    <w:rsid w:val="00E863FB"/>
    <w:rsid w:val="00E92508"/>
    <w:rsid w:val="00E9778E"/>
    <w:rsid w:val="00EA0E07"/>
    <w:rsid w:val="00EA5DD4"/>
    <w:rsid w:val="00EC041F"/>
    <w:rsid w:val="00EC14CA"/>
    <w:rsid w:val="00EC24AC"/>
    <w:rsid w:val="00EC365C"/>
    <w:rsid w:val="00ED24C1"/>
    <w:rsid w:val="00ED4B39"/>
    <w:rsid w:val="00ED6779"/>
    <w:rsid w:val="00ED799D"/>
    <w:rsid w:val="00EE0910"/>
    <w:rsid w:val="00EE41BA"/>
    <w:rsid w:val="00EE6309"/>
    <w:rsid w:val="00EE721D"/>
    <w:rsid w:val="00EE7312"/>
    <w:rsid w:val="00F0645C"/>
    <w:rsid w:val="00F07F2A"/>
    <w:rsid w:val="00F17EA6"/>
    <w:rsid w:val="00F2075E"/>
    <w:rsid w:val="00F20A60"/>
    <w:rsid w:val="00F41BF8"/>
    <w:rsid w:val="00F448D2"/>
    <w:rsid w:val="00F53E6A"/>
    <w:rsid w:val="00F55059"/>
    <w:rsid w:val="00F600B0"/>
    <w:rsid w:val="00F62BFA"/>
    <w:rsid w:val="00F657E1"/>
    <w:rsid w:val="00F7011B"/>
    <w:rsid w:val="00F73FFA"/>
    <w:rsid w:val="00F772CB"/>
    <w:rsid w:val="00F77CC9"/>
    <w:rsid w:val="00F838EE"/>
    <w:rsid w:val="00F86ADA"/>
    <w:rsid w:val="00F94B51"/>
    <w:rsid w:val="00F963D7"/>
    <w:rsid w:val="00FA0AFC"/>
    <w:rsid w:val="00FA4172"/>
    <w:rsid w:val="00FA59DF"/>
    <w:rsid w:val="00FB35B4"/>
    <w:rsid w:val="00FB4472"/>
    <w:rsid w:val="00FB7EC8"/>
    <w:rsid w:val="00FC6F88"/>
    <w:rsid w:val="00FD1B20"/>
    <w:rsid w:val="00FD5747"/>
    <w:rsid w:val="00FE1B5D"/>
    <w:rsid w:val="00FE7A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068C5C-98D6-4E1B-8D40-311CDA4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935"/>
    <w:rPr>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4176"/>
    <w:pPr>
      <w:tabs>
        <w:tab w:val="center" w:pos="4252"/>
        <w:tab w:val="right" w:pos="8504"/>
      </w:tabs>
    </w:pPr>
  </w:style>
  <w:style w:type="paragraph" w:styleId="Piedepgina">
    <w:name w:val="footer"/>
    <w:basedOn w:val="Normal"/>
    <w:rsid w:val="006D4176"/>
    <w:pPr>
      <w:tabs>
        <w:tab w:val="center" w:pos="4252"/>
        <w:tab w:val="right" w:pos="8504"/>
      </w:tabs>
    </w:pPr>
  </w:style>
  <w:style w:type="paragraph" w:styleId="Textodeglobo">
    <w:name w:val="Balloon Text"/>
    <w:basedOn w:val="Normal"/>
    <w:link w:val="TextodegloboCar"/>
    <w:rsid w:val="00951026"/>
    <w:rPr>
      <w:rFonts w:ascii="Tahoma" w:hAnsi="Tahoma"/>
      <w:sz w:val="16"/>
      <w:szCs w:val="16"/>
    </w:rPr>
  </w:style>
  <w:style w:type="character" w:customStyle="1" w:styleId="TextodegloboCar">
    <w:name w:val="Texto de globo Car"/>
    <w:link w:val="Textodeglobo"/>
    <w:rsid w:val="00951026"/>
    <w:rPr>
      <w:rFonts w:ascii="Tahoma" w:hAnsi="Tahoma" w:cs="Tahoma"/>
      <w:sz w:val="16"/>
      <w:szCs w:val="16"/>
      <w:lang w:eastAsia="es-ES"/>
    </w:rPr>
  </w:style>
  <w:style w:type="paragraph" w:styleId="Prrafodelista">
    <w:name w:val="List Paragraph"/>
    <w:basedOn w:val="Normal"/>
    <w:uiPriority w:val="34"/>
    <w:qFormat/>
    <w:rsid w:val="00743580"/>
    <w:pPr>
      <w:ind w:left="708"/>
    </w:pPr>
  </w:style>
  <w:style w:type="character" w:customStyle="1" w:styleId="EncabezadoCar">
    <w:name w:val="Encabezado Car"/>
    <w:basedOn w:val="Fuentedeprrafopredeter"/>
    <w:link w:val="Encabezado"/>
    <w:locked/>
    <w:rsid w:val="00AC6A48"/>
    <w:rPr>
      <w:sz w:val="24"/>
      <w:szCs w:val="24"/>
      <w:lang w:val="es-CO"/>
    </w:rPr>
  </w:style>
  <w:style w:type="character" w:styleId="Hipervnculo">
    <w:name w:val="Hyperlink"/>
    <w:basedOn w:val="Fuentedeprrafopredeter"/>
    <w:uiPriority w:val="99"/>
    <w:unhideWhenUsed/>
    <w:rsid w:val="00D912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89561">
      <w:bodyDiv w:val="1"/>
      <w:marLeft w:val="0"/>
      <w:marRight w:val="0"/>
      <w:marTop w:val="0"/>
      <w:marBottom w:val="0"/>
      <w:divBdr>
        <w:top w:val="none" w:sz="0" w:space="0" w:color="auto"/>
        <w:left w:val="none" w:sz="0" w:space="0" w:color="auto"/>
        <w:bottom w:val="none" w:sz="0" w:space="0" w:color="auto"/>
        <w:right w:val="none" w:sz="0" w:space="0" w:color="auto"/>
      </w:divBdr>
    </w:div>
    <w:div w:id="865799783">
      <w:bodyDiv w:val="1"/>
      <w:marLeft w:val="0"/>
      <w:marRight w:val="0"/>
      <w:marTop w:val="0"/>
      <w:marBottom w:val="0"/>
      <w:divBdr>
        <w:top w:val="none" w:sz="0" w:space="0" w:color="auto"/>
        <w:left w:val="none" w:sz="0" w:space="0" w:color="auto"/>
        <w:bottom w:val="none" w:sz="0" w:space="0" w:color="auto"/>
        <w:right w:val="none" w:sz="0" w:space="0" w:color="auto"/>
      </w:divBdr>
    </w:div>
    <w:div w:id="1104808834">
      <w:bodyDiv w:val="1"/>
      <w:marLeft w:val="0"/>
      <w:marRight w:val="0"/>
      <w:marTop w:val="0"/>
      <w:marBottom w:val="0"/>
      <w:divBdr>
        <w:top w:val="none" w:sz="0" w:space="0" w:color="auto"/>
        <w:left w:val="none" w:sz="0" w:space="0" w:color="auto"/>
        <w:bottom w:val="none" w:sz="0" w:space="0" w:color="auto"/>
        <w:right w:val="none" w:sz="0" w:space="0" w:color="auto"/>
      </w:divBdr>
      <w:divsChild>
        <w:div w:id="114065108">
          <w:marLeft w:val="432"/>
          <w:marRight w:val="0"/>
          <w:marTop w:val="0"/>
          <w:marBottom w:val="0"/>
          <w:divBdr>
            <w:top w:val="none" w:sz="0" w:space="0" w:color="auto"/>
            <w:left w:val="none" w:sz="0" w:space="0" w:color="auto"/>
            <w:bottom w:val="none" w:sz="0" w:space="0" w:color="auto"/>
            <w:right w:val="none" w:sz="0" w:space="0" w:color="auto"/>
          </w:divBdr>
        </w:div>
        <w:div w:id="829061932">
          <w:marLeft w:val="432"/>
          <w:marRight w:val="0"/>
          <w:marTop w:val="0"/>
          <w:marBottom w:val="0"/>
          <w:divBdr>
            <w:top w:val="none" w:sz="0" w:space="0" w:color="auto"/>
            <w:left w:val="none" w:sz="0" w:space="0" w:color="auto"/>
            <w:bottom w:val="none" w:sz="0" w:space="0" w:color="auto"/>
            <w:right w:val="none" w:sz="0" w:space="0" w:color="auto"/>
          </w:divBdr>
        </w:div>
        <w:div w:id="1697534151">
          <w:marLeft w:val="432"/>
          <w:marRight w:val="0"/>
          <w:marTop w:val="0"/>
          <w:marBottom w:val="0"/>
          <w:divBdr>
            <w:top w:val="none" w:sz="0" w:space="0" w:color="auto"/>
            <w:left w:val="none" w:sz="0" w:space="0" w:color="auto"/>
            <w:bottom w:val="none" w:sz="0" w:space="0" w:color="auto"/>
            <w:right w:val="none" w:sz="0" w:space="0" w:color="auto"/>
          </w:divBdr>
        </w:div>
      </w:divsChild>
    </w:div>
    <w:div w:id="1133787025">
      <w:bodyDiv w:val="1"/>
      <w:marLeft w:val="0"/>
      <w:marRight w:val="0"/>
      <w:marTop w:val="0"/>
      <w:marBottom w:val="0"/>
      <w:divBdr>
        <w:top w:val="none" w:sz="0" w:space="0" w:color="auto"/>
        <w:left w:val="none" w:sz="0" w:space="0" w:color="auto"/>
        <w:bottom w:val="none" w:sz="0" w:space="0" w:color="auto"/>
        <w:right w:val="none" w:sz="0" w:space="0" w:color="auto"/>
      </w:divBdr>
    </w:div>
    <w:div w:id="12748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f.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c.Pardo\Escritorio\plantilla_comunicacion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D8D2C-C4B7-4E52-8ACF-73678489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plantilla_comunicaciones</Template>
  <TotalTime>7</TotalTime>
  <Pages>8</Pages>
  <Words>3130</Words>
  <Characters>17218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DianaC.Pardo</dc:creator>
  <cp:lastModifiedBy>Yolanda Flechas Rincon</cp:lastModifiedBy>
  <cp:revision>11</cp:revision>
  <cp:lastPrinted>2015-12-18T21:40:00Z</cp:lastPrinted>
  <dcterms:created xsi:type="dcterms:W3CDTF">2015-12-18T22:11:00Z</dcterms:created>
  <dcterms:modified xsi:type="dcterms:W3CDTF">2015-12-21T15:10:00Z</dcterms:modified>
</cp:coreProperties>
</file>