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ayout w:type="fixed"/>
        <w:tblLook w:val="04A0" w:firstRow="1" w:lastRow="0" w:firstColumn="1" w:lastColumn="0" w:noHBand="0" w:noVBand="1"/>
      </w:tblPr>
      <w:tblGrid>
        <w:gridCol w:w="1413"/>
        <w:gridCol w:w="7415"/>
      </w:tblGrid>
      <w:tr w:rsidR="00963B59" w:rsidTr="008F4D61">
        <w:tc>
          <w:tcPr>
            <w:tcW w:w="8828" w:type="dxa"/>
            <w:gridSpan w:val="2"/>
          </w:tcPr>
          <w:p w:rsidR="00963B59" w:rsidRPr="00DD6957" w:rsidRDefault="00963B59" w:rsidP="006005B9">
            <w:pPr>
              <w:spacing w:after="0" w:line="240" w:lineRule="auto"/>
              <w:jc w:val="center"/>
            </w:pPr>
            <w:r>
              <w:rPr>
                <w:b/>
              </w:rPr>
              <w:t xml:space="preserve">TÍTULO: </w:t>
            </w:r>
            <w:r w:rsidR="006005B9">
              <w:t xml:space="preserve">MESA PUBLICA SERVICIOS DE PROTECCION </w:t>
            </w:r>
            <w:r w:rsidR="00736605">
              <w:t xml:space="preserve">Y BIENESTARINA </w:t>
            </w:r>
            <w:r w:rsidR="006005B9">
              <w:t>CENTRO ZONAL ENGATIVA</w:t>
            </w:r>
            <w:r w:rsidR="00482F7B">
              <w:t xml:space="preserve"> </w:t>
            </w:r>
            <w:r w:rsidR="000A7864">
              <w:t xml:space="preserve"> </w:t>
            </w:r>
            <w:r w:rsidR="00FE3EB6">
              <w:t xml:space="preserve"> </w:t>
            </w:r>
          </w:p>
        </w:tc>
      </w:tr>
      <w:tr w:rsidR="00963B59" w:rsidTr="008F4D61">
        <w:tc>
          <w:tcPr>
            <w:tcW w:w="8828" w:type="dxa"/>
            <w:gridSpan w:val="2"/>
          </w:tcPr>
          <w:p w:rsidR="00736605" w:rsidRDefault="00736605" w:rsidP="006377B9">
            <w:pPr>
              <w:spacing w:after="0" w:line="240" w:lineRule="auto"/>
              <w:jc w:val="center"/>
            </w:pPr>
            <w:r>
              <w:t>Foto de NNAS de la Fundación Esperanza de Amaly, Institución de protección para niños</w:t>
            </w:r>
          </w:p>
          <w:p w:rsidR="00963B59" w:rsidRDefault="00736605" w:rsidP="006377B9">
            <w:pPr>
              <w:spacing w:after="0" w:line="240" w:lineRule="auto"/>
              <w:jc w:val="center"/>
            </w:pPr>
            <w:r>
              <w:rPr>
                <w:noProof/>
                <w:lang w:val="es-CO" w:eastAsia="es-CO"/>
              </w:rPr>
              <w:drawing>
                <wp:inline distT="0" distB="0" distL="0" distR="0" wp14:anchorId="4DEBD94C" wp14:editId="3ED888E9">
                  <wp:extent cx="3072382" cy="2304287"/>
                  <wp:effectExtent l="0" t="0" r="0" b="1270"/>
                  <wp:docPr id="5122" name="Picture 2" descr="C:\Users\oem\Downloads\11975567_1483957228571741_641060950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C:\Users\oem\Downloads\11975567_1483957228571741_641060950_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2382" cy="230428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963B59" w:rsidRPr="009F48DA">
              <w:t>.</w:t>
            </w:r>
          </w:p>
          <w:p w:rsidR="00963B59" w:rsidRDefault="00963B59" w:rsidP="006377B9">
            <w:pPr>
              <w:spacing w:after="0" w:line="240" w:lineRule="auto"/>
              <w:jc w:val="center"/>
            </w:pPr>
          </w:p>
          <w:p w:rsidR="00963B59" w:rsidRDefault="00963B59" w:rsidP="006377B9">
            <w:pPr>
              <w:spacing w:after="0" w:line="240" w:lineRule="auto"/>
              <w:jc w:val="center"/>
              <w:rPr>
                <w:b/>
              </w:rPr>
            </w:pPr>
          </w:p>
          <w:p w:rsidR="00963B59" w:rsidRDefault="00963B59" w:rsidP="006377B9">
            <w:pPr>
              <w:spacing w:after="0" w:line="240" w:lineRule="auto"/>
              <w:jc w:val="center"/>
              <w:rPr>
                <w:b/>
              </w:rPr>
            </w:pPr>
          </w:p>
        </w:tc>
      </w:tr>
      <w:tr w:rsidR="00963B59" w:rsidTr="008F4D61">
        <w:tc>
          <w:tcPr>
            <w:tcW w:w="1413" w:type="dxa"/>
          </w:tcPr>
          <w:p w:rsidR="00963B59" w:rsidRDefault="00963B59" w:rsidP="000A7864">
            <w:pPr>
              <w:spacing w:after="0" w:line="240" w:lineRule="auto"/>
              <w:rPr>
                <w:b/>
              </w:rPr>
            </w:pPr>
            <w:r>
              <w:rPr>
                <w:b/>
              </w:rPr>
              <w:t xml:space="preserve">Objetivo </w:t>
            </w:r>
            <w:r w:rsidR="000A7864">
              <w:rPr>
                <w:b/>
              </w:rPr>
              <w:t xml:space="preserve">General </w:t>
            </w:r>
          </w:p>
        </w:tc>
        <w:tc>
          <w:tcPr>
            <w:tcW w:w="7415" w:type="dxa"/>
          </w:tcPr>
          <w:p w:rsidR="00963B59" w:rsidRPr="009869CB" w:rsidRDefault="00DF05CE" w:rsidP="00DF05CE">
            <w:pPr>
              <w:spacing w:after="0" w:line="240" w:lineRule="auto"/>
              <w:rPr>
                <w:sz w:val="20"/>
                <w:szCs w:val="20"/>
              </w:rPr>
            </w:pPr>
            <w:r>
              <w:rPr>
                <w:sz w:val="20"/>
                <w:szCs w:val="20"/>
              </w:rPr>
              <w:t xml:space="preserve">Socializar, los servicios, programas y modalidades de protección que forman parte de la atención que brinda el ICBF en la Localidad de Engativá, con el propósito que se ejerza por parte de la comunidad control social </w:t>
            </w:r>
            <w:proofErr w:type="spellStart"/>
            <w:r>
              <w:rPr>
                <w:sz w:val="20"/>
                <w:szCs w:val="20"/>
              </w:rPr>
              <w:t>social</w:t>
            </w:r>
            <w:proofErr w:type="spellEnd"/>
            <w:r>
              <w:rPr>
                <w:sz w:val="20"/>
                <w:szCs w:val="20"/>
              </w:rPr>
              <w:t xml:space="preserve"> sobre los servicios.</w:t>
            </w:r>
          </w:p>
        </w:tc>
      </w:tr>
      <w:tr w:rsidR="00963B59" w:rsidTr="008F4D61">
        <w:tc>
          <w:tcPr>
            <w:tcW w:w="1413" w:type="dxa"/>
          </w:tcPr>
          <w:p w:rsidR="00963B59" w:rsidRPr="00DD6957" w:rsidRDefault="00963B59" w:rsidP="006377B9">
            <w:pPr>
              <w:spacing w:after="0" w:line="240" w:lineRule="auto"/>
              <w:rPr>
                <w:b/>
              </w:rPr>
            </w:pPr>
            <w:r>
              <w:rPr>
                <w:b/>
              </w:rPr>
              <w:t>Objetivo</w:t>
            </w:r>
            <w:r w:rsidR="000A7864">
              <w:rPr>
                <w:b/>
              </w:rPr>
              <w:t xml:space="preserve"> específicos </w:t>
            </w:r>
            <w:r>
              <w:rPr>
                <w:b/>
              </w:rPr>
              <w:t>:</w:t>
            </w:r>
          </w:p>
        </w:tc>
        <w:tc>
          <w:tcPr>
            <w:tcW w:w="7415" w:type="dxa"/>
          </w:tcPr>
          <w:p w:rsidR="00963B59" w:rsidRDefault="00DF05CE" w:rsidP="006377B9">
            <w:pPr>
              <w:spacing w:after="0" w:line="240" w:lineRule="auto"/>
              <w:rPr>
                <w:sz w:val="20"/>
                <w:szCs w:val="20"/>
              </w:rPr>
            </w:pPr>
            <w:r>
              <w:rPr>
                <w:sz w:val="20"/>
                <w:szCs w:val="20"/>
              </w:rPr>
              <w:t>1.Contextualizar a los asistentes en el significado y soporte legal de las mesas públicas como forma de participación y control social</w:t>
            </w:r>
          </w:p>
          <w:p w:rsidR="00DF05CE" w:rsidRDefault="00DF05CE" w:rsidP="006377B9">
            <w:pPr>
              <w:spacing w:after="0" w:line="240" w:lineRule="auto"/>
              <w:rPr>
                <w:sz w:val="20"/>
                <w:szCs w:val="20"/>
              </w:rPr>
            </w:pPr>
            <w:r>
              <w:rPr>
                <w:sz w:val="20"/>
                <w:szCs w:val="20"/>
              </w:rPr>
              <w:t>2. Presentar los servicios de protección que desarrolla el Centro Zonal en la localidad de Engativá.</w:t>
            </w:r>
          </w:p>
          <w:p w:rsidR="00DF05CE" w:rsidRDefault="00DF05CE" w:rsidP="006377B9">
            <w:pPr>
              <w:spacing w:after="0" w:line="240" w:lineRule="auto"/>
              <w:rPr>
                <w:sz w:val="20"/>
                <w:szCs w:val="20"/>
              </w:rPr>
            </w:pPr>
            <w:r>
              <w:rPr>
                <w:sz w:val="20"/>
                <w:szCs w:val="20"/>
              </w:rPr>
              <w:t>3. Presentar la programación y ejecución presupuestal de los programas ICBF en la localidad de Engativá.</w:t>
            </w:r>
          </w:p>
          <w:p w:rsidR="00DF05CE" w:rsidRPr="009869CB" w:rsidRDefault="00DF05CE" w:rsidP="006377B9">
            <w:pPr>
              <w:spacing w:after="0" w:line="240" w:lineRule="auto"/>
              <w:rPr>
                <w:sz w:val="20"/>
                <w:szCs w:val="20"/>
              </w:rPr>
            </w:pPr>
            <w:r>
              <w:rPr>
                <w:sz w:val="20"/>
                <w:szCs w:val="20"/>
              </w:rPr>
              <w:t>4. Presentar el proceso de atención de las Instituciones de protección vulneración y discapacidad a cargo del Centro Zonal Engativá.</w:t>
            </w:r>
          </w:p>
        </w:tc>
      </w:tr>
      <w:tr w:rsidR="00963B59" w:rsidTr="008F4D61">
        <w:tc>
          <w:tcPr>
            <w:tcW w:w="1413" w:type="dxa"/>
          </w:tcPr>
          <w:p w:rsidR="00963B59" w:rsidRPr="00DD6957" w:rsidRDefault="00963B59" w:rsidP="006377B9">
            <w:pPr>
              <w:spacing w:after="0" w:line="240" w:lineRule="auto"/>
              <w:rPr>
                <w:b/>
              </w:rPr>
            </w:pPr>
            <w:r>
              <w:rPr>
                <w:b/>
              </w:rPr>
              <w:t>Descripción</w:t>
            </w:r>
            <w:r w:rsidR="000A7864">
              <w:rPr>
                <w:b/>
              </w:rPr>
              <w:t xml:space="preserve"> del programa o servicio </w:t>
            </w:r>
            <w:r>
              <w:rPr>
                <w:b/>
              </w:rPr>
              <w:t>:</w:t>
            </w:r>
          </w:p>
        </w:tc>
        <w:tc>
          <w:tcPr>
            <w:tcW w:w="7415" w:type="dxa"/>
          </w:tcPr>
          <w:p w:rsidR="00963B59" w:rsidRDefault="009869CB" w:rsidP="009869CB">
            <w:pPr>
              <w:spacing w:after="0" w:line="240" w:lineRule="auto"/>
              <w:jc w:val="both"/>
            </w:pPr>
            <w:r w:rsidRPr="009869CB">
              <w:t xml:space="preserve">  </w:t>
            </w:r>
            <w:r w:rsidR="00DF05CE">
              <w:t xml:space="preserve">Se adjunta </w:t>
            </w:r>
            <w:r w:rsidR="0035317F">
              <w:t xml:space="preserve">en cinco folios, </w:t>
            </w:r>
            <w:r w:rsidR="00DF05CE">
              <w:t>presentación del proceso de atención en los servicios ICBF.</w:t>
            </w:r>
          </w:p>
          <w:p w:rsidR="00DF05CE" w:rsidRDefault="00DF05CE" w:rsidP="009869CB">
            <w:pPr>
              <w:spacing w:after="0" w:line="240" w:lineRule="auto"/>
              <w:jc w:val="both"/>
            </w:pPr>
          </w:p>
        </w:tc>
      </w:tr>
      <w:tr w:rsidR="000A7864" w:rsidTr="008F4D61">
        <w:tc>
          <w:tcPr>
            <w:tcW w:w="1413" w:type="dxa"/>
          </w:tcPr>
          <w:p w:rsidR="000A7864" w:rsidRDefault="000A7864" w:rsidP="006377B9">
            <w:pPr>
              <w:spacing w:after="0" w:line="240" w:lineRule="auto"/>
              <w:rPr>
                <w:b/>
              </w:rPr>
            </w:pPr>
            <w:r>
              <w:rPr>
                <w:b/>
              </w:rPr>
              <w:t>Meta del año</w:t>
            </w:r>
          </w:p>
        </w:tc>
        <w:tc>
          <w:tcPr>
            <w:tcW w:w="7415" w:type="dxa"/>
          </w:tcPr>
          <w:p w:rsidR="000A7864" w:rsidRPr="009869CB" w:rsidRDefault="00413A53" w:rsidP="00413A53">
            <w:pPr>
              <w:spacing w:after="0" w:line="240" w:lineRule="auto"/>
              <w:jc w:val="both"/>
            </w:pPr>
            <w:r>
              <w:t xml:space="preserve">Atención al 100% de los NNAS que son ubicados bajo la medida de </w:t>
            </w:r>
            <w:bookmarkStart w:id="0" w:name="_GoBack"/>
            <w:bookmarkEnd w:id="0"/>
            <w:r>
              <w:t>atención especializada en instituciones de protección vulneración y discapacidad.</w:t>
            </w:r>
          </w:p>
        </w:tc>
      </w:tr>
      <w:tr w:rsidR="00963B59" w:rsidTr="008F4D61">
        <w:tc>
          <w:tcPr>
            <w:tcW w:w="8828" w:type="dxa"/>
            <w:gridSpan w:val="2"/>
          </w:tcPr>
          <w:tbl>
            <w:tblPr>
              <w:tblStyle w:val="Tabladecuadrcula2-nfasis31"/>
              <w:tblW w:w="0" w:type="auto"/>
              <w:jc w:val="center"/>
              <w:tblLayout w:type="fixed"/>
              <w:tblLook w:val="04A0" w:firstRow="1" w:lastRow="0" w:firstColumn="1" w:lastColumn="0" w:noHBand="0" w:noVBand="1"/>
            </w:tblPr>
            <w:tblGrid>
              <w:gridCol w:w="1701"/>
              <w:gridCol w:w="1560"/>
              <w:gridCol w:w="425"/>
              <w:gridCol w:w="283"/>
              <w:gridCol w:w="567"/>
              <w:gridCol w:w="567"/>
              <w:gridCol w:w="426"/>
              <w:gridCol w:w="425"/>
              <w:gridCol w:w="850"/>
              <w:gridCol w:w="284"/>
              <w:gridCol w:w="425"/>
              <w:gridCol w:w="1099"/>
            </w:tblGrid>
            <w:tr w:rsidR="00F008CB" w:rsidRPr="00210762" w:rsidTr="000A786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rsidR="00963B59" w:rsidRPr="00210762" w:rsidRDefault="000A7864" w:rsidP="006377B9">
                  <w:pPr>
                    <w:spacing w:after="0" w:line="240" w:lineRule="auto"/>
                    <w:jc w:val="center"/>
                    <w:rPr>
                      <w:rFonts w:ascii="Arial Narrow" w:eastAsia="Times New Roman" w:hAnsi="Arial Narrow"/>
                      <w:b w:val="0"/>
                      <w:bCs w:val="0"/>
                      <w:sz w:val="24"/>
                      <w:szCs w:val="24"/>
                    </w:rPr>
                  </w:pPr>
                  <w:r>
                    <w:rPr>
                      <w:rFonts w:ascii="Arial Narrow" w:eastAsia="Times New Roman" w:hAnsi="Arial Narrow"/>
                      <w:b w:val="0"/>
                      <w:bCs w:val="0"/>
                      <w:sz w:val="24"/>
                      <w:szCs w:val="24"/>
                    </w:rPr>
                    <w:lastRenderedPageBreak/>
                    <w:t xml:space="preserve">Avances de cumplimiento </w:t>
                  </w:r>
                </w:p>
              </w:tc>
              <w:tc>
                <w:tcPr>
                  <w:tcW w:w="1560" w:type="dxa"/>
                </w:tcPr>
                <w:p w:rsidR="000A7864" w:rsidRDefault="000A7864" w:rsidP="006377B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sz w:val="24"/>
                      <w:szCs w:val="24"/>
                    </w:rPr>
                  </w:pPr>
                  <w:r>
                    <w:rPr>
                      <w:rFonts w:ascii="Arial Narrow" w:eastAsia="Times New Roman" w:hAnsi="Arial Narrow"/>
                      <w:bCs w:val="0"/>
                      <w:sz w:val="24"/>
                      <w:szCs w:val="24"/>
                    </w:rPr>
                    <w:t>Comparativo por Años</w:t>
                  </w:r>
                </w:p>
                <w:p w:rsidR="00963B59" w:rsidRPr="00891C36" w:rsidRDefault="000A7864" w:rsidP="006377B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sz w:val="24"/>
                      <w:szCs w:val="24"/>
                    </w:rPr>
                  </w:pPr>
                  <w:r>
                    <w:rPr>
                      <w:rFonts w:ascii="Arial Narrow" w:eastAsia="Times New Roman" w:hAnsi="Arial Narrow"/>
                      <w:bCs w:val="0"/>
                      <w:sz w:val="24"/>
                      <w:szCs w:val="24"/>
                    </w:rPr>
                    <w:t xml:space="preserve">Cuatrienio  </w:t>
                  </w:r>
                </w:p>
              </w:tc>
              <w:tc>
                <w:tcPr>
                  <w:tcW w:w="425" w:type="dxa"/>
                </w:tcPr>
                <w:p w:rsidR="00963B59" w:rsidRPr="00891C36" w:rsidRDefault="00963B59" w:rsidP="006377B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sz w:val="24"/>
                      <w:szCs w:val="24"/>
                    </w:rPr>
                  </w:pPr>
                </w:p>
              </w:tc>
              <w:tc>
                <w:tcPr>
                  <w:tcW w:w="850" w:type="dxa"/>
                  <w:gridSpan w:val="2"/>
                </w:tcPr>
                <w:p w:rsidR="00963B59" w:rsidRPr="00891C36" w:rsidRDefault="00963B59" w:rsidP="006377B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sz w:val="24"/>
                      <w:szCs w:val="24"/>
                    </w:rPr>
                  </w:pPr>
                </w:p>
              </w:tc>
              <w:tc>
                <w:tcPr>
                  <w:tcW w:w="993" w:type="dxa"/>
                  <w:gridSpan w:val="2"/>
                </w:tcPr>
                <w:p w:rsidR="00963B59" w:rsidRPr="00891C36" w:rsidRDefault="00963B59" w:rsidP="006377B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sz w:val="24"/>
                      <w:szCs w:val="24"/>
                    </w:rPr>
                  </w:pPr>
                </w:p>
              </w:tc>
              <w:tc>
                <w:tcPr>
                  <w:tcW w:w="1275" w:type="dxa"/>
                  <w:gridSpan w:val="2"/>
                </w:tcPr>
                <w:p w:rsidR="00963B59" w:rsidRPr="00891C36" w:rsidRDefault="00963B59" w:rsidP="006377B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sz w:val="24"/>
                      <w:szCs w:val="24"/>
                    </w:rPr>
                  </w:pPr>
                </w:p>
              </w:tc>
              <w:tc>
                <w:tcPr>
                  <w:tcW w:w="284" w:type="dxa"/>
                </w:tcPr>
                <w:p w:rsidR="00963B59" w:rsidRDefault="00963B59" w:rsidP="006377B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sz w:val="24"/>
                      <w:szCs w:val="24"/>
                    </w:rPr>
                  </w:pPr>
                  <w:r>
                    <w:rPr>
                      <w:rFonts w:ascii="Arial Narrow" w:eastAsia="Times New Roman" w:hAnsi="Arial Narrow"/>
                      <w:bCs w:val="0"/>
                      <w:sz w:val="24"/>
                      <w:szCs w:val="24"/>
                    </w:rPr>
                    <w:t>Meta</w:t>
                  </w:r>
                </w:p>
                <w:p w:rsidR="00F008CB" w:rsidRDefault="000A7864" w:rsidP="006377B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sz w:val="24"/>
                      <w:szCs w:val="24"/>
                    </w:rPr>
                  </w:pPr>
                  <w:r>
                    <w:rPr>
                      <w:rFonts w:ascii="Arial Narrow" w:eastAsia="Times New Roman" w:hAnsi="Arial Narrow"/>
                      <w:bCs w:val="0"/>
                      <w:sz w:val="24"/>
                      <w:szCs w:val="24"/>
                    </w:rPr>
                    <w:t xml:space="preserve">Año </w:t>
                  </w:r>
                </w:p>
              </w:tc>
              <w:tc>
                <w:tcPr>
                  <w:tcW w:w="1524" w:type="dxa"/>
                  <w:gridSpan w:val="2"/>
                </w:tcPr>
                <w:p w:rsidR="00963B59" w:rsidRDefault="00963B59" w:rsidP="006377B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sz w:val="24"/>
                      <w:szCs w:val="24"/>
                    </w:rPr>
                  </w:pPr>
                  <w:r>
                    <w:rPr>
                      <w:rFonts w:ascii="Arial Narrow" w:eastAsia="Times New Roman" w:hAnsi="Arial Narrow"/>
                      <w:bCs w:val="0"/>
                      <w:sz w:val="24"/>
                      <w:szCs w:val="24"/>
                    </w:rPr>
                    <w:t>% de cumplimiento</w:t>
                  </w:r>
                </w:p>
                <w:p w:rsidR="000A7864" w:rsidRPr="00891C36" w:rsidRDefault="000A7864" w:rsidP="006377B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sz w:val="24"/>
                      <w:szCs w:val="24"/>
                    </w:rPr>
                  </w:pPr>
                </w:p>
              </w:tc>
            </w:tr>
            <w:tr w:rsidR="00F008CB" w:rsidRPr="00210762" w:rsidTr="000A7864">
              <w:trPr>
                <w:cnfStyle w:val="000000100000" w:firstRow="0" w:lastRow="0" w:firstColumn="0" w:lastColumn="0" w:oddVBand="0" w:evenVBand="0" w:oddHBand="1"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1701" w:type="dxa"/>
                </w:tcPr>
                <w:p w:rsidR="00963B59" w:rsidRPr="00891C36" w:rsidRDefault="00963B59" w:rsidP="006377B9">
                  <w:pPr>
                    <w:spacing w:after="0" w:line="240" w:lineRule="auto"/>
                    <w:jc w:val="both"/>
                    <w:rPr>
                      <w:rStyle w:val="texto1"/>
                      <w:rFonts w:ascii="Arial Narrow" w:eastAsia="Times New Roman" w:hAnsi="Arial Narrow" w:cs="Arial"/>
                      <w:b w:val="0"/>
                      <w:bCs w:val="0"/>
                      <w:sz w:val="24"/>
                      <w:szCs w:val="24"/>
                    </w:rPr>
                  </w:pPr>
                  <w:r w:rsidRPr="00891C36">
                    <w:rPr>
                      <w:rStyle w:val="texto1"/>
                      <w:rFonts w:ascii="Arial Narrow" w:eastAsia="Times New Roman" w:hAnsi="Arial Narrow" w:cs="Arial"/>
                      <w:sz w:val="24"/>
                      <w:szCs w:val="24"/>
                    </w:rPr>
                    <w:t>Cobertura</w:t>
                  </w:r>
                </w:p>
              </w:tc>
              <w:tc>
                <w:tcPr>
                  <w:tcW w:w="1560" w:type="dxa"/>
                </w:tcPr>
                <w:p w:rsidR="00963B59" w:rsidRPr="00891C36" w:rsidRDefault="00963B59" w:rsidP="006377B9">
                  <w:pPr>
                    <w:spacing w:after="0" w:line="240" w:lineRule="auto"/>
                    <w:jc w:val="center"/>
                    <w:cnfStyle w:val="000000100000" w:firstRow="0" w:lastRow="0" w:firstColumn="0" w:lastColumn="0" w:oddVBand="0" w:evenVBand="0" w:oddHBand="1" w:evenHBand="0" w:firstRowFirstColumn="0" w:firstRowLastColumn="0" w:lastRowFirstColumn="0" w:lastRowLastColumn="0"/>
                    <w:rPr>
                      <w:rStyle w:val="texto1"/>
                      <w:rFonts w:ascii="Arial Narrow" w:eastAsia="Times New Roman" w:hAnsi="Arial Narrow" w:cs="Arial"/>
                      <w:sz w:val="24"/>
                      <w:szCs w:val="24"/>
                    </w:rPr>
                  </w:pPr>
                </w:p>
              </w:tc>
              <w:tc>
                <w:tcPr>
                  <w:tcW w:w="425" w:type="dxa"/>
                </w:tcPr>
                <w:p w:rsidR="00963B59" w:rsidRPr="00891C36" w:rsidRDefault="00963B59" w:rsidP="006377B9">
                  <w:pPr>
                    <w:spacing w:after="0" w:line="240" w:lineRule="auto"/>
                    <w:jc w:val="center"/>
                    <w:cnfStyle w:val="000000100000" w:firstRow="0" w:lastRow="0" w:firstColumn="0" w:lastColumn="0" w:oddVBand="0" w:evenVBand="0" w:oddHBand="1" w:evenHBand="0" w:firstRowFirstColumn="0" w:firstRowLastColumn="0" w:lastRowFirstColumn="0" w:lastRowLastColumn="0"/>
                    <w:rPr>
                      <w:rStyle w:val="texto1"/>
                      <w:rFonts w:ascii="Arial Narrow" w:eastAsia="Times New Roman" w:hAnsi="Arial Narrow" w:cs="Arial"/>
                      <w:sz w:val="24"/>
                      <w:szCs w:val="24"/>
                    </w:rPr>
                  </w:pPr>
                </w:p>
              </w:tc>
              <w:tc>
                <w:tcPr>
                  <w:tcW w:w="850" w:type="dxa"/>
                  <w:gridSpan w:val="2"/>
                </w:tcPr>
                <w:p w:rsidR="00963B59" w:rsidRPr="00891C36" w:rsidRDefault="00963B59" w:rsidP="006377B9">
                  <w:pPr>
                    <w:spacing w:after="0" w:line="240" w:lineRule="auto"/>
                    <w:jc w:val="center"/>
                    <w:cnfStyle w:val="000000100000" w:firstRow="0" w:lastRow="0" w:firstColumn="0" w:lastColumn="0" w:oddVBand="0" w:evenVBand="0" w:oddHBand="1" w:evenHBand="0" w:firstRowFirstColumn="0" w:firstRowLastColumn="0" w:lastRowFirstColumn="0" w:lastRowLastColumn="0"/>
                    <w:rPr>
                      <w:rStyle w:val="texto1"/>
                      <w:rFonts w:ascii="Arial Narrow" w:eastAsia="Times New Roman" w:hAnsi="Arial Narrow" w:cs="Arial"/>
                      <w:sz w:val="24"/>
                      <w:szCs w:val="24"/>
                    </w:rPr>
                  </w:pPr>
                </w:p>
              </w:tc>
              <w:tc>
                <w:tcPr>
                  <w:tcW w:w="993" w:type="dxa"/>
                  <w:gridSpan w:val="2"/>
                </w:tcPr>
                <w:p w:rsidR="00963B59" w:rsidRPr="00891C36" w:rsidRDefault="00963B59" w:rsidP="006377B9">
                  <w:pPr>
                    <w:spacing w:after="0" w:line="240" w:lineRule="auto"/>
                    <w:jc w:val="center"/>
                    <w:cnfStyle w:val="000000100000" w:firstRow="0" w:lastRow="0" w:firstColumn="0" w:lastColumn="0" w:oddVBand="0" w:evenVBand="0" w:oddHBand="1" w:evenHBand="0" w:firstRowFirstColumn="0" w:firstRowLastColumn="0" w:lastRowFirstColumn="0" w:lastRowLastColumn="0"/>
                    <w:rPr>
                      <w:rStyle w:val="texto1"/>
                      <w:rFonts w:ascii="Arial Narrow" w:eastAsia="Times New Roman" w:hAnsi="Arial Narrow" w:cs="Arial"/>
                      <w:sz w:val="24"/>
                      <w:szCs w:val="24"/>
                    </w:rPr>
                  </w:pPr>
                </w:p>
              </w:tc>
              <w:tc>
                <w:tcPr>
                  <w:tcW w:w="1275" w:type="dxa"/>
                  <w:gridSpan w:val="2"/>
                </w:tcPr>
                <w:p w:rsidR="00963B59" w:rsidRPr="00891C36" w:rsidRDefault="00963B59" w:rsidP="006377B9">
                  <w:pPr>
                    <w:spacing w:after="0" w:line="240" w:lineRule="auto"/>
                    <w:jc w:val="center"/>
                    <w:cnfStyle w:val="000000100000" w:firstRow="0" w:lastRow="0" w:firstColumn="0" w:lastColumn="0" w:oddVBand="0" w:evenVBand="0" w:oddHBand="1" w:evenHBand="0" w:firstRowFirstColumn="0" w:firstRowLastColumn="0" w:lastRowFirstColumn="0" w:lastRowLastColumn="0"/>
                    <w:rPr>
                      <w:rStyle w:val="texto1"/>
                      <w:rFonts w:ascii="Arial Narrow" w:eastAsia="Times New Roman" w:hAnsi="Arial Narrow" w:cs="Arial"/>
                      <w:sz w:val="24"/>
                      <w:szCs w:val="24"/>
                    </w:rPr>
                  </w:pPr>
                </w:p>
              </w:tc>
              <w:tc>
                <w:tcPr>
                  <w:tcW w:w="709" w:type="dxa"/>
                  <w:gridSpan w:val="2"/>
                </w:tcPr>
                <w:p w:rsidR="00963B59" w:rsidRPr="00891C36" w:rsidRDefault="00963B59" w:rsidP="006377B9">
                  <w:pPr>
                    <w:spacing w:after="0" w:line="240" w:lineRule="auto"/>
                    <w:jc w:val="center"/>
                    <w:cnfStyle w:val="000000100000" w:firstRow="0" w:lastRow="0" w:firstColumn="0" w:lastColumn="0" w:oddVBand="0" w:evenVBand="0" w:oddHBand="1" w:evenHBand="0" w:firstRowFirstColumn="0" w:firstRowLastColumn="0" w:lastRowFirstColumn="0" w:lastRowLastColumn="0"/>
                    <w:rPr>
                      <w:rStyle w:val="texto1"/>
                      <w:rFonts w:ascii="Arial Narrow" w:eastAsia="Times New Roman" w:hAnsi="Arial Narrow" w:cs="Arial"/>
                      <w:sz w:val="24"/>
                      <w:szCs w:val="24"/>
                    </w:rPr>
                  </w:pPr>
                </w:p>
              </w:tc>
              <w:tc>
                <w:tcPr>
                  <w:tcW w:w="1099" w:type="dxa"/>
                </w:tcPr>
                <w:p w:rsidR="00963B59" w:rsidRPr="00891C36" w:rsidRDefault="00963B59" w:rsidP="006377B9">
                  <w:pPr>
                    <w:spacing w:after="0" w:line="240" w:lineRule="auto"/>
                    <w:jc w:val="center"/>
                    <w:cnfStyle w:val="000000100000" w:firstRow="0" w:lastRow="0" w:firstColumn="0" w:lastColumn="0" w:oddVBand="0" w:evenVBand="0" w:oddHBand="1" w:evenHBand="0" w:firstRowFirstColumn="0" w:firstRowLastColumn="0" w:lastRowFirstColumn="0" w:lastRowLastColumn="0"/>
                    <w:rPr>
                      <w:rStyle w:val="texto1"/>
                      <w:rFonts w:ascii="Arial Narrow" w:eastAsia="Times New Roman" w:hAnsi="Arial Narrow" w:cs="Arial"/>
                      <w:sz w:val="24"/>
                      <w:szCs w:val="24"/>
                    </w:rPr>
                  </w:pPr>
                </w:p>
              </w:tc>
            </w:tr>
            <w:tr w:rsidR="00963B59" w:rsidRPr="00210762" w:rsidTr="000A7864">
              <w:trPr>
                <w:jc w:val="center"/>
              </w:trPr>
              <w:tc>
                <w:tcPr>
                  <w:cnfStyle w:val="001000000000" w:firstRow="0" w:lastRow="0" w:firstColumn="1" w:lastColumn="0" w:oddVBand="0" w:evenVBand="0" w:oddHBand="0" w:evenHBand="0" w:firstRowFirstColumn="0" w:firstRowLastColumn="0" w:lastRowFirstColumn="0" w:lastRowLastColumn="0"/>
                  <w:tcW w:w="1701" w:type="dxa"/>
                </w:tcPr>
                <w:p w:rsidR="00963B59" w:rsidRPr="00210762" w:rsidRDefault="00963B59" w:rsidP="006377B9">
                  <w:pPr>
                    <w:spacing w:after="0" w:line="240" w:lineRule="auto"/>
                    <w:jc w:val="both"/>
                    <w:rPr>
                      <w:rFonts w:ascii="Arial Narrow" w:eastAsia="Times New Roman" w:hAnsi="Arial Narrow"/>
                      <w:b w:val="0"/>
                      <w:bCs w:val="0"/>
                      <w:sz w:val="24"/>
                      <w:szCs w:val="24"/>
                    </w:rPr>
                  </w:pPr>
                  <w:r w:rsidRPr="00210762">
                    <w:rPr>
                      <w:rFonts w:ascii="Arial Narrow" w:eastAsia="Times New Roman" w:hAnsi="Arial Narrow"/>
                      <w:sz w:val="24"/>
                      <w:szCs w:val="24"/>
                    </w:rPr>
                    <w:t>Inversión* (millones de $)</w:t>
                  </w:r>
                </w:p>
              </w:tc>
              <w:tc>
                <w:tcPr>
                  <w:tcW w:w="1560" w:type="dxa"/>
                </w:tcPr>
                <w:p w:rsidR="00963B59" w:rsidRPr="008F4D61" w:rsidRDefault="00963B59" w:rsidP="006377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12"/>
                      <w:szCs w:val="12"/>
                    </w:rPr>
                  </w:pPr>
                </w:p>
              </w:tc>
              <w:tc>
                <w:tcPr>
                  <w:tcW w:w="425" w:type="dxa"/>
                </w:tcPr>
                <w:p w:rsidR="00963B59" w:rsidRPr="00210762" w:rsidRDefault="00963B59" w:rsidP="006377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szCs w:val="24"/>
                    </w:rPr>
                  </w:pPr>
                </w:p>
              </w:tc>
              <w:tc>
                <w:tcPr>
                  <w:tcW w:w="850" w:type="dxa"/>
                  <w:gridSpan w:val="2"/>
                </w:tcPr>
                <w:p w:rsidR="00963B59" w:rsidRPr="00210762" w:rsidRDefault="00963B59" w:rsidP="006377B9">
                  <w:pPr>
                    <w:pStyle w:val="NormalWeb"/>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993" w:type="dxa"/>
                  <w:gridSpan w:val="2"/>
                </w:tcPr>
                <w:p w:rsidR="00963B59" w:rsidRPr="008F4D61" w:rsidRDefault="00963B59" w:rsidP="006377B9">
                  <w:pPr>
                    <w:pStyle w:val="NormalWeb"/>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p>
              </w:tc>
              <w:tc>
                <w:tcPr>
                  <w:tcW w:w="1275" w:type="dxa"/>
                  <w:gridSpan w:val="2"/>
                </w:tcPr>
                <w:p w:rsidR="00963B59" w:rsidRPr="00210762" w:rsidRDefault="00963B59" w:rsidP="006377B9">
                  <w:pPr>
                    <w:pStyle w:val="NormalWeb"/>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709" w:type="dxa"/>
                  <w:gridSpan w:val="2"/>
                </w:tcPr>
                <w:p w:rsidR="00963B59" w:rsidRPr="00210762" w:rsidRDefault="00963B59" w:rsidP="006377B9">
                  <w:pPr>
                    <w:pStyle w:val="NormalWeb"/>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099" w:type="dxa"/>
                </w:tcPr>
                <w:p w:rsidR="00963B59" w:rsidRPr="00210762" w:rsidRDefault="00963B59" w:rsidP="006377B9">
                  <w:pPr>
                    <w:pStyle w:val="NormalWeb"/>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F008CB" w:rsidRPr="00210762" w:rsidTr="000A78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rsidR="008416C6" w:rsidRPr="00210762" w:rsidRDefault="008416C6" w:rsidP="006377B9">
                  <w:pPr>
                    <w:spacing w:after="0" w:line="240" w:lineRule="auto"/>
                    <w:jc w:val="both"/>
                    <w:rPr>
                      <w:rFonts w:ascii="Arial Narrow" w:eastAsia="Times New Roman" w:hAnsi="Arial Narrow"/>
                      <w:b w:val="0"/>
                      <w:bCs w:val="0"/>
                      <w:sz w:val="24"/>
                      <w:szCs w:val="24"/>
                    </w:rPr>
                  </w:pPr>
                  <w:r>
                    <w:rPr>
                      <w:rFonts w:ascii="Arial Narrow" w:eastAsia="Times New Roman" w:hAnsi="Arial Narrow"/>
                      <w:sz w:val="24"/>
                      <w:szCs w:val="24"/>
                    </w:rPr>
                    <w:t>Días de atención</w:t>
                  </w:r>
                </w:p>
              </w:tc>
              <w:tc>
                <w:tcPr>
                  <w:tcW w:w="1560" w:type="dxa"/>
                </w:tcPr>
                <w:p w:rsidR="008416C6" w:rsidRPr="000A7864" w:rsidRDefault="008416C6" w:rsidP="006377B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0A7864">
                    <w:rPr>
                      <w:rFonts w:ascii="Arial Narrow" w:eastAsia="Times New Roman" w:hAnsi="Arial Narrow"/>
                      <w:sz w:val="18"/>
                      <w:szCs w:val="18"/>
                    </w:rPr>
                    <w:t>Permanente</w:t>
                  </w:r>
                </w:p>
              </w:tc>
              <w:tc>
                <w:tcPr>
                  <w:tcW w:w="708" w:type="dxa"/>
                  <w:gridSpan w:val="2"/>
                </w:tcPr>
                <w:p w:rsidR="008416C6" w:rsidRPr="000A7864" w:rsidRDefault="008416C6" w:rsidP="00930B9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0A7864">
                    <w:rPr>
                      <w:rFonts w:ascii="Arial Narrow" w:eastAsia="Times New Roman" w:hAnsi="Arial Narrow"/>
                      <w:sz w:val="18"/>
                      <w:szCs w:val="18"/>
                    </w:rPr>
                    <w:t>Permanente</w:t>
                  </w:r>
                </w:p>
              </w:tc>
              <w:tc>
                <w:tcPr>
                  <w:tcW w:w="1134" w:type="dxa"/>
                  <w:gridSpan w:val="2"/>
                </w:tcPr>
                <w:p w:rsidR="008416C6" w:rsidRPr="000A7864" w:rsidRDefault="008416C6" w:rsidP="00930B9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0A7864">
                    <w:rPr>
                      <w:rFonts w:ascii="Arial Narrow" w:eastAsia="Times New Roman" w:hAnsi="Arial Narrow"/>
                      <w:sz w:val="18"/>
                      <w:szCs w:val="18"/>
                    </w:rPr>
                    <w:t>Permanente</w:t>
                  </w:r>
                </w:p>
              </w:tc>
              <w:tc>
                <w:tcPr>
                  <w:tcW w:w="851" w:type="dxa"/>
                  <w:gridSpan w:val="2"/>
                </w:tcPr>
                <w:p w:rsidR="008416C6" w:rsidRPr="000A7864" w:rsidRDefault="008416C6" w:rsidP="00930B9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0A7864">
                    <w:rPr>
                      <w:rFonts w:ascii="Arial Narrow" w:eastAsia="Times New Roman" w:hAnsi="Arial Narrow"/>
                      <w:sz w:val="18"/>
                      <w:szCs w:val="18"/>
                    </w:rPr>
                    <w:t>Permanente</w:t>
                  </w:r>
                </w:p>
              </w:tc>
              <w:tc>
                <w:tcPr>
                  <w:tcW w:w="850" w:type="dxa"/>
                </w:tcPr>
                <w:p w:rsidR="008416C6" w:rsidRPr="000A7864" w:rsidRDefault="008416C6" w:rsidP="00930B9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18"/>
                      <w:szCs w:val="18"/>
                    </w:rPr>
                  </w:pPr>
                  <w:r w:rsidRPr="000A7864">
                    <w:rPr>
                      <w:rFonts w:ascii="Arial Narrow" w:eastAsia="Times New Roman" w:hAnsi="Arial Narrow"/>
                      <w:sz w:val="18"/>
                      <w:szCs w:val="18"/>
                    </w:rPr>
                    <w:t>Permanente</w:t>
                  </w:r>
                </w:p>
              </w:tc>
              <w:tc>
                <w:tcPr>
                  <w:tcW w:w="709" w:type="dxa"/>
                  <w:gridSpan w:val="2"/>
                </w:tcPr>
                <w:p w:rsidR="008416C6" w:rsidRPr="00210762" w:rsidRDefault="008416C6" w:rsidP="006377B9">
                  <w:pPr>
                    <w:pStyle w:val="NormalWeb"/>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1099" w:type="dxa"/>
                </w:tcPr>
                <w:p w:rsidR="008416C6" w:rsidRPr="00210762" w:rsidRDefault="008416C6" w:rsidP="006377B9">
                  <w:pPr>
                    <w:pStyle w:val="NormalWeb"/>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8416C6" w:rsidRPr="00210762" w:rsidTr="000A7864">
              <w:trPr>
                <w:jc w:val="center"/>
              </w:trPr>
              <w:tc>
                <w:tcPr>
                  <w:cnfStyle w:val="001000000000" w:firstRow="0" w:lastRow="0" w:firstColumn="1" w:lastColumn="0" w:oddVBand="0" w:evenVBand="0" w:oddHBand="0" w:evenHBand="0" w:firstRowFirstColumn="0" w:firstRowLastColumn="0" w:lastRowFirstColumn="0" w:lastRowLastColumn="0"/>
                  <w:tcW w:w="1701" w:type="dxa"/>
                </w:tcPr>
                <w:p w:rsidR="008416C6" w:rsidRDefault="008416C6" w:rsidP="006377B9">
                  <w:pPr>
                    <w:spacing w:after="0" w:line="240" w:lineRule="auto"/>
                    <w:jc w:val="both"/>
                    <w:rPr>
                      <w:rFonts w:ascii="Arial Narrow" w:eastAsia="Times New Roman" w:hAnsi="Arial Narrow"/>
                      <w:sz w:val="24"/>
                      <w:szCs w:val="24"/>
                    </w:rPr>
                  </w:pPr>
                </w:p>
              </w:tc>
              <w:tc>
                <w:tcPr>
                  <w:tcW w:w="1560" w:type="dxa"/>
                </w:tcPr>
                <w:p w:rsidR="008416C6" w:rsidRPr="00210762" w:rsidRDefault="008416C6" w:rsidP="006377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szCs w:val="24"/>
                    </w:rPr>
                  </w:pPr>
                </w:p>
              </w:tc>
              <w:tc>
                <w:tcPr>
                  <w:tcW w:w="425" w:type="dxa"/>
                </w:tcPr>
                <w:p w:rsidR="008416C6" w:rsidRPr="00210762" w:rsidRDefault="008416C6" w:rsidP="006377B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4"/>
                      <w:szCs w:val="24"/>
                    </w:rPr>
                  </w:pPr>
                </w:p>
              </w:tc>
              <w:tc>
                <w:tcPr>
                  <w:tcW w:w="850" w:type="dxa"/>
                  <w:gridSpan w:val="2"/>
                </w:tcPr>
                <w:p w:rsidR="008416C6" w:rsidRPr="00210762" w:rsidRDefault="008416C6" w:rsidP="006377B9">
                  <w:pPr>
                    <w:pStyle w:val="NormalWeb"/>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993" w:type="dxa"/>
                  <w:gridSpan w:val="2"/>
                </w:tcPr>
                <w:p w:rsidR="008416C6" w:rsidRPr="00210762" w:rsidRDefault="008416C6" w:rsidP="006377B9">
                  <w:pPr>
                    <w:pStyle w:val="NormalWeb"/>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275" w:type="dxa"/>
                  <w:gridSpan w:val="2"/>
                </w:tcPr>
                <w:p w:rsidR="008416C6" w:rsidRPr="00210762" w:rsidRDefault="008416C6" w:rsidP="006377B9">
                  <w:pPr>
                    <w:pStyle w:val="NormalWeb"/>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709" w:type="dxa"/>
                  <w:gridSpan w:val="2"/>
                </w:tcPr>
                <w:p w:rsidR="008416C6" w:rsidRPr="00210762" w:rsidRDefault="008416C6" w:rsidP="006377B9">
                  <w:pPr>
                    <w:pStyle w:val="NormalWeb"/>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099" w:type="dxa"/>
                </w:tcPr>
                <w:p w:rsidR="008416C6" w:rsidRPr="00210762" w:rsidRDefault="008416C6" w:rsidP="006377B9">
                  <w:pPr>
                    <w:pStyle w:val="NormalWeb"/>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bl>
          <w:p w:rsidR="00963B59" w:rsidRDefault="00963B59" w:rsidP="006377B9">
            <w:pPr>
              <w:spacing w:after="0" w:line="240" w:lineRule="auto"/>
            </w:pPr>
          </w:p>
        </w:tc>
      </w:tr>
      <w:tr w:rsidR="000A7864" w:rsidTr="008F4D61">
        <w:tc>
          <w:tcPr>
            <w:tcW w:w="1413" w:type="dxa"/>
          </w:tcPr>
          <w:p w:rsidR="000A7864" w:rsidRPr="006F537B" w:rsidRDefault="000A7864" w:rsidP="000A7864">
            <w:pPr>
              <w:spacing w:after="0" w:line="240" w:lineRule="auto"/>
              <w:rPr>
                <w:b/>
              </w:rPr>
            </w:pPr>
            <w:r w:rsidRPr="006F537B">
              <w:rPr>
                <w:b/>
              </w:rPr>
              <w:t>Logros</w:t>
            </w:r>
          </w:p>
        </w:tc>
        <w:tc>
          <w:tcPr>
            <w:tcW w:w="7415" w:type="dxa"/>
          </w:tcPr>
          <w:p w:rsidR="000A7864" w:rsidRPr="008416C6" w:rsidRDefault="000A7864" w:rsidP="000A7864">
            <w:pPr>
              <w:pStyle w:val="Prrafodelista"/>
              <w:numPr>
                <w:ilvl w:val="0"/>
                <w:numId w:val="24"/>
              </w:numPr>
              <w:spacing w:after="0" w:line="240" w:lineRule="auto"/>
              <w:ind w:left="147" w:hanging="147"/>
              <w:jc w:val="both"/>
              <w:rPr>
                <w:sz w:val="20"/>
                <w:szCs w:val="20"/>
              </w:rPr>
            </w:pPr>
          </w:p>
        </w:tc>
      </w:tr>
      <w:tr w:rsidR="00963B59" w:rsidTr="008F4D61">
        <w:tc>
          <w:tcPr>
            <w:tcW w:w="1413" w:type="dxa"/>
          </w:tcPr>
          <w:p w:rsidR="00963B59" w:rsidRPr="006F537B" w:rsidRDefault="000A7864" w:rsidP="000A7864">
            <w:pPr>
              <w:spacing w:after="0" w:line="240" w:lineRule="auto"/>
              <w:rPr>
                <w:b/>
              </w:rPr>
            </w:pPr>
            <w:r>
              <w:rPr>
                <w:b/>
              </w:rPr>
              <w:t xml:space="preserve">Dificultades </w:t>
            </w:r>
          </w:p>
        </w:tc>
        <w:tc>
          <w:tcPr>
            <w:tcW w:w="7415" w:type="dxa"/>
          </w:tcPr>
          <w:p w:rsidR="00B02D9E" w:rsidRPr="008416C6" w:rsidRDefault="00B02D9E" w:rsidP="000A7864">
            <w:pPr>
              <w:pStyle w:val="Prrafodelista"/>
              <w:numPr>
                <w:ilvl w:val="0"/>
                <w:numId w:val="24"/>
              </w:numPr>
              <w:spacing w:after="0" w:line="240" w:lineRule="auto"/>
              <w:ind w:left="147" w:hanging="147"/>
              <w:jc w:val="both"/>
              <w:rPr>
                <w:sz w:val="20"/>
                <w:szCs w:val="20"/>
              </w:rPr>
            </w:pPr>
          </w:p>
        </w:tc>
      </w:tr>
      <w:tr w:rsidR="00963B59" w:rsidTr="008F4D61">
        <w:tc>
          <w:tcPr>
            <w:tcW w:w="1413" w:type="dxa"/>
          </w:tcPr>
          <w:p w:rsidR="00963B59" w:rsidRPr="008416C6" w:rsidRDefault="00963B59" w:rsidP="000A7864">
            <w:pPr>
              <w:spacing w:after="0" w:line="240" w:lineRule="auto"/>
              <w:rPr>
                <w:b/>
              </w:rPr>
            </w:pPr>
            <w:r w:rsidRPr="008416C6">
              <w:rPr>
                <w:b/>
              </w:rPr>
              <w:t>Retos</w:t>
            </w:r>
            <w:r w:rsidR="008416C6" w:rsidRPr="008416C6">
              <w:rPr>
                <w:b/>
              </w:rPr>
              <w:t xml:space="preserve"> </w:t>
            </w:r>
          </w:p>
        </w:tc>
        <w:tc>
          <w:tcPr>
            <w:tcW w:w="7415" w:type="dxa"/>
          </w:tcPr>
          <w:p w:rsidR="008416C6" w:rsidRPr="008416C6" w:rsidRDefault="008416C6" w:rsidP="00022C25">
            <w:pPr>
              <w:pStyle w:val="Prrafodelista"/>
              <w:numPr>
                <w:ilvl w:val="0"/>
                <w:numId w:val="24"/>
              </w:numPr>
              <w:spacing w:after="0" w:line="240" w:lineRule="auto"/>
              <w:ind w:left="147" w:hanging="147"/>
              <w:jc w:val="both"/>
              <w:rPr>
                <w:sz w:val="20"/>
                <w:szCs w:val="20"/>
              </w:rPr>
            </w:pPr>
          </w:p>
        </w:tc>
      </w:tr>
    </w:tbl>
    <w:p w:rsidR="00B00121" w:rsidRPr="00FE3EB6" w:rsidRDefault="00FE3EB6" w:rsidP="00FE3EB6">
      <w:pPr>
        <w:spacing w:after="0" w:line="240" w:lineRule="auto"/>
        <w:rPr>
          <w:b/>
          <w:sz w:val="18"/>
          <w:szCs w:val="18"/>
        </w:rPr>
      </w:pPr>
      <w:r w:rsidRPr="00FE3EB6">
        <w:rPr>
          <w:b/>
          <w:sz w:val="18"/>
          <w:szCs w:val="18"/>
        </w:rPr>
        <w:t>Presenta y elabora</w:t>
      </w:r>
      <w:r w:rsidR="00B447F2">
        <w:rPr>
          <w:b/>
          <w:sz w:val="18"/>
          <w:szCs w:val="18"/>
        </w:rPr>
        <w:t>:</w:t>
      </w:r>
    </w:p>
    <w:p w:rsidR="00FE3EB6" w:rsidRPr="00FE3EB6" w:rsidRDefault="0035317F" w:rsidP="00FE3EB6">
      <w:pPr>
        <w:spacing w:after="0" w:line="240" w:lineRule="auto"/>
        <w:rPr>
          <w:b/>
          <w:sz w:val="18"/>
          <w:szCs w:val="18"/>
        </w:rPr>
      </w:pPr>
      <w:r>
        <w:rPr>
          <w:b/>
          <w:sz w:val="18"/>
          <w:szCs w:val="18"/>
        </w:rPr>
        <w:t>Ruth Zolanyi Mora Gutiérrez</w:t>
      </w:r>
    </w:p>
    <w:p w:rsidR="0035317F" w:rsidRDefault="00FE3EB6" w:rsidP="0035317F">
      <w:pPr>
        <w:spacing w:after="0" w:line="240" w:lineRule="auto"/>
        <w:rPr>
          <w:b/>
          <w:sz w:val="18"/>
          <w:szCs w:val="18"/>
        </w:rPr>
      </w:pPr>
      <w:r w:rsidRPr="00FE3EB6">
        <w:rPr>
          <w:b/>
          <w:sz w:val="18"/>
          <w:szCs w:val="18"/>
        </w:rPr>
        <w:t xml:space="preserve">Profesional </w:t>
      </w:r>
      <w:r w:rsidR="00B447F2">
        <w:rPr>
          <w:b/>
          <w:sz w:val="18"/>
          <w:szCs w:val="18"/>
        </w:rPr>
        <w:t>E</w:t>
      </w:r>
      <w:r w:rsidRPr="00FE3EB6">
        <w:rPr>
          <w:b/>
          <w:sz w:val="18"/>
          <w:szCs w:val="18"/>
        </w:rPr>
        <w:t xml:space="preserve">specializado </w:t>
      </w:r>
      <w:r w:rsidR="0035317F">
        <w:rPr>
          <w:b/>
          <w:sz w:val="18"/>
          <w:szCs w:val="18"/>
        </w:rPr>
        <w:t>con funciones de Coordinación</w:t>
      </w:r>
    </w:p>
    <w:p w:rsidR="00FE3EB6" w:rsidRPr="00FE3EB6" w:rsidRDefault="0035317F" w:rsidP="0035317F">
      <w:pPr>
        <w:spacing w:after="0" w:line="240" w:lineRule="auto"/>
        <w:rPr>
          <w:b/>
          <w:sz w:val="18"/>
          <w:szCs w:val="18"/>
        </w:rPr>
      </w:pPr>
      <w:r>
        <w:rPr>
          <w:b/>
          <w:sz w:val="18"/>
          <w:szCs w:val="18"/>
        </w:rPr>
        <w:t>Centro Zonal Engativá</w:t>
      </w:r>
      <w:r w:rsidR="00FE3EB6" w:rsidRPr="00FE3EB6">
        <w:rPr>
          <w:b/>
          <w:sz w:val="18"/>
          <w:szCs w:val="18"/>
        </w:rPr>
        <w:t xml:space="preserve"> </w:t>
      </w:r>
    </w:p>
    <w:sectPr w:rsidR="00FE3EB6" w:rsidRPr="00FE3EB6" w:rsidSect="00855163">
      <w:headerReference w:type="default" r:id="rId8"/>
      <w:footerReference w:type="default" r:id="rId9"/>
      <w:pgSz w:w="12240" w:h="15840" w:code="1"/>
      <w:pgMar w:top="567" w:right="1134" w:bottom="567" w:left="1701" w:header="1531"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F0C" w:rsidRDefault="004B4F0C" w:rsidP="00855163">
      <w:pPr>
        <w:spacing w:after="0" w:line="240" w:lineRule="auto"/>
      </w:pPr>
      <w:r>
        <w:separator/>
      </w:r>
    </w:p>
  </w:endnote>
  <w:endnote w:type="continuationSeparator" w:id="0">
    <w:p w:rsidR="004B4F0C" w:rsidRDefault="004B4F0C" w:rsidP="00855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roid Sans">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FreeSans">
    <w:altName w:val="Arial"/>
    <w:charset w:val="00"/>
    <w:family w:val="swiss"/>
    <w:pitch w:val="default"/>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Zurich Cn BT">
    <w:altName w:val="Franklin Gothic Demi Cond"/>
    <w:charset w:val="00"/>
    <w:family w:val="swiss"/>
    <w:pitch w:val="variable"/>
    <w:sig w:usb0="00000001"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163" w:rsidRDefault="00043199" w:rsidP="00855163">
    <w:pPr>
      <w:spacing w:after="0" w:line="240" w:lineRule="auto"/>
    </w:pPr>
    <w:r>
      <w:rPr>
        <w:noProof/>
        <w:lang w:val="es-CO" w:eastAsia="es-CO"/>
      </w:rPr>
      <mc:AlternateContent>
        <mc:Choice Requires="wps">
          <w:drawing>
            <wp:anchor distT="0" distB="0" distL="114300" distR="114300" simplePos="0" relativeHeight="251657728" behindDoc="0" locked="0" layoutInCell="1" allowOverlap="1">
              <wp:simplePos x="0" y="0"/>
              <wp:positionH relativeFrom="column">
                <wp:posOffset>-97155</wp:posOffset>
              </wp:positionH>
              <wp:positionV relativeFrom="paragraph">
                <wp:posOffset>61595</wp:posOffset>
              </wp:positionV>
              <wp:extent cx="3385820" cy="843280"/>
              <wp:effectExtent l="0" t="4445"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820" cy="843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5163" w:rsidRPr="00FC0F0C" w:rsidRDefault="00855163" w:rsidP="00855163">
                          <w:pPr>
                            <w:spacing w:after="0" w:line="240" w:lineRule="auto"/>
                            <w:rPr>
                              <w:rFonts w:ascii="Arial" w:hAnsi="Arial" w:cs="Arial"/>
                            </w:rPr>
                          </w:pPr>
                          <w:r w:rsidRPr="00FC0F0C">
                            <w:rPr>
                              <w:rFonts w:ascii="Arial" w:hAnsi="Arial" w:cs="Arial"/>
                            </w:rPr>
                            <w:t>Sede de la Dirección General</w:t>
                          </w:r>
                        </w:p>
                        <w:p w:rsidR="00855163" w:rsidRPr="00FC0F0C" w:rsidRDefault="00855163" w:rsidP="00855163">
                          <w:pPr>
                            <w:spacing w:after="0" w:line="240" w:lineRule="auto"/>
                            <w:rPr>
                              <w:rFonts w:ascii="Arial" w:hAnsi="Arial" w:cs="Arial"/>
                              <w:color w:val="000000"/>
                            </w:rPr>
                          </w:pPr>
                          <w:r w:rsidRPr="00FC0F0C">
                            <w:rPr>
                              <w:rFonts w:ascii="Arial" w:hAnsi="Arial" w:cs="Arial"/>
                              <w:color w:val="000000"/>
                            </w:rPr>
                            <w:t>Avenida carrera 68 No. 64c – 75. PBX: 437 76 30</w:t>
                          </w:r>
                        </w:p>
                        <w:p w:rsidR="00855163" w:rsidRPr="00FC0F0C" w:rsidRDefault="00855163" w:rsidP="00855163">
                          <w:pPr>
                            <w:spacing w:after="0" w:line="240" w:lineRule="auto"/>
                            <w:rPr>
                              <w:rFonts w:ascii="Arial" w:hAnsi="Arial" w:cs="Arial"/>
                            </w:rPr>
                          </w:pPr>
                          <w:r w:rsidRPr="00FC0F0C">
                            <w:rPr>
                              <w:rFonts w:ascii="Arial" w:hAnsi="Arial" w:cs="Arial"/>
                            </w:rPr>
                            <w:t>Línea gratuita nacional ICBF 01 8000 91 8080</w:t>
                          </w:r>
                        </w:p>
                        <w:p w:rsidR="00855163" w:rsidRPr="00FC0F0C" w:rsidRDefault="00855163" w:rsidP="00855163">
                          <w:pPr>
                            <w:spacing w:after="0" w:line="240" w:lineRule="auto"/>
                            <w:rPr>
                              <w:rFonts w:ascii="Arial" w:hAnsi="Arial" w:cs="Arial"/>
                            </w:rPr>
                          </w:pPr>
                          <w:r w:rsidRPr="00FC0F0C">
                            <w:rPr>
                              <w:rFonts w:ascii="Arial" w:hAnsi="Arial" w:cs="Arial"/>
                            </w:rPr>
                            <w:t>www.icbf.gov.co</w:t>
                          </w:r>
                        </w:p>
                        <w:p w:rsidR="00855163" w:rsidRPr="00985F06" w:rsidRDefault="00855163" w:rsidP="00855163">
                          <w:pPr>
                            <w:spacing w:after="0" w:line="240" w:lineRule="auto"/>
                            <w:rPr>
                              <w:rFonts w:ascii="Zurich Cn BT" w:hAnsi="Zurich Cn BT"/>
                              <w:b/>
                            </w:rPr>
                          </w:pPr>
                        </w:p>
                        <w:p w:rsidR="00855163" w:rsidRPr="009F369B" w:rsidRDefault="00855163" w:rsidP="00855163">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7.65pt;margin-top:4.85pt;width:266.6pt;height:6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KCfhQIAABYFAAAOAAAAZHJzL2Uyb0RvYy54bWysVNtu3CAQfa/Uf0C8b3yJN7GteKNculWl&#10;9CIl/QAW8BoVAwV27TTqv3fAu5tt2kpVVT9gYIbDzJwzXFyOvURbbp3QqsHZSYoRV1QzodYN/vyw&#10;nJUYOU8UI1Ir3uBH7vDl4vWri8HUPNedloxbBCDK1YNpcOe9qZPE0Y73xJ1owxUYW2174mFp1wmz&#10;ZAD0XiZ5mp4lg7bMWE25c7B7OxnxIuK3Laf+Y9s67pFsMMTm42jjuApjsrgg9doS0wm6C4P8QxQ9&#10;EQouPUDdEk/QxopfoHpBrXa69SdU94luW0F5zAGyydIX2dx3xPCYCxTHmUOZ3P+DpR+2nywSrME5&#10;Ror0QNEDHz261iMqQ3UG42pwujfg5kfYBpZjps7cafrFIaVvOqLW/MpaPXScMIguCyeTo6MTjgsg&#10;q+G9ZnAN2XgdgcbW9qF0UAwE6MDS44GZEAqFzdPTcl7mYKJgK4vTvIzUJaTenzbW+bdc9yhMGmyB&#10;+YhOtnfOh2hIvXcJlzktBVsKKePCrlc30qItAZUs4xcTeOEmVXBWOhybEKcdCBLuCLYQbmT9qcry&#10;Ir3Oq9nyrDyfFctiPqvO03KWZtV1dZYWVXG7/B4CzIq6E4xxdScU3yswK/6O4V0vTNqJGkRDg6t5&#10;Pp8o+mOSafx+l2QvPDSkFD3U+eBE6kDsG8UgbVJ7IuQ0T34OP1YZarD/x6pEGQTmJw34cTVGvUWN&#10;BImsNHsEXVgNtAHD8JjApNP2G0YDNGaD3dcNsRwj+U6BtqqsKEInx0UxPw+qsMeW1bGFKApQDfYY&#10;TdMbP3X/xlix7uCmSc1KX4EeWxGl8hzVTsXQfDGn3UMRuvt4Hb2en7PFDwAAAP//AwBQSwMEFAAG&#10;AAgAAAAhAMmURoreAAAACQEAAA8AAABkcnMvZG93bnJldi54bWxMj9FOg0AQRd9N/IfNmPhi2oVa&#10;ilCWRk00vrb2AwZ2C6TsLGG3hf6945M+Tu7JvWeK3Wx7cTWj7xwpiJcRCEO10x01Co7fH4sXED4g&#10;aewdGQU342FX3t8VmGs30d5cD6ERXEI+RwVtCEMupa9bY9Ev3WCIs5MbLQY+x0bqEScut71cRdFG&#10;WuyIF1oczHtr6vPhYhWcvqanJJuqz3BM9+vNG3Zp5W5KPT7Mr1sQwczhD4ZffVaHkp0qdyHtRa9g&#10;ESfPjCrIUhCcJ3GagagYXK8SkGUh/39Q/gAAAP//AwBQSwECLQAUAAYACAAAACEAtoM4kv4AAADh&#10;AQAAEwAAAAAAAAAAAAAAAAAAAAAAW0NvbnRlbnRfVHlwZXNdLnhtbFBLAQItABQABgAIAAAAIQA4&#10;/SH/1gAAAJQBAAALAAAAAAAAAAAAAAAAAC8BAABfcmVscy8ucmVsc1BLAQItABQABgAIAAAAIQBY&#10;DKCfhQIAABYFAAAOAAAAAAAAAAAAAAAAAC4CAABkcnMvZTJvRG9jLnhtbFBLAQItABQABgAIAAAA&#10;IQDJlEaK3gAAAAkBAAAPAAAAAAAAAAAAAAAAAN8EAABkcnMvZG93bnJldi54bWxQSwUGAAAAAAQA&#10;BADzAAAA6gUAAAAA&#10;" stroked="f">
              <v:textbox>
                <w:txbxContent>
                  <w:p w:rsidR="00855163" w:rsidRPr="00FC0F0C" w:rsidRDefault="00855163" w:rsidP="00855163">
                    <w:pPr>
                      <w:spacing w:after="0" w:line="240" w:lineRule="auto"/>
                      <w:rPr>
                        <w:rFonts w:ascii="Arial" w:hAnsi="Arial" w:cs="Arial"/>
                      </w:rPr>
                    </w:pPr>
                    <w:r w:rsidRPr="00FC0F0C">
                      <w:rPr>
                        <w:rFonts w:ascii="Arial" w:hAnsi="Arial" w:cs="Arial"/>
                      </w:rPr>
                      <w:t>Sede de la Dirección General</w:t>
                    </w:r>
                  </w:p>
                  <w:p w:rsidR="00855163" w:rsidRPr="00FC0F0C" w:rsidRDefault="00855163" w:rsidP="00855163">
                    <w:pPr>
                      <w:spacing w:after="0" w:line="240" w:lineRule="auto"/>
                      <w:rPr>
                        <w:rFonts w:ascii="Arial" w:hAnsi="Arial" w:cs="Arial"/>
                        <w:color w:val="000000"/>
                      </w:rPr>
                    </w:pPr>
                    <w:r w:rsidRPr="00FC0F0C">
                      <w:rPr>
                        <w:rFonts w:ascii="Arial" w:hAnsi="Arial" w:cs="Arial"/>
                        <w:color w:val="000000"/>
                      </w:rPr>
                      <w:t>Avenida carrera 68 No. 64c – 75. PBX: 437 76 30</w:t>
                    </w:r>
                  </w:p>
                  <w:p w:rsidR="00855163" w:rsidRPr="00FC0F0C" w:rsidRDefault="00855163" w:rsidP="00855163">
                    <w:pPr>
                      <w:spacing w:after="0" w:line="240" w:lineRule="auto"/>
                      <w:rPr>
                        <w:rFonts w:ascii="Arial" w:hAnsi="Arial" w:cs="Arial"/>
                      </w:rPr>
                    </w:pPr>
                    <w:r w:rsidRPr="00FC0F0C">
                      <w:rPr>
                        <w:rFonts w:ascii="Arial" w:hAnsi="Arial" w:cs="Arial"/>
                      </w:rPr>
                      <w:t>Línea gratuita nacional ICBF 01 8000 91 8080</w:t>
                    </w:r>
                  </w:p>
                  <w:p w:rsidR="00855163" w:rsidRPr="00FC0F0C" w:rsidRDefault="00855163" w:rsidP="00855163">
                    <w:pPr>
                      <w:spacing w:after="0" w:line="240" w:lineRule="auto"/>
                      <w:rPr>
                        <w:rFonts w:ascii="Arial" w:hAnsi="Arial" w:cs="Arial"/>
                      </w:rPr>
                    </w:pPr>
                    <w:r w:rsidRPr="00FC0F0C">
                      <w:rPr>
                        <w:rFonts w:ascii="Arial" w:hAnsi="Arial" w:cs="Arial"/>
                      </w:rPr>
                      <w:t>www.icbf.gov.co</w:t>
                    </w:r>
                  </w:p>
                  <w:p w:rsidR="00855163" w:rsidRPr="00985F06" w:rsidRDefault="00855163" w:rsidP="00855163">
                    <w:pPr>
                      <w:spacing w:after="0" w:line="240" w:lineRule="auto"/>
                      <w:rPr>
                        <w:rFonts w:ascii="Zurich Cn BT" w:hAnsi="Zurich Cn BT"/>
                        <w:b/>
                      </w:rPr>
                    </w:pPr>
                  </w:p>
                  <w:p w:rsidR="00855163" w:rsidRPr="009F369B" w:rsidRDefault="00855163" w:rsidP="00855163">
                    <w:pPr>
                      <w:rPr>
                        <w:rFonts w:ascii="Times New Roman" w:hAnsi="Times New Roman"/>
                      </w:rPr>
                    </w:pPr>
                  </w:p>
                </w:txbxContent>
              </v:textbox>
            </v:shape>
          </w:pict>
        </mc:Fallback>
      </mc:AlternateContent>
    </w:r>
    <w:r>
      <w:rPr>
        <w:noProof/>
        <w:lang w:val="es-CO" w:eastAsia="es-CO"/>
      </w:rPr>
      <mc:AlternateContent>
        <mc:Choice Requires="wps">
          <w:drawing>
            <wp:anchor distT="0" distB="0" distL="114300" distR="114300" simplePos="0" relativeHeight="251656704" behindDoc="0" locked="0" layoutInCell="1" allowOverlap="1">
              <wp:simplePos x="0" y="0"/>
              <wp:positionH relativeFrom="column">
                <wp:posOffset>12700</wp:posOffset>
              </wp:positionH>
              <wp:positionV relativeFrom="paragraph">
                <wp:posOffset>-48895</wp:posOffset>
              </wp:positionV>
              <wp:extent cx="5842635" cy="0"/>
              <wp:effectExtent l="12700" t="8255" r="12065" b="1079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88C183" id="_x0000_t32" coordsize="21600,21600" o:spt="32" o:oned="t" path="m,l21600,21600e" filled="f">
              <v:path arrowok="t" fillok="f" o:connecttype="none"/>
              <o:lock v:ext="edit" shapetype="t"/>
            </v:shapetype>
            <v:shape id="AutoShape 5" o:spid="_x0000_s1026" type="#_x0000_t32" style="position:absolute;margin-left:1pt;margin-top:-3.85pt;width:460.0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sBHQIAADsEAAAOAAAAZHJzL2Uyb0RvYy54bWysU8GO2jAQvVfqP1i+QxI2o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WV+PIO2OUSVcmd8g/QkX/Wzot8tkqpsiWx4CH47a8hNfEb0LsVfrIYi++GLYhBDAD/M&#10;6lSb3kPCFNApSHK+ScJPDlH4mC3S2fwhw4iOvojkY6I21n3mqkfeKLB1hoimdaWSEoRXJgllyPHZ&#10;Ok+L5GOCryrVVnRd0L+TaCjwMptlIcGqTjDv9GHWNPuyM+hI/AaFX+gRPPdhRh0kC2AtJ2xztR0R&#10;3cWG4p30eNAY0LlalxX5sYyXm8VmkU6g180kjatq8rQt08l8m3zKqoeqLKvkp6eWpHkrGOPSsxvX&#10;NUn/bh2uD+eyaLeFvY0heo8e5gVkx/9AOijrxbysxV6x886MisOGhuDra/JP4P4O9v2bX/8CAAD/&#10;/wMAUEsDBBQABgAIAAAAIQBllljj3AAAAAcBAAAPAAAAZHJzL2Rvd25yZXYueG1sTI/BTsMwEETv&#10;SP0HaytxQa0TS1Aa4lRVpR440lbiuo2XJBCvo9hpQr8eIw70uDOjmbf5ZrKtuFDvG8ca0mUCgrh0&#10;puFKw+m4XzyD8AHZYOuYNHyTh00xu8sxM27kN7ocQiViCfsMNdQhdJmUvqzJol+6jjh6H663GOLZ&#10;V9L0OMZy20qVJE/SYsNxocaOdjWVX4fBaiA/PKbJdm2r0+t1fHhX18+xO2p9P5+2LyACTeE/DL/4&#10;ER2KyHR2AxsvWg0qfhI0LFYrENFeK5WCOP8JssjlLX/xAwAA//8DAFBLAQItABQABgAIAAAAIQC2&#10;gziS/gAAAOEBAAATAAAAAAAAAAAAAAAAAAAAAABbQ29udGVudF9UeXBlc10ueG1sUEsBAi0AFAAG&#10;AAgAAAAhADj9If/WAAAAlAEAAAsAAAAAAAAAAAAAAAAALwEAAF9yZWxzLy5yZWxzUEsBAi0AFAAG&#10;AAgAAAAhAHMOqwEdAgAAOwQAAA4AAAAAAAAAAAAAAAAALgIAAGRycy9lMm9Eb2MueG1sUEsBAi0A&#10;FAAGAAgAAAAhAGWWWOPcAAAABwEAAA8AAAAAAAAAAAAAAAAAdwQAAGRycy9kb3ducmV2LnhtbFBL&#10;BQYAAAAABAAEAPMAAACABQAAAAA=&#10;"/>
          </w:pict>
        </mc:Fallback>
      </mc:AlternateContent>
    </w:r>
    <w:r w:rsidR="00855163">
      <w:t xml:space="preserve">                                                                                                                                 </w:t>
    </w:r>
  </w:p>
  <w:p w:rsidR="00855163" w:rsidRDefault="00043199" w:rsidP="00855163">
    <w:pPr>
      <w:spacing w:after="0" w:line="240" w:lineRule="auto"/>
    </w:pPr>
    <w:r>
      <w:rPr>
        <w:noProof/>
        <w:lang w:val="es-CO" w:eastAsia="es-CO"/>
      </w:rPr>
      <w:drawing>
        <wp:anchor distT="0" distB="0" distL="114300" distR="114300" simplePos="0" relativeHeight="251660800" behindDoc="1" locked="0" layoutInCell="1" allowOverlap="1">
          <wp:simplePos x="0" y="0"/>
          <wp:positionH relativeFrom="column">
            <wp:posOffset>3288030</wp:posOffset>
          </wp:positionH>
          <wp:positionV relativeFrom="paragraph">
            <wp:posOffset>14398</wp:posOffset>
          </wp:positionV>
          <wp:extent cx="2922905" cy="475615"/>
          <wp:effectExtent l="0" t="0" r="0" b="0"/>
          <wp:wrapNone/>
          <wp:docPr id="28" name="Imagen 28" descr="frase-01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rase-01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2905" cy="475615"/>
                  </a:xfrm>
                  <a:prstGeom prst="rect">
                    <a:avLst/>
                  </a:prstGeom>
                  <a:noFill/>
                  <a:ln>
                    <a:noFill/>
                  </a:ln>
                </pic:spPr>
              </pic:pic>
            </a:graphicData>
          </a:graphic>
          <wp14:sizeRelH relativeFrom="page">
            <wp14:pctWidth>0</wp14:pctWidth>
          </wp14:sizeRelH>
          <wp14:sizeRelV relativeFrom="page">
            <wp14:pctHeight>0</wp14:pctHeight>
          </wp14:sizeRelV>
        </wp:anchor>
      </w:drawing>
    </w:r>
    <w:r w:rsidR="00855163">
      <w:t xml:space="preserve">                                             </w:t>
    </w:r>
  </w:p>
  <w:p w:rsidR="00855163" w:rsidRDefault="008551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F0C" w:rsidRDefault="004B4F0C" w:rsidP="00855163">
      <w:pPr>
        <w:spacing w:after="0" w:line="240" w:lineRule="auto"/>
      </w:pPr>
      <w:r>
        <w:separator/>
      </w:r>
    </w:p>
  </w:footnote>
  <w:footnote w:type="continuationSeparator" w:id="0">
    <w:p w:rsidR="004B4F0C" w:rsidRDefault="004B4F0C" w:rsidP="008551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163" w:rsidRDefault="007B2B66" w:rsidP="00855163">
    <w:pPr>
      <w:pStyle w:val="Encabezado"/>
      <w:tabs>
        <w:tab w:val="clear" w:pos="8504"/>
        <w:tab w:val="right" w:pos="9214"/>
      </w:tabs>
      <w:ind w:right="-568"/>
    </w:pPr>
    <w:r>
      <w:rPr>
        <w:noProof/>
        <w:lang w:val="es-CO" w:eastAsia="es-CO"/>
      </w:rPr>
      <mc:AlternateContent>
        <mc:Choice Requires="wps">
          <w:drawing>
            <wp:anchor distT="0" distB="0" distL="114300" distR="114300" simplePos="0" relativeHeight="251654656" behindDoc="0" locked="0" layoutInCell="1" allowOverlap="1" wp14:anchorId="2C574730" wp14:editId="2B52D0CF">
              <wp:simplePos x="0" y="0"/>
              <wp:positionH relativeFrom="column">
                <wp:posOffset>1148715</wp:posOffset>
              </wp:positionH>
              <wp:positionV relativeFrom="paragraph">
                <wp:posOffset>-410210</wp:posOffset>
              </wp:positionV>
              <wp:extent cx="3419475" cy="781050"/>
              <wp:effectExtent l="0" t="0" r="952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78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5163" w:rsidRPr="00051A18" w:rsidRDefault="00855163" w:rsidP="00855163">
                          <w:pPr>
                            <w:autoSpaceDE w:val="0"/>
                            <w:autoSpaceDN w:val="0"/>
                            <w:adjustRightInd w:val="0"/>
                            <w:spacing w:after="0" w:line="240" w:lineRule="auto"/>
                            <w:jc w:val="center"/>
                            <w:rPr>
                              <w:rFonts w:ascii="Arial" w:hAnsi="Arial" w:cs="Arial"/>
                              <w:b/>
                            </w:rPr>
                          </w:pPr>
                          <w:r w:rsidRPr="00051A18">
                            <w:rPr>
                              <w:rFonts w:ascii="Arial" w:hAnsi="Arial" w:cs="Arial"/>
                              <w:b/>
                            </w:rPr>
                            <w:t>República de Colombia</w:t>
                          </w:r>
                        </w:p>
                        <w:p w:rsidR="00855163" w:rsidRPr="00051A18" w:rsidRDefault="00855163" w:rsidP="00855163">
                          <w:pPr>
                            <w:autoSpaceDE w:val="0"/>
                            <w:autoSpaceDN w:val="0"/>
                            <w:adjustRightInd w:val="0"/>
                            <w:spacing w:after="0" w:line="240" w:lineRule="auto"/>
                            <w:jc w:val="center"/>
                            <w:rPr>
                              <w:rFonts w:ascii="Arial" w:hAnsi="Arial" w:cs="Arial"/>
                              <w:b/>
                            </w:rPr>
                          </w:pPr>
                          <w:r w:rsidRPr="00051A18">
                            <w:rPr>
                              <w:rFonts w:ascii="Arial" w:hAnsi="Arial" w:cs="Arial"/>
                              <w:b/>
                            </w:rPr>
                            <w:t>Instituto Colombiano de Bienestar Familiar</w:t>
                          </w:r>
                        </w:p>
                        <w:p w:rsidR="00855163" w:rsidRPr="00051A18" w:rsidRDefault="00855163" w:rsidP="00855163">
                          <w:pPr>
                            <w:autoSpaceDE w:val="0"/>
                            <w:autoSpaceDN w:val="0"/>
                            <w:adjustRightInd w:val="0"/>
                            <w:spacing w:after="0" w:line="240" w:lineRule="auto"/>
                            <w:jc w:val="center"/>
                            <w:rPr>
                              <w:rFonts w:ascii="Arial" w:hAnsi="Arial" w:cs="Arial"/>
                              <w:color w:val="808080"/>
                            </w:rPr>
                          </w:pPr>
                          <w:r w:rsidRPr="00051A18">
                            <w:rPr>
                              <w:rFonts w:ascii="Arial" w:hAnsi="Arial" w:cs="Arial"/>
                              <w:color w:val="808080"/>
                            </w:rPr>
                            <w:t xml:space="preserve">Cecilia De la Fuente de Lleras </w:t>
                          </w:r>
                        </w:p>
                        <w:p w:rsidR="002970A9" w:rsidRPr="00051A18" w:rsidRDefault="007B2B66" w:rsidP="00855163">
                          <w:pPr>
                            <w:spacing w:after="0" w:line="240" w:lineRule="auto"/>
                            <w:jc w:val="center"/>
                            <w:rPr>
                              <w:rFonts w:ascii="Arial" w:hAnsi="Arial" w:cs="Arial"/>
                              <w:b/>
                            </w:rPr>
                          </w:pPr>
                          <w:r>
                            <w:rPr>
                              <w:rFonts w:ascii="Arial" w:hAnsi="Arial" w:cs="Arial"/>
                              <w:b/>
                              <w:color w:val="000000"/>
                            </w:rPr>
                            <w:t>Dirección de Planeación y Control de la Gestión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574730" id="_x0000_t202" coordsize="21600,21600" o:spt="202" path="m,l,21600r21600,l21600,xe">
              <v:stroke joinstyle="miter"/>
              <v:path gradientshapeok="t" o:connecttype="rect"/>
            </v:shapetype>
            <v:shape id="Text Box 1" o:spid="_x0000_s1026" type="#_x0000_t202" style="position:absolute;margin-left:90.45pt;margin-top:-32.3pt;width:269.25pt;height: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SP/hAIAAA8FAAAOAAAAZHJzL2Uyb0RvYy54bWysVNuO2yAQfa/Uf0C8Z22nZBNb66z20lSV&#10;thdptx9AAMeoGCiQ2Nuq/94BJ9lsL1JV1Q8YmOEwM+cMF5dDp9BOOC+NrnFxlmMkNDNc6k2NPz2s&#10;JguMfKCaU2W0qPGj8Phy+fLFRW8rMTWtUVw4BCDaV72tcRuCrbLMs1Z01J8ZKzQYG+M6GmDpNhl3&#10;tAf0TmXTPD/PeuO4dYYJ72H3djTiZcJvGsHCh6bxIiBVY4gtpNGlcR3HbHlBq42jtpVsHwb9hyg6&#10;KjVceoS6pYGirZO/QHWSOeNNE86Y6TLTNJKJlANkU+Q/ZXPfUitSLlAcb49l8v8Plr3ffXRI8hoT&#10;jDTtgKIHMQR0bQZUxOr01lfgdG/BLQywDSynTL29M+yzR9rctFRvxJVzpm8F5RBdOpmdHB1xfARZ&#10;9+8Mh2voNpgENDSui6WDYiBAB5Yej8zEUBhsviJFSeYzjBjY5osinyXqMlodTlvnwxthOhQnNXbA&#10;fEKnuzsfIA9wPbjEy7xRkq+kUmnhNusb5dCOgkpW6Yupw5FnbkpHZ23isdE87kCQcEe0xXAT69/K&#10;Ykry62k5WZ0v5hOyIrNJOc8Xk7wor8vznJTkdvU9BliQqpWcC30ntTgosCB/x/C+F0btJA2ivsbl&#10;bDobKfpjknn6fpdkJwM0pJJdjRdHJ1pFYl9rDmnTKlCpxnn2PPxUMqjB4Z+qkmQQmR81EIb1AChR&#10;G2vDH0EQzgBfwDq8IjBpjfuKUQ8dWWP/ZUudwEi91SCqsiAktnBakNl8Cgt3almfWqhmAFXjgNE4&#10;vQlj22+tk5sWbhplrM0VCLGRSSNPUUEKcQFdl5LZvxCxrU/XyevpHVv+AAAA//8DAFBLAwQUAAYA&#10;CAAAACEAU19nyN4AAAAKAQAADwAAAGRycy9kb3ducmV2LnhtbEyPy07DMBBF90j8gzVIbFDrFKV5&#10;EacCJBDbPj5gEk+TiHgcxW6T/j1mBcurObr3TLlbzCCuNLnesoLNOgJB3Fjdc6vgdPxYZSCcR9Y4&#10;WCYFN3Kwq+7vSiy0nXlP14NvRShhV6CCzvuxkNI1HRl0azsSh9vZTgZ9iFMr9YRzKDeDfI6iRBrs&#10;OSx0ONJ7R8334WIUnL/mp20+15/+lO7j5A37tLY3pR4fltcXEJ4W/wfDr35Qhyo41fbC2okh5CzK&#10;A6pglcQJiECkmzwGUSvYZjHIqpT/X6h+AAAA//8DAFBLAQItABQABgAIAAAAIQC2gziS/gAAAOEB&#10;AAATAAAAAAAAAAAAAAAAAAAAAABbQ29udGVudF9UeXBlc10ueG1sUEsBAi0AFAAGAAgAAAAhADj9&#10;If/WAAAAlAEAAAsAAAAAAAAAAAAAAAAALwEAAF9yZWxzLy5yZWxzUEsBAi0AFAAGAAgAAAAhAKhN&#10;I/+EAgAADwUAAA4AAAAAAAAAAAAAAAAALgIAAGRycy9lMm9Eb2MueG1sUEsBAi0AFAAGAAgAAAAh&#10;AFNfZ8jeAAAACgEAAA8AAAAAAAAAAAAAAAAA3gQAAGRycy9kb3ducmV2LnhtbFBLBQYAAAAABAAE&#10;APMAAADpBQAAAAA=&#10;" stroked="f">
              <v:textbox>
                <w:txbxContent>
                  <w:p w:rsidR="00855163" w:rsidRPr="00051A18" w:rsidRDefault="00855163" w:rsidP="00855163">
                    <w:pPr>
                      <w:autoSpaceDE w:val="0"/>
                      <w:autoSpaceDN w:val="0"/>
                      <w:adjustRightInd w:val="0"/>
                      <w:spacing w:after="0" w:line="240" w:lineRule="auto"/>
                      <w:jc w:val="center"/>
                      <w:rPr>
                        <w:rFonts w:ascii="Arial" w:hAnsi="Arial" w:cs="Arial"/>
                        <w:b/>
                      </w:rPr>
                    </w:pPr>
                    <w:r w:rsidRPr="00051A18">
                      <w:rPr>
                        <w:rFonts w:ascii="Arial" w:hAnsi="Arial" w:cs="Arial"/>
                        <w:b/>
                      </w:rPr>
                      <w:t>República de Colombia</w:t>
                    </w:r>
                  </w:p>
                  <w:p w:rsidR="00855163" w:rsidRPr="00051A18" w:rsidRDefault="00855163" w:rsidP="00855163">
                    <w:pPr>
                      <w:autoSpaceDE w:val="0"/>
                      <w:autoSpaceDN w:val="0"/>
                      <w:adjustRightInd w:val="0"/>
                      <w:spacing w:after="0" w:line="240" w:lineRule="auto"/>
                      <w:jc w:val="center"/>
                      <w:rPr>
                        <w:rFonts w:ascii="Arial" w:hAnsi="Arial" w:cs="Arial"/>
                        <w:b/>
                      </w:rPr>
                    </w:pPr>
                    <w:r w:rsidRPr="00051A18">
                      <w:rPr>
                        <w:rFonts w:ascii="Arial" w:hAnsi="Arial" w:cs="Arial"/>
                        <w:b/>
                      </w:rPr>
                      <w:t>Instituto Colombiano de Bienestar Familiar</w:t>
                    </w:r>
                  </w:p>
                  <w:p w:rsidR="00855163" w:rsidRPr="00051A18" w:rsidRDefault="00855163" w:rsidP="00855163">
                    <w:pPr>
                      <w:autoSpaceDE w:val="0"/>
                      <w:autoSpaceDN w:val="0"/>
                      <w:adjustRightInd w:val="0"/>
                      <w:spacing w:after="0" w:line="240" w:lineRule="auto"/>
                      <w:jc w:val="center"/>
                      <w:rPr>
                        <w:rFonts w:ascii="Arial" w:hAnsi="Arial" w:cs="Arial"/>
                        <w:color w:val="808080"/>
                      </w:rPr>
                    </w:pPr>
                    <w:r w:rsidRPr="00051A18">
                      <w:rPr>
                        <w:rFonts w:ascii="Arial" w:hAnsi="Arial" w:cs="Arial"/>
                        <w:color w:val="808080"/>
                      </w:rPr>
                      <w:t xml:space="preserve">Cecilia De la Fuente de Lleras </w:t>
                    </w:r>
                  </w:p>
                  <w:p w:rsidR="002970A9" w:rsidRPr="00051A18" w:rsidRDefault="007B2B66" w:rsidP="00855163">
                    <w:pPr>
                      <w:spacing w:after="0" w:line="240" w:lineRule="auto"/>
                      <w:jc w:val="center"/>
                      <w:rPr>
                        <w:rFonts w:ascii="Arial" w:hAnsi="Arial" w:cs="Arial"/>
                        <w:b/>
                      </w:rPr>
                    </w:pPr>
                    <w:r>
                      <w:rPr>
                        <w:rFonts w:ascii="Arial" w:hAnsi="Arial" w:cs="Arial"/>
                        <w:b/>
                        <w:color w:val="000000"/>
                      </w:rPr>
                      <w:t>Dirección de Planeación y Control de la Gestión</w:t>
                    </w:r>
                  </w:p>
                </w:txbxContent>
              </v:textbox>
            </v:shape>
          </w:pict>
        </mc:Fallback>
      </mc:AlternateContent>
    </w:r>
    <w:r w:rsidR="00043199">
      <w:rPr>
        <w:noProof/>
        <w:lang w:val="es-CO" w:eastAsia="es-CO"/>
      </w:rPr>
      <w:drawing>
        <wp:anchor distT="0" distB="0" distL="114300" distR="114300" simplePos="0" relativeHeight="251659776" behindDoc="1" locked="0" layoutInCell="1" allowOverlap="1" wp14:anchorId="28EEC19F" wp14:editId="6A86C521">
          <wp:simplePos x="0" y="0"/>
          <wp:positionH relativeFrom="column">
            <wp:posOffset>4711700</wp:posOffset>
          </wp:positionH>
          <wp:positionV relativeFrom="paragraph">
            <wp:posOffset>-457200</wp:posOffset>
          </wp:positionV>
          <wp:extent cx="1200150" cy="600075"/>
          <wp:effectExtent l="0" t="0" r="0" b="9525"/>
          <wp:wrapNone/>
          <wp:docPr id="27" name="Imagen 27" descr="Captura de pantalla 2014-10-23 a las 14 36 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aptura de pantalla 2014-10-23 a las 14 36 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199">
      <w:rPr>
        <w:noProof/>
        <w:lang w:val="es-CO" w:eastAsia="es-CO"/>
      </w:rPr>
      <w:drawing>
        <wp:anchor distT="0" distB="0" distL="114300" distR="114300" simplePos="0" relativeHeight="251658752" behindDoc="1" locked="0" layoutInCell="1" allowOverlap="1">
          <wp:simplePos x="0" y="0"/>
          <wp:positionH relativeFrom="column">
            <wp:posOffset>-19050</wp:posOffset>
          </wp:positionH>
          <wp:positionV relativeFrom="paragraph">
            <wp:posOffset>-474980</wp:posOffset>
          </wp:positionV>
          <wp:extent cx="633095" cy="791845"/>
          <wp:effectExtent l="0" t="0" r="0" b="8255"/>
          <wp:wrapNone/>
          <wp:docPr id="22" name="Imagen 22" descr="LOGO-IC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ICB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309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855163">
      <w:t xml:space="preserve">                                                                                                                                                                                                                                                                                                                                                                                                                    </w:t>
    </w:r>
  </w:p>
  <w:p w:rsidR="00855163" w:rsidRDefault="00043199">
    <w:pPr>
      <w:pStyle w:val="Encabezado"/>
    </w:pPr>
    <w:r>
      <w:rPr>
        <w:noProof/>
        <w:lang w:val="es-CO" w:eastAsia="es-CO"/>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114300</wp:posOffset>
              </wp:positionV>
              <wp:extent cx="5842635" cy="0"/>
              <wp:effectExtent l="9525" t="9525" r="5715"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571D94" id="_x0000_t32" coordsize="21600,21600" o:spt="32" o:oned="t" path="m,l21600,21600e" filled="f">
              <v:path arrowok="t" fillok="f" o:connecttype="none"/>
              <o:lock v:ext="edit" shapetype="t"/>
            </v:shapetype>
            <v:shape id="AutoShape 3" o:spid="_x0000_s1026" type="#_x0000_t32" style="position:absolute;margin-left:0;margin-top:9pt;width:460.0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xgCHQ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xUqSH&#10;Fj3tvY6R0TSUZzCuAKtKbW1IkB7Vq3nW9LtDSlcdUS2Pxm8nA75Z8EjeuYSLMxBkN3zRDGwI4Mda&#10;HRvbB0ioAjrGlpxuLeFHjyg8zub55GE6w4hedQkpro7GOv+Z6x4FocTOWyLazldaKWi8tlkMQw7P&#10;zgdapLg6hKhKb4SUsf9SoaHEi9lkFh2cloIFZTBztt1V0qIDCRMUv5gjaO7NrN4rFsE6Ttj6Insi&#10;5FmG4FIFPEgM6Fyk84j8WKSL9Xw9z0eQ63qUp3U9etpU+ehhk32a1dO6qursZ6CW5UUnGOMqsLuO&#10;a5b/3ThcFuc8aLeBvZUheY8e6wVkr/9IOnY2NPM8FjvNTlt77ThMaDS+bFNYgfs7yPc7v/oFAAD/&#10;/wMAUEsDBBQABgAIAAAAIQD7Acwq2gAAAAYBAAAPAAAAZHJzL2Rvd25yZXYueG1sTI9Ba8MwDIXv&#10;g/4Ho8Euo7UT2GjTOKUUdthxbaFXN1aTdLEcYqfJ+uunscN2EnpPPH0v30yuFTfsQ+NJQ7JQIJBK&#10;bxuqNBwPb/MliBANWdN6Qg1fGGBTzB5yk1k/0gfe9rESHEIhMxrqGLtMylDW6ExY+A6JvYvvnYm8&#10;9pW0vRk53LUyVepVOtMQf6hNh7say8/94DRgGF4StV256vh+H59P6f06dgetnx6n7RpExCn+HcMP&#10;PqNDwUxnP5ANotXARSKrS57srlKVgDj/CrLI5X/84hsAAP//AwBQSwECLQAUAAYACAAAACEAtoM4&#10;kv4AAADhAQAAEwAAAAAAAAAAAAAAAAAAAAAAW0NvbnRlbnRfVHlwZXNdLnhtbFBLAQItABQABgAI&#10;AAAAIQA4/SH/1gAAAJQBAAALAAAAAAAAAAAAAAAAAC8BAABfcmVscy8ucmVsc1BLAQItABQABgAI&#10;AAAAIQBJqxgCHQIAADsEAAAOAAAAAAAAAAAAAAAAAC4CAABkcnMvZTJvRG9jLnhtbFBLAQItABQA&#10;BgAIAAAAIQD7Acwq2gAAAAYBAAAPAAAAAAAAAAAAAAAAAHcEAABkcnMvZG93bnJldi54bWxQSwUG&#10;AAAAAAQABADzAAAAf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60143"/>
    <w:multiLevelType w:val="hybridMultilevel"/>
    <w:tmpl w:val="239ED6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3FE5F25"/>
    <w:multiLevelType w:val="hybridMultilevel"/>
    <w:tmpl w:val="9C088D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DE3324"/>
    <w:multiLevelType w:val="hybridMultilevel"/>
    <w:tmpl w:val="F9445CDE"/>
    <w:lvl w:ilvl="0" w:tplc="240A0001">
      <w:start w:val="1"/>
      <w:numFmt w:val="bullet"/>
      <w:lvlText w:val=""/>
      <w:lvlJc w:val="left"/>
      <w:pPr>
        <w:ind w:left="720" w:hanging="360"/>
      </w:pPr>
      <w:rPr>
        <w:rFonts w:ascii="Symbol" w:hAnsi="Symbol" w:hint="default"/>
      </w:rPr>
    </w:lvl>
    <w:lvl w:ilvl="1" w:tplc="1EDE6CE0">
      <w:numFmt w:val="bullet"/>
      <w:lvlText w:val="•"/>
      <w:lvlJc w:val="left"/>
      <w:pPr>
        <w:ind w:left="1965" w:hanging="885"/>
      </w:pPr>
      <w:rPr>
        <w:rFonts w:ascii="Arial" w:eastAsia="Droid Sans" w:hAnsi="Arial" w:cs="Arial" w:hint="default"/>
        <w:b w:val="0"/>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E4E7138"/>
    <w:multiLevelType w:val="multilevel"/>
    <w:tmpl w:val="7C068FA6"/>
    <w:lvl w:ilvl="0">
      <w:start w:val="1"/>
      <w:numFmt w:val="decimal"/>
      <w:lvlText w:val="%1."/>
      <w:lvlJc w:val="left"/>
      <w:pPr>
        <w:ind w:left="3905"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3A00FBD"/>
    <w:multiLevelType w:val="hybridMultilevel"/>
    <w:tmpl w:val="DCDC63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9B67EF1"/>
    <w:multiLevelType w:val="hybridMultilevel"/>
    <w:tmpl w:val="2FCAAC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0E359A1"/>
    <w:multiLevelType w:val="hybridMultilevel"/>
    <w:tmpl w:val="BE28A412"/>
    <w:lvl w:ilvl="0" w:tplc="D68C538E">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1852E20"/>
    <w:multiLevelType w:val="hybridMultilevel"/>
    <w:tmpl w:val="E3CEE19C"/>
    <w:lvl w:ilvl="0" w:tplc="97623A2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6FD03BC"/>
    <w:multiLevelType w:val="hybridMultilevel"/>
    <w:tmpl w:val="D7B25BF6"/>
    <w:lvl w:ilvl="0" w:tplc="97623A2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86E2CD1"/>
    <w:multiLevelType w:val="hybridMultilevel"/>
    <w:tmpl w:val="EA1859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AF70EA6"/>
    <w:multiLevelType w:val="hybridMultilevel"/>
    <w:tmpl w:val="71C89796"/>
    <w:lvl w:ilvl="0" w:tplc="97623A2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B162DFC"/>
    <w:multiLevelType w:val="hybridMultilevel"/>
    <w:tmpl w:val="CB7042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3847B47"/>
    <w:multiLevelType w:val="hybridMultilevel"/>
    <w:tmpl w:val="30A8145A"/>
    <w:lvl w:ilvl="0" w:tplc="97623A2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9110405"/>
    <w:multiLevelType w:val="hybridMultilevel"/>
    <w:tmpl w:val="4448D8F2"/>
    <w:lvl w:ilvl="0" w:tplc="97623A2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DB432EB"/>
    <w:multiLevelType w:val="hybridMultilevel"/>
    <w:tmpl w:val="565EDB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AE3780E"/>
    <w:multiLevelType w:val="hybridMultilevel"/>
    <w:tmpl w:val="2FCAAC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0002780"/>
    <w:multiLevelType w:val="hybridMultilevel"/>
    <w:tmpl w:val="228CCB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2EE12BF"/>
    <w:multiLevelType w:val="hybridMultilevel"/>
    <w:tmpl w:val="32F0AA3E"/>
    <w:lvl w:ilvl="0" w:tplc="B770F5D0">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A4D6599"/>
    <w:multiLevelType w:val="hybridMultilevel"/>
    <w:tmpl w:val="B26687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B5A3C03"/>
    <w:multiLevelType w:val="hybridMultilevel"/>
    <w:tmpl w:val="FB26A0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6C9C612E"/>
    <w:multiLevelType w:val="hybridMultilevel"/>
    <w:tmpl w:val="CD9215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22A7C5E"/>
    <w:multiLevelType w:val="hybridMultilevel"/>
    <w:tmpl w:val="1A742B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79882C92"/>
    <w:multiLevelType w:val="hybridMultilevel"/>
    <w:tmpl w:val="3020934A"/>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AD22432"/>
    <w:multiLevelType w:val="hybridMultilevel"/>
    <w:tmpl w:val="9C0850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7BAE19D2"/>
    <w:multiLevelType w:val="hybridMultilevel"/>
    <w:tmpl w:val="725253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21"/>
  </w:num>
  <w:num w:numId="4">
    <w:abstractNumId w:val="0"/>
  </w:num>
  <w:num w:numId="5">
    <w:abstractNumId w:val="9"/>
  </w:num>
  <w:num w:numId="6">
    <w:abstractNumId w:val="19"/>
  </w:num>
  <w:num w:numId="7">
    <w:abstractNumId w:val="22"/>
  </w:num>
  <w:num w:numId="8">
    <w:abstractNumId w:val="16"/>
  </w:num>
  <w:num w:numId="9">
    <w:abstractNumId w:val="4"/>
  </w:num>
  <w:num w:numId="10">
    <w:abstractNumId w:val="24"/>
  </w:num>
  <w:num w:numId="11">
    <w:abstractNumId w:val="15"/>
  </w:num>
  <w:num w:numId="12">
    <w:abstractNumId w:val="2"/>
  </w:num>
  <w:num w:numId="13">
    <w:abstractNumId w:val="17"/>
  </w:num>
  <w:num w:numId="14">
    <w:abstractNumId w:val="18"/>
  </w:num>
  <w:num w:numId="15">
    <w:abstractNumId w:val="1"/>
  </w:num>
  <w:num w:numId="16">
    <w:abstractNumId w:val="7"/>
  </w:num>
  <w:num w:numId="17">
    <w:abstractNumId w:val="6"/>
  </w:num>
  <w:num w:numId="18">
    <w:abstractNumId w:val="8"/>
  </w:num>
  <w:num w:numId="19">
    <w:abstractNumId w:val="10"/>
  </w:num>
  <w:num w:numId="20">
    <w:abstractNumId w:val="20"/>
  </w:num>
  <w:num w:numId="21">
    <w:abstractNumId w:val="12"/>
  </w:num>
  <w:num w:numId="22">
    <w:abstractNumId w:val="13"/>
  </w:num>
  <w:num w:numId="23">
    <w:abstractNumId w:val="3"/>
  </w:num>
  <w:num w:numId="24">
    <w:abstractNumId w:val="2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507"/>
    <w:rsid w:val="00005B73"/>
    <w:rsid w:val="000139B6"/>
    <w:rsid w:val="00013F39"/>
    <w:rsid w:val="00021E75"/>
    <w:rsid w:val="00022C25"/>
    <w:rsid w:val="000257DB"/>
    <w:rsid w:val="0002749A"/>
    <w:rsid w:val="00043199"/>
    <w:rsid w:val="000442E5"/>
    <w:rsid w:val="00051A18"/>
    <w:rsid w:val="00053122"/>
    <w:rsid w:val="00053884"/>
    <w:rsid w:val="000748E4"/>
    <w:rsid w:val="00077B8D"/>
    <w:rsid w:val="00083147"/>
    <w:rsid w:val="000852CB"/>
    <w:rsid w:val="000A7864"/>
    <w:rsid w:val="000B0FA9"/>
    <w:rsid w:val="000B2E05"/>
    <w:rsid w:val="000D3273"/>
    <w:rsid w:val="000D4245"/>
    <w:rsid w:val="00135C47"/>
    <w:rsid w:val="00136790"/>
    <w:rsid w:val="00162F2E"/>
    <w:rsid w:val="00175206"/>
    <w:rsid w:val="00175705"/>
    <w:rsid w:val="00184552"/>
    <w:rsid w:val="00187649"/>
    <w:rsid w:val="0019050C"/>
    <w:rsid w:val="00195D7F"/>
    <w:rsid w:val="001E50EB"/>
    <w:rsid w:val="002132E1"/>
    <w:rsid w:val="00235104"/>
    <w:rsid w:val="00236B74"/>
    <w:rsid w:val="00265439"/>
    <w:rsid w:val="00267CF7"/>
    <w:rsid w:val="002970A9"/>
    <w:rsid w:val="002B2B3E"/>
    <w:rsid w:val="002F4C68"/>
    <w:rsid w:val="00342294"/>
    <w:rsid w:val="00343D53"/>
    <w:rsid w:val="003527A1"/>
    <w:rsid w:val="003530AF"/>
    <w:rsid w:val="0035317F"/>
    <w:rsid w:val="003A5D12"/>
    <w:rsid w:val="003A68C9"/>
    <w:rsid w:val="003D1451"/>
    <w:rsid w:val="003E0480"/>
    <w:rsid w:val="0040420E"/>
    <w:rsid w:val="00413A53"/>
    <w:rsid w:val="00426596"/>
    <w:rsid w:val="00444F42"/>
    <w:rsid w:val="00445A4A"/>
    <w:rsid w:val="00466E7F"/>
    <w:rsid w:val="00482F7B"/>
    <w:rsid w:val="00495A4A"/>
    <w:rsid w:val="00497EC8"/>
    <w:rsid w:val="004B4F0C"/>
    <w:rsid w:val="004D5C53"/>
    <w:rsid w:val="004D68B8"/>
    <w:rsid w:val="00505021"/>
    <w:rsid w:val="00506D22"/>
    <w:rsid w:val="00535016"/>
    <w:rsid w:val="0054478E"/>
    <w:rsid w:val="00583A70"/>
    <w:rsid w:val="0059311F"/>
    <w:rsid w:val="005A0D5B"/>
    <w:rsid w:val="005A18D3"/>
    <w:rsid w:val="005B13D5"/>
    <w:rsid w:val="005D4444"/>
    <w:rsid w:val="005F1ECD"/>
    <w:rsid w:val="006005B9"/>
    <w:rsid w:val="00612CC2"/>
    <w:rsid w:val="00617956"/>
    <w:rsid w:val="00664655"/>
    <w:rsid w:val="00675827"/>
    <w:rsid w:val="00691E59"/>
    <w:rsid w:val="006B11C7"/>
    <w:rsid w:val="006D3286"/>
    <w:rsid w:val="00715065"/>
    <w:rsid w:val="00722418"/>
    <w:rsid w:val="0073368B"/>
    <w:rsid w:val="00733B50"/>
    <w:rsid w:val="00736605"/>
    <w:rsid w:val="00742A2A"/>
    <w:rsid w:val="00747A12"/>
    <w:rsid w:val="0077353E"/>
    <w:rsid w:val="00777EEA"/>
    <w:rsid w:val="00780B9D"/>
    <w:rsid w:val="007A669F"/>
    <w:rsid w:val="007B2B66"/>
    <w:rsid w:val="008002FB"/>
    <w:rsid w:val="008058CA"/>
    <w:rsid w:val="008078F3"/>
    <w:rsid w:val="00814038"/>
    <w:rsid w:val="008372DA"/>
    <w:rsid w:val="008416C6"/>
    <w:rsid w:val="00854D0F"/>
    <w:rsid w:val="00855163"/>
    <w:rsid w:val="008869C1"/>
    <w:rsid w:val="008C5048"/>
    <w:rsid w:val="008E7E29"/>
    <w:rsid w:val="008F4D61"/>
    <w:rsid w:val="009129A8"/>
    <w:rsid w:val="00917E62"/>
    <w:rsid w:val="009303F0"/>
    <w:rsid w:val="0093196C"/>
    <w:rsid w:val="00945D21"/>
    <w:rsid w:val="00947DC6"/>
    <w:rsid w:val="00956806"/>
    <w:rsid w:val="00963B59"/>
    <w:rsid w:val="00967256"/>
    <w:rsid w:val="009869CB"/>
    <w:rsid w:val="00987D89"/>
    <w:rsid w:val="00996E06"/>
    <w:rsid w:val="009B2507"/>
    <w:rsid w:val="009C3AFC"/>
    <w:rsid w:val="009D6BD3"/>
    <w:rsid w:val="009F54CB"/>
    <w:rsid w:val="009F5DB7"/>
    <w:rsid w:val="00A0008D"/>
    <w:rsid w:val="00A1302D"/>
    <w:rsid w:val="00A3363C"/>
    <w:rsid w:val="00A72914"/>
    <w:rsid w:val="00A759B9"/>
    <w:rsid w:val="00A845BD"/>
    <w:rsid w:val="00A85374"/>
    <w:rsid w:val="00A85900"/>
    <w:rsid w:val="00AA79DE"/>
    <w:rsid w:val="00AB1B7D"/>
    <w:rsid w:val="00AC0F08"/>
    <w:rsid w:val="00AC315E"/>
    <w:rsid w:val="00AC40CA"/>
    <w:rsid w:val="00AF7BF2"/>
    <w:rsid w:val="00B00121"/>
    <w:rsid w:val="00B02D9E"/>
    <w:rsid w:val="00B31ED6"/>
    <w:rsid w:val="00B42091"/>
    <w:rsid w:val="00B447F2"/>
    <w:rsid w:val="00B47357"/>
    <w:rsid w:val="00B75BE5"/>
    <w:rsid w:val="00B836EB"/>
    <w:rsid w:val="00B8418D"/>
    <w:rsid w:val="00B856FF"/>
    <w:rsid w:val="00BB477E"/>
    <w:rsid w:val="00BE2794"/>
    <w:rsid w:val="00C03B3F"/>
    <w:rsid w:val="00C111DE"/>
    <w:rsid w:val="00C23815"/>
    <w:rsid w:val="00C3191C"/>
    <w:rsid w:val="00C31E6A"/>
    <w:rsid w:val="00C4768B"/>
    <w:rsid w:val="00C52A2A"/>
    <w:rsid w:val="00CA6625"/>
    <w:rsid w:val="00CB3FAC"/>
    <w:rsid w:val="00CE5846"/>
    <w:rsid w:val="00D45136"/>
    <w:rsid w:val="00D63980"/>
    <w:rsid w:val="00D762F7"/>
    <w:rsid w:val="00DA6977"/>
    <w:rsid w:val="00DC5465"/>
    <w:rsid w:val="00DD2879"/>
    <w:rsid w:val="00DD4564"/>
    <w:rsid w:val="00DD7EE4"/>
    <w:rsid w:val="00DE1B66"/>
    <w:rsid w:val="00DE5087"/>
    <w:rsid w:val="00DF05CE"/>
    <w:rsid w:val="00DF50EE"/>
    <w:rsid w:val="00DF7900"/>
    <w:rsid w:val="00E13561"/>
    <w:rsid w:val="00E56CBC"/>
    <w:rsid w:val="00E612FF"/>
    <w:rsid w:val="00E64BC7"/>
    <w:rsid w:val="00E67E50"/>
    <w:rsid w:val="00E87F31"/>
    <w:rsid w:val="00EA5587"/>
    <w:rsid w:val="00EA74EC"/>
    <w:rsid w:val="00EC47AB"/>
    <w:rsid w:val="00ED613B"/>
    <w:rsid w:val="00EF346D"/>
    <w:rsid w:val="00F008CB"/>
    <w:rsid w:val="00F0753C"/>
    <w:rsid w:val="00F26069"/>
    <w:rsid w:val="00F44290"/>
    <w:rsid w:val="00F60F85"/>
    <w:rsid w:val="00F667B0"/>
    <w:rsid w:val="00F7014F"/>
    <w:rsid w:val="00FB2272"/>
    <w:rsid w:val="00FC0F0C"/>
    <w:rsid w:val="00FD53DC"/>
    <w:rsid w:val="00FE1853"/>
    <w:rsid w:val="00FE2FC1"/>
    <w:rsid w:val="00FE3EB6"/>
    <w:rsid w:val="00FF1C32"/>
    <w:rsid w:val="00FF3E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B67841-483E-44AB-9910-701ABE03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BB3"/>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507"/>
    <w:pPr>
      <w:tabs>
        <w:tab w:val="center" w:pos="4252"/>
        <w:tab w:val="right" w:pos="8504"/>
      </w:tabs>
    </w:pPr>
  </w:style>
  <w:style w:type="character" w:customStyle="1" w:styleId="EncabezadoCar">
    <w:name w:val="Encabezado Car"/>
    <w:basedOn w:val="Fuentedeprrafopredeter"/>
    <w:link w:val="Encabezado"/>
    <w:uiPriority w:val="99"/>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59"/>
    <w:rsid w:val="000317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uiPriority w:val="99"/>
    <w:unhideWhenUsed/>
    <w:rsid w:val="00B62898"/>
    <w:rPr>
      <w:color w:val="0000FF"/>
      <w:u w:val="single"/>
    </w:rPr>
  </w:style>
  <w:style w:type="paragraph" w:styleId="Textonotapie">
    <w:name w:val="footnote text"/>
    <w:aliases w:val="texto de nota al pie,Texto nota pie Car1,Texto nota pie Car Car,texto de nota al pie Car Car,ft Car Car Car,Texto nota pie Car1 Car,Texto nota pie Car Car Car,texto de nota al pie Car Car Car Car,Texto tablas,Nota a pie/Bibliog,Car1 Car C"/>
    <w:basedOn w:val="Normal"/>
    <w:link w:val="TextonotapieCar"/>
    <w:uiPriority w:val="99"/>
    <w:unhideWhenUsed/>
    <w:qFormat/>
    <w:rsid w:val="00043199"/>
    <w:pPr>
      <w:spacing w:after="324" w:line="240" w:lineRule="auto"/>
    </w:pPr>
    <w:rPr>
      <w:sz w:val="20"/>
      <w:szCs w:val="20"/>
    </w:rPr>
  </w:style>
  <w:style w:type="character" w:customStyle="1" w:styleId="TextonotapieCar">
    <w:name w:val="Texto nota pie Car"/>
    <w:aliases w:val="texto de nota al pie Car,Texto nota pie Car1 Car1,Texto nota pie Car Car Car1,texto de nota al pie Car Car Car,ft Car Car Car Car,Texto nota pie Car1 Car Car,Texto nota pie Car Car Car Car,texto de nota al pie Car Car Car Car Car"/>
    <w:basedOn w:val="Fuentedeprrafopredeter"/>
    <w:link w:val="Textonotapie"/>
    <w:uiPriority w:val="99"/>
    <w:rsid w:val="00043199"/>
    <w:rPr>
      <w:lang w:val="es-ES" w:eastAsia="en-US"/>
    </w:rPr>
  </w:style>
  <w:style w:type="character" w:styleId="Refdenotaalpie">
    <w:name w:val="footnote reference"/>
    <w:aliases w:val="referencia nota al pie,Texto de nota al pie,Nota de pie,Texto nota al pie,Appel note de bas de page,Ref,de nota al pie,Footnotes refss,Footnote number,BVI fnr,f,Pie de pagina,Referencia nota al pie,BVI fnr Car Car,BVI fnr Car,FC,4_G"/>
    <w:uiPriority w:val="99"/>
    <w:unhideWhenUsed/>
    <w:rsid w:val="00043199"/>
    <w:rPr>
      <w:vertAlign w:val="superscript"/>
    </w:rPr>
  </w:style>
  <w:style w:type="paragraph" w:customStyle="1" w:styleId="Standard">
    <w:name w:val="Standard"/>
    <w:rsid w:val="00043199"/>
    <w:pPr>
      <w:widowControl w:val="0"/>
      <w:suppressAutoHyphens/>
      <w:autoSpaceDN w:val="0"/>
      <w:textAlignment w:val="baseline"/>
    </w:pPr>
    <w:rPr>
      <w:rFonts w:ascii="Liberation Serif" w:eastAsia="Droid Sans" w:hAnsi="Liberation Serif" w:cs="FreeSans"/>
      <w:kern w:val="3"/>
      <w:sz w:val="24"/>
      <w:szCs w:val="24"/>
      <w:lang w:eastAsia="zh-CN" w:bidi="hi-IN"/>
    </w:rPr>
  </w:style>
  <w:style w:type="paragraph" w:styleId="Prrafodelista">
    <w:name w:val="List Paragraph"/>
    <w:aliases w:val="Ha"/>
    <w:basedOn w:val="Normal"/>
    <w:link w:val="PrrafodelistaCar"/>
    <w:uiPriority w:val="34"/>
    <w:qFormat/>
    <w:rsid w:val="00DC5465"/>
    <w:pPr>
      <w:ind w:left="720"/>
      <w:contextualSpacing/>
    </w:pPr>
  </w:style>
  <w:style w:type="paragraph" w:styleId="NormalWeb">
    <w:name w:val="Normal (Web)"/>
    <w:basedOn w:val="Normal"/>
    <w:uiPriority w:val="99"/>
    <w:unhideWhenUsed/>
    <w:rsid w:val="003A68C9"/>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apple-converted-space">
    <w:name w:val="apple-converted-space"/>
    <w:basedOn w:val="Fuentedeprrafopredeter"/>
    <w:rsid w:val="003A68C9"/>
  </w:style>
  <w:style w:type="character" w:customStyle="1" w:styleId="PrrafodelistaCar">
    <w:name w:val="Párrafo de lista Car"/>
    <w:aliases w:val="Ha Car"/>
    <w:link w:val="Prrafodelista"/>
    <w:uiPriority w:val="34"/>
    <w:locked/>
    <w:rsid w:val="00DF7900"/>
    <w:rPr>
      <w:sz w:val="22"/>
      <w:szCs w:val="22"/>
      <w:lang w:val="es-ES" w:eastAsia="en-US"/>
    </w:rPr>
  </w:style>
  <w:style w:type="character" w:customStyle="1" w:styleId="texto1">
    <w:name w:val="texto1"/>
    <w:rsid w:val="00963B59"/>
    <w:rPr>
      <w:rFonts w:ascii="Verdana" w:hAnsi="Verdana" w:cs="Times New Roman"/>
      <w:color w:val="000099"/>
      <w:sz w:val="22"/>
      <w:szCs w:val="22"/>
    </w:rPr>
  </w:style>
  <w:style w:type="table" w:customStyle="1" w:styleId="Tabladecuadrcula2-nfasis31">
    <w:name w:val="Tabla de cuadrícula 2 - Énfasis 31"/>
    <w:basedOn w:val="Tablanormal"/>
    <w:uiPriority w:val="47"/>
    <w:rsid w:val="00963B59"/>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09639">
      <w:bodyDiv w:val="1"/>
      <w:marLeft w:val="0"/>
      <w:marRight w:val="0"/>
      <w:marTop w:val="0"/>
      <w:marBottom w:val="0"/>
      <w:divBdr>
        <w:top w:val="none" w:sz="0" w:space="0" w:color="auto"/>
        <w:left w:val="none" w:sz="0" w:space="0" w:color="auto"/>
        <w:bottom w:val="none" w:sz="0" w:space="0" w:color="auto"/>
        <w:right w:val="none" w:sz="0" w:space="0" w:color="auto"/>
      </w:divBdr>
    </w:div>
    <w:div w:id="175335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249</Words>
  <Characters>1375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oswald.tapiero</dc:creator>
  <cp:lastModifiedBy>Ruth Zolanyi Mora Gutierrez</cp:lastModifiedBy>
  <cp:revision>11</cp:revision>
  <cp:lastPrinted>2011-03-01T16:29:00Z</cp:lastPrinted>
  <dcterms:created xsi:type="dcterms:W3CDTF">2014-12-30T19:30:00Z</dcterms:created>
  <dcterms:modified xsi:type="dcterms:W3CDTF">2015-12-18T18:14:00Z</dcterms:modified>
</cp:coreProperties>
</file>