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3"/>
        <w:gridCol w:w="992"/>
        <w:gridCol w:w="851"/>
        <w:gridCol w:w="850"/>
        <w:gridCol w:w="1134"/>
        <w:gridCol w:w="993"/>
        <w:gridCol w:w="1847"/>
      </w:tblGrid>
      <w:tr w:rsidR="00DC33CA" w:rsidRPr="0071655F" w:rsidTr="001F36C2">
        <w:trPr>
          <w:trHeight w:val="340"/>
        </w:trPr>
        <w:tc>
          <w:tcPr>
            <w:tcW w:w="9752" w:type="dxa"/>
            <w:gridSpan w:val="8"/>
            <w:shd w:val="clear" w:color="auto" w:fill="auto"/>
            <w:vAlign w:val="center"/>
          </w:tcPr>
          <w:p w:rsidR="00DC33CA" w:rsidRPr="003A46E0" w:rsidRDefault="00DC33CA" w:rsidP="00CD069D">
            <w:pPr>
              <w:jc w:val="center"/>
              <w:rPr>
                <w:rFonts w:ascii="Arial" w:hAnsi="Arial" w:cs="Arial"/>
                <w:b/>
              </w:rPr>
            </w:pPr>
            <w:r w:rsidRPr="003A46E0">
              <w:rPr>
                <w:rFonts w:ascii="Arial" w:hAnsi="Arial" w:cs="Arial"/>
                <w:b/>
              </w:rPr>
              <w:t>ACTA</w:t>
            </w:r>
            <w:r w:rsidR="00EE0910" w:rsidRPr="003A46E0">
              <w:rPr>
                <w:rFonts w:ascii="Arial" w:hAnsi="Arial" w:cs="Arial"/>
                <w:b/>
              </w:rPr>
              <w:t xml:space="preserve"> DE REUNIÓN</w:t>
            </w:r>
            <w:r w:rsidR="00655B98" w:rsidRPr="003A46E0">
              <w:rPr>
                <w:rFonts w:ascii="Arial" w:hAnsi="Arial" w:cs="Arial"/>
                <w:b/>
              </w:rPr>
              <w:t xml:space="preserve"> RENDICION PUBLICA DE CUENTAS</w:t>
            </w:r>
          </w:p>
        </w:tc>
      </w:tr>
      <w:tr w:rsidR="00DC33CA" w:rsidRPr="005B0A19" w:rsidTr="007C6D28">
        <w:trPr>
          <w:trHeight w:val="340"/>
        </w:trPr>
        <w:tc>
          <w:tcPr>
            <w:tcW w:w="4928" w:type="dxa"/>
            <w:gridSpan w:val="4"/>
            <w:shd w:val="clear" w:color="auto" w:fill="auto"/>
            <w:vAlign w:val="center"/>
          </w:tcPr>
          <w:p w:rsidR="00DC33CA" w:rsidRPr="003A46E0" w:rsidRDefault="00DC33CA" w:rsidP="007C6D28">
            <w:pPr>
              <w:rPr>
                <w:rFonts w:ascii="Arial" w:hAnsi="Arial" w:cs="Arial"/>
                <w:b/>
                <w:lang w:val="es-ES" w:eastAsia="en-US"/>
              </w:rPr>
            </w:pPr>
            <w:r w:rsidRPr="003A46E0">
              <w:rPr>
                <w:rFonts w:ascii="Arial" w:hAnsi="Arial" w:cs="Arial"/>
                <w:b/>
                <w:lang w:val="es-ES" w:eastAsia="en-US"/>
              </w:rPr>
              <w:t>Hora:</w:t>
            </w:r>
            <w:r w:rsidR="00F46D54">
              <w:rPr>
                <w:rFonts w:ascii="Arial" w:hAnsi="Arial" w:cs="Arial"/>
                <w:b/>
                <w:lang w:val="es-ES" w:eastAsia="en-US"/>
              </w:rPr>
              <w:t xml:space="preserve"> 8:3</w:t>
            </w:r>
            <w:r w:rsidR="00655B98" w:rsidRPr="003A46E0">
              <w:rPr>
                <w:rFonts w:ascii="Arial" w:hAnsi="Arial" w:cs="Arial"/>
                <w:b/>
                <w:lang w:val="es-ES" w:eastAsia="en-US"/>
              </w:rPr>
              <w:t>0 am</w:t>
            </w:r>
          </w:p>
        </w:tc>
        <w:tc>
          <w:tcPr>
            <w:tcW w:w="4824" w:type="dxa"/>
            <w:gridSpan w:val="4"/>
            <w:vAlign w:val="center"/>
          </w:tcPr>
          <w:p w:rsidR="00DC33CA" w:rsidRPr="003A46E0" w:rsidRDefault="00655B98" w:rsidP="007C6D28">
            <w:pPr>
              <w:rPr>
                <w:rFonts w:ascii="Arial" w:hAnsi="Arial" w:cs="Arial"/>
                <w:b/>
                <w:lang w:val="es-ES" w:eastAsia="en-US"/>
              </w:rPr>
            </w:pPr>
            <w:r w:rsidRPr="003A46E0">
              <w:rPr>
                <w:rFonts w:ascii="Arial" w:hAnsi="Arial" w:cs="Arial"/>
                <w:b/>
                <w:lang w:val="es-ES" w:eastAsia="en-US"/>
              </w:rPr>
              <w:t>Fecha: 24 Noviembre 2015</w:t>
            </w:r>
          </w:p>
        </w:tc>
      </w:tr>
      <w:tr w:rsidR="000D12B2" w:rsidRPr="005B0A19" w:rsidTr="00684D07">
        <w:trPr>
          <w:trHeight w:val="340"/>
        </w:trPr>
        <w:tc>
          <w:tcPr>
            <w:tcW w:w="2802" w:type="dxa"/>
            <w:vAlign w:val="center"/>
          </w:tcPr>
          <w:p w:rsidR="000D12B2" w:rsidRPr="003A46E0" w:rsidRDefault="00DC33CA" w:rsidP="00DC33CA">
            <w:pPr>
              <w:rPr>
                <w:rFonts w:ascii="Arial" w:hAnsi="Arial" w:cs="Arial"/>
                <w:b/>
                <w:lang w:val="es-ES" w:eastAsia="en-US"/>
              </w:rPr>
            </w:pPr>
            <w:r w:rsidRPr="003A46E0">
              <w:rPr>
                <w:rFonts w:ascii="Arial" w:hAnsi="Arial" w:cs="Arial"/>
                <w:b/>
                <w:lang w:val="es-ES" w:eastAsia="en-US"/>
              </w:rPr>
              <w:t>Lugar:</w:t>
            </w:r>
          </w:p>
        </w:tc>
        <w:tc>
          <w:tcPr>
            <w:tcW w:w="6950" w:type="dxa"/>
            <w:gridSpan w:val="7"/>
            <w:vAlign w:val="center"/>
          </w:tcPr>
          <w:p w:rsidR="000D12B2" w:rsidRPr="003A46E0" w:rsidRDefault="00655B98" w:rsidP="00DC33CA">
            <w:pPr>
              <w:rPr>
                <w:rFonts w:ascii="Arial" w:hAnsi="Arial" w:cs="Arial"/>
                <w:b/>
                <w:lang w:val="es-ES" w:eastAsia="en-US"/>
              </w:rPr>
            </w:pPr>
            <w:r w:rsidRPr="003A46E0">
              <w:rPr>
                <w:rFonts w:ascii="Arial" w:hAnsi="Arial" w:cs="Arial"/>
                <w:b/>
                <w:lang w:val="es-ES" w:eastAsia="en-US"/>
              </w:rPr>
              <w:t>Casa de Encuentros Barrio La Esmeralda de Quibdó</w:t>
            </w:r>
          </w:p>
        </w:tc>
      </w:tr>
      <w:tr w:rsidR="000D12B2" w:rsidRPr="005B0A19" w:rsidTr="00684D07">
        <w:trPr>
          <w:trHeight w:val="340"/>
        </w:trPr>
        <w:tc>
          <w:tcPr>
            <w:tcW w:w="2802" w:type="dxa"/>
            <w:vAlign w:val="center"/>
          </w:tcPr>
          <w:p w:rsidR="000D12B2" w:rsidRPr="003A46E0" w:rsidRDefault="00E70315" w:rsidP="00DC33CA">
            <w:pPr>
              <w:rPr>
                <w:rFonts w:ascii="Arial" w:hAnsi="Arial" w:cs="Arial"/>
                <w:b/>
                <w:lang w:val="es-ES" w:eastAsia="en-US"/>
              </w:rPr>
            </w:pPr>
            <w:r w:rsidRPr="003A46E0">
              <w:rPr>
                <w:rFonts w:ascii="Arial" w:hAnsi="Arial" w:cs="Arial"/>
                <w:b/>
                <w:lang w:val="es-ES" w:eastAsia="en-US"/>
              </w:rPr>
              <w:t xml:space="preserve">Dependencia que </w:t>
            </w:r>
            <w:r w:rsidR="00DC33CA" w:rsidRPr="003A46E0">
              <w:rPr>
                <w:rFonts w:ascii="Arial" w:hAnsi="Arial" w:cs="Arial"/>
                <w:b/>
                <w:lang w:val="es-ES" w:eastAsia="en-US"/>
              </w:rPr>
              <w:t>Convoca:</w:t>
            </w:r>
          </w:p>
        </w:tc>
        <w:tc>
          <w:tcPr>
            <w:tcW w:w="6950" w:type="dxa"/>
            <w:gridSpan w:val="7"/>
            <w:vAlign w:val="center"/>
          </w:tcPr>
          <w:p w:rsidR="000D12B2" w:rsidRPr="003A46E0" w:rsidRDefault="00655B98" w:rsidP="00DC33CA">
            <w:pPr>
              <w:rPr>
                <w:rFonts w:ascii="Arial" w:hAnsi="Arial" w:cs="Arial"/>
                <w:b/>
                <w:lang w:val="es-ES" w:eastAsia="en-US"/>
              </w:rPr>
            </w:pPr>
            <w:r w:rsidRPr="003A46E0">
              <w:rPr>
                <w:rFonts w:ascii="Arial" w:hAnsi="Arial" w:cs="Arial"/>
                <w:b/>
                <w:lang w:val="es-ES" w:eastAsia="en-US"/>
              </w:rPr>
              <w:t xml:space="preserve">SNBF – Dirección Regional </w:t>
            </w:r>
          </w:p>
        </w:tc>
      </w:tr>
      <w:tr w:rsidR="000D12B2" w:rsidRPr="005B0A19" w:rsidTr="00684D07">
        <w:trPr>
          <w:trHeight w:val="340"/>
        </w:trPr>
        <w:tc>
          <w:tcPr>
            <w:tcW w:w="2802" w:type="dxa"/>
            <w:vAlign w:val="center"/>
          </w:tcPr>
          <w:p w:rsidR="000D12B2" w:rsidRPr="003A46E0" w:rsidRDefault="00DC33CA" w:rsidP="00DC33CA">
            <w:pPr>
              <w:rPr>
                <w:rFonts w:ascii="Arial" w:hAnsi="Arial" w:cs="Arial"/>
                <w:b/>
                <w:lang w:val="es-ES" w:eastAsia="en-US"/>
              </w:rPr>
            </w:pPr>
            <w:r w:rsidRPr="003A46E0">
              <w:rPr>
                <w:rFonts w:ascii="Arial" w:hAnsi="Arial" w:cs="Arial"/>
                <w:b/>
                <w:lang w:val="es-ES" w:eastAsia="en-US"/>
              </w:rPr>
              <w:t>Proceso:</w:t>
            </w:r>
          </w:p>
        </w:tc>
        <w:tc>
          <w:tcPr>
            <w:tcW w:w="6950" w:type="dxa"/>
            <w:gridSpan w:val="7"/>
            <w:vAlign w:val="center"/>
          </w:tcPr>
          <w:p w:rsidR="000D12B2" w:rsidRPr="003A46E0" w:rsidRDefault="003A46E0" w:rsidP="003A46E0">
            <w:pPr>
              <w:jc w:val="both"/>
              <w:rPr>
                <w:rFonts w:ascii="Arial" w:hAnsi="Arial" w:cs="Arial"/>
                <w:b/>
                <w:lang w:val="es-ES" w:eastAsia="en-US"/>
              </w:rPr>
            </w:pPr>
            <w:r>
              <w:rPr>
                <w:rFonts w:ascii="Arial" w:hAnsi="Arial" w:cs="Arial"/>
                <w:b/>
                <w:lang w:val="es-ES" w:eastAsia="en-US"/>
              </w:rPr>
              <w:t xml:space="preserve">Coordinación y </w:t>
            </w:r>
            <w:r w:rsidR="00655B98" w:rsidRPr="003A46E0">
              <w:rPr>
                <w:rFonts w:ascii="Arial" w:hAnsi="Arial" w:cs="Arial"/>
                <w:b/>
                <w:lang w:val="es-ES" w:eastAsia="en-US"/>
              </w:rPr>
              <w:t>Articulación Sistema Nacional de Bienestar Familiar</w:t>
            </w:r>
          </w:p>
        </w:tc>
      </w:tr>
      <w:tr w:rsidR="0040411F" w:rsidRPr="005B0A19" w:rsidTr="00684D07">
        <w:trPr>
          <w:trHeight w:val="340"/>
        </w:trPr>
        <w:tc>
          <w:tcPr>
            <w:tcW w:w="2802" w:type="dxa"/>
            <w:vAlign w:val="center"/>
          </w:tcPr>
          <w:p w:rsidR="0040411F" w:rsidRPr="003A46E0" w:rsidRDefault="00DC33CA" w:rsidP="00DC33CA">
            <w:pPr>
              <w:rPr>
                <w:rFonts w:ascii="Arial" w:hAnsi="Arial" w:cs="Arial"/>
                <w:b/>
                <w:lang w:val="es-ES" w:eastAsia="en-US"/>
              </w:rPr>
            </w:pPr>
            <w:r w:rsidRPr="003A46E0">
              <w:rPr>
                <w:rFonts w:ascii="Arial" w:hAnsi="Arial" w:cs="Arial"/>
                <w:b/>
                <w:lang w:val="es-ES" w:eastAsia="en-US"/>
              </w:rPr>
              <w:t>Objetivo:</w:t>
            </w:r>
          </w:p>
        </w:tc>
        <w:tc>
          <w:tcPr>
            <w:tcW w:w="6950" w:type="dxa"/>
            <w:gridSpan w:val="7"/>
            <w:vAlign w:val="center"/>
          </w:tcPr>
          <w:p w:rsidR="00D80927" w:rsidRPr="003A46E0" w:rsidRDefault="00D80927" w:rsidP="00D80927">
            <w:pPr>
              <w:spacing w:line="312" w:lineRule="atLeast"/>
              <w:jc w:val="both"/>
              <w:rPr>
                <w:rFonts w:ascii="Arial" w:hAnsi="Arial" w:cs="Arial"/>
              </w:rPr>
            </w:pPr>
            <w:r w:rsidRPr="003A46E0">
              <w:rPr>
                <w:rFonts w:ascii="Arial" w:hAnsi="Arial" w:cs="Arial"/>
              </w:rPr>
              <w:t xml:space="preserve">Informe sobre el Enfoque Estratégico Institucional ICBF, Informe de Gestión de los Macroprocesos Misionales ICBF 2015: Atención Integral a la Primera Infancia; Promoción y Prevención para la Protección Integral a la Niñez y Adolescencia; Atención a las Familias y Comunidades; Nutrición; Protección: Restablecimiento de Derechos, Adopciones y Sistema de Responsabilidad Penal para Adolescentes.; Presencia Institucional en el Departamento; Gestión Financiera; Proyectos Especiales; Gestión Servicios y Atención; Informe de articulación SNBF: Consejos de Política Social, Mesas Públicas, Instancias de Carácter Técnico Operativas. </w:t>
            </w:r>
          </w:p>
          <w:p w:rsidR="0040411F" w:rsidRPr="003A46E0" w:rsidRDefault="0040411F" w:rsidP="00DC33CA">
            <w:pPr>
              <w:rPr>
                <w:rFonts w:ascii="Arial" w:hAnsi="Arial" w:cs="Arial"/>
                <w:b/>
                <w:lang w:eastAsia="en-US"/>
              </w:rPr>
            </w:pPr>
          </w:p>
        </w:tc>
      </w:tr>
      <w:tr w:rsidR="00672D98" w:rsidRPr="005B0A19" w:rsidTr="001F36C2">
        <w:trPr>
          <w:trHeight w:val="363"/>
        </w:trPr>
        <w:tc>
          <w:tcPr>
            <w:tcW w:w="9752" w:type="dxa"/>
            <w:gridSpan w:val="8"/>
          </w:tcPr>
          <w:p w:rsidR="00672D98" w:rsidRDefault="00672D98" w:rsidP="00F657E1">
            <w:pPr>
              <w:spacing w:after="200"/>
              <w:jc w:val="both"/>
              <w:rPr>
                <w:rFonts w:ascii="Arial Narrow" w:hAnsi="Arial Narrow" w:cs="Arial"/>
                <w:sz w:val="22"/>
                <w:szCs w:val="22"/>
                <w:lang w:val="es-ES"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6B3C30" w:rsidRPr="004757CD" w:rsidTr="00DA57A7">
              <w:trPr>
                <w:trHeight w:val="363"/>
              </w:trPr>
              <w:tc>
                <w:tcPr>
                  <w:tcW w:w="9752" w:type="dxa"/>
                </w:tcPr>
                <w:p w:rsidR="006B3C30" w:rsidRDefault="006B3C30" w:rsidP="006B3C30">
                  <w:pPr>
                    <w:jc w:val="both"/>
                    <w:rPr>
                      <w:rFonts w:ascii="Arial Narrow" w:hAnsi="Arial Narrow" w:cs="Arial"/>
                      <w:b/>
                    </w:rPr>
                  </w:pPr>
                </w:p>
                <w:p w:rsidR="006B3C30" w:rsidRPr="00BE7113" w:rsidRDefault="006B3C30" w:rsidP="006B3C30">
                  <w:pPr>
                    <w:jc w:val="center"/>
                    <w:rPr>
                      <w:rFonts w:ascii="Arial" w:hAnsi="Arial" w:cs="Arial"/>
                      <w:b/>
                      <w:sz w:val="20"/>
                      <w:szCs w:val="20"/>
                    </w:rPr>
                  </w:pPr>
                  <w:r w:rsidRPr="00BE7113">
                    <w:rPr>
                      <w:rFonts w:ascii="Arial" w:hAnsi="Arial" w:cs="Arial"/>
                      <w:b/>
                      <w:sz w:val="20"/>
                      <w:szCs w:val="20"/>
                    </w:rPr>
                    <w:t>AGENDA</w:t>
                  </w:r>
                </w:p>
                <w:p w:rsidR="006B3C30" w:rsidRPr="00BE7113" w:rsidRDefault="006B3C30" w:rsidP="006B3C30">
                  <w:pPr>
                    <w:jc w:val="center"/>
                    <w:rPr>
                      <w:rFonts w:ascii="Arial" w:hAnsi="Arial" w:cs="Arial"/>
                      <w:b/>
                      <w:sz w:val="20"/>
                      <w:szCs w:val="20"/>
                    </w:rPr>
                  </w:pPr>
                  <w:r w:rsidRPr="00BE7113">
                    <w:rPr>
                      <w:rFonts w:ascii="Arial" w:hAnsi="Arial" w:cs="Arial"/>
                      <w:b/>
                      <w:sz w:val="20"/>
                      <w:szCs w:val="20"/>
                    </w:rPr>
                    <w:t>RENDICION PUBLICA DE CUENTAS ICBF REGIONAL CHOCO</w:t>
                  </w:r>
                </w:p>
                <w:p w:rsidR="006B3C30" w:rsidRPr="00BE7113" w:rsidRDefault="006B3C30" w:rsidP="006B3C30">
                  <w:pPr>
                    <w:rPr>
                      <w:rFonts w:ascii="Arial" w:hAnsi="Arial" w:cs="Arial"/>
                      <w:sz w:val="20"/>
                      <w:szCs w:val="20"/>
                    </w:rPr>
                  </w:pPr>
                  <w:r w:rsidRPr="00BE7113">
                    <w:rPr>
                      <w:rFonts w:ascii="Arial" w:hAnsi="Arial" w:cs="Arial"/>
                      <w:b/>
                      <w:sz w:val="20"/>
                      <w:szCs w:val="20"/>
                    </w:rPr>
                    <w:t xml:space="preserve">Fecha: </w:t>
                  </w:r>
                  <w:r w:rsidRPr="00BE7113">
                    <w:rPr>
                      <w:rFonts w:ascii="Arial" w:hAnsi="Arial" w:cs="Arial"/>
                      <w:sz w:val="20"/>
                      <w:szCs w:val="20"/>
                    </w:rPr>
                    <w:t>24 Noviembre</w:t>
                  </w:r>
                  <w:r w:rsidRPr="00BE7113">
                    <w:rPr>
                      <w:rFonts w:ascii="Arial" w:hAnsi="Arial" w:cs="Arial"/>
                      <w:b/>
                      <w:sz w:val="20"/>
                      <w:szCs w:val="20"/>
                    </w:rPr>
                    <w:t xml:space="preserve"> </w:t>
                  </w:r>
                  <w:r w:rsidRPr="00BE7113">
                    <w:rPr>
                      <w:rFonts w:ascii="Arial" w:hAnsi="Arial" w:cs="Arial"/>
                      <w:sz w:val="20"/>
                      <w:szCs w:val="20"/>
                    </w:rPr>
                    <w:t>2015</w:t>
                  </w:r>
                </w:p>
                <w:p w:rsidR="006B3C30" w:rsidRPr="00BE7113" w:rsidRDefault="006B3C30" w:rsidP="006B3C30">
                  <w:pPr>
                    <w:rPr>
                      <w:rFonts w:ascii="Arial" w:hAnsi="Arial" w:cs="Arial"/>
                      <w:sz w:val="20"/>
                      <w:szCs w:val="20"/>
                    </w:rPr>
                  </w:pPr>
                  <w:r w:rsidRPr="00BE7113">
                    <w:rPr>
                      <w:rFonts w:ascii="Arial" w:hAnsi="Arial" w:cs="Arial"/>
                      <w:b/>
                      <w:sz w:val="20"/>
                      <w:szCs w:val="20"/>
                    </w:rPr>
                    <w:t xml:space="preserve">Macro Procesos: </w:t>
                  </w:r>
                  <w:r w:rsidRPr="00BE7113">
                    <w:rPr>
                      <w:rFonts w:ascii="Arial" w:hAnsi="Arial" w:cs="Arial"/>
                      <w:sz w:val="20"/>
                      <w:szCs w:val="20"/>
                    </w:rPr>
                    <w:t>Primera Infancia – Niñez y Adolescencia – Familias y Comunidades – Nutrición – Protección: Restablecimiento de Derechos; Adopciones; Sistema de Responsabilidad Para Adolescentes.</w:t>
                  </w:r>
                </w:p>
                <w:p w:rsidR="006B3C30" w:rsidRPr="00BE7113" w:rsidRDefault="006B3C30" w:rsidP="006B3C30">
                  <w:pPr>
                    <w:tabs>
                      <w:tab w:val="left" w:pos="3825"/>
                    </w:tabs>
                    <w:rPr>
                      <w:rFonts w:ascii="Arial" w:hAnsi="Arial" w:cs="Arial"/>
                      <w:sz w:val="20"/>
                      <w:szCs w:val="20"/>
                    </w:rPr>
                  </w:pPr>
                  <w:r w:rsidRPr="00BE7113">
                    <w:rPr>
                      <w:rFonts w:ascii="Arial" w:hAnsi="Arial" w:cs="Arial"/>
                      <w:b/>
                      <w:sz w:val="20"/>
                      <w:szCs w:val="20"/>
                    </w:rPr>
                    <w:t xml:space="preserve">Lugar: </w:t>
                  </w:r>
                  <w:r w:rsidRPr="00BE7113">
                    <w:rPr>
                      <w:rFonts w:ascii="Arial" w:hAnsi="Arial" w:cs="Arial"/>
                      <w:sz w:val="20"/>
                      <w:szCs w:val="20"/>
                    </w:rPr>
                    <w:t>Casa de Encuentros Barrio Esmeralda de Quibdó- Chocó.</w:t>
                  </w:r>
                  <w:r w:rsidRPr="00BE7113">
                    <w:rPr>
                      <w:rFonts w:ascii="Arial" w:hAnsi="Arial" w:cs="Arial"/>
                      <w:sz w:val="20"/>
                      <w:szCs w:val="20"/>
                    </w:rPr>
                    <w:tab/>
                  </w:r>
                </w:p>
                <w:tbl>
                  <w:tblPr>
                    <w:tblStyle w:val="Tabladecuadrcula1clara"/>
                    <w:tblpPr w:leftFromText="141" w:rightFromText="141" w:vertAnchor="text" w:horzAnchor="margin" w:tblpXSpec="center" w:tblpY="616"/>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46"/>
                    <w:gridCol w:w="2598"/>
                    <w:gridCol w:w="995"/>
                    <w:gridCol w:w="2268"/>
                  </w:tblGrid>
                  <w:tr w:rsidR="006B3C30" w:rsidTr="00DA57A7">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Pr="00BE7113" w:rsidRDefault="006B3C30" w:rsidP="006B3C30">
                        <w:pPr>
                          <w:tabs>
                            <w:tab w:val="left" w:pos="3152"/>
                          </w:tabs>
                          <w:rPr>
                            <w:rFonts w:ascii="Arial" w:hAnsi="Arial" w:cs="Arial"/>
                            <w:b w:val="0"/>
                            <w:sz w:val="20"/>
                            <w:szCs w:val="20"/>
                          </w:rPr>
                        </w:pPr>
                      </w:p>
                      <w:p w:rsidR="006B3C30" w:rsidRPr="00BE7113" w:rsidRDefault="006B3C30" w:rsidP="006B3C30">
                        <w:pPr>
                          <w:tabs>
                            <w:tab w:val="left" w:pos="3152"/>
                          </w:tabs>
                          <w:rPr>
                            <w:rFonts w:ascii="Arial" w:hAnsi="Arial" w:cs="Arial"/>
                            <w:b w:val="0"/>
                            <w:sz w:val="20"/>
                            <w:szCs w:val="20"/>
                          </w:rPr>
                        </w:pPr>
                        <w:r w:rsidRPr="00BE7113">
                          <w:rPr>
                            <w:rFonts w:ascii="Arial" w:hAnsi="Arial" w:cs="Arial"/>
                            <w:sz w:val="20"/>
                            <w:szCs w:val="20"/>
                          </w:rPr>
                          <w:t>HORA</w:t>
                        </w:r>
                      </w:p>
                    </w:tc>
                    <w:tc>
                      <w:tcPr>
                        <w:tcW w:w="2646" w:type="dxa"/>
                        <w:tcBorders>
                          <w:top w:val="single" w:sz="4" w:space="0" w:color="auto"/>
                          <w:left w:val="single" w:sz="4" w:space="0" w:color="auto"/>
                          <w:bottom w:val="single" w:sz="4" w:space="0" w:color="auto"/>
                          <w:right w:val="single" w:sz="4" w:space="0" w:color="auto"/>
                        </w:tcBorders>
                      </w:tcPr>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rsidR="006B3C30" w:rsidRPr="00BE7113" w:rsidRDefault="006B3C30" w:rsidP="006B3C30">
                        <w:pPr>
                          <w:tabs>
                            <w:tab w:val="left" w:pos="3152"/>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E7113">
                          <w:rPr>
                            <w:rFonts w:ascii="Arial" w:hAnsi="Arial" w:cs="Arial"/>
                            <w:sz w:val="20"/>
                            <w:szCs w:val="20"/>
                          </w:rPr>
                          <w:t>TEMAS/ACTIVIDAD</w:t>
                        </w:r>
                      </w:p>
                    </w:tc>
                    <w:tc>
                      <w:tcPr>
                        <w:tcW w:w="2598" w:type="dxa"/>
                        <w:tcBorders>
                          <w:top w:val="single" w:sz="4" w:space="0" w:color="auto"/>
                          <w:left w:val="single" w:sz="4" w:space="0" w:color="auto"/>
                          <w:bottom w:val="single" w:sz="4" w:space="0" w:color="auto"/>
                          <w:right w:val="single" w:sz="4" w:space="0" w:color="auto"/>
                        </w:tcBorders>
                      </w:tcPr>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E7113">
                          <w:rPr>
                            <w:rFonts w:ascii="Arial" w:hAnsi="Arial" w:cs="Arial"/>
                            <w:sz w:val="20"/>
                            <w:szCs w:val="20"/>
                          </w:rPr>
                          <w:t xml:space="preserve"> METODOLOGÍA</w:t>
                        </w:r>
                      </w:p>
                    </w:tc>
                    <w:tc>
                      <w:tcPr>
                        <w:tcW w:w="995" w:type="dxa"/>
                        <w:tcBorders>
                          <w:top w:val="single" w:sz="4" w:space="0" w:color="auto"/>
                          <w:left w:val="single" w:sz="4" w:space="0" w:color="auto"/>
                          <w:bottom w:val="single" w:sz="4" w:space="0" w:color="auto"/>
                          <w:right w:val="single" w:sz="4" w:space="0" w:color="auto"/>
                        </w:tcBorders>
                      </w:tcPr>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E7113">
                          <w:rPr>
                            <w:rFonts w:ascii="Arial" w:hAnsi="Arial" w:cs="Arial"/>
                            <w:sz w:val="20"/>
                            <w:szCs w:val="20"/>
                          </w:rPr>
                          <w:t>INSTITUCION</w:t>
                        </w:r>
                      </w:p>
                    </w:tc>
                    <w:tc>
                      <w:tcPr>
                        <w:tcW w:w="2268" w:type="dxa"/>
                        <w:tcBorders>
                          <w:top w:val="single" w:sz="4" w:space="0" w:color="auto"/>
                          <w:left w:val="single" w:sz="4" w:space="0" w:color="auto"/>
                          <w:bottom w:val="single" w:sz="4" w:space="0" w:color="auto"/>
                          <w:right w:val="single" w:sz="4" w:space="0" w:color="auto"/>
                        </w:tcBorders>
                      </w:tcPr>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p w:rsidR="006B3C30" w:rsidRPr="00BE7113" w:rsidRDefault="006B3C30" w:rsidP="006B3C30">
                        <w:pPr>
                          <w:tabs>
                            <w:tab w:val="left" w:pos="3152"/>
                          </w:tabs>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E7113">
                          <w:rPr>
                            <w:rFonts w:ascii="Arial" w:hAnsi="Arial" w:cs="Arial"/>
                            <w:sz w:val="20"/>
                            <w:szCs w:val="20"/>
                          </w:rPr>
                          <w:t>A CARGO DE:</w:t>
                        </w:r>
                      </w:p>
                    </w:tc>
                  </w:tr>
                  <w:tr w:rsidR="006B3C30" w:rsidTr="00DA57A7">
                    <w:trPr>
                      <w:trHeight w:val="53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8:00 –  8:15 am</w:t>
                        </w:r>
                      </w:p>
                    </w:tc>
                    <w:tc>
                      <w:tcPr>
                        <w:tcW w:w="2646"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Firma Registro de Asistencia</w:t>
                        </w:r>
                      </w:p>
                    </w:tc>
                    <w:tc>
                      <w:tcPr>
                        <w:tcW w:w="2598"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ICBF</w:t>
                        </w:r>
                      </w:p>
                    </w:tc>
                    <w:tc>
                      <w:tcPr>
                        <w:tcW w:w="2268"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Equipo de Apoyo ICBF</w:t>
                        </w:r>
                      </w:p>
                    </w:tc>
                  </w:tr>
                  <w:tr w:rsidR="006B3C30" w:rsidTr="00DA57A7">
                    <w:trPr>
                      <w:trHeight w:val="53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Default="006B3C30" w:rsidP="006B3C30">
                        <w:pPr>
                          <w:tabs>
                            <w:tab w:val="left" w:pos="3152"/>
                          </w:tabs>
                          <w:rPr>
                            <w:sz w:val="18"/>
                            <w:szCs w:val="18"/>
                          </w:rPr>
                        </w:pPr>
                        <w:r>
                          <w:rPr>
                            <w:sz w:val="18"/>
                            <w:szCs w:val="18"/>
                          </w:rPr>
                          <w:t xml:space="preserve">8:15 – 8:20 </w:t>
                        </w: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Lectura Agenda del Evento</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Moderadora: Dra. Luz Helena Betancur ICBF. </w:t>
                        </w:r>
                      </w:p>
                    </w:tc>
                  </w:tr>
                  <w:tr w:rsidR="006B3C30" w:rsidTr="00DA57A7">
                    <w:trPr>
                      <w:trHeight w:val="53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Default="006B3C30" w:rsidP="006B3C30">
                        <w:pPr>
                          <w:tabs>
                            <w:tab w:val="left" w:pos="3152"/>
                          </w:tabs>
                          <w:rPr>
                            <w:sz w:val="18"/>
                            <w:szCs w:val="18"/>
                          </w:rPr>
                        </w:pPr>
                        <w:r>
                          <w:rPr>
                            <w:sz w:val="18"/>
                            <w:szCs w:val="18"/>
                          </w:rPr>
                          <w:t xml:space="preserve">8:20 – 8:30 </w:t>
                        </w:r>
                      </w:p>
                      <w:p w:rsidR="006B3C30" w:rsidRDefault="006B3C30" w:rsidP="006B3C30">
                        <w:pPr>
                          <w:tabs>
                            <w:tab w:val="left" w:pos="3152"/>
                          </w:tabs>
                          <w:rPr>
                            <w:sz w:val="18"/>
                            <w:szCs w:val="18"/>
                          </w:rPr>
                        </w:pP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Himno República de Colombia.</w:t>
                        </w:r>
                      </w:p>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Himno Departamento del Chocó</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Equipo de Apoyo ICBF</w:t>
                        </w:r>
                      </w:p>
                    </w:tc>
                  </w:tr>
                  <w:tr w:rsidR="006B3C30" w:rsidTr="00DA57A7">
                    <w:trPr>
                      <w:trHeight w:val="53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Default="006B3C30" w:rsidP="006B3C30">
                        <w:pPr>
                          <w:tabs>
                            <w:tab w:val="left" w:pos="3152"/>
                          </w:tabs>
                          <w:rPr>
                            <w:sz w:val="18"/>
                            <w:szCs w:val="18"/>
                          </w:rPr>
                        </w:pPr>
                        <w:r>
                          <w:rPr>
                            <w:sz w:val="18"/>
                            <w:szCs w:val="18"/>
                          </w:rPr>
                          <w:lastRenderedPageBreak/>
                          <w:t xml:space="preserve">8:30 –8:35 </w:t>
                        </w: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Oración de Invocación al Espíritu Santo</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 xml:space="preserve">Dra. Erika Lorena Mena Gutiérrez - ICBF </w:t>
                        </w:r>
                      </w:p>
                    </w:tc>
                  </w:tr>
                  <w:tr w:rsidR="006B3C30" w:rsidTr="00DA57A7">
                    <w:trPr>
                      <w:trHeight w:val="72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8:35 – 8:45</w:t>
                        </w:r>
                      </w:p>
                      <w:p w:rsidR="006B3C30" w:rsidRDefault="006B3C30" w:rsidP="006B3C30">
                        <w:pPr>
                          <w:tabs>
                            <w:tab w:val="left" w:pos="3152"/>
                          </w:tabs>
                          <w:rPr>
                            <w:sz w:val="18"/>
                            <w:szCs w:val="18"/>
                          </w:rPr>
                        </w:pPr>
                      </w:p>
                    </w:tc>
                    <w:tc>
                      <w:tcPr>
                        <w:tcW w:w="2646"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Palabras de apertura del evento</w:t>
                        </w:r>
                      </w:p>
                    </w:tc>
                    <w:tc>
                      <w:tcPr>
                        <w:tcW w:w="2598"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CB0BCA"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Dra. Francia Helena López L.</w:t>
                        </w:r>
                        <w:r w:rsidR="006B3C30" w:rsidRPr="00D93DC8">
                          <w:rPr>
                            <w:rFonts w:ascii="Arial" w:hAnsi="Arial" w:cs="Arial"/>
                            <w:sz w:val="18"/>
                            <w:szCs w:val="18"/>
                          </w:rPr>
                          <w:t xml:space="preserve"> – Directora (E) ICBF Regional Chocó</w:t>
                        </w:r>
                        <w:r w:rsidR="006B3C30">
                          <w:rPr>
                            <w:rFonts w:ascii="Arial" w:hAnsi="Arial" w:cs="Arial"/>
                            <w:sz w:val="18"/>
                            <w:szCs w:val="18"/>
                          </w:rPr>
                          <w:t xml:space="preserve"> y/o Delegado.</w:t>
                        </w:r>
                      </w:p>
                    </w:tc>
                  </w:tr>
                  <w:tr w:rsidR="006B3C30" w:rsidTr="00DA57A7">
                    <w:trPr>
                      <w:trHeight w:val="724"/>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Default="006B3C30" w:rsidP="006B3C30">
                        <w:pPr>
                          <w:tabs>
                            <w:tab w:val="left" w:pos="3152"/>
                          </w:tabs>
                          <w:rPr>
                            <w:sz w:val="18"/>
                            <w:szCs w:val="18"/>
                          </w:rPr>
                        </w:pPr>
                        <w:r>
                          <w:rPr>
                            <w:sz w:val="18"/>
                            <w:szCs w:val="18"/>
                          </w:rPr>
                          <w:t>8:45 – 9:00</w:t>
                        </w:r>
                      </w:p>
                      <w:p w:rsidR="006B3C30" w:rsidRDefault="006B3C30" w:rsidP="006B3C30">
                        <w:pPr>
                          <w:tabs>
                            <w:tab w:val="left" w:pos="3152"/>
                          </w:tabs>
                          <w:rPr>
                            <w:sz w:val="18"/>
                            <w:szCs w:val="18"/>
                          </w:rPr>
                        </w:pP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Presentación de las estrategias y metodología para el desarrollo de la Rendición Pública de Cuentas 2015.</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Paso 1: Preparación y Alistamiento.</w:t>
                        </w:r>
                      </w:p>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Paso 2: Realización del Evento RPC.</w:t>
                        </w:r>
                      </w:p>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Paso 3: Cierre y Evaluación del Evento</w:t>
                        </w:r>
                      </w:p>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5"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Referente SNBF/ICBF: Julio César Luna Campo</w:t>
                        </w:r>
                      </w:p>
                    </w:tc>
                  </w:tr>
                  <w:tr w:rsidR="006B3C30" w:rsidTr="00DA57A7">
                    <w:trPr>
                      <w:trHeight w:val="147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right w:val="single" w:sz="4" w:space="0" w:color="auto"/>
                        </w:tcBorders>
                        <w:hideMark/>
                      </w:tcPr>
                      <w:p w:rsidR="006B3C30" w:rsidRDefault="006B3C30" w:rsidP="006B3C30">
                        <w:pPr>
                          <w:tabs>
                            <w:tab w:val="left" w:pos="3152"/>
                          </w:tabs>
                          <w:rPr>
                            <w:sz w:val="18"/>
                            <w:szCs w:val="18"/>
                          </w:rPr>
                        </w:pPr>
                        <w:r>
                          <w:rPr>
                            <w:sz w:val="18"/>
                            <w:szCs w:val="18"/>
                          </w:rPr>
                          <w:t>9:00</w:t>
                        </w:r>
                      </w:p>
                      <w:p w:rsidR="006B3C30" w:rsidRDefault="006B3C30" w:rsidP="006B3C30">
                        <w:pPr>
                          <w:tabs>
                            <w:tab w:val="left" w:pos="3152"/>
                          </w:tabs>
                          <w:rPr>
                            <w:sz w:val="18"/>
                            <w:szCs w:val="18"/>
                          </w:rPr>
                        </w:pPr>
                        <w:r>
                          <w:rPr>
                            <w:sz w:val="18"/>
                            <w:szCs w:val="18"/>
                          </w:rPr>
                          <w:t>10:30</w:t>
                        </w:r>
                      </w:p>
                    </w:tc>
                    <w:tc>
                      <w:tcPr>
                        <w:tcW w:w="2646" w:type="dxa"/>
                        <w:tcBorders>
                          <w:top w:val="single" w:sz="4" w:space="0" w:color="auto"/>
                          <w:left w:val="single" w:sz="4" w:space="0" w:color="auto"/>
                          <w:right w:val="single" w:sz="4" w:space="0" w:color="auto"/>
                        </w:tcBorders>
                        <w:hideMark/>
                      </w:tcPr>
                      <w:p w:rsidR="006B3C30" w:rsidRPr="00D93DC8" w:rsidRDefault="006B3C30" w:rsidP="006B3C30">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D93DC8">
                          <w:rPr>
                            <w:sz w:val="18"/>
                            <w:szCs w:val="18"/>
                          </w:rPr>
                          <w:t>Informe de Gestión ICBF 2015.</w:t>
                        </w:r>
                      </w:p>
                    </w:tc>
                    <w:tc>
                      <w:tcPr>
                        <w:tcW w:w="2598" w:type="dxa"/>
                        <w:tcBorders>
                          <w:top w:val="single" w:sz="4" w:space="0" w:color="auto"/>
                          <w:left w:val="single" w:sz="4" w:space="0" w:color="auto"/>
                          <w:right w:val="single" w:sz="4" w:space="0" w:color="auto"/>
                        </w:tcBorders>
                        <w:hideMark/>
                      </w:tcPr>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Diálogo – Audiencia Pública con los representantes por ciclos de vida: Primera Infancia, Niñez, Adolescencia, juventud.</w:t>
                        </w:r>
                      </w:p>
                      <w:p w:rsidR="006B3C30" w:rsidRPr="00D93DC8" w:rsidRDefault="006B3C30" w:rsidP="006B3C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Diálogo con instituciones, ONGs y sociedad civil.</w:t>
                        </w:r>
                      </w:p>
                    </w:tc>
                    <w:tc>
                      <w:tcPr>
                        <w:tcW w:w="995" w:type="dxa"/>
                        <w:tcBorders>
                          <w:top w:val="single" w:sz="4" w:space="0" w:color="auto"/>
                          <w:left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ICBF</w:t>
                        </w:r>
                      </w:p>
                    </w:tc>
                    <w:tc>
                      <w:tcPr>
                        <w:tcW w:w="2268" w:type="dxa"/>
                        <w:tcBorders>
                          <w:top w:val="single" w:sz="4" w:space="0" w:color="auto"/>
                          <w:left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 xml:space="preserve">Dra. Francia </w:t>
                        </w:r>
                        <w:r w:rsidR="00A425CF">
                          <w:rPr>
                            <w:rFonts w:ascii="Arial" w:hAnsi="Arial" w:cs="Arial"/>
                            <w:sz w:val="18"/>
                            <w:szCs w:val="18"/>
                          </w:rPr>
                          <w:t>Helena López L.</w:t>
                        </w:r>
                        <w:r w:rsidRPr="00D93DC8">
                          <w:rPr>
                            <w:rFonts w:ascii="Arial" w:hAnsi="Arial" w:cs="Arial"/>
                            <w:sz w:val="18"/>
                            <w:szCs w:val="18"/>
                          </w:rPr>
                          <w:t xml:space="preserve"> – Directora (E) ICBF Regional Chocó</w:t>
                        </w:r>
                        <w:r>
                          <w:rPr>
                            <w:rFonts w:ascii="Arial" w:hAnsi="Arial" w:cs="Arial"/>
                            <w:sz w:val="18"/>
                            <w:szCs w:val="18"/>
                          </w:rPr>
                          <w:t xml:space="preserve"> y/o Delegado.</w:t>
                        </w:r>
                      </w:p>
                    </w:tc>
                  </w:tr>
                  <w:tr w:rsidR="006B3C30" w:rsidTr="00DA57A7">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 xml:space="preserve">10:30  </w:t>
                        </w:r>
                      </w:p>
                      <w:p w:rsidR="006B3C30" w:rsidRDefault="006B3C30" w:rsidP="006B3C30">
                        <w:pPr>
                          <w:tabs>
                            <w:tab w:val="left" w:pos="3152"/>
                          </w:tabs>
                          <w:rPr>
                            <w:sz w:val="18"/>
                            <w:szCs w:val="18"/>
                          </w:rPr>
                        </w:pPr>
                        <w:r>
                          <w:rPr>
                            <w:sz w:val="18"/>
                            <w:szCs w:val="18"/>
                          </w:rPr>
                          <w:t xml:space="preserve">10:45 </w:t>
                        </w:r>
                      </w:p>
                    </w:tc>
                    <w:tc>
                      <w:tcPr>
                        <w:tcW w:w="8507" w:type="dxa"/>
                        <w:gridSpan w:val="4"/>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b/>
                            <w:sz w:val="18"/>
                            <w:szCs w:val="18"/>
                          </w:rPr>
                          <w:t xml:space="preserve">                                               REFRIGERIO</w:t>
                        </w:r>
                      </w:p>
                    </w:tc>
                  </w:tr>
                  <w:tr w:rsidR="006B3C30" w:rsidTr="00DA57A7">
                    <w:trPr>
                      <w:trHeight w:val="417"/>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10:45</w:t>
                        </w:r>
                      </w:p>
                      <w:p w:rsidR="006B3C30" w:rsidRDefault="006B3C30" w:rsidP="006B3C30">
                        <w:pPr>
                          <w:tabs>
                            <w:tab w:val="left" w:pos="3152"/>
                          </w:tabs>
                          <w:rPr>
                            <w:sz w:val="18"/>
                            <w:szCs w:val="18"/>
                          </w:rPr>
                        </w:pPr>
                        <w:r>
                          <w:rPr>
                            <w:sz w:val="18"/>
                            <w:szCs w:val="18"/>
                          </w:rPr>
                          <w:t>11:15</w:t>
                        </w:r>
                      </w:p>
                    </w:tc>
                    <w:tc>
                      <w:tcPr>
                        <w:tcW w:w="2646"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3DC8">
                          <w:rPr>
                            <w:rFonts w:ascii="Arial" w:hAnsi="Arial" w:cs="Arial"/>
                            <w:sz w:val="18"/>
                            <w:szCs w:val="18"/>
                          </w:rPr>
                          <w:t>Intervención Organizaciones Sociales – Socios Estratégicos ICBF.</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Análisis Cadena de Resultados</w:t>
                        </w:r>
                      </w:p>
                    </w:tc>
                    <w:tc>
                      <w:tcPr>
                        <w:tcW w:w="995"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 xml:space="preserve">ONGs. </w:t>
                        </w:r>
                      </w:p>
                    </w:tc>
                    <w:tc>
                      <w:tcPr>
                        <w:tcW w:w="2268"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ASOMEGASALUD.</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Corporación Infancia Desarrollo CID.</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Fundación Amor y Vida.</w:t>
                        </w:r>
                      </w:p>
                    </w:tc>
                  </w:tr>
                  <w:tr w:rsidR="006B3C30" w:rsidTr="00DA57A7">
                    <w:trPr>
                      <w:trHeight w:val="417"/>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11:15</w:t>
                        </w:r>
                      </w:p>
                      <w:p w:rsidR="006B3C30" w:rsidRDefault="006B3C30" w:rsidP="006B3C30">
                        <w:pPr>
                          <w:tabs>
                            <w:tab w:val="left" w:pos="3152"/>
                          </w:tabs>
                          <w:rPr>
                            <w:sz w:val="18"/>
                            <w:szCs w:val="18"/>
                          </w:rPr>
                        </w:pPr>
                        <w:r>
                          <w:rPr>
                            <w:sz w:val="18"/>
                            <w:szCs w:val="18"/>
                          </w:rPr>
                          <w:t>11:50</w:t>
                        </w: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Conformación Mesas de Trabajo: Primera Infancia; Niñez y Adolescencia; Familias y Comunidades; Nutrición; Protección.</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Trabajo en Grupos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Análisis Cadena de Resultados</w:t>
                        </w:r>
                      </w:p>
                    </w:tc>
                    <w:tc>
                      <w:tcPr>
                        <w:tcW w:w="995"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ICBF</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Referentes Regionales: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Primera Infancia</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Niñez y Adolescencia</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Familias y Comunidades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Nutrición</w:t>
                        </w:r>
                      </w:p>
                      <w:p w:rsidR="0029082E"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Protección</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Referente SNBF/ICBF</w:t>
                        </w:r>
                      </w:p>
                    </w:tc>
                  </w:tr>
                  <w:tr w:rsidR="006B3C30" w:rsidTr="00DA57A7">
                    <w:trPr>
                      <w:trHeight w:val="417"/>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11:50 12:15</w:t>
                        </w:r>
                      </w:p>
                    </w:tc>
                    <w:tc>
                      <w:tcPr>
                        <w:tcW w:w="2646"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Plenaria Mesas de Trabajo</w:t>
                        </w:r>
                      </w:p>
                    </w:tc>
                    <w:tc>
                      <w:tcPr>
                        <w:tcW w:w="2598"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Exposición de inquietudes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 xml:space="preserve"> Principales preguntas </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Resolución a interrogantes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compromisos surgidos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Relatorías</w:t>
                        </w:r>
                      </w:p>
                    </w:tc>
                    <w:tc>
                      <w:tcPr>
                        <w:tcW w:w="995" w:type="dxa"/>
                        <w:tcBorders>
                          <w:top w:val="single" w:sz="4" w:space="0" w:color="auto"/>
                          <w:left w:val="single" w:sz="4" w:space="0" w:color="auto"/>
                          <w:bottom w:val="single" w:sz="4" w:space="0" w:color="auto"/>
                          <w:right w:val="single" w:sz="4" w:space="0" w:color="auto"/>
                        </w:tcBorders>
                        <w:hideMark/>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ICBF</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Organismos de Control Social</w:t>
                        </w: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Veedurías Ciudadanas</w:t>
                        </w:r>
                      </w:p>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Referentes Regionales ICBF</w:t>
                        </w:r>
                      </w:p>
                    </w:tc>
                  </w:tr>
                  <w:tr w:rsidR="006B3C30" w:rsidTr="00DA57A7">
                    <w:trPr>
                      <w:trHeight w:val="417"/>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rsidR="006B3C30" w:rsidRDefault="006B3C30" w:rsidP="006B3C30">
                        <w:pPr>
                          <w:tabs>
                            <w:tab w:val="left" w:pos="3152"/>
                          </w:tabs>
                          <w:rPr>
                            <w:sz w:val="18"/>
                            <w:szCs w:val="18"/>
                          </w:rPr>
                        </w:pPr>
                        <w:r>
                          <w:rPr>
                            <w:sz w:val="18"/>
                            <w:szCs w:val="18"/>
                          </w:rPr>
                          <w:t>12:15</w:t>
                        </w:r>
                      </w:p>
                      <w:p w:rsidR="006B3C30" w:rsidRDefault="006B3C30" w:rsidP="006B3C30">
                        <w:pPr>
                          <w:tabs>
                            <w:tab w:val="left" w:pos="3152"/>
                          </w:tabs>
                          <w:rPr>
                            <w:sz w:val="18"/>
                            <w:szCs w:val="18"/>
                          </w:rPr>
                        </w:pPr>
                        <w:r>
                          <w:rPr>
                            <w:sz w:val="18"/>
                            <w:szCs w:val="18"/>
                          </w:rPr>
                          <w:t>12:40</w:t>
                        </w:r>
                      </w:p>
                    </w:tc>
                    <w:tc>
                      <w:tcPr>
                        <w:tcW w:w="2646"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3DC8">
                          <w:rPr>
                            <w:rFonts w:ascii="Arial" w:hAnsi="Arial" w:cs="Arial"/>
                            <w:sz w:val="18"/>
                            <w:szCs w:val="18"/>
                          </w:rPr>
                          <w:t>Conclusiones y Evaluación del Evento</w:t>
                        </w:r>
                      </w:p>
                    </w:tc>
                    <w:tc>
                      <w:tcPr>
                        <w:tcW w:w="259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5"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B3C30" w:rsidTr="00DA57A7">
                    <w:trPr>
                      <w:trHeight w:val="11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hideMark/>
                      </w:tcPr>
                      <w:p w:rsidR="006B3C30" w:rsidRDefault="006B3C30" w:rsidP="006B3C30">
                        <w:pPr>
                          <w:tabs>
                            <w:tab w:val="left" w:pos="3152"/>
                          </w:tabs>
                          <w:rPr>
                            <w:sz w:val="18"/>
                            <w:szCs w:val="18"/>
                          </w:rPr>
                        </w:pPr>
                        <w:r>
                          <w:rPr>
                            <w:sz w:val="18"/>
                            <w:szCs w:val="18"/>
                          </w:rPr>
                          <w:t>12:40 – 1:30 pm</w:t>
                        </w:r>
                      </w:p>
                    </w:tc>
                    <w:tc>
                      <w:tcPr>
                        <w:tcW w:w="8507" w:type="dxa"/>
                        <w:gridSpan w:val="4"/>
                        <w:tcBorders>
                          <w:top w:val="single" w:sz="4" w:space="0" w:color="auto"/>
                          <w:left w:val="single" w:sz="4" w:space="0" w:color="auto"/>
                          <w:bottom w:val="single" w:sz="4" w:space="0" w:color="auto"/>
                          <w:right w:val="single" w:sz="4" w:space="0" w:color="auto"/>
                        </w:tcBorders>
                      </w:tcPr>
                      <w:p w:rsidR="006B3C30" w:rsidRPr="00D93DC8" w:rsidRDefault="006B3C30" w:rsidP="006B3C30">
                        <w:pPr>
                          <w:tabs>
                            <w:tab w:val="left" w:pos="3152"/>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rsidR="006B3C30" w:rsidRPr="00D93DC8" w:rsidRDefault="006B3C30" w:rsidP="006B3C30">
                        <w:pPr>
                          <w:tabs>
                            <w:tab w:val="left" w:pos="3152"/>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93DC8">
                          <w:rPr>
                            <w:rFonts w:ascii="Arial" w:hAnsi="Arial" w:cs="Arial"/>
                            <w:b/>
                            <w:sz w:val="18"/>
                            <w:szCs w:val="18"/>
                          </w:rPr>
                          <w:t>ALMUERZO Y CIERRE DEL EVENTO</w:t>
                        </w:r>
                      </w:p>
                    </w:tc>
                  </w:tr>
                </w:tbl>
                <w:p w:rsidR="006B3C30" w:rsidRPr="004757CD" w:rsidRDefault="006B3C30" w:rsidP="006B3C30">
                  <w:pPr>
                    <w:jc w:val="both"/>
                    <w:rPr>
                      <w:rFonts w:ascii="Arial Narrow" w:hAnsi="Arial Narrow" w:cs="Arial"/>
                      <w:b/>
                    </w:rPr>
                  </w:pPr>
                </w:p>
              </w:tc>
            </w:tr>
          </w:tbl>
          <w:p w:rsidR="006B3C30" w:rsidRPr="00893DC2" w:rsidRDefault="006B3C30" w:rsidP="006B3C30">
            <w:pPr>
              <w:tabs>
                <w:tab w:val="left" w:pos="5415"/>
                <w:tab w:val="left" w:pos="6305"/>
              </w:tabs>
            </w:pPr>
          </w:p>
          <w:p w:rsidR="00493A7A" w:rsidRPr="003A46E0" w:rsidRDefault="00DC33CA" w:rsidP="00E02D30">
            <w:pPr>
              <w:tabs>
                <w:tab w:val="left" w:pos="3152"/>
              </w:tabs>
              <w:rPr>
                <w:rFonts w:ascii="Arial" w:hAnsi="Arial" w:cs="Arial"/>
              </w:rPr>
            </w:pPr>
            <w:r w:rsidRPr="003A46E0">
              <w:rPr>
                <w:rFonts w:ascii="Arial" w:hAnsi="Arial" w:cs="Arial"/>
                <w:b/>
                <w:lang w:val="es-ES" w:eastAsia="en-US"/>
              </w:rPr>
              <w:t xml:space="preserve">Desarrollo: </w:t>
            </w:r>
          </w:p>
          <w:p w:rsidR="00214DF9" w:rsidRPr="003A46E0" w:rsidRDefault="00F546D4" w:rsidP="00560543">
            <w:pPr>
              <w:spacing w:after="200"/>
              <w:jc w:val="both"/>
              <w:rPr>
                <w:rFonts w:ascii="Arial" w:hAnsi="Arial" w:cs="Arial"/>
                <w:lang w:val="es-ES" w:eastAsia="en-US"/>
              </w:rPr>
            </w:pPr>
            <w:r>
              <w:rPr>
                <w:rFonts w:ascii="Arial" w:hAnsi="Arial" w:cs="Arial"/>
                <w:lang w:val="es-ES" w:eastAsia="en-US"/>
              </w:rPr>
              <w:t>Siendo las 8:3</w:t>
            </w:r>
            <w:r w:rsidR="00560543" w:rsidRPr="003A46E0">
              <w:rPr>
                <w:rFonts w:ascii="Arial" w:hAnsi="Arial" w:cs="Arial"/>
                <w:lang w:val="es-ES" w:eastAsia="en-US"/>
              </w:rPr>
              <w:t xml:space="preserve">0 am, del día 24 de noviembre </w:t>
            </w:r>
            <w:r w:rsidR="00FC5222" w:rsidRPr="003A46E0">
              <w:rPr>
                <w:rFonts w:ascii="Arial" w:hAnsi="Arial" w:cs="Arial"/>
                <w:lang w:val="es-ES" w:eastAsia="en-US"/>
              </w:rPr>
              <w:t xml:space="preserve">2015, </w:t>
            </w:r>
            <w:r w:rsidR="00CE1858" w:rsidRPr="003A46E0">
              <w:rPr>
                <w:rFonts w:ascii="Arial" w:hAnsi="Arial" w:cs="Arial"/>
                <w:lang w:val="es-ES" w:eastAsia="en-US"/>
              </w:rPr>
              <w:t>la moderadora del evento procede a hacer la lectura de la agenda, dando paso al desarrollo de ésta. Se</w:t>
            </w:r>
            <w:r w:rsidR="005309FE">
              <w:rPr>
                <w:rFonts w:ascii="Arial" w:hAnsi="Arial" w:cs="Arial"/>
                <w:lang w:val="es-ES" w:eastAsia="en-US"/>
              </w:rPr>
              <w:t xml:space="preserve"> estableció</w:t>
            </w:r>
            <w:r w:rsidR="00A46FC4" w:rsidRPr="003A46E0">
              <w:rPr>
                <w:rFonts w:ascii="Arial" w:hAnsi="Arial" w:cs="Arial"/>
                <w:lang w:val="es-ES" w:eastAsia="en-US"/>
              </w:rPr>
              <w:t xml:space="preserve"> al inicio de la reunión, </w:t>
            </w:r>
            <w:r w:rsidR="00CE1858" w:rsidRPr="003A46E0">
              <w:rPr>
                <w:rFonts w:ascii="Arial" w:hAnsi="Arial" w:cs="Arial"/>
                <w:lang w:val="es-ES" w:eastAsia="en-US"/>
              </w:rPr>
              <w:t>que a</w:t>
            </w:r>
            <w:r w:rsidR="00101689" w:rsidRPr="003A46E0">
              <w:rPr>
                <w:rFonts w:ascii="Arial" w:hAnsi="Arial" w:cs="Arial"/>
                <w:lang w:val="es-ES" w:eastAsia="en-US"/>
              </w:rPr>
              <w:t>nte la ausencia de la Directora Regional ICBF, por c</w:t>
            </w:r>
            <w:r w:rsidR="008254C0" w:rsidRPr="003A46E0">
              <w:rPr>
                <w:rFonts w:ascii="Arial" w:hAnsi="Arial" w:cs="Arial"/>
                <w:lang w:val="es-ES" w:eastAsia="en-US"/>
              </w:rPr>
              <w:t>ausas justificadas, ésta delegó</w:t>
            </w:r>
            <w:r w:rsidR="00101689" w:rsidRPr="003A46E0">
              <w:rPr>
                <w:rFonts w:ascii="Arial" w:hAnsi="Arial" w:cs="Arial"/>
                <w:lang w:val="es-ES" w:eastAsia="en-US"/>
              </w:rPr>
              <w:t xml:space="preserve"> al Dr. Julio César Luna Campo, Profesional Especializado de la </w:t>
            </w:r>
            <w:r w:rsidR="00C059A6" w:rsidRPr="003A46E0">
              <w:rPr>
                <w:rFonts w:ascii="Arial" w:hAnsi="Arial" w:cs="Arial"/>
                <w:lang w:val="es-ES" w:eastAsia="en-US"/>
              </w:rPr>
              <w:t xml:space="preserve">Dirección Regional, para que se encargara </w:t>
            </w:r>
            <w:r w:rsidR="008254C0" w:rsidRPr="003A46E0">
              <w:rPr>
                <w:rFonts w:ascii="Arial" w:hAnsi="Arial" w:cs="Arial"/>
                <w:lang w:val="es-ES" w:eastAsia="en-US"/>
              </w:rPr>
              <w:t>de presidir el evento y re</w:t>
            </w:r>
            <w:r w:rsidR="008E2F7A" w:rsidRPr="003A46E0">
              <w:rPr>
                <w:rFonts w:ascii="Arial" w:hAnsi="Arial" w:cs="Arial"/>
                <w:lang w:val="es-ES" w:eastAsia="en-US"/>
              </w:rPr>
              <w:t xml:space="preserve">alizar el </w:t>
            </w:r>
            <w:r w:rsidR="008254C0" w:rsidRPr="003A46E0">
              <w:rPr>
                <w:rFonts w:ascii="Arial" w:hAnsi="Arial" w:cs="Arial"/>
                <w:lang w:val="es-ES" w:eastAsia="en-US"/>
              </w:rPr>
              <w:t>informe de gestión</w:t>
            </w:r>
            <w:r w:rsidR="008E2F7A" w:rsidRPr="003A46E0">
              <w:rPr>
                <w:rFonts w:ascii="Arial" w:hAnsi="Arial" w:cs="Arial"/>
                <w:lang w:val="es-ES" w:eastAsia="en-US"/>
              </w:rPr>
              <w:t>, estratégico y misional</w:t>
            </w:r>
            <w:r w:rsidR="008254C0" w:rsidRPr="003A46E0">
              <w:rPr>
                <w:rFonts w:ascii="Arial" w:hAnsi="Arial" w:cs="Arial"/>
                <w:lang w:val="es-ES" w:eastAsia="en-US"/>
              </w:rPr>
              <w:t xml:space="preserve"> del ICBF vigencia 2015</w:t>
            </w:r>
            <w:r w:rsidR="00C059A6" w:rsidRPr="003A46E0">
              <w:rPr>
                <w:rFonts w:ascii="Arial" w:hAnsi="Arial" w:cs="Arial"/>
                <w:lang w:val="es-ES" w:eastAsia="en-US"/>
              </w:rPr>
              <w:t>, como efectivamente se hizo.</w:t>
            </w:r>
            <w:r w:rsidR="00D80397" w:rsidRPr="003A46E0">
              <w:rPr>
                <w:rFonts w:ascii="Arial" w:hAnsi="Arial" w:cs="Arial"/>
                <w:lang w:val="es-ES" w:eastAsia="en-US"/>
              </w:rPr>
              <w:t xml:space="preserve"> </w:t>
            </w:r>
          </w:p>
          <w:p w:rsidR="00560543" w:rsidRPr="003A46E0" w:rsidRDefault="006B0896" w:rsidP="00560543">
            <w:pPr>
              <w:spacing w:after="200"/>
              <w:jc w:val="both"/>
              <w:rPr>
                <w:rFonts w:ascii="Arial" w:hAnsi="Arial" w:cs="Arial"/>
                <w:lang w:val="es-ES" w:eastAsia="en-US"/>
              </w:rPr>
            </w:pPr>
            <w:r w:rsidRPr="003A46E0">
              <w:rPr>
                <w:rFonts w:ascii="Arial" w:hAnsi="Arial" w:cs="Arial"/>
                <w:lang w:val="es-ES" w:eastAsia="en-US"/>
              </w:rPr>
              <w:t xml:space="preserve">El evento contó con la participación activa de los niños y niñas correspondientes a los ciclos de vida de primera infancia, infancia, adolescencia y juventud; la participación de las veedurías ciudadanas y las juntas de acción comunal, la institucionalidad tanto </w:t>
            </w:r>
            <w:r w:rsidRPr="003A46E0">
              <w:rPr>
                <w:rFonts w:ascii="Arial" w:hAnsi="Arial" w:cs="Arial"/>
                <w:lang w:val="es-ES" w:eastAsia="en-US"/>
              </w:rPr>
              <w:lastRenderedPageBreak/>
              <w:t xml:space="preserve">pública como privada, ONGs y </w:t>
            </w:r>
            <w:r w:rsidR="00560543" w:rsidRPr="003A46E0">
              <w:rPr>
                <w:rFonts w:ascii="Arial" w:hAnsi="Arial" w:cs="Arial"/>
                <w:lang w:val="es-ES" w:eastAsia="en-US"/>
              </w:rPr>
              <w:t>la</w:t>
            </w:r>
            <w:r w:rsidRPr="003A46E0">
              <w:rPr>
                <w:rFonts w:ascii="Arial" w:hAnsi="Arial" w:cs="Arial"/>
                <w:lang w:val="es-ES" w:eastAsia="en-US"/>
              </w:rPr>
              <w:t xml:space="preserve"> sociedad civil en general. Se con</w:t>
            </w:r>
            <w:r w:rsidR="00D62A01" w:rsidRPr="003A46E0">
              <w:rPr>
                <w:rFonts w:ascii="Arial" w:hAnsi="Arial" w:cs="Arial"/>
                <w:lang w:val="es-ES" w:eastAsia="en-US"/>
              </w:rPr>
              <w:t>formaron seis (6) mesas de trabajo, cinco de ellas</w:t>
            </w:r>
            <w:r w:rsidRPr="003A46E0">
              <w:rPr>
                <w:rFonts w:ascii="Arial" w:hAnsi="Arial" w:cs="Arial"/>
                <w:lang w:val="es-ES" w:eastAsia="en-US"/>
              </w:rPr>
              <w:t xml:space="preserve"> por cada Macroproceso ICBF: Primera Infancia</w:t>
            </w:r>
            <w:r w:rsidR="008254C0" w:rsidRPr="003A46E0">
              <w:rPr>
                <w:rFonts w:ascii="Arial" w:hAnsi="Arial" w:cs="Arial"/>
                <w:lang w:val="es-ES" w:eastAsia="en-US"/>
              </w:rPr>
              <w:t>;</w:t>
            </w:r>
            <w:r w:rsidRPr="003A46E0">
              <w:rPr>
                <w:rFonts w:ascii="Arial" w:hAnsi="Arial" w:cs="Arial"/>
                <w:lang w:val="es-ES" w:eastAsia="en-US"/>
              </w:rPr>
              <w:t xml:space="preserve"> Niñez y Adolescencia</w:t>
            </w:r>
            <w:r w:rsidR="008254C0" w:rsidRPr="003A46E0">
              <w:rPr>
                <w:rFonts w:ascii="Arial" w:hAnsi="Arial" w:cs="Arial"/>
                <w:lang w:val="es-ES" w:eastAsia="en-US"/>
              </w:rPr>
              <w:t>; Nutrición; Familias y Comunidades;</w:t>
            </w:r>
            <w:r w:rsidRPr="003A46E0">
              <w:rPr>
                <w:rFonts w:ascii="Arial" w:hAnsi="Arial" w:cs="Arial"/>
                <w:lang w:val="es-ES" w:eastAsia="en-US"/>
              </w:rPr>
              <w:t xml:space="preserve"> Protección: Restablecimiento de Derechos,</w:t>
            </w:r>
            <w:r w:rsidR="008254C0" w:rsidRPr="003A46E0">
              <w:rPr>
                <w:rFonts w:ascii="Arial" w:hAnsi="Arial" w:cs="Arial"/>
                <w:lang w:val="es-ES" w:eastAsia="en-US"/>
              </w:rPr>
              <w:t xml:space="preserve"> Adopc</w:t>
            </w:r>
            <w:r w:rsidR="0003554F" w:rsidRPr="003A46E0">
              <w:rPr>
                <w:rFonts w:ascii="Arial" w:hAnsi="Arial" w:cs="Arial"/>
                <w:lang w:val="es-ES" w:eastAsia="en-US"/>
              </w:rPr>
              <w:t xml:space="preserve">ión, Sistema de Responsabilidad Penal </w:t>
            </w:r>
            <w:r w:rsidR="00D62A01" w:rsidRPr="003A46E0">
              <w:rPr>
                <w:rFonts w:ascii="Arial" w:hAnsi="Arial" w:cs="Arial"/>
                <w:lang w:val="es-ES" w:eastAsia="en-US"/>
              </w:rPr>
              <w:t>para Adoles</w:t>
            </w:r>
            <w:r w:rsidR="00264FA1" w:rsidRPr="003A46E0">
              <w:rPr>
                <w:rFonts w:ascii="Arial" w:hAnsi="Arial" w:cs="Arial"/>
                <w:lang w:val="es-ES" w:eastAsia="en-US"/>
              </w:rPr>
              <w:t xml:space="preserve">centes; otra mesa adicional </w:t>
            </w:r>
            <w:r w:rsidR="00D62A01" w:rsidRPr="003A46E0">
              <w:rPr>
                <w:rFonts w:ascii="Arial" w:hAnsi="Arial" w:cs="Arial"/>
                <w:lang w:val="es-ES" w:eastAsia="en-US"/>
              </w:rPr>
              <w:t>fu</w:t>
            </w:r>
            <w:r w:rsidR="00D11A03" w:rsidRPr="003A46E0">
              <w:rPr>
                <w:rFonts w:ascii="Arial" w:hAnsi="Arial" w:cs="Arial"/>
                <w:lang w:val="es-ES" w:eastAsia="en-US"/>
              </w:rPr>
              <w:t xml:space="preserve">e conformada por los representantes </w:t>
            </w:r>
            <w:r w:rsidR="00D62A01" w:rsidRPr="003A46E0">
              <w:rPr>
                <w:rFonts w:ascii="Arial" w:hAnsi="Arial" w:cs="Arial"/>
                <w:lang w:val="es-ES" w:eastAsia="en-US"/>
              </w:rPr>
              <w:t xml:space="preserve">de las Veedurías Ciudadanas, </w:t>
            </w:r>
            <w:r w:rsidR="00D11A03" w:rsidRPr="003A46E0">
              <w:rPr>
                <w:rFonts w:ascii="Arial" w:hAnsi="Arial" w:cs="Arial"/>
                <w:lang w:val="es-ES" w:eastAsia="en-US"/>
              </w:rPr>
              <w:t>quienes manifestaron la necesidad de fortalecer su labor partiendo de las oportunidades que se les deben dar frente al acceso a la información institucional, capacitación oportuna en aspectos técnicos y financieros, con el fin de generar confianza y respeto por la labor que realizan dentro del control social en las comunidades y entes territoriales</w:t>
            </w:r>
            <w:r w:rsidR="00D62A01" w:rsidRPr="003A46E0">
              <w:rPr>
                <w:rFonts w:ascii="Arial" w:hAnsi="Arial" w:cs="Arial"/>
                <w:lang w:val="es-ES" w:eastAsia="en-US"/>
              </w:rPr>
              <w:t>.</w:t>
            </w:r>
            <w:r w:rsidR="008254C0" w:rsidRPr="003A46E0">
              <w:rPr>
                <w:rFonts w:ascii="Arial" w:hAnsi="Arial" w:cs="Arial"/>
                <w:lang w:val="es-ES" w:eastAsia="en-US"/>
              </w:rPr>
              <w:t xml:space="preserve"> </w:t>
            </w:r>
            <w:r w:rsidR="00A80E55" w:rsidRPr="003A46E0">
              <w:rPr>
                <w:rFonts w:ascii="Arial" w:hAnsi="Arial" w:cs="Arial"/>
                <w:lang w:val="es-ES" w:eastAsia="en-US"/>
              </w:rPr>
              <w:t xml:space="preserve">Los lineamientos básicos </w:t>
            </w:r>
            <w:r w:rsidR="004E19F1" w:rsidRPr="003A46E0">
              <w:rPr>
                <w:rFonts w:ascii="Arial" w:hAnsi="Arial" w:cs="Arial"/>
                <w:lang w:val="es-ES" w:eastAsia="en-US"/>
              </w:rPr>
              <w:t>de c</w:t>
            </w:r>
            <w:r w:rsidR="008254C0" w:rsidRPr="003A46E0">
              <w:rPr>
                <w:rFonts w:ascii="Arial" w:hAnsi="Arial" w:cs="Arial"/>
                <w:lang w:val="es-ES" w:eastAsia="en-US"/>
              </w:rPr>
              <w:t>ada un</w:t>
            </w:r>
            <w:r w:rsidR="00A80E55" w:rsidRPr="003A46E0">
              <w:rPr>
                <w:rFonts w:ascii="Arial" w:hAnsi="Arial" w:cs="Arial"/>
                <w:lang w:val="es-ES" w:eastAsia="en-US"/>
              </w:rPr>
              <w:t xml:space="preserve">o de los </w:t>
            </w:r>
            <w:r w:rsidR="008254C0" w:rsidRPr="003A46E0">
              <w:rPr>
                <w:rFonts w:ascii="Arial" w:hAnsi="Arial" w:cs="Arial"/>
                <w:lang w:val="es-ES" w:eastAsia="en-US"/>
              </w:rPr>
              <w:t>procesos</w:t>
            </w:r>
            <w:r w:rsidR="00A80E55" w:rsidRPr="003A46E0">
              <w:rPr>
                <w:rFonts w:ascii="Arial" w:hAnsi="Arial" w:cs="Arial"/>
                <w:lang w:val="es-ES" w:eastAsia="en-US"/>
              </w:rPr>
              <w:t xml:space="preserve"> ICBF</w:t>
            </w:r>
            <w:r w:rsidR="004E19F1" w:rsidRPr="003A46E0">
              <w:rPr>
                <w:rFonts w:ascii="Arial" w:hAnsi="Arial" w:cs="Arial"/>
                <w:lang w:val="es-ES" w:eastAsia="en-US"/>
              </w:rPr>
              <w:t>,</w:t>
            </w:r>
            <w:r w:rsidR="008254C0" w:rsidRPr="003A46E0">
              <w:rPr>
                <w:rFonts w:ascii="Arial" w:hAnsi="Arial" w:cs="Arial"/>
                <w:lang w:val="es-ES" w:eastAsia="en-US"/>
              </w:rPr>
              <w:t xml:space="preserve"> fueron analizados en las mesas a través de la Estrategia de Análisis</w:t>
            </w:r>
            <w:r w:rsidR="005E49A9" w:rsidRPr="003A46E0">
              <w:rPr>
                <w:rFonts w:ascii="Arial" w:hAnsi="Arial" w:cs="Arial"/>
                <w:lang w:val="es-ES" w:eastAsia="en-US"/>
              </w:rPr>
              <w:t xml:space="preserve"> de Información:</w:t>
            </w:r>
            <w:r w:rsidR="008254C0" w:rsidRPr="003A46E0">
              <w:rPr>
                <w:rFonts w:ascii="Arial" w:hAnsi="Arial" w:cs="Arial"/>
                <w:lang w:val="es-ES" w:eastAsia="en-US"/>
              </w:rPr>
              <w:t xml:space="preserve"> Cadena de Resultados,</w:t>
            </w:r>
            <w:r w:rsidR="005E49A9" w:rsidRPr="003A46E0">
              <w:rPr>
                <w:rFonts w:ascii="Arial" w:hAnsi="Arial" w:cs="Arial"/>
                <w:lang w:val="es-ES" w:eastAsia="en-US"/>
              </w:rPr>
              <w:t xml:space="preserve"> identificando los recursos, insumos, actividades, productos, resultados e impactos, que  a través de las modalidades de atención ICBF, generan cambios y transformaciones en la población sujeto de atención dentro del Servicio Público de Bienestar Familiar; de igual forma esta estrategia de análisis permitió identificar a su vez los cuellos de botella que dificultan la prestación</w:t>
            </w:r>
            <w:r w:rsidR="00D62A01" w:rsidRPr="003A46E0">
              <w:rPr>
                <w:rFonts w:ascii="Arial" w:hAnsi="Arial" w:cs="Arial"/>
                <w:lang w:val="es-ES" w:eastAsia="en-US"/>
              </w:rPr>
              <w:t xml:space="preserve"> de los servicios en contexto interinstitucional e intersectorial. Cada mesa contó </w:t>
            </w:r>
            <w:r w:rsidR="008254C0" w:rsidRPr="003A46E0">
              <w:rPr>
                <w:rFonts w:ascii="Arial" w:hAnsi="Arial" w:cs="Arial"/>
                <w:lang w:val="es-ES" w:eastAsia="en-US"/>
              </w:rPr>
              <w:t>con el acompañamiento de los Referen</w:t>
            </w:r>
            <w:r w:rsidR="00D62A01" w:rsidRPr="003A46E0">
              <w:rPr>
                <w:rFonts w:ascii="Arial" w:hAnsi="Arial" w:cs="Arial"/>
                <w:lang w:val="es-ES" w:eastAsia="en-US"/>
              </w:rPr>
              <w:t>tes Regionales</w:t>
            </w:r>
            <w:r w:rsidR="007948AB" w:rsidRPr="003A46E0">
              <w:rPr>
                <w:rFonts w:ascii="Arial" w:hAnsi="Arial" w:cs="Arial"/>
                <w:lang w:val="es-ES" w:eastAsia="en-US"/>
              </w:rPr>
              <w:t xml:space="preserve"> de los</w:t>
            </w:r>
            <w:r w:rsidR="00D62A01" w:rsidRPr="003A46E0">
              <w:rPr>
                <w:rFonts w:ascii="Arial" w:hAnsi="Arial" w:cs="Arial"/>
                <w:lang w:val="es-ES" w:eastAsia="en-US"/>
              </w:rPr>
              <w:t xml:space="preserve"> M</w:t>
            </w:r>
            <w:r w:rsidR="008254C0" w:rsidRPr="003A46E0">
              <w:rPr>
                <w:rFonts w:ascii="Arial" w:hAnsi="Arial" w:cs="Arial"/>
                <w:lang w:val="es-ES" w:eastAsia="en-US"/>
              </w:rPr>
              <w:t>acroproceso</w:t>
            </w:r>
            <w:r w:rsidR="00D62A01" w:rsidRPr="003A46E0">
              <w:rPr>
                <w:rFonts w:ascii="Arial" w:hAnsi="Arial" w:cs="Arial"/>
                <w:lang w:val="es-ES" w:eastAsia="en-US"/>
              </w:rPr>
              <w:t>s ICBF</w:t>
            </w:r>
            <w:r w:rsidR="008254C0" w:rsidRPr="003A46E0">
              <w:rPr>
                <w:rFonts w:ascii="Arial" w:hAnsi="Arial" w:cs="Arial"/>
                <w:lang w:val="es-ES" w:eastAsia="en-US"/>
              </w:rPr>
              <w:t>, quienes desa</w:t>
            </w:r>
            <w:r w:rsidR="00D62A01" w:rsidRPr="003A46E0">
              <w:rPr>
                <w:rFonts w:ascii="Arial" w:hAnsi="Arial" w:cs="Arial"/>
                <w:lang w:val="es-ES" w:eastAsia="en-US"/>
              </w:rPr>
              <w:t xml:space="preserve">rrollaron el rol </w:t>
            </w:r>
            <w:r w:rsidR="008254C0" w:rsidRPr="003A46E0">
              <w:rPr>
                <w:rFonts w:ascii="Arial" w:hAnsi="Arial" w:cs="Arial"/>
                <w:lang w:val="es-ES" w:eastAsia="en-US"/>
              </w:rPr>
              <w:t>de facilitadores</w:t>
            </w:r>
            <w:r w:rsidR="00D62A01" w:rsidRPr="003A46E0">
              <w:rPr>
                <w:rFonts w:ascii="Arial" w:hAnsi="Arial" w:cs="Arial"/>
                <w:lang w:val="es-ES" w:eastAsia="en-US"/>
              </w:rPr>
              <w:t xml:space="preserve"> y dinamizadores para garantizar la comprensión</w:t>
            </w:r>
            <w:r w:rsidR="003C2A2C" w:rsidRPr="003A46E0">
              <w:rPr>
                <w:rFonts w:ascii="Arial" w:hAnsi="Arial" w:cs="Arial"/>
                <w:lang w:val="es-ES" w:eastAsia="en-US"/>
              </w:rPr>
              <w:t xml:space="preserve"> de la labor misional del ICBF</w:t>
            </w:r>
            <w:r w:rsidR="00874325" w:rsidRPr="003A46E0">
              <w:rPr>
                <w:rFonts w:ascii="Arial" w:hAnsi="Arial" w:cs="Arial"/>
                <w:lang w:val="es-ES" w:eastAsia="en-US"/>
              </w:rPr>
              <w:t xml:space="preserve"> y dar respuestas oportunas a las preguntas e inquietudes presentadas;</w:t>
            </w:r>
            <w:r w:rsidR="003C2A2C" w:rsidRPr="003A46E0">
              <w:rPr>
                <w:rFonts w:ascii="Arial" w:hAnsi="Arial" w:cs="Arial"/>
                <w:lang w:val="es-ES" w:eastAsia="en-US"/>
              </w:rPr>
              <w:t xml:space="preserve"> se dio </w:t>
            </w:r>
            <w:r w:rsidR="00560543" w:rsidRPr="003A46E0">
              <w:rPr>
                <w:rFonts w:ascii="Arial" w:hAnsi="Arial" w:cs="Arial"/>
                <w:lang w:val="es-ES" w:eastAsia="en-US"/>
              </w:rPr>
              <w:t>participación a todos los asistentes en especial a los niños, niñas, adolescentes y jóvenes y la re</w:t>
            </w:r>
            <w:r w:rsidR="00874325" w:rsidRPr="003A46E0">
              <w:rPr>
                <w:rFonts w:ascii="Arial" w:hAnsi="Arial" w:cs="Arial"/>
                <w:lang w:val="es-ES" w:eastAsia="en-US"/>
              </w:rPr>
              <w:t>presentación de los comités de c</w:t>
            </w:r>
            <w:r w:rsidR="00560543" w:rsidRPr="003A46E0">
              <w:rPr>
                <w:rFonts w:ascii="Arial" w:hAnsi="Arial" w:cs="Arial"/>
                <w:lang w:val="es-ES" w:eastAsia="en-US"/>
              </w:rPr>
              <w:t xml:space="preserve">ontrol </w:t>
            </w:r>
            <w:r w:rsidR="00874325" w:rsidRPr="003A46E0">
              <w:rPr>
                <w:rFonts w:ascii="Arial" w:hAnsi="Arial" w:cs="Arial"/>
                <w:lang w:val="es-ES" w:eastAsia="en-US"/>
              </w:rPr>
              <w:t>s</w:t>
            </w:r>
            <w:r w:rsidR="004700CB" w:rsidRPr="003A46E0">
              <w:rPr>
                <w:rFonts w:ascii="Arial" w:hAnsi="Arial" w:cs="Arial"/>
                <w:lang w:val="es-ES" w:eastAsia="en-US"/>
              </w:rPr>
              <w:t>ocial y comunidad en general, quienes desarrollaron las relatorías de las mesas aportando insumos para realizar la plenaria de la reunión.</w:t>
            </w:r>
          </w:p>
          <w:p w:rsidR="00357894" w:rsidRPr="003A46E0" w:rsidRDefault="00357894" w:rsidP="00357894">
            <w:pPr>
              <w:tabs>
                <w:tab w:val="left" w:pos="3152"/>
              </w:tabs>
              <w:rPr>
                <w:rFonts w:ascii="Arial" w:hAnsi="Arial" w:cs="Arial"/>
              </w:rPr>
            </w:pPr>
            <w:r w:rsidRPr="003A46E0">
              <w:rPr>
                <w:rFonts w:ascii="Arial" w:hAnsi="Arial" w:cs="Arial"/>
                <w:lang w:val="es-ES" w:eastAsia="en-US"/>
              </w:rPr>
              <w:t xml:space="preserve">En el evento, </w:t>
            </w:r>
            <w:r w:rsidR="009938A8" w:rsidRPr="003A46E0">
              <w:rPr>
                <w:rFonts w:ascii="Arial" w:hAnsi="Arial" w:cs="Arial"/>
                <w:lang w:val="es-ES" w:eastAsia="en-US"/>
              </w:rPr>
              <w:t xml:space="preserve">hubo un espacio donde </w:t>
            </w:r>
            <w:r w:rsidRPr="003A46E0">
              <w:rPr>
                <w:rFonts w:ascii="Arial" w:hAnsi="Arial" w:cs="Arial"/>
                <w:lang w:val="es-ES" w:eastAsia="en-US"/>
              </w:rPr>
              <w:t xml:space="preserve">se realizaron </w:t>
            </w:r>
            <w:r w:rsidR="009938A8" w:rsidRPr="003A46E0">
              <w:rPr>
                <w:rFonts w:ascii="Arial" w:hAnsi="Arial" w:cs="Arial"/>
                <w:lang w:val="es-ES" w:eastAsia="en-US"/>
              </w:rPr>
              <w:t xml:space="preserve">las </w:t>
            </w:r>
            <w:r w:rsidRPr="003A46E0">
              <w:rPr>
                <w:rFonts w:ascii="Arial" w:hAnsi="Arial" w:cs="Arial"/>
                <w:lang w:val="es-ES" w:eastAsia="en-US"/>
              </w:rPr>
              <w:t xml:space="preserve">intervenciones por parte de las Organizaciones Sociales, Socios Estratégicos del ICBF: </w:t>
            </w:r>
            <w:r w:rsidRPr="003A46E0">
              <w:rPr>
                <w:rFonts w:ascii="Arial" w:hAnsi="Arial" w:cs="Arial"/>
              </w:rPr>
              <w:t xml:space="preserve">ASOMEGASALUD. Corporación Infancia Desarrollo CID. </w:t>
            </w:r>
            <w:r w:rsidR="004C3EC9" w:rsidRPr="003A46E0">
              <w:rPr>
                <w:rFonts w:ascii="Arial" w:hAnsi="Arial" w:cs="Arial"/>
              </w:rPr>
              <w:t xml:space="preserve">Fundación Amor y Vida; </w:t>
            </w:r>
            <w:r w:rsidR="00DB2B80" w:rsidRPr="003A46E0">
              <w:rPr>
                <w:rFonts w:ascii="Arial" w:hAnsi="Arial" w:cs="Arial"/>
              </w:rPr>
              <w:t>quienes a través de la Estrategia de Análisis de la Información Cadena de Resultados, log</w:t>
            </w:r>
            <w:r w:rsidR="009938A8" w:rsidRPr="003A46E0">
              <w:rPr>
                <w:rFonts w:ascii="Arial" w:hAnsi="Arial" w:cs="Arial"/>
              </w:rPr>
              <w:t>raron evidenciar los productos, resultados e impactos logrados con la población sujeto de atención y los retos a los que se enfrentan para dar c</w:t>
            </w:r>
            <w:r w:rsidR="000B6C31" w:rsidRPr="003A46E0">
              <w:rPr>
                <w:rFonts w:ascii="Arial" w:hAnsi="Arial" w:cs="Arial"/>
              </w:rPr>
              <w:t>umplimiento a su l</w:t>
            </w:r>
            <w:r w:rsidR="00A5775D" w:rsidRPr="003A46E0">
              <w:rPr>
                <w:rFonts w:ascii="Arial" w:hAnsi="Arial" w:cs="Arial"/>
              </w:rPr>
              <w:t>abor misional, l</w:t>
            </w:r>
            <w:r w:rsidR="000B6C31" w:rsidRPr="003A46E0">
              <w:rPr>
                <w:rFonts w:ascii="Arial" w:hAnsi="Arial" w:cs="Arial"/>
              </w:rPr>
              <w:t>as presentaciones de estas organizaciones se anexan a la presenta acta.</w:t>
            </w:r>
            <w:r w:rsidR="00DB2B80" w:rsidRPr="003A46E0">
              <w:rPr>
                <w:rFonts w:ascii="Arial" w:hAnsi="Arial" w:cs="Arial"/>
              </w:rPr>
              <w:t xml:space="preserve"> </w:t>
            </w:r>
          </w:p>
          <w:p w:rsidR="00357894" w:rsidRPr="003A46E0" w:rsidRDefault="00357894" w:rsidP="00357894">
            <w:pPr>
              <w:tabs>
                <w:tab w:val="left" w:pos="3152"/>
              </w:tabs>
              <w:rPr>
                <w:rFonts w:ascii="Arial" w:hAnsi="Arial" w:cs="Arial"/>
              </w:rPr>
            </w:pPr>
          </w:p>
          <w:p w:rsidR="00357894" w:rsidRPr="003A46E0" w:rsidRDefault="00357894" w:rsidP="00357894">
            <w:pPr>
              <w:tabs>
                <w:tab w:val="left" w:pos="3152"/>
              </w:tabs>
              <w:rPr>
                <w:rFonts w:ascii="Arial" w:hAnsi="Arial" w:cs="Arial"/>
              </w:rPr>
            </w:pPr>
          </w:p>
          <w:p w:rsidR="00560543" w:rsidRPr="003A46E0" w:rsidRDefault="00560543" w:rsidP="00560543">
            <w:pPr>
              <w:spacing w:after="200"/>
              <w:jc w:val="both"/>
              <w:rPr>
                <w:rFonts w:ascii="Arial" w:hAnsi="Arial" w:cs="Arial"/>
                <w:b/>
                <w:lang w:val="es-ES" w:eastAsia="en-US"/>
              </w:rPr>
            </w:pPr>
            <w:r w:rsidRPr="003A46E0">
              <w:rPr>
                <w:rFonts w:ascii="Arial" w:hAnsi="Arial" w:cs="Arial"/>
                <w:b/>
                <w:lang w:val="es-ES" w:eastAsia="en-US"/>
              </w:rPr>
              <w:t xml:space="preserve">Síntesis Temáticas de las Preguntas  Realizadas en el Evento: </w:t>
            </w:r>
          </w:p>
          <w:p w:rsidR="00316973" w:rsidRPr="003A46E0" w:rsidRDefault="00316973" w:rsidP="00560543">
            <w:pPr>
              <w:spacing w:after="200"/>
              <w:jc w:val="both"/>
              <w:rPr>
                <w:rFonts w:ascii="Arial" w:hAnsi="Arial" w:cs="Arial"/>
                <w:lang w:val="es-ES" w:eastAsia="en-US"/>
              </w:rPr>
            </w:pPr>
            <w:r w:rsidRPr="003A46E0">
              <w:rPr>
                <w:rFonts w:ascii="Arial" w:hAnsi="Arial" w:cs="Arial"/>
                <w:lang w:val="es-ES" w:eastAsia="en-US"/>
              </w:rPr>
              <w:t>Primera Infancia:</w:t>
            </w:r>
          </w:p>
          <w:p w:rsidR="00F714D5" w:rsidRDefault="00316973" w:rsidP="005449D3">
            <w:pPr>
              <w:pStyle w:val="Prrafodelista"/>
              <w:numPr>
                <w:ilvl w:val="0"/>
                <w:numId w:val="17"/>
              </w:numPr>
              <w:spacing w:after="200"/>
              <w:jc w:val="both"/>
              <w:rPr>
                <w:rFonts w:ascii="Arial" w:hAnsi="Arial" w:cs="Arial"/>
                <w:lang w:val="es-ES" w:eastAsia="en-US"/>
              </w:rPr>
            </w:pPr>
            <w:r w:rsidRPr="003A46E0">
              <w:rPr>
                <w:rFonts w:ascii="Arial" w:hAnsi="Arial" w:cs="Arial"/>
                <w:lang w:val="es-ES" w:eastAsia="en-US"/>
              </w:rPr>
              <w:t>Las madres comunitarias desempeñan una labor muy importante con los niños y niñas de los barrios y comunid</w:t>
            </w:r>
            <w:r w:rsidR="003658FE" w:rsidRPr="003A46E0">
              <w:rPr>
                <w:rFonts w:ascii="Arial" w:hAnsi="Arial" w:cs="Arial"/>
                <w:lang w:val="es-ES" w:eastAsia="en-US"/>
              </w:rPr>
              <w:t xml:space="preserve">ades, en esta labor invierten </w:t>
            </w:r>
            <w:r w:rsidRPr="003A46E0">
              <w:rPr>
                <w:rFonts w:ascii="Arial" w:hAnsi="Arial" w:cs="Arial"/>
                <w:lang w:val="es-ES" w:eastAsia="en-US"/>
              </w:rPr>
              <w:t xml:space="preserve">más de ocho (8) horas de trabajo al día, </w:t>
            </w:r>
            <w:r w:rsidR="005A34A8">
              <w:rPr>
                <w:rFonts w:ascii="Arial" w:hAnsi="Arial" w:cs="Arial"/>
                <w:lang w:val="es-ES" w:eastAsia="en-US"/>
              </w:rPr>
              <w:t xml:space="preserve">porque les toca atender visitas de supervisión, realizar labores pedagógicas y de administración del hogar comunitario, </w:t>
            </w:r>
            <w:r w:rsidRPr="003A46E0">
              <w:rPr>
                <w:rFonts w:ascii="Arial" w:hAnsi="Arial" w:cs="Arial"/>
                <w:lang w:val="es-ES" w:eastAsia="en-US"/>
              </w:rPr>
              <w:t>lo que les imposibilita capacitarse y actualizarse por la falta de tiempo, ¿Por qué el ICBF no utiliza estrategias de capacitación y actualización para estas madres, utilizando las nuevas tecnologías como el internet</w:t>
            </w:r>
            <w:r w:rsidR="005449D3">
              <w:rPr>
                <w:rFonts w:ascii="Arial" w:hAnsi="Arial" w:cs="Arial"/>
                <w:lang w:val="es-ES" w:eastAsia="en-US"/>
              </w:rPr>
              <w:t xml:space="preserve"> </w:t>
            </w:r>
            <w:r w:rsidR="005449D3" w:rsidRPr="005449D3">
              <w:rPr>
                <w:rFonts w:ascii="Arial" w:hAnsi="Arial" w:cs="Arial"/>
                <w:lang w:val="es-ES" w:eastAsia="en-US"/>
              </w:rPr>
              <w:t xml:space="preserve">y además disponer de alguna forma de atención que disminuya el tiempo de trabajo </w:t>
            </w:r>
            <w:r w:rsidR="005449D3">
              <w:rPr>
                <w:rFonts w:ascii="Arial" w:hAnsi="Arial" w:cs="Arial"/>
                <w:lang w:val="es-ES" w:eastAsia="en-US"/>
              </w:rPr>
              <w:t>que estas tienen dentro del HCB</w:t>
            </w:r>
            <w:r w:rsidRPr="003A46E0">
              <w:rPr>
                <w:rFonts w:ascii="Arial" w:hAnsi="Arial" w:cs="Arial"/>
                <w:lang w:val="es-ES" w:eastAsia="en-US"/>
              </w:rPr>
              <w:t>?</w:t>
            </w:r>
          </w:p>
          <w:p w:rsidR="005A34A8" w:rsidRPr="00862200" w:rsidRDefault="005A34A8" w:rsidP="00862200">
            <w:pPr>
              <w:spacing w:after="200"/>
              <w:jc w:val="both"/>
              <w:rPr>
                <w:rFonts w:ascii="Arial" w:hAnsi="Arial" w:cs="Arial"/>
                <w:lang w:val="es-ES" w:eastAsia="en-US"/>
              </w:rPr>
            </w:pPr>
          </w:p>
          <w:p w:rsidR="00AE1BAD" w:rsidRPr="003A46E0" w:rsidRDefault="00AE1BAD" w:rsidP="00AE1BAD">
            <w:pPr>
              <w:spacing w:after="200"/>
              <w:jc w:val="both"/>
              <w:rPr>
                <w:rFonts w:ascii="Arial" w:hAnsi="Arial" w:cs="Arial"/>
                <w:lang w:val="es-ES" w:eastAsia="en-US"/>
              </w:rPr>
            </w:pPr>
            <w:r w:rsidRPr="003A46E0">
              <w:rPr>
                <w:rFonts w:ascii="Arial" w:hAnsi="Arial" w:cs="Arial"/>
                <w:lang w:val="es-ES" w:eastAsia="en-US"/>
              </w:rPr>
              <w:t>Niñez y Adolescencia:</w:t>
            </w:r>
          </w:p>
          <w:p w:rsidR="00AE1BAD" w:rsidRPr="003A46E0" w:rsidRDefault="005252CB" w:rsidP="00AE1BAD">
            <w:pPr>
              <w:pStyle w:val="Prrafodelista"/>
              <w:numPr>
                <w:ilvl w:val="0"/>
                <w:numId w:val="17"/>
              </w:numPr>
              <w:spacing w:after="200"/>
              <w:jc w:val="both"/>
              <w:rPr>
                <w:rFonts w:ascii="Arial" w:hAnsi="Arial" w:cs="Arial"/>
                <w:lang w:val="es-ES" w:eastAsia="en-US"/>
              </w:rPr>
            </w:pPr>
            <w:r w:rsidRPr="003A46E0">
              <w:rPr>
                <w:rFonts w:ascii="Arial" w:hAnsi="Arial" w:cs="Arial"/>
                <w:lang w:val="es-ES" w:eastAsia="en-US"/>
              </w:rPr>
              <w:t>¿Por</w:t>
            </w:r>
            <w:r w:rsidR="00AE1BAD" w:rsidRPr="003A46E0">
              <w:rPr>
                <w:rFonts w:ascii="Arial" w:hAnsi="Arial" w:cs="Arial"/>
                <w:lang w:val="es-ES" w:eastAsia="en-US"/>
              </w:rPr>
              <w:t xml:space="preserve"> qué los servicios dirigidos a la niñez, adolescencia y sus familias, no llega a las comunidades dispersas donde realmente se requieren las atenciones?</w:t>
            </w:r>
          </w:p>
          <w:p w:rsidR="00560543" w:rsidRPr="003A46E0" w:rsidRDefault="00560543" w:rsidP="00560543">
            <w:pPr>
              <w:spacing w:after="200"/>
              <w:jc w:val="both"/>
              <w:rPr>
                <w:rFonts w:ascii="Arial" w:hAnsi="Arial" w:cs="Arial"/>
                <w:lang w:val="es-ES" w:eastAsia="en-US"/>
              </w:rPr>
            </w:pPr>
            <w:r w:rsidRPr="003A46E0">
              <w:rPr>
                <w:rFonts w:ascii="Arial" w:hAnsi="Arial" w:cs="Arial"/>
                <w:lang w:val="es-ES" w:eastAsia="en-US"/>
              </w:rPr>
              <w:t xml:space="preserve"> </w:t>
            </w:r>
            <w:r w:rsidR="00D57E65" w:rsidRPr="003A46E0">
              <w:rPr>
                <w:rFonts w:ascii="Arial" w:hAnsi="Arial" w:cs="Arial"/>
                <w:lang w:val="es-ES" w:eastAsia="en-US"/>
              </w:rPr>
              <w:t>Nutrición y Salud:</w:t>
            </w:r>
          </w:p>
          <w:p w:rsidR="00D57E65" w:rsidRPr="003A46E0" w:rsidRDefault="00D57E65" w:rsidP="00D57E65">
            <w:pPr>
              <w:pStyle w:val="Prrafodelista"/>
              <w:numPr>
                <w:ilvl w:val="0"/>
                <w:numId w:val="16"/>
              </w:numPr>
              <w:spacing w:after="200"/>
              <w:jc w:val="both"/>
              <w:rPr>
                <w:rFonts w:ascii="Arial" w:hAnsi="Arial" w:cs="Arial"/>
                <w:lang w:val="es-ES" w:eastAsia="en-US"/>
              </w:rPr>
            </w:pPr>
            <w:r w:rsidRPr="003A46E0">
              <w:rPr>
                <w:rFonts w:ascii="Arial" w:hAnsi="Arial" w:cs="Arial"/>
                <w:lang w:val="es-ES" w:eastAsia="en-US"/>
              </w:rPr>
              <w:t>¿Cómo se previene la muerte de niños y niñas por desnutrición?</w:t>
            </w:r>
          </w:p>
          <w:p w:rsidR="00D57E65" w:rsidRPr="003A46E0" w:rsidRDefault="00D57E65" w:rsidP="00D57E65">
            <w:pPr>
              <w:pStyle w:val="Prrafodelista"/>
              <w:numPr>
                <w:ilvl w:val="0"/>
                <w:numId w:val="16"/>
              </w:numPr>
              <w:spacing w:after="200"/>
              <w:jc w:val="both"/>
              <w:rPr>
                <w:rFonts w:ascii="Arial" w:hAnsi="Arial" w:cs="Arial"/>
                <w:lang w:val="es-ES" w:eastAsia="en-US"/>
              </w:rPr>
            </w:pPr>
            <w:r w:rsidRPr="003A46E0">
              <w:rPr>
                <w:rFonts w:ascii="Arial" w:hAnsi="Arial" w:cs="Arial"/>
                <w:lang w:val="es-ES" w:eastAsia="en-US"/>
              </w:rPr>
              <w:t>¿Vencidos los treinta (30) días para que un niño (a) se recupere en un Centro de Recuperación Nutricional, qué pasos siguen para garantizar sus derechos?</w:t>
            </w:r>
          </w:p>
          <w:p w:rsidR="00DE3352" w:rsidRPr="003A46E0" w:rsidRDefault="009C06AE" w:rsidP="00D57E65">
            <w:pPr>
              <w:pStyle w:val="Prrafodelista"/>
              <w:numPr>
                <w:ilvl w:val="0"/>
                <w:numId w:val="16"/>
              </w:numPr>
              <w:spacing w:after="200"/>
              <w:jc w:val="both"/>
              <w:rPr>
                <w:rFonts w:ascii="Arial" w:hAnsi="Arial" w:cs="Arial"/>
                <w:lang w:val="es-ES" w:eastAsia="en-US"/>
              </w:rPr>
            </w:pPr>
            <w:r w:rsidRPr="003A46E0">
              <w:rPr>
                <w:rFonts w:ascii="Arial" w:hAnsi="Arial" w:cs="Arial"/>
                <w:lang w:val="es-ES" w:eastAsia="en-US"/>
              </w:rPr>
              <w:t>¿Por qué los organismos de control social no implementan el control previo y no posterior como se hace actualmente, para con esto evitar de una manera más eficaz la corrupción en nuestro departamento?</w:t>
            </w:r>
          </w:p>
          <w:p w:rsidR="009C06AE" w:rsidRPr="003A46E0" w:rsidRDefault="00DE3352" w:rsidP="00D57E65">
            <w:pPr>
              <w:pStyle w:val="Prrafodelista"/>
              <w:numPr>
                <w:ilvl w:val="0"/>
                <w:numId w:val="16"/>
              </w:numPr>
              <w:spacing w:after="200"/>
              <w:jc w:val="both"/>
              <w:rPr>
                <w:rFonts w:ascii="Arial" w:hAnsi="Arial" w:cs="Arial"/>
                <w:lang w:val="es-ES" w:eastAsia="en-US"/>
              </w:rPr>
            </w:pPr>
            <w:r w:rsidRPr="003A46E0">
              <w:rPr>
                <w:rFonts w:ascii="Arial" w:hAnsi="Arial" w:cs="Arial"/>
                <w:lang w:val="es-ES" w:eastAsia="en-US"/>
              </w:rPr>
              <w:t xml:space="preserve">¿Por qué no se desglosan </w:t>
            </w:r>
            <w:r w:rsidR="00D94E6E" w:rsidRPr="003A46E0">
              <w:rPr>
                <w:rFonts w:ascii="Arial" w:hAnsi="Arial" w:cs="Arial"/>
                <w:lang w:val="es-ES" w:eastAsia="en-US"/>
              </w:rPr>
              <w:t>más las</w:t>
            </w:r>
            <w:r w:rsidRPr="003A46E0">
              <w:rPr>
                <w:rFonts w:ascii="Arial" w:hAnsi="Arial" w:cs="Arial"/>
                <w:lang w:val="es-ES" w:eastAsia="en-US"/>
              </w:rPr>
              <w:t xml:space="preserve"> inversiones</w:t>
            </w:r>
            <w:r w:rsidR="00285BCF" w:rsidRPr="003A46E0">
              <w:rPr>
                <w:rFonts w:ascii="Arial" w:hAnsi="Arial" w:cs="Arial"/>
                <w:lang w:val="es-ES" w:eastAsia="en-US"/>
              </w:rPr>
              <w:t xml:space="preserve"> del ICBF en niñez</w:t>
            </w:r>
            <w:r w:rsidRPr="003A46E0">
              <w:rPr>
                <w:rFonts w:ascii="Arial" w:hAnsi="Arial" w:cs="Arial"/>
                <w:lang w:val="es-ES" w:eastAsia="en-US"/>
              </w:rPr>
              <w:t>?</w:t>
            </w:r>
            <w:r w:rsidR="009C06AE" w:rsidRPr="003A46E0">
              <w:rPr>
                <w:rFonts w:ascii="Arial" w:hAnsi="Arial" w:cs="Arial"/>
                <w:lang w:val="es-ES" w:eastAsia="en-US"/>
              </w:rPr>
              <w:t xml:space="preserve"> </w:t>
            </w:r>
          </w:p>
          <w:p w:rsidR="00AE1BAD" w:rsidRPr="003A46E0" w:rsidRDefault="00AE1BAD" w:rsidP="00AE1BAD">
            <w:pPr>
              <w:spacing w:after="200"/>
              <w:jc w:val="both"/>
              <w:rPr>
                <w:rFonts w:ascii="Arial" w:hAnsi="Arial" w:cs="Arial"/>
                <w:lang w:val="es-ES" w:eastAsia="en-US"/>
              </w:rPr>
            </w:pPr>
            <w:r w:rsidRPr="003A46E0">
              <w:rPr>
                <w:rFonts w:ascii="Arial" w:hAnsi="Arial" w:cs="Arial"/>
                <w:lang w:val="es-ES" w:eastAsia="en-US"/>
              </w:rPr>
              <w:t>Familias y Comunidades:</w:t>
            </w:r>
          </w:p>
          <w:p w:rsidR="00AE1BAD" w:rsidRPr="003A46E0" w:rsidRDefault="00AE1BAD" w:rsidP="00AE1BAD">
            <w:pPr>
              <w:pStyle w:val="Prrafodelista"/>
              <w:numPr>
                <w:ilvl w:val="0"/>
                <w:numId w:val="18"/>
              </w:numPr>
              <w:spacing w:after="200"/>
              <w:jc w:val="both"/>
              <w:rPr>
                <w:rFonts w:ascii="Arial" w:hAnsi="Arial" w:cs="Arial"/>
                <w:lang w:val="es-ES" w:eastAsia="en-US"/>
              </w:rPr>
            </w:pPr>
            <w:r w:rsidRPr="003A46E0">
              <w:rPr>
                <w:rFonts w:ascii="Arial" w:hAnsi="Arial" w:cs="Arial"/>
                <w:lang w:val="es-ES" w:eastAsia="en-US"/>
              </w:rPr>
              <w:t>¿Qué acciones adelanta el ICBF para impedir la disolución de la familia?</w:t>
            </w:r>
          </w:p>
          <w:p w:rsidR="002677A6" w:rsidRPr="003A46E0" w:rsidRDefault="002677A6" w:rsidP="002677A6">
            <w:pPr>
              <w:spacing w:after="200"/>
              <w:jc w:val="both"/>
              <w:rPr>
                <w:rFonts w:ascii="Arial" w:hAnsi="Arial" w:cs="Arial"/>
                <w:lang w:val="es-ES" w:eastAsia="en-US"/>
              </w:rPr>
            </w:pPr>
            <w:r w:rsidRPr="003A46E0">
              <w:rPr>
                <w:rFonts w:ascii="Arial" w:hAnsi="Arial" w:cs="Arial"/>
                <w:lang w:val="es-ES" w:eastAsia="en-US"/>
              </w:rPr>
              <w:t>Protección:</w:t>
            </w:r>
          </w:p>
          <w:p w:rsidR="002677A6" w:rsidRPr="003A46E0" w:rsidRDefault="002677A6" w:rsidP="002677A6">
            <w:pPr>
              <w:pStyle w:val="Prrafodelista"/>
              <w:numPr>
                <w:ilvl w:val="0"/>
                <w:numId w:val="18"/>
              </w:numPr>
              <w:spacing w:after="200"/>
              <w:jc w:val="both"/>
              <w:rPr>
                <w:rFonts w:ascii="Arial" w:hAnsi="Arial" w:cs="Arial"/>
                <w:lang w:val="es-ES" w:eastAsia="en-US"/>
              </w:rPr>
            </w:pPr>
            <w:r w:rsidRPr="003A46E0">
              <w:rPr>
                <w:rFonts w:ascii="Arial" w:hAnsi="Arial" w:cs="Arial"/>
                <w:lang w:val="es-ES" w:eastAsia="en-US"/>
              </w:rPr>
              <w:t>¿Qué pasa si llega al ICBF una pareja del mismo sexo con la intención de adoptar?</w:t>
            </w:r>
          </w:p>
          <w:p w:rsidR="002677A6" w:rsidRPr="003A46E0" w:rsidRDefault="00C2181F" w:rsidP="002677A6">
            <w:pPr>
              <w:pStyle w:val="Prrafodelista"/>
              <w:numPr>
                <w:ilvl w:val="0"/>
                <w:numId w:val="18"/>
              </w:numPr>
              <w:spacing w:after="200"/>
              <w:jc w:val="both"/>
              <w:rPr>
                <w:rFonts w:ascii="Arial" w:hAnsi="Arial" w:cs="Arial"/>
                <w:lang w:val="es-ES" w:eastAsia="en-US"/>
              </w:rPr>
            </w:pPr>
            <w:r w:rsidRPr="003A46E0">
              <w:rPr>
                <w:rFonts w:ascii="Arial" w:hAnsi="Arial" w:cs="Arial"/>
                <w:lang w:val="es-ES" w:eastAsia="en-US"/>
              </w:rPr>
              <w:t>¿El</w:t>
            </w:r>
            <w:r w:rsidR="00B65FB6" w:rsidRPr="003A46E0">
              <w:rPr>
                <w:rFonts w:ascii="Arial" w:hAnsi="Arial" w:cs="Arial"/>
                <w:lang w:val="es-ES" w:eastAsia="en-US"/>
              </w:rPr>
              <w:t xml:space="preserve"> ICBF como entidad del orden nacional, quita los niños a las familias para después venderlos?</w:t>
            </w:r>
          </w:p>
          <w:p w:rsidR="00EA4378" w:rsidRPr="003A46E0" w:rsidRDefault="00D57E65" w:rsidP="00560543">
            <w:pPr>
              <w:spacing w:after="200"/>
              <w:jc w:val="both"/>
              <w:rPr>
                <w:rFonts w:ascii="Arial" w:hAnsi="Arial" w:cs="Arial"/>
                <w:lang w:val="es-ES" w:eastAsia="en-US"/>
              </w:rPr>
            </w:pPr>
            <w:r w:rsidRPr="003A46E0">
              <w:rPr>
                <w:rFonts w:ascii="Arial" w:hAnsi="Arial" w:cs="Arial"/>
                <w:lang w:val="es-ES" w:eastAsia="en-US"/>
              </w:rPr>
              <w:t xml:space="preserve"> </w:t>
            </w:r>
          </w:p>
          <w:p w:rsidR="00C2181F" w:rsidRPr="003A46E0" w:rsidRDefault="00560543" w:rsidP="00560543">
            <w:pPr>
              <w:spacing w:after="200"/>
              <w:jc w:val="both"/>
              <w:rPr>
                <w:rFonts w:ascii="Arial" w:hAnsi="Arial" w:cs="Arial"/>
                <w:lang w:val="es-ES" w:eastAsia="en-US"/>
              </w:rPr>
            </w:pPr>
            <w:r w:rsidRPr="003A46E0">
              <w:rPr>
                <w:rFonts w:ascii="Arial" w:hAnsi="Arial" w:cs="Arial"/>
                <w:b/>
                <w:lang w:val="es-ES" w:eastAsia="en-US"/>
              </w:rPr>
              <w:t xml:space="preserve">Preguntas de la mesa de </w:t>
            </w:r>
            <w:r w:rsidR="00C2181F" w:rsidRPr="003A46E0">
              <w:rPr>
                <w:rFonts w:ascii="Arial" w:hAnsi="Arial" w:cs="Arial"/>
                <w:b/>
                <w:lang w:val="es-ES" w:eastAsia="en-US"/>
              </w:rPr>
              <w:t xml:space="preserve">veeduría ciudadana y </w:t>
            </w:r>
            <w:r w:rsidRPr="003A46E0">
              <w:rPr>
                <w:rFonts w:ascii="Arial" w:hAnsi="Arial" w:cs="Arial"/>
                <w:b/>
                <w:lang w:val="es-ES" w:eastAsia="en-US"/>
              </w:rPr>
              <w:t>control Social</w:t>
            </w:r>
            <w:r w:rsidRPr="003A46E0">
              <w:rPr>
                <w:rFonts w:ascii="Arial" w:hAnsi="Arial" w:cs="Arial"/>
                <w:lang w:val="es-ES" w:eastAsia="en-US"/>
              </w:rPr>
              <w:t xml:space="preserve">: </w:t>
            </w:r>
          </w:p>
          <w:p w:rsidR="00560543" w:rsidRPr="003A46E0" w:rsidRDefault="00C2181F" w:rsidP="00C2181F">
            <w:pPr>
              <w:pStyle w:val="Prrafodelista"/>
              <w:numPr>
                <w:ilvl w:val="0"/>
                <w:numId w:val="19"/>
              </w:numPr>
              <w:spacing w:after="200"/>
              <w:jc w:val="both"/>
              <w:rPr>
                <w:rFonts w:ascii="Arial" w:hAnsi="Arial" w:cs="Arial"/>
                <w:lang w:val="es-ES" w:eastAsia="en-US"/>
              </w:rPr>
            </w:pPr>
            <w:r w:rsidRPr="003A46E0">
              <w:rPr>
                <w:rFonts w:ascii="Arial" w:hAnsi="Arial" w:cs="Arial"/>
                <w:lang w:val="es-ES" w:eastAsia="en-US"/>
              </w:rPr>
              <w:t>¿Cuáles fueron las acciones que se tomaron con los compromisos que quedaron en la pasada mesa pública realizada por el Centro Zonal Quibdó</w:t>
            </w:r>
            <w:r w:rsidR="007E7836">
              <w:rPr>
                <w:rFonts w:ascii="Arial" w:hAnsi="Arial" w:cs="Arial"/>
                <w:lang w:val="es-ES" w:eastAsia="en-US"/>
              </w:rPr>
              <w:t>,</w:t>
            </w:r>
            <w:r w:rsidR="00042006">
              <w:rPr>
                <w:rFonts w:ascii="Arial" w:hAnsi="Arial" w:cs="Arial"/>
                <w:lang w:val="es-ES" w:eastAsia="en-US"/>
              </w:rPr>
              <w:t xml:space="preserve"> en la fecha del 15 de septiembre 2015</w:t>
            </w:r>
            <w:r w:rsidRPr="003A46E0">
              <w:rPr>
                <w:rFonts w:ascii="Arial" w:hAnsi="Arial" w:cs="Arial"/>
                <w:lang w:val="es-ES" w:eastAsia="en-US"/>
              </w:rPr>
              <w:t>?</w:t>
            </w:r>
            <w:r w:rsidR="00560543" w:rsidRPr="003A46E0">
              <w:rPr>
                <w:rFonts w:ascii="Arial" w:hAnsi="Arial" w:cs="Arial"/>
                <w:lang w:val="es-ES" w:eastAsia="en-US"/>
              </w:rPr>
              <w:t xml:space="preserve"> </w:t>
            </w:r>
          </w:p>
          <w:p w:rsidR="0018018A" w:rsidRDefault="0018018A" w:rsidP="0018018A">
            <w:pPr>
              <w:spacing w:after="200"/>
              <w:jc w:val="both"/>
              <w:rPr>
                <w:rFonts w:ascii="Arial" w:hAnsi="Arial" w:cs="Arial"/>
                <w:lang w:val="es-ES" w:eastAsia="en-US"/>
              </w:rPr>
            </w:pPr>
            <w:r w:rsidRPr="003A46E0">
              <w:rPr>
                <w:rFonts w:ascii="Arial" w:hAnsi="Arial" w:cs="Arial"/>
                <w:lang w:val="es-ES" w:eastAsia="en-US"/>
              </w:rPr>
              <w:t>Todas</w:t>
            </w:r>
            <w:r w:rsidR="00E95C90">
              <w:rPr>
                <w:rFonts w:ascii="Arial" w:hAnsi="Arial" w:cs="Arial"/>
                <w:lang w:val="es-ES" w:eastAsia="en-US"/>
              </w:rPr>
              <w:t xml:space="preserve"> las preguntas fueron tratadas </w:t>
            </w:r>
            <w:r w:rsidRPr="003A46E0">
              <w:rPr>
                <w:rFonts w:ascii="Arial" w:hAnsi="Arial" w:cs="Arial"/>
                <w:lang w:val="es-ES" w:eastAsia="en-US"/>
              </w:rPr>
              <w:t>en el evento,</w:t>
            </w:r>
            <w:r w:rsidR="00E95C90">
              <w:rPr>
                <w:rFonts w:ascii="Arial" w:hAnsi="Arial" w:cs="Arial"/>
                <w:lang w:val="es-ES" w:eastAsia="en-US"/>
              </w:rPr>
              <w:t xml:space="preserve"> con algunas de estas se decidió complementar más los argumentos, enviando respuestas escritas: Caso concreto con las preguntas relacionadas con la cualificación del servicio en los Hogares Comunitarios de Bienestar, se les informó a los asistentes sobre el proceso de cualificación para el mejoramiento de la atención que se tiene previsto para el año 2016, en relación con el tránsito a los HCB integrales, igualmente la importancia de conocer el Manual Operativo que da las líneas para todo este proceso de cualificación, dada la importancia del tema se decidió adquirir el compromiso de enviar por escrito a los veedores ciudadanos una </w:t>
            </w:r>
            <w:r w:rsidR="00E95C90">
              <w:rPr>
                <w:rFonts w:ascii="Arial" w:hAnsi="Arial" w:cs="Arial"/>
                <w:lang w:val="es-ES" w:eastAsia="en-US"/>
              </w:rPr>
              <w:lastRenderedPageBreak/>
              <w:t>respuesta más pormenorizada sobre el tema. Otro aspecto que requirió mayor información</w:t>
            </w:r>
            <w:r w:rsidR="00994DCE">
              <w:rPr>
                <w:rFonts w:ascii="Arial" w:hAnsi="Arial" w:cs="Arial"/>
                <w:lang w:val="es-ES" w:eastAsia="en-US"/>
              </w:rPr>
              <w:t>,</w:t>
            </w:r>
            <w:r w:rsidR="00E95C90">
              <w:rPr>
                <w:rFonts w:ascii="Arial" w:hAnsi="Arial" w:cs="Arial"/>
                <w:lang w:val="es-ES" w:eastAsia="en-US"/>
              </w:rPr>
              <w:t xml:space="preserve"> </w:t>
            </w:r>
            <w:r w:rsidR="00994DCE">
              <w:rPr>
                <w:rFonts w:ascii="Arial" w:hAnsi="Arial" w:cs="Arial"/>
                <w:lang w:val="es-ES" w:eastAsia="en-US"/>
              </w:rPr>
              <w:t xml:space="preserve">está relacionado con las </w:t>
            </w:r>
            <w:r w:rsidRPr="003A46E0">
              <w:rPr>
                <w:rFonts w:ascii="Arial" w:hAnsi="Arial" w:cs="Arial"/>
                <w:lang w:val="es-ES" w:eastAsia="en-US"/>
              </w:rPr>
              <w:t>acciones tomadas frente a los compromisos que quedaron en la pasada mesa pública del Centro Zonal ICBF Quibdó</w:t>
            </w:r>
            <w:r w:rsidR="00994DCE">
              <w:rPr>
                <w:rFonts w:ascii="Arial" w:hAnsi="Arial" w:cs="Arial"/>
                <w:lang w:val="es-ES" w:eastAsia="en-US"/>
              </w:rPr>
              <w:t xml:space="preserve">, realizada en la fecha del 15 de septiembre 2015; se informó en el evento RPC, que en la fecha del 06 de octubre del presente año, se enviaron comunicados a los Hogares Infantiles: Las Margaritas, Alameda Reyes, Niño Jesús, Santa Ana, Nicolás Medrano, La Esmeralda y a la </w:t>
            </w:r>
            <w:r w:rsidR="00862200">
              <w:rPr>
                <w:rFonts w:ascii="Arial" w:hAnsi="Arial" w:cs="Arial"/>
                <w:lang w:val="es-ES" w:eastAsia="en-US"/>
              </w:rPr>
              <w:t>Sra. Siris Leonor Cues</w:t>
            </w:r>
            <w:r w:rsidR="00994DCE">
              <w:rPr>
                <w:rFonts w:ascii="Arial" w:hAnsi="Arial" w:cs="Arial"/>
                <w:lang w:val="es-ES" w:eastAsia="en-US"/>
              </w:rPr>
              <w:t>ta Rentería, Presidenta del Sindicato de las Madres Comunitarias, solicitándoles el inicio de acciones para conformar el Comité de Veedurías Ciudad</w:t>
            </w:r>
            <w:r w:rsidR="00862200">
              <w:rPr>
                <w:rFonts w:ascii="Arial" w:hAnsi="Arial" w:cs="Arial"/>
                <w:lang w:val="es-ES" w:eastAsia="en-US"/>
              </w:rPr>
              <w:t>anas de las unidades de servicios</w:t>
            </w:r>
            <w:r w:rsidR="00994DCE">
              <w:rPr>
                <w:rFonts w:ascii="Arial" w:hAnsi="Arial" w:cs="Arial"/>
                <w:lang w:val="es-ES" w:eastAsia="en-US"/>
              </w:rPr>
              <w:t xml:space="preserve"> del ICB</w:t>
            </w:r>
            <w:r w:rsidR="001222B4">
              <w:rPr>
                <w:rFonts w:ascii="Arial" w:hAnsi="Arial" w:cs="Arial"/>
                <w:lang w:val="es-ES" w:eastAsia="en-US"/>
              </w:rPr>
              <w:t>F</w:t>
            </w:r>
            <w:r w:rsidR="00994DCE">
              <w:rPr>
                <w:rFonts w:ascii="Arial" w:hAnsi="Arial" w:cs="Arial"/>
                <w:lang w:val="es-ES" w:eastAsia="en-US"/>
              </w:rPr>
              <w:t xml:space="preserve">; de igual forma se estableció que de forma escrita se enviarán a los veedores un informe pormenorizado de las acciones realizadas frente a los </w:t>
            </w:r>
            <w:r w:rsidR="001222B4">
              <w:rPr>
                <w:rFonts w:ascii="Arial" w:hAnsi="Arial" w:cs="Arial"/>
                <w:lang w:val="es-ES" w:eastAsia="en-US"/>
              </w:rPr>
              <w:t xml:space="preserve">otros </w:t>
            </w:r>
            <w:r w:rsidR="00994DCE">
              <w:rPr>
                <w:rFonts w:ascii="Arial" w:hAnsi="Arial" w:cs="Arial"/>
                <w:lang w:val="es-ES" w:eastAsia="en-US"/>
              </w:rPr>
              <w:t>compromisos</w:t>
            </w:r>
            <w:r w:rsidR="001222B4">
              <w:rPr>
                <w:rFonts w:ascii="Arial" w:hAnsi="Arial" w:cs="Arial"/>
                <w:lang w:val="es-ES" w:eastAsia="en-US"/>
              </w:rPr>
              <w:t xml:space="preserve"> en temas como el PAE, el acompañamiento psicológico a los niños y niñas etc. </w:t>
            </w:r>
            <w:r w:rsidR="00994DCE">
              <w:rPr>
                <w:rFonts w:ascii="Arial" w:hAnsi="Arial" w:cs="Arial"/>
                <w:lang w:val="es-ES" w:eastAsia="en-US"/>
              </w:rPr>
              <w:t>adquiridos en la citada Mesa Pública del Centro Zonal Quibdó.</w:t>
            </w:r>
          </w:p>
          <w:p w:rsidR="006360AE" w:rsidRDefault="00311895" w:rsidP="0018018A">
            <w:pPr>
              <w:spacing w:after="200"/>
              <w:jc w:val="both"/>
              <w:rPr>
                <w:rFonts w:ascii="Arial" w:hAnsi="Arial" w:cs="Arial"/>
                <w:lang w:val="es-ES" w:eastAsia="en-US"/>
              </w:rPr>
            </w:pPr>
            <w:r>
              <w:rPr>
                <w:rFonts w:ascii="Arial" w:hAnsi="Arial" w:cs="Arial"/>
                <w:lang w:val="es-ES" w:eastAsia="en-US"/>
              </w:rPr>
              <w:t>Otra inquietud de los veedores, se centró en el interés que ellos tienen de conocer de forma desglosada el presupuesto del ICBF</w:t>
            </w:r>
            <w:r w:rsidR="00BE455F">
              <w:rPr>
                <w:rFonts w:ascii="Arial" w:hAnsi="Arial" w:cs="Arial"/>
                <w:lang w:val="es-ES" w:eastAsia="en-US"/>
              </w:rPr>
              <w:t xml:space="preserve"> 2015</w:t>
            </w:r>
            <w:r>
              <w:rPr>
                <w:rFonts w:ascii="Arial" w:hAnsi="Arial" w:cs="Arial"/>
                <w:lang w:val="es-ES" w:eastAsia="en-US"/>
              </w:rPr>
              <w:t xml:space="preserve">, por municipios y </w:t>
            </w:r>
            <w:r w:rsidR="00894F8E">
              <w:rPr>
                <w:rFonts w:ascii="Arial" w:hAnsi="Arial" w:cs="Arial"/>
                <w:lang w:val="es-ES" w:eastAsia="en-US"/>
              </w:rPr>
              <w:t>modalidades de atención, frente a lo anterior se adquirió el compromiso de enviárselos y de prestar las explicaciones y aclaraciones</w:t>
            </w:r>
            <w:r w:rsidR="00BE455F">
              <w:rPr>
                <w:rFonts w:ascii="Arial" w:hAnsi="Arial" w:cs="Arial"/>
                <w:lang w:val="es-ES" w:eastAsia="en-US"/>
              </w:rPr>
              <w:t xml:space="preserve"> que se requieran</w:t>
            </w:r>
            <w:r w:rsidR="00894F8E">
              <w:rPr>
                <w:rFonts w:ascii="Arial" w:hAnsi="Arial" w:cs="Arial"/>
                <w:lang w:val="es-ES" w:eastAsia="en-US"/>
              </w:rPr>
              <w:t xml:space="preserve"> frente al mismo.</w:t>
            </w:r>
          </w:p>
          <w:p w:rsidR="00C90076" w:rsidRPr="003A46E0" w:rsidRDefault="00C90076" w:rsidP="0018018A">
            <w:pPr>
              <w:spacing w:after="200"/>
              <w:jc w:val="both"/>
              <w:rPr>
                <w:rFonts w:ascii="Arial" w:hAnsi="Arial" w:cs="Arial"/>
                <w:lang w:val="es-ES" w:eastAsia="en-US"/>
              </w:rPr>
            </w:pPr>
            <w:bookmarkStart w:id="0" w:name="_GoBack"/>
            <w:bookmarkEnd w:id="0"/>
          </w:p>
          <w:p w:rsidR="00560543" w:rsidRPr="003A46E0" w:rsidRDefault="000E0DAB" w:rsidP="00560543">
            <w:pPr>
              <w:spacing w:after="200"/>
              <w:jc w:val="both"/>
              <w:rPr>
                <w:rFonts w:ascii="Arial" w:hAnsi="Arial" w:cs="Arial"/>
                <w:b/>
                <w:lang w:val="es-ES" w:eastAsia="en-US"/>
              </w:rPr>
            </w:pPr>
            <w:r w:rsidRPr="003A46E0">
              <w:rPr>
                <w:rFonts w:ascii="Arial" w:hAnsi="Arial" w:cs="Arial"/>
                <w:lang w:val="es-ES" w:eastAsia="en-US"/>
              </w:rPr>
              <w:t xml:space="preserve"> </w:t>
            </w:r>
            <w:r w:rsidR="00560543" w:rsidRPr="003A46E0">
              <w:rPr>
                <w:rFonts w:ascii="Arial" w:hAnsi="Arial" w:cs="Arial"/>
                <w:b/>
                <w:lang w:val="es-ES" w:eastAsia="en-US"/>
              </w:rPr>
              <w:t>Decisiones:</w:t>
            </w:r>
          </w:p>
          <w:p w:rsidR="007A74F2" w:rsidRPr="003A46E0" w:rsidRDefault="007A74F2" w:rsidP="00560543">
            <w:pPr>
              <w:spacing w:after="200"/>
              <w:jc w:val="both"/>
              <w:rPr>
                <w:rFonts w:ascii="Arial" w:hAnsi="Arial" w:cs="Arial"/>
                <w:lang w:val="es-ES" w:eastAsia="en-US"/>
              </w:rPr>
            </w:pPr>
            <w:r w:rsidRPr="003A46E0">
              <w:rPr>
                <w:rFonts w:ascii="Arial" w:hAnsi="Arial" w:cs="Arial"/>
                <w:lang w:val="es-ES" w:eastAsia="en-US"/>
              </w:rPr>
              <w:t>Garantizar que los Eventos de Mesas Públicas especialmente la correspondiente al Municipio de Quibdó y la Rendición Pública de Cuentas Regional, cuenten con la presencia del Director Regional del ICBF.</w:t>
            </w:r>
          </w:p>
          <w:p w:rsidR="00AB47FE" w:rsidRPr="007E7836" w:rsidRDefault="00DC5638" w:rsidP="00B45FE9">
            <w:pPr>
              <w:spacing w:after="200"/>
              <w:jc w:val="both"/>
              <w:rPr>
                <w:rFonts w:ascii="Arial" w:hAnsi="Arial" w:cs="Arial"/>
                <w:lang w:val="es-ES" w:eastAsia="en-US"/>
              </w:rPr>
            </w:pPr>
            <w:r w:rsidRPr="003A46E0">
              <w:rPr>
                <w:rFonts w:ascii="Arial" w:hAnsi="Arial" w:cs="Arial"/>
                <w:lang w:val="es-ES" w:eastAsia="en-US"/>
              </w:rPr>
              <w:t>Los asistentes al evento, establecieron la necesidad de dejar sentado que el ICBF Regional Chocó, debe contar</w:t>
            </w:r>
            <w:r w:rsidR="007A74F2" w:rsidRPr="003A46E0">
              <w:rPr>
                <w:rFonts w:ascii="Arial" w:hAnsi="Arial" w:cs="Arial"/>
                <w:lang w:val="es-ES" w:eastAsia="en-US"/>
              </w:rPr>
              <w:t xml:space="preserve"> con un Director Regional en propiedad</w:t>
            </w:r>
            <w:r w:rsidR="00C1109F" w:rsidRPr="003A46E0">
              <w:rPr>
                <w:rFonts w:ascii="Arial" w:hAnsi="Arial" w:cs="Arial"/>
                <w:lang w:val="es-ES" w:eastAsia="en-US"/>
              </w:rPr>
              <w:t>.</w:t>
            </w:r>
            <w:r w:rsidR="007A74F2" w:rsidRPr="003A46E0">
              <w:rPr>
                <w:rFonts w:ascii="Arial" w:hAnsi="Arial" w:cs="Arial"/>
                <w:lang w:val="es-ES" w:eastAsia="en-US"/>
              </w:rPr>
              <w:t xml:space="preserve"> </w:t>
            </w:r>
          </w:p>
        </w:tc>
      </w:tr>
      <w:tr w:rsidR="00672D98" w:rsidRPr="005B0A19" w:rsidTr="001F36C2">
        <w:trPr>
          <w:trHeight w:val="340"/>
        </w:trPr>
        <w:tc>
          <w:tcPr>
            <w:tcW w:w="4077" w:type="dxa"/>
            <w:gridSpan w:val="3"/>
            <w:vAlign w:val="center"/>
          </w:tcPr>
          <w:p w:rsidR="00CF66D2"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lastRenderedPageBreak/>
              <w:t>Compromisos</w:t>
            </w:r>
            <w:r>
              <w:rPr>
                <w:rFonts w:ascii="Arial Narrow" w:hAnsi="Arial Narrow" w:cs="Arial"/>
                <w:b/>
                <w:sz w:val="22"/>
                <w:szCs w:val="22"/>
                <w:lang w:val="es-ES" w:eastAsia="en-US"/>
              </w:rPr>
              <w:t xml:space="preserve"> / tareas</w:t>
            </w:r>
            <w:r w:rsidR="00CF66D2">
              <w:rPr>
                <w:rFonts w:ascii="Arial Narrow" w:hAnsi="Arial Narrow" w:cs="Arial"/>
                <w:b/>
                <w:sz w:val="22"/>
                <w:szCs w:val="22"/>
                <w:lang w:val="es-ES" w:eastAsia="en-US"/>
              </w:rPr>
              <w:t xml:space="preserve"> </w:t>
            </w:r>
          </w:p>
          <w:p w:rsidR="00672D98" w:rsidRPr="0058234B" w:rsidRDefault="00CF66D2" w:rsidP="001F36C2">
            <w:pPr>
              <w:jc w:val="center"/>
              <w:rPr>
                <w:rFonts w:ascii="Arial Narrow" w:hAnsi="Arial Narrow" w:cs="Arial"/>
                <w:b/>
                <w:sz w:val="22"/>
                <w:szCs w:val="22"/>
                <w:lang w:val="es-ES" w:eastAsia="en-US"/>
              </w:rPr>
            </w:pPr>
            <w:r>
              <w:rPr>
                <w:rFonts w:ascii="Arial Narrow" w:hAnsi="Arial Narrow" w:cs="Arial"/>
                <w:b/>
                <w:sz w:val="22"/>
                <w:szCs w:val="22"/>
                <w:lang w:val="es-ES" w:eastAsia="en-US"/>
              </w:rPr>
              <w:t xml:space="preserve">Nota:  Estos compromisos se deben sistematizar en el formato 3 de seguimiento compromisos de las Mesas Publicas </w:t>
            </w:r>
          </w:p>
        </w:tc>
        <w:tc>
          <w:tcPr>
            <w:tcW w:w="2835" w:type="dxa"/>
            <w:gridSpan w:val="3"/>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Responsables</w:t>
            </w:r>
          </w:p>
        </w:tc>
        <w:tc>
          <w:tcPr>
            <w:tcW w:w="2840"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Fechas</w:t>
            </w:r>
          </w:p>
        </w:tc>
      </w:tr>
      <w:tr w:rsidR="00672D98" w:rsidRPr="005B0A19" w:rsidTr="001F36C2">
        <w:trPr>
          <w:trHeight w:val="340"/>
        </w:trPr>
        <w:tc>
          <w:tcPr>
            <w:tcW w:w="4077" w:type="dxa"/>
            <w:gridSpan w:val="3"/>
            <w:vAlign w:val="center"/>
          </w:tcPr>
          <w:p w:rsidR="00672D98" w:rsidRPr="00794E48" w:rsidRDefault="001C0107" w:rsidP="00794E48">
            <w:pPr>
              <w:spacing w:after="200"/>
              <w:jc w:val="both"/>
              <w:rPr>
                <w:rFonts w:ascii="Arial" w:hAnsi="Arial" w:cs="Arial"/>
                <w:sz w:val="20"/>
                <w:szCs w:val="20"/>
                <w:lang w:val="es-ES" w:eastAsia="en-US"/>
              </w:rPr>
            </w:pPr>
            <w:r>
              <w:rPr>
                <w:rFonts w:ascii="Arial" w:hAnsi="Arial" w:cs="Arial"/>
                <w:sz w:val="20"/>
                <w:szCs w:val="20"/>
                <w:lang w:val="es-ES" w:eastAsia="en-US"/>
              </w:rPr>
              <w:t>Enviar respuesta escrita a los Veedores C</w:t>
            </w:r>
            <w:r w:rsidR="00C1109F">
              <w:rPr>
                <w:rFonts w:ascii="Arial" w:hAnsi="Arial" w:cs="Arial"/>
                <w:sz w:val="20"/>
                <w:szCs w:val="20"/>
                <w:lang w:val="es-ES" w:eastAsia="en-US"/>
              </w:rPr>
              <w:t>iudadanos, en relación a l</w:t>
            </w:r>
            <w:r w:rsidR="00385A4E" w:rsidRPr="00385A4E">
              <w:rPr>
                <w:rFonts w:ascii="Arial" w:hAnsi="Arial" w:cs="Arial"/>
                <w:sz w:val="20"/>
                <w:szCs w:val="20"/>
                <w:lang w:val="es-ES" w:eastAsia="en-US"/>
              </w:rPr>
              <w:t>a pregunta</w:t>
            </w:r>
            <w:r w:rsidR="00794E48">
              <w:rPr>
                <w:rFonts w:ascii="Arial" w:hAnsi="Arial" w:cs="Arial"/>
                <w:sz w:val="20"/>
                <w:szCs w:val="20"/>
                <w:lang w:val="es-ES" w:eastAsia="en-US"/>
              </w:rPr>
              <w:t>:      ¿Por qué el ICBF, no utiliza estrategias de capacitación y actualización para las madres comunitarias, utilizando las nuevas tecnologías como el internet</w:t>
            </w:r>
            <w:r w:rsidR="00DD2D71">
              <w:rPr>
                <w:rFonts w:ascii="Arial" w:hAnsi="Arial" w:cs="Arial"/>
                <w:sz w:val="20"/>
                <w:szCs w:val="20"/>
                <w:lang w:val="es-ES" w:eastAsia="en-US"/>
              </w:rPr>
              <w:t xml:space="preserve"> y además disponer de alguna forma de atención que disminuya el tiempo de trabajo que estas tienen dentro del HCB</w:t>
            </w:r>
            <w:r w:rsidR="00794E48">
              <w:rPr>
                <w:rFonts w:ascii="Arial" w:hAnsi="Arial" w:cs="Arial"/>
                <w:sz w:val="20"/>
                <w:szCs w:val="20"/>
                <w:lang w:val="es-ES" w:eastAsia="en-US"/>
              </w:rPr>
              <w:t>?</w:t>
            </w:r>
          </w:p>
        </w:tc>
        <w:tc>
          <w:tcPr>
            <w:tcW w:w="2835" w:type="dxa"/>
            <w:gridSpan w:val="3"/>
            <w:vAlign w:val="center"/>
          </w:tcPr>
          <w:p w:rsidR="00797CB7" w:rsidRPr="00794E48" w:rsidRDefault="002C1427"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t>Dirla Felinda Leudo: Referente Regional Primera Infancia – Equipo Interdisciplinario Regional Primera Infancia</w:t>
            </w:r>
          </w:p>
        </w:tc>
        <w:tc>
          <w:tcPr>
            <w:tcW w:w="2840" w:type="dxa"/>
            <w:gridSpan w:val="2"/>
            <w:vAlign w:val="center"/>
          </w:tcPr>
          <w:p w:rsidR="00672D98" w:rsidRPr="00794E48" w:rsidRDefault="00D23E85"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t>04 diciembre 2015</w:t>
            </w:r>
          </w:p>
        </w:tc>
      </w:tr>
      <w:tr w:rsidR="00CD442E" w:rsidRPr="005B0A19" w:rsidTr="001F36C2">
        <w:trPr>
          <w:trHeight w:val="340"/>
        </w:trPr>
        <w:tc>
          <w:tcPr>
            <w:tcW w:w="4077" w:type="dxa"/>
            <w:gridSpan w:val="3"/>
            <w:vAlign w:val="center"/>
          </w:tcPr>
          <w:p w:rsidR="00CD442E" w:rsidRPr="00E40347" w:rsidRDefault="001C0107" w:rsidP="00F01C09">
            <w:pPr>
              <w:spacing w:after="200"/>
              <w:jc w:val="both"/>
              <w:rPr>
                <w:rFonts w:ascii="Arial" w:hAnsi="Arial" w:cs="Arial"/>
                <w:sz w:val="20"/>
                <w:szCs w:val="20"/>
                <w:lang w:val="es-ES" w:eastAsia="en-US"/>
              </w:rPr>
            </w:pPr>
            <w:r>
              <w:rPr>
                <w:rFonts w:ascii="Arial" w:hAnsi="Arial" w:cs="Arial"/>
                <w:sz w:val="20"/>
                <w:szCs w:val="20"/>
                <w:lang w:val="es-ES" w:eastAsia="en-US"/>
              </w:rPr>
              <w:t>Enviar respuesta escrita a los Veedores C</w:t>
            </w:r>
            <w:r w:rsidR="00F01C09">
              <w:rPr>
                <w:rFonts w:ascii="Arial" w:hAnsi="Arial" w:cs="Arial"/>
                <w:sz w:val="20"/>
                <w:szCs w:val="20"/>
                <w:lang w:val="es-ES" w:eastAsia="en-US"/>
              </w:rPr>
              <w:t xml:space="preserve">iudadanos, en respuesta a la solicitud de informar sobre todas las acciones </w:t>
            </w:r>
            <w:r w:rsidR="00F01C09" w:rsidRPr="00385A4E">
              <w:rPr>
                <w:rFonts w:ascii="Arial" w:hAnsi="Arial" w:cs="Arial"/>
                <w:sz w:val="20"/>
                <w:szCs w:val="20"/>
                <w:lang w:val="es-ES" w:eastAsia="en-US"/>
              </w:rPr>
              <w:t>adelantadas frente a cada uno de los compromisos adquirid</w:t>
            </w:r>
            <w:r w:rsidR="0042174B">
              <w:rPr>
                <w:rFonts w:ascii="Arial" w:hAnsi="Arial" w:cs="Arial"/>
                <w:sz w:val="20"/>
                <w:szCs w:val="20"/>
                <w:lang w:val="es-ES" w:eastAsia="en-US"/>
              </w:rPr>
              <w:t xml:space="preserve">os en la pasada </w:t>
            </w:r>
            <w:r w:rsidR="0042174B">
              <w:rPr>
                <w:rFonts w:ascii="Arial" w:hAnsi="Arial" w:cs="Arial"/>
                <w:sz w:val="20"/>
                <w:szCs w:val="20"/>
                <w:lang w:val="es-ES" w:eastAsia="en-US"/>
              </w:rPr>
              <w:lastRenderedPageBreak/>
              <w:t>Mesa P</w:t>
            </w:r>
            <w:r w:rsidR="00115006">
              <w:rPr>
                <w:rFonts w:ascii="Arial" w:hAnsi="Arial" w:cs="Arial"/>
                <w:sz w:val="20"/>
                <w:szCs w:val="20"/>
                <w:lang w:val="es-ES" w:eastAsia="en-US"/>
              </w:rPr>
              <w:t xml:space="preserve">ública del </w:t>
            </w:r>
            <w:r w:rsidR="00F01C09" w:rsidRPr="00385A4E">
              <w:rPr>
                <w:rFonts w:ascii="Arial" w:hAnsi="Arial" w:cs="Arial"/>
                <w:sz w:val="20"/>
                <w:szCs w:val="20"/>
                <w:lang w:val="es-ES" w:eastAsia="en-US"/>
              </w:rPr>
              <w:t>Centro Zonal</w:t>
            </w:r>
            <w:r w:rsidR="00115006">
              <w:rPr>
                <w:rFonts w:ascii="Arial" w:hAnsi="Arial" w:cs="Arial"/>
                <w:sz w:val="20"/>
                <w:szCs w:val="20"/>
                <w:lang w:val="es-ES" w:eastAsia="en-US"/>
              </w:rPr>
              <w:t xml:space="preserve"> Quibdó</w:t>
            </w:r>
            <w:r w:rsidR="00042006">
              <w:rPr>
                <w:rFonts w:ascii="Arial" w:hAnsi="Arial" w:cs="Arial"/>
                <w:sz w:val="20"/>
                <w:szCs w:val="20"/>
                <w:lang w:val="es-ES" w:eastAsia="en-US"/>
              </w:rPr>
              <w:t>, realizada en la fecha del 15 de septiembre 2015.</w:t>
            </w:r>
            <w:r w:rsidR="00F01C09" w:rsidRPr="00385A4E">
              <w:rPr>
                <w:rFonts w:ascii="Arial" w:hAnsi="Arial" w:cs="Arial"/>
                <w:sz w:val="20"/>
                <w:szCs w:val="20"/>
                <w:lang w:val="es-ES" w:eastAsia="en-US"/>
              </w:rPr>
              <w:t xml:space="preserve"> </w:t>
            </w:r>
          </w:p>
        </w:tc>
        <w:tc>
          <w:tcPr>
            <w:tcW w:w="2835" w:type="dxa"/>
            <w:gridSpan w:val="3"/>
            <w:vAlign w:val="center"/>
          </w:tcPr>
          <w:p w:rsidR="00CD442E" w:rsidRPr="00794E48" w:rsidRDefault="00F01C09"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lastRenderedPageBreak/>
              <w:t xml:space="preserve">Vilma Trujillo Valencia: </w:t>
            </w:r>
            <w:r w:rsidRPr="00385A4E">
              <w:rPr>
                <w:rFonts w:ascii="Arial" w:hAnsi="Arial" w:cs="Arial"/>
                <w:sz w:val="20"/>
                <w:szCs w:val="20"/>
                <w:lang w:val="es-ES" w:eastAsia="en-US"/>
              </w:rPr>
              <w:t>Coordinadora del Centro Zonal Quibdó y su equipo de colaboradores,</w:t>
            </w:r>
          </w:p>
        </w:tc>
        <w:tc>
          <w:tcPr>
            <w:tcW w:w="2840" w:type="dxa"/>
            <w:gridSpan w:val="2"/>
            <w:vAlign w:val="center"/>
          </w:tcPr>
          <w:p w:rsidR="00CD442E" w:rsidRPr="00794E48" w:rsidRDefault="00F01C09"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t>07 diciembre 2015</w:t>
            </w:r>
          </w:p>
        </w:tc>
      </w:tr>
      <w:tr w:rsidR="00CD442E" w:rsidRPr="005B0A19" w:rsidTr="001F36C2">
        <w:trPr>
          <w:trHeight w:val="340"/>
        </w:trPr>
        <w:tc>
          <w:tcPr>
            <w:tcW w:w="4077" w:type="dxa"/>
            <w:gridSpan w:val="3"/>
            <w:vAlign w:val="center"/>
          </w:tcPr>
          <w:p w:rsidR="00CD442E" w:rsidRPr="00794E48" w:rsidRDefault="001C0107"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lastRenderedPageBreak/>
              <w:t>Enviar a los Veedores Ciudadanos la programación y ejecución de metas sociales y financieras del ICBF vigencia 2015</w:t>
            </w:r>
            <w:r w:rsidR="004929FC" w:rsidRPr="00794E48">
              <w:rPr>
                <w:rFonts w:ascii="Arial" w:hAnsi="Arial" w:cs="Arial"/>
                <w:sz w:val="20"/>
                <w:szCs w:val="20"/>
                <w:lang w:val="es-ES" w:eastAsia="en-US"/>
              </w:rPr>
              <w:t>, desagregada por municipios y modalidades de atención.</w:t>
            </w:r>
          </w:p>
        </w:tc>
        <w:tc>
          <w:tcPr>
            <w:tcW w:w="2835" w:type="dxa"/>
            <w:gridSpan w:val="3"/>
            <w:vAlign w:val="center"/>
          </w:tcPr>
          <w:p w:rsidR="00CD442E" w:rsidRPr="00794E48" w:rsidRDefault="00102583"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t xml:space="preserve">Erika Mena G. </w:t>
            </w:r>
            <w:r w:rsidR="004929FC" w:rsidRPr="00794E48">
              <w:rPr>
                <w:rFonts w:ascii="Arial" w:hAnsi="Arial" w:cs="Arial"/>
                <w:sz w:val="20"/>
                <w:szCs w:val="20"/>
                <w:lang w:val="es-ES" w:eastAsia="en-US"/>
              </w:rPr>
              <w:t>Grupo Planeación y Sistemas</w:t>
            </w:r>
            <w:r w:rsidR="00223C9C" w:rsidRPr="00794E48">
              <w:rPr>
                <w:rFonts w:ascii="Arial" w:hAnsi="Arial" w:cs="Arial"/>
                <w:sz w:val="20"/>
                <w:szCs w:val="20"/>
                <w:lang w:val="es-ES" w:eastAsia="en-US"/>
              </w:rPr>
              <w:t>.        Julio César Luna Campo: Referente Regional SNBF</w:t>
            </w:r>
          </w:p>
        </w:tc>
        <w:tc>
          <w:tcPr>
            <w:tcW w:w="2840" w:type="dxa"/>
            <w:gridSpan w:val="2"/>
            <w:vAlign w:val="center"/>
          </w:tcPr>
          <w:p w:rsidR="00CD442E" w:rsidRPr="00794E48" w:rsidRDefault="001C0107" w:rsidP="00794E48">
            <w:pPr>
              <w:spacing w:after="200"/>
              <w:jc w:val="both"/>
              <w:rPr>
                <w:rFonts w:ascii="Arial" w:hAnsi="Arial" w:cs="Arial"/>
                <w:sz w:val="20"/>
                <w:szCs w:val="20"/>
                <w:lang w:val="es-ES" w:eastAsia="en-US"/>
              </w:rPr>
            </w:pPr>
            <w:r w:rsidRPr="00794E48">
              <w:rPr>
                <w:rFonts w:ascii="Arial" w:hAnsi="Arial" w:cs="Arial"/>
                <w:sz w:val="20"/>
                <w:szCs w:val="20"/>
                <w:lang w:val="es-ES" w:eastAsia="en-US"/>
              </w:rPr>
              <w:t>03 diciembre 2015</w:t>
            </w:r>
          </w:p>
        </w:tc>
      </w:tr>
      <w:tr w:rsidR="001F36C2" w:rsidRPr="005B0A19" w:rsidTr="001F36C2">
        <w:trPr>
          <w:trHeight w:val="340"/>
        </w:trPr>
        <w:tc>
          <w:tcPr>
            <w:tcW w:w="9752" w:type="dxa"/>
            <w:gridSpan w:val="8"/>
            <w:vAlign w:val="center"/>
          </w:tcPr>
          <w:p w:rsidR="001F36C2" w:rsidRPr="00975F35" w:rsidRDefault="00EE0910" w:rsidP="00955CE3">
            <w:pPr>
              <w:jc w:val="center"/>
              <w:rPr>
                <w:rFonts w:ascii="Arial Narrow" w:hAnsi="Arial Narrow" w:cs="Arial"/>
                <w:b/>
                <w:sz w:val="22"/>
                <w:szCs w:val="22"/>
                <w:lang w:val="es-ES" w:eastAsia="en-US"/>
              </w:rPr>
            </w:pPr>
            <w:r w:rsidRPr="00975F35">
              <w:rPr>
                <w:rFonts w:ascii="Arial Narrow" w:hAnsi="Arial Narrow" w:cs="Arial"/>
                <w:b/>
                <w:sz w:val="22"/>
                <w:szCs w:val="22"/>
                <w:lang w:val="es-ES" w:eastAsia="en-US"/>
              </w:rPr>
              <w:t xml:space="preserve">FIRMA ASISTENTES </w:t>
            </w:r>
          </w:p>
        </w:tc>
      </w:tr>
      <w:tr w:rsidR="001F36C2" w:rsidRPr="005B0A19" w:rsidTr="00EE0910">
        <w:trPr>
          <w:trHeight w:val="340"/>
        </w:trPr>
        <w:tc>
          <w:tcPr>
            <w:tcW w:w="3085"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Nombre</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Cargo / Dependencia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Entidad</w:t>
            </w:r>
          </w:p>
        </w:tc>
        <w:tc>
          <w:tcPr>
            <w:tcW w:w="1847"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Firma</w:t>
            </w:r>
          </w:p>
        </w:tc>
      </w:tr>
      <w:tr w:rsidR="001F36C2" w:rsidRPr="005B0A19" w:rsidTr="00EE0910">
        <w:trPr>
          <w:trHeight w:val="340"/>
        </w:trPr>
        <w:tc>
          <w:tcPr>
            <w:tcW w:w="3085" w:type="dxa"/>
            <w:gridSpan w:val="2"/>
            <w:vAlign w:val="center"/>
          </w:tcPr>
          <w:p w:rsidR="001F36C2" w:rsidRDefault="008C50F7" w:rsidP="001F36C2">
            <w:pPr>
              <w:rPr>
                <w:rFonts w:ascii="Arial Narrow" w:hAnsi="Arial Narrow" w:cs="Arial"/>
                <w:sz w:val="22"/>
                <w:szCs w:val="22"/>
                <w:lang w:val="es-ES" w:eastAsia="en-US"/>
              </w:rPr>
            </w:pPr>
            <w:r>
              <w:rPr>
                <w:rFonts w:ascii="Arial Narrow" w:hAnsi="Arial Narrow" w:cs="Arial"/>
                <w:sz w:val="22"/>
                <w:szCs w:val="22"/>
                <w:lang w:val="es-ES" w:eastAsia="en-US"/>
              </w:rPr>
              <w:t xml:space="preserve">SE ANEXA LISTADO DE ASISTENCIA </w:t>
            </w:r>
          </w:p>
        </w:tc>
        <w:tc>
          <w:tcPr>
            <w:tcW w:w="2693" w:type="dxa"/>
            <w:gridSpan w:val="3"/>
            <w:vAlign w:val="center"/>
          </w:tcPr>
          <w:p w:rsidR="001F36C2" w:rsidRDefault="001F36C2"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1847" w:type="dxa"/>
            <w:vAlign w:val="center"/>
          </w:tcPr>
          <w:p w:rsidR="001F36C2" w:rsidRDefault="001F36C2" w:rsidP="001F36C2">
            <w:pPr>
              <w:rPr>
                <w:rFonts w:ascii="Arial Narrow" w:hAnsi="Arial Narrow" w:cs="Arial"/>
                <w:sz w:val="22"/>
                <w:szCs w:val="22"/>
                <w:lang w:val="es-ES" w:eastAsia="en-US"/>
              </w:rPr>
            </w:pPr>
          </w:p>
        </w:tc>
      </w:tr>
      <w:tr w:rsidR="001F36C2" w:rsidRPr="005B0A19" w:rsidTr="00EE0910">
        <w:trPr>
          <w:trHeight w:val="340"/>
        </w:trPr>
        <w:tc>
          <w:tcPr>
            <w:tcW w:w="3085" w:type="dxa"/>
            <w:gridSpan w:val="2"/>
            <w:vMerge w:val="restart"/>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Próxima reunión</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Fecha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Hora</w:t>
            </w:r>
          </w:p>
        </w:tc>
        <w:tc>
          <w:tcPr>
            <w:tcW w:w="1847"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Lugar</w:t>
            </w:r>
          </w:p>
        </w:tc>
      </w:tr>
      <w:tr w:rsidR="001F36C2" w:rsidRPr="005B0A19" w:rsidTr="00EE0910">
        <w:trPr>
          <w:trHeight w:val="340"/>
        </w:trPr>
        <w:tc>
          <w:tcPr>
            <w:tcW w:w="3085" w:type="dxa"/>
            <w:gridSpan w:val="2"/>
            <w:vMerge/>
            <w:vAlign w:val="center"/>
          </w:tcPr>
          <w:p w:rsidR="001F36C2" w:rsidRDefault="001F36C2" w:rsidP="001F36C2">
            <w:pPr>
              <w:rPr>
                <w:rFonts w:ascii="Arial Narrow" w:hAnsi="Arial Narrow" w:cs="Arial"/>
                <w:sz w:val="22"/>
                <w:szCs w:val="22"/>
                <w:lang w:val="es-ES" w:eastAsia="en-US"/>
              </w:rPr>
            </w:pPr>
          </w:p>
        </w:tc>
        <w:tc>
          <w:tcPr>
            <w:tcW w:w="2693" w:type="dxa"/>
            <w:gridSpan w:val="3"/>
            <w:vAlign w:val="center"/>
          </w:tcPr>
          <w:p w:rsidR="003A46E0" w:rsidRDefault="003A46E0"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1847" w:type="dxa"/>
            <w:vAlign w:val="center"/>
          </w:tcPr>
          <w:p w:rsidR="001F36C2" w:rsidRDefault="001F36C2" w:rsidP="001F36C2">
            <w:pPr>
              <w:rPr>
                <w:rFonts w:ascii="Arial Narrow" w:hAnsi="Arial Narrow" w:cs="Arial"/>
                <w:sz w:val="22"/>
                <w:szCs w:val="22"/>
                <w:lang w:val="es-ES" w:eastAsia="en-US"/>
              </w:rPr>
            </w:pPr>
          </w:p>
        </w:tc>
      </w:tr>
    </w:tbl>
    <w:p w:rsidR="008951F2" w:rsidRPr="00975F35" w:rsidRDefault="008951F2" w:rsidP="000E64C4">
      <w:pPr>
        <w:rPr>
          <w:rFonts w:ascii="Arial Narrow" w:hAnsi="Arial Narrow" w:cs="Arial"/>
          <w:sz w:val="22"/>
          <w:szCs w:val="22"/>
          <w:lang w:eastAsia="en-US"/>
        </w:rPr>
      </w:pPr>
    </w:p>
    <w:sectPr w:rsidR="008951F2" w:rsidRPr="00975F35" w:rsidSect="00DF55E4">
      <w:headerReference w:type="default" r:id="rId8"/>
      <w:footerReference w:type="default" r:id="rId9"/>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8A" w:rsidRDefault="00600B8A">
      <w:r>
        <w:separator/>
      </w:r>
    </w:p>
  </w:endnote>
  <w:endnote w:type="continuationSeparator" w:id="0">
    <w:p w:rsidR="00600B8A" w:rsidRDefault="0060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44" w:rsidRPr="0029508F" w:rsidRDefault="0029508F" w:rsidP="00AB6244">
    <w:pPr>
      <w:jc w:val="right"/>
      <w:rPr>
        <w:rFonts w:ascii="Arial" w:hAnsi="Arial" w:cs="Arial"/>
        <w:sz w:val="22"/>
        <w:szCs w:val="22"/>
      </w:rPr>
    </w:pPr>
    <w:r w:rsidRPr="0029508F">
      <w:rPr>
        <w:rFonts w:ascii="Arial" w:hAnsi="Arial" w:cs="Arial"/>
        <w:sz w:val="22"/>
        <w:szCs w:val="22"/>
      </w:rPr>
      <w:t>F1.PR2</w:t>
    </w:r>
    <w:r w:rsidR="00A96805">
      <w:rPr>
        <w:rFonts w:ascii="Arial" w:hAnsi="Arial" w:cs="Arial"/>
        <w:sz w:val="22"/>
        <w:szCs w:val="22"/>
      </w:rPr>
      <w:t>0</w:t>
    </w:r>
    <w:r w:rsidRPr="0029508F">
      <w:rPr>
        <w:rFonts w:ascii="Arial" w:hAnsi="Arial" w:cs="Arial"/>
        <w:sz w:val="22"/>
        <w:szCs w:val="22"/>
      </w:rPr>
      <w:t xml:space="preserve">.MPA1.P5 Versión </w:t>
    </w:r>
    <w:r w:rsidR="00D01CCF">
      <w:rPr>
        <w:rFonts w:ascii="Arial" w:hAnsi="Arial" w:cs="Arial"/>
        <w:sz w:val="22"/>
        <w:szCs w:val="22"/>
      </w:rPr>
      <w:t>2</w:t>
    </w:r>
    <w:r w:rsidRPr="0029508F">
      <w:rPr>
        <w:rFonts w:ascii="Arial" w:hAnsi="Arial" w:cs="Arial"/>
        <w:sz w:val="22"/>
        <w:szCs w:val="22"/>
      </w:rPr>
      <w:t>.0</w:t>
    </w:r>
    <w:r w:rsidR="00AB6244" w:rsidRPr="0029508F">
      <w:rPr>
        <w:rFonts w:ascii="Arial" w:hAnsi="Arial" w:cs="Arial"/>
        <w:sz w:val="22"/>
        <w:szCs w:val="22"/>
      </w:rPr>
      <w:t xml:space="preserve">                                                         </w:t>
    </w: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8A" w:rsidRDefault="00600B8A">
      <w:r>
        <w:separator/>
      </w:r>
    </w:p>
  </w:footnote>
  <w:footnote w:type="continuationSeparator" w:id="0">
    <w:p w:rsidR="00600B8A" w:rsidRDefault="0060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EF" w:rsidRDefault="00CD069D">
    <w:pPr>
      <w:pStyle w:val="Encabezado"/>
    </w:pP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1447165</wp:posOffset>
              </wp:positionH>
              <wp:positionV relativeFrom="paragraph">
                <wp:posOffset>-260350</wp:posOffset>
              </wp:positionV>
              <wp:extent cx="3453765" cy="91376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9C7" w:rsidRDefault="001E09C7"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Gestión 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95pt;margin-top:-20.5pt;width:271.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mx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" stroked="f">
              <v:textbox>
                <w:txbxContent>
                  <w:p w:rsidR="001E09C7" w:rsidRDefault="001E09C7"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Gestión 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v:textbox>
            </v:shape>
          </w:pict>
        </mc:Fallback>
      </mc:AlternateContent>
    </w:r>
    <w:r w:rsidR="001E09C7">
      <w:rPr>
        <w:noProof/>
        <w:lang w:eastAsia="es-CO"/>
      </w:rPr>
      <w:drawing>
        <wp:anchor distT="0" distB="0" distL="114300" distR="114300" simplePos="0" relativeHeight="251659264" behindDoc="0" locked="0" layoutInCell="1" allowOverlap="1" wp14:anchorId="4BBDFB3B" wp14:editId="525BDA34">
          <wp:simplePos x="0" y="0"/>
          <wp:positionH relativeFrom="column">
            <wp:posOffset>20775</wp:posOffset>
          </wp:positionH>
          <wp:positionV relativeFrom="paragraph">
            <wp:posOffset>-163195</wp:posOffset>
          </wp:positionV>
          <wp:extent cx="571500" cy="731520"/>
          <wp:effectExtent l="0" t="0" r="0" b="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DE9"/>
    <w:multiLevelType w:val="hybridMultilevel"/>
    <w:tmpl w:val="EBD04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671653"/>
    <w:multiLevelType w:val="hybridMultilevel"/>
    <w:tmpl w:val="F63C0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EB3F6F"/>
    <w:multiLevelType w:val="hybridMultilevel"/>
    <w:tmpl w:val="92D0C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5E71A2"/>
    <w:multiLevelType w:val="hybridMultilevel"/>
    <w:tmpl w:val="AAA050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112002"/>
    <w:multiLevelType w:val="hybridMultilevel"/>
    <w:tmpl w:val="DE10A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DE0331E"/>
    <w:multiLevelType w:val="hybridMultilevel"/>
    <w:tmpl w:val="A33CB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2"/>
  </w:num>
  <w:num w:numId="5">
    <w:abstractNumId w:val="11"/>
  </w:num>
  <w:num w:numId="6">
    <w:abstractNumId w:val="4"/>
  </w:num>
  <w:num w:numId="7">
    <w:abstractNumId w:val="8"/>
  </w:num>
  <w:num w:numId="8">
    <w:abstractNumId w:val="18"/>
  </w:num>
  <w:num w:numId="9">
    <w:abstractNumId w:val="9"/>
  </w:num>
  <w:num w:numId="10">
    <w:abstractNumId w:val="6"/>
  </w:num>
  <w:num w:numId="11">
    <w:abstractNumId w:val="13"/>
  </w:num>
  <w:num w:numId="12">
    <w:abstractNumId w:val="2"/>
  </w:num>
  <w:num w:numId="13">
    <w:abstractNumId w:val="10"/>
  </w:num>
  <w:num w:numId="14">
    <w:abstractNumId w:val="0"/>
  </w:num>
  <w:num w:numId="15">
    <w:abstractNumId w:val="7"/>
  </w:num>
  <w:num w:numId="16">
    <w:abstractNumId w:val="5"/>
  </w:num>
  <w:num w:numId="17">
    <w:abstractNumId w:val="16"/>
  </w:num>
  <w:num w:numId="18">
    <w:abstractNumId w:val="1"/>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4A"/>
    <w:rsid w:val="00004C0F"/>
    <w:rsid w:val="00012868"/>
    <w:rsid w:val="00014E5E"/>
    <w:rsid w:val="00014F5F"/>
    <w:rsid w:val="000338BA"/>
    <w:rsid w:val="0003554F"/>
    <w:rsid w:val="00035678"/>
    <w:rsid w:val="000372C1"/>
    <w:rsid w:val="00042006"/>
    <w:rsid w:val="000430F2"/>
    <w:rsid w:val="0005136F"/>
    <w:rsid w:val="00054B26"/>
    <w:rsid w:val="0005630C"/>
    <w:rsid w:val="00056565"/>
    <w:rsid w:val="00056A69"/>
    <w:rsid w:val="00060257"/>
    <w:rsid w:val="000620DB"/>
    <w:rsid w:val="0006243F"/>
    <w:rsid w:val="00065193"/>
    <w:rsid w:val="000749AE"/>
    <w:rsid w:val="00087EFD"/>
    <w:rsid w:val="00097C08"/>
    <w:rsid w:val="000A0E01"/>
    <w:rsid w:val="000A1B16"/>
    <w:rsid w:val="000A2FF7"/>
    <w:rsid w:val="000A4EC3"/>
    <w:rsid w:val="000A7228"/>
    <w:rsid w:val="000B0502"/>
    <w:rsid w:val="000B051C"/>
    <w:rsid w:val="000B1154"/>
    <w:rsid w:val="000B6C31"/>
    <w:rsid w:val="000C5E0E"/>
    <w:rsid w:val="000D1280"/>
    <w:rsid w:val="000D12B2"/>
    <w:rsid w:val="000D137B"/>
    <w:rsid w:val="000D4E02"/>
    <w:rsid w:val="000D5BF9"/>
    <w:rsid w:val="000E0DAB"/>
    <w:rsid w:val="000E4CE5"/>
    <w:rsid w:val="000E64C4"/>
    <w:rsid w:val="000E6BA4"/>
    <w:rsid w:val="000F7B9A"/>
    <w:rsid w:val="00101689"/>
    <w:rsid w:val="00102583"/>
    <w:rsid w:val="00103D50"/>
    <w:rsid w:val="001051FA"/>
    <w:rsid w:val="00113C8A"/>
    <w:rsid w:val="00113F09"/>
    <w:rsid w:val="0011416E"/>
    <w:rsid w:val="00115006"/>
    <w:rsid w:val="001222B4"/>
    <w:rsid w:val="0013446D"/>
    <w:rsid w:val="00134518"/>
    <w:rsid w:val="00136950"/>
    <w:rsid w:val="00141B6D"/>
    <w:rsid w:val="0014735D"/>
    <w:rsid w:val="00147F96"/>
    <w:rsid w:val="00156561"/>
    <w:rsid w:val="001573D1"/>
    <w:rsid w:val="00160B59"/>
    <w:rsid w:val="0016304D"/>
    <w:rsid w:val="00163DF3"/>
    <w:rsid w:val="001707C1"/>
    <w:rsid w:val="00175D13"/>
    <w:rsid w:val="0018018A"/>
    <w:rsid w:val="001824CC"/>
    <w:rsid w:val="001915D5"/>
    <w:rsid w:val="00191E9F"/>
    <w:rsid w:val="001B5DC9"/>
    <w:rsid w:val="001C0107"/>
    <w:rsid w:val="001C5F30"/>
    <w:rsid w:val="001D3F82"/>
    <w:rsid w:val="001D65C5"/>
    <w:rsid w:val="001E09C7"/>
    <w:rsid w:val="001E352A"/>
    <w:rsid w:val="001E5A1D"/>
    <w:rsid w:val="001E6181"/>
    <w:rsid w:val="001F1B5C"/>
    <w:rsid w:val="001F36C2"/>
    <w:rsid w:val="001F3DC9"/>
    <w:rsid w:val="001F4965"/>
    <w:rsid w:val="001F534A"/>
    <w:rsid w:val="00207FDF"/>
    <w:rsid w:val="0021031F"/>
    <w:rsid w:val="00214DF9"/>
    <w:rsid w:val="002154E9"/>
    <w:rsid w:val="002155F9"/>
    <w:rsid w:val="0022029F"/>
    <w:rsid w:val="002215DF"/>
    <w:rsid w:val="00223C9C"/>
    <w:rsid w:val="00225FA2"/>
    <w:rsid w:val="00227140"/>
    <w:rsid w:val="0023115B"/>
    <w:rsid w:val="00231A6E"/>
    <w:rsid w:val="00231F00"/>
    <w:rsid w:val="00237344"/>
    <w:rsid w:val="00242763"/>
    <w:rsid w:val="0024632E"/>
    <w:rsid w:val="0025139B"/>
    <w:rsid w:val="00252E04"/>
    <w:rsid w:val="00264FA1"/>
    <w:rsid w:val="00265214"/>
    <w:rsid w:val="002677A6"/>
    <w:rsid w:val="00274935"/>
    <w:rsid w:val="00274C84"/>
    <w:rsid w:val="0027603D"/>
    <w:rsid w:val="00285BCF"/>
    <w:rsid w:val="00286787"/>
    <w:rsid w:val="0029066A"/>
    <w:rsid w:val="0029082E"/>
    <w:rsid w:val="0029508F"/>
    <w:rsid w:val="00297D6E"/>
    <w:rsid w:val="002A638F"/>
    <w:rsid w:val="002B1335"/>
    <w:rsid w:val="002B62DF"/>
    <w:rsid w:val="002C06EF"/>
    <w:rsid w:val="002C1427"/>
    <w:rsid w:val="002C681B"/>
    <w:rsid w:val="002C7691"/>
    <w:rsid w:val="002D13EF"/>
    <w:rsid w:val="002E52E5"/>
    <w:rsid w:val="002E74BC"/>
    <w:rsid w:val="002F0EAC"/>
    <w:rsid w:val="002F4C52"/>
    <w:rsid w:val="00301D4F"/>
    <w:rsid w:val="00305B26"/>
    <w:rsid w:val="00311895"/>
    <w:rsid w:val="00313672"/>
    <w:rsid w:val="00314E12"/>
    <w:rsid w:val="00315859"/>
    <w:rsid w:val="00316973"/>
    <w:rsid w:val="00322D22"/>
    <w:rsid w:val="00323B5F"/>
    <w:rsid w:val="00326BA5"/>
    <w:rsid w:val="00327AB8"/>
    <w:rsid w:val="00336D81"/>
    <w:rsid w:val="00344F41"/>
    <w:rsid w:val="00351212"/>
    <w:rsid w:val="0035559C"/>
    <w:rsid w:val="0035783A"/>
    <w:rsid w:val="00357894"/>
    <w:rsid w:val="003658FE"/>
    <w:rsid w:val="003663C1"/>
    <w:rsid w:val="003674A4"/>
    <w:rsid w:val="00371921"/>
    <w:rsid w:val="003859B6"/>
    <w:rsid w:val="00385A4E"/>
    <w:rsid w:val="00387610"/>
    <w:rsid w:val="00393AF7"/>
    <w:rsid w:val="003A0F6A"/>
    <w:rsid w:val="003A46E0"/>
    <w:rsid w:val="003A7C1A"/>
    <w:rsid w:val="003B0062"/>
    <w:rsid w:val="003B1042"/>
    <w:rsid w:val="003C20BE"/>
    <w:rsid w:val="003C2382"/>
    <w:rsid w:val="003C2A2C"/>
    <w:rsid w:val="003C41BD"/>
    <w:rsid w:val="003D0FB0"/>
    <w:rsid w:val="003D22B1"/>
    <w:rsid w:val="003D58A9"/>
    <w:rsid w:val="003D6CA6"/>
    <w:rsid w:val="003E38C8"/>
    <w:rsid w:val="004014C7"/>
    <w:rsid w:val="004030AB"/>
    <w:rsid w:val="0040411F"/>
    <w:rsid w:val="00414605"/>
    <w:rsid w:val="0042174B"/>
    <w:rsid w:val="00423A8A"/>
    <w:rsid w:val="0042629A"/>
    <w:rsid w:val="004314AB"/>
    <w:rsid w:val="00432A80"/>
    <w:rsid w:val="00453ADB"/>
    <w:rsid w:val="00456D2E"/>
    <w:rsid w:val="004656A6"/>
    <w:rsid w:val="004700CB"/>
    <w:rsid w:val="0048267A"/>
    <w:rsid w:val="004840D9"/>
    <w:rsid w:val="00485598"/>
    <w:rsid w:val="00485CAF"/>
    <w:rsid w:val="004862A7"/>
    <w:rsid w:val="0048698C"/>
    <w:rsid w:val="004929FC"/>
    <w:rsid w:val="00493A7A"/>
    <w:rsid w:val="004A4B29"/>
    <w:rsid w:val="004A4D15"/>
    <w:rsid w:val="004B49CC"/>
    <w:rsid w:val="004B66CB"/>
    <w:rsid w:val="004B69F1"/>
    <w:rsid w:val="004C30D0"/>
    <w:rsid w:val="004C3EC9"/>
    <w:rsid w:val="004C7FCD"/>
    <w:rsid w:val="004D27A5"/>
    <w:rsid w:val="004D28CB"/>
    <w:rsid w:val="004E19F1"/>
    <w:rsid w:val="004F5D04"/>
    <w:rsid w:val="00507A40"/>
    <w:rsid w:val="00510A63"/>
    <w:rsid w:val="0051394A"/>
    <w:rsid w:val="00513F64"/>
    <w:rsid w:val="00517B1B"/>
    <w:rsid w:val="005224FE"/>
    <w:rsid w:val="005252CB"/>
    <w:rsid w:val="005308F0"/>
    <w:rsid w:val="005309FE"/>
    <w:rsid w:val="005352B6"/>
    <w:rsid w:val="00537A2C"/>
    <w:rsid w:val="0054200C"/>
    <w:rsid w:val="005449D3"/>
    <w:rsid w:val="00546730"/>
    <w:rsid w:val="00550A2E"/>
    <w:rsid w:val="00554522"/>
    <w:rsid w:val="00557758"/>
    <w:rsid w:val="00560543"/>
    <w:rsid w:val="0056364E"/>
    <w:rsid w:val="0057601C"/>
    <w:rsid w:val="0058234B"/>
    <w:rsid w:val="00586DD8"/>
    <w:rsid w:val="00587AA2"/>
    <w:rsid w:val="005958BD"/>
    <w:rsid w:val="00596EDE"/>
    <w:rsid w:val="005A34A8"/>
    <w:rsid w:val="005B0A19"/>
    <w:rsid w:val="005B228C"/>
    <w:rsid w:val="005B39EF"/>
    <w:rsid w:val="005B487F"/>
    <w:rsid w:val="005B6BBA"/>
    <w:rsid w:val="005C4CFD"/>
    <w:rsid w:val="005C5F15"/>
    <w:rsid w:val="005D0A63"/>
    <w:rsid w:val="005D0C16"/>
    <w:rsid w:val="005E294B"/>
    <w:rsid w:val="005E3A9A"/>
    <w:rsid w:val="005E49A9"/>
    <w:rsid w:val="005E7A4F"/>
    <w:rsid w:val="005F0D8A"/>
    <w:rsid w:val="005F4EE7"/>
    <w:rsid w:val="005F7035"/>
    <w:rsid w:val="00600B8A"/>
    <w:rsid w:val="0060415C"/>
    <w:rsid w:val="00606E7E"/>
    <w:rsid w:val="00607AE7"/>
    <w:rsid w:val="00613470"/>
    <w:rsid w:val="00630808"/>
    <w:rsid w:val="006360AE"/>
    <w:rsid w:val="00640633"/>
    <w:rsid w:val="006441D0"/>
    <w:rsid w:val="0065059D"/>
    <w:rsid w:val="00655530"/>
    <w:rsid w:val="00655B98"/>
    <w:rsid w:val="0066472A"/>
    <w:rsid w:val="00665DAB"/>
    <w:rsid w:val="00672D98"/>
    <w:rsid w:val="006754FD"/>
    <w:rsid w:val="00675827"/>
    <w:rsid w:val="00684D07"/>
    <w:rsid w:val="006852A9"/>
    <w:rsid w:val="00691EB1"/>
    <w:rsid w:val="00692F50"/>
    <w:rsid w:val="00693BD9"/>
    <w:rsid w:val="006950E0"/>
    <w:rsid w:val="006A1375"/>
    <w:rsid w:val="006A1BCE"/>
    <w:rsid w:val="006A42A6"/>
    <w:rsid w:val="006B0896"/>
    <w:rsid w:val="006B3C30"/>
    <w:rsid w:val="006B704F"/>
    <w:rsid w:val="006C608C"/>
    <w:rsid w:val="006D2C36"/>
    <w:rsid w:val="006D4176"/>
    <w:rsid w:val="006D5054"/>
    <w:rsid w:val="006D5261"/>
    <w:rsid w:val="006D540C"/>
    <w:rsid w:val="006E0F8F"/>
    <w:rsid w:val="006E3213"/>
    <w:rsid w:val="006E4AAC"/>
    <w:rsid w:val="006E6CE8"/>
    <w:rsid w:val="006F0D65"/>
    <w:rsid w:val="006F249B"/>
    <w:rsid w:val="006F720E"/>
    <w:rsid w:val="00702BDF"/>
    <w:rsid w:val="00702C84"/>
    <w:rsid w:val="007112B1"/>
    <w:rsid w:val="007154A8"/>
    <w:rsid w:val="0071655F"/>
    <w:rsid w:val="00721FDC"/>
    <w:rsid w:val="00726BE4"/>
    <w:rsid w:val="00733512"/>
    <w:rsid w:val="00743580"/>
    <w:rsid w:val="007441B9"/>
    <w:rsid w:val="007461ED"/>
    <w:rsid w:val="007501B5"/>
    <w:rsid w:val="007538F5"/>
    <w:rsid w:val="00753E04"/>
    <w:rsid w:val="00774DCB"/>
    <w:rsid w:val="0078259A"/>
    <w:rsid w:val="00786E78"/>
    <w:rsid w:val="00787AD0"/>
    <w:rsid w:val="007948AB"/>
    <w:rsid w:val="00794E48"/>
    <w:rsid w:val="00797CB7"/>
    <w:rsid w:val="007A00B2"/>
    <w:rsid w:val="007A3525"/>
    <w:rsid w:val="007A3889"/>
    <w:rsid w:val="007A56E5"/>
    <w:rsid w:val="007A6FAF"/>
    <w:rsid w:val="007A74F2"/>
    <w:rsid w:val="007B5C91"/>
    <w:rsid w:val="007B7504"/>
    <w:rsid w:val="007C23A4"/>
    <w:rsid w:val="007C6D28"/>
    <w:rsid w:val="007D03CE"/>
    <w:rsid w:val="007D283E"/>
    <w:rsid w:val="007E0336"/>
    <w:rsid w:val="007E167A"/>
    <w:rsid w:val="007E241D"/>
    <w:rsid w:val="007E7836"/>
    <w:rsid w:val="007E7CA9"/>
    <w:rsid w:val="007F0CE2"/>
    <w:rsid w:val="00804AC7"/>
    <w:rsid w:val="0081184B"/>
    <w:rsid w:val="00814986"/>
    <w:rsid w:val="00821DB1"/>
    <w:rsid w:val="008254C0"/>
    <w:rsid w:val="00831F1E"/>
    <w:rsid w:val="00831FFA"/>
    <w:rsid w:val="00840926"/>
    <w:rsid w:val="008441C8"/>
    <w:rsid w:val="008533A0"/>
    <w:rsid w:val="00853A59"/>
    <w:rsid w:val="0085507D"/>
    <w:rsid w:val="00860DF8"/>
    <w:rsid w:val="00862200"/>
    <w:rsid w:val="008673A2"/>
    <w:rsid w:val="00867DAC"/>
    <w:rsid w:val="008713E6"/>
    <w:rsid w:val="00872341"/>
    <w:rsid w:val="00874325"/>
    <w:rsid w:val="0088365C"/>
    <w:rsid w:val="008842D7"/>
    <w:rsid w:val="00884AE9"/>
    <w:rsid w:val="008902F2"/>
    <w:rsid w:val="00894F8E"/>
    <w:rsid w:val="008951F2"/>
    <w:rsid w:val="008A5B61"/>
    <w:rsid w:val="008B4EE6"/>
    <w:rsid w:val="008C2513"/>
    <w:rsid w:val="008C50F7"/>
    <w:rsid w:val="008C6686"/>
    <w:rsid w:val="008D0C14"/>
    <w:rsid w:val="008D0D90"/>
    <w:rsid w:val="008D10A2"/>
    <w:rsid w:val="008D3901"/>
    <w:rsid w:val="008E2F7A"/>
    <w:rsid w:val="008E35A0"/>
    <w:rsid w:val="008E62E7"/>
    <w:rsid w:val="008E78E6"/>
    <w:rsid w:val="008F3E35"/>
    <w:rsid w:val="008F61C0"/>
    <w:rsid w:val="009051B2"/>
    <w:rsid w:val="0091053D"/>
    <w:rsid w:val="009109F4"/>
    <w:rsid w:val="00910A6A"/>
    <w:rsid w:val="00916A2D"/>
    <w:rsid w:val="00920C31"/>
    <w:rsid w:val="00921804"/>
    <w:rsid w:val="0092510A"/>
    <w:rsid w:val="009255DC"/>
    <w:rsid w:val="0092649D"/>
    <w:rsid w:val="00926581"/>
    <w:rsid w:val="00927EE1"/>
    <w:rsid w:val="009301C8"/>
    <w:rsid w:val="00934418"/>
    <w:rsid w:val="00941FB0"/>
    <w:rsid w:val="00951026"/>
    <w:rsid w:val="009535BF"/>
    <w:rsid w:val="00955CE3"/>
    <w:rsid w:val="00961C23"/>
    <w:rsid w:val="009644F6"/>
    <w:rsid w:val="00971595"/>
    <w:rsid w:val="00972694"/>
    <w:rsid w:val="00975F35"/>
    <w:rsid w:val="009938A8"/>
    <w:rsid w:val="00993908"/>
    <w:rsid w:val="00994DCE"/>
    <w:rsid w:val="009A22E3"/>
    <w:rsid w:val="009A4A86"/>
    <w:rsid w:val="009A6772"/>
    <w:rsid w:val="009B25D5"/>
    <w:rsid w:val="009B6ACC"/>
    <w:rsid w:val="009C06AE"/>
    <w:rsid w:val="009C0A95"/>
    <w:rsid w:val="009C221B"/>
    <w:rsid w:val="009D37CD"/>
    <w:rsid w:val="009D39EB"/>
    <w:rsid w:val="009D4A46"/>
    <w:rsid w:val="009D702E"/>
    <w:rsid w:val="009E4988"/>
    <w:rsid w:val="009F122F"/>
    <w:rsid w:val="009F7E93"/>
    <w:rsid w:val="00A026C0"/>
    <w:rsid w:val="00A02CBB"/>
    <w:rsid w:val="00A02ED6"/>
    <w:rsid w:val="00A16F3A"/>
    <w:rsid w:val="00A17002"/>
    <w:rsid w:val="00A2386C"/>
    <w:rsid w:val="00A24EC7"/>
    <w:rsid w:val="00A26CD1"/>
    <w:rsid w:val="00A313FE"/>
    <w:rsid w:val="00A33471"/>
    <w:rsid w:val="00A36AD2"/>
    <w:rsid w:val="00A41811"/>
    <w:rsid w:val="00A425CF"/>
    <w:rsid w:val="00A46FC4"/>
    <w:rsid w:val="00A470D9"/>
    <w:rsid w:val="00A4747B"/>
    <w:rsid w:val="00A52052"/>
    <w:rsid w:val="00A5775D"/>
    <w:rsid w:val="00A642B3"/>
    <w:rsid w:val="00A71B46"/>
    <w:rsid w:val="00A80E55"/>
    <w:rsid w:val="00A8245A"/>
    <w:rsid w:val="00A82952"/>
    <w:rsid w:val="00A87F23"/>
    <w:rsid w:val="00A92618"/>
    <w:rsid w:val="00A93E9C"/>
    <w:rsid w:val="00A96805"/>
    <w:rsid w:val="00A9703C"/>
    <w:rsid w:val="00A979CF"/>
    <w:rsid w:val="00AA3D8F"/>
    <w:rsid w:val="00AA5688"/>
    <w:rsid w:val="00AA57FE"/>
    <w:rsid w:val="00AB30B0"/>
    <w:rsid w:val="00AB47FE"/>
    <w:rsid w:val="00AB6244"/>
    <w:rsid w:val="00AB73F0"/>
    <w:rsid w:val="00AC1ECD"/>
    <w:rsid w:val="00AC260C"/>
    <w:rsid w:val="00AC5843"/>
    <w:rsid w:val="00AC6A48"/>
    <w:rsid w:val="00AD54C5"/>
    <w:rsid w:val="00AD667B"/>
    <w:rsid w:val="00AE1BAD"/>
    <w:rsid w:val="00B03F00"/>
    <w:rsid w:val="00B04224"/>
    <w:rsid w:val="00B0597E"/>
    <w:rsid w:val="00B10DFE"/>
    <w:rsid w:val="00B11990"/>
    <w:rsid w:val="00B14DA3"/>
    <w:rsid w:val="00B157AD"/>
    <w:rsid w:val="00B158B5"/>
    <w:rsid w:val="00B24C44"/>
    <w:rsid w:val="00B27366"/>
    <w:rsid w:val="00B32A4E"/>
    <w:rsid w:val="00B34B70"/>
    <w:rsid w:val="00B370CF"/>
    <w:rsid w:val="00B403C8"/>
    <w:rsid w:val="00B42D09"/>
    <w:rsid w:val="00B459C9"/>
    <w:rsid w:val="00B45FE9"/>
    <w:rsid w:val="00B466CF"/>
    <w:rsid w:val="00B467EF"/>
    <w:rsid w:val="00B56949"/>
    <w:rsid w:val="00B65FB6"/>
    <w:rsid w:val="00B816CD"/>
    <w:rsid w:val="00B82D44"/>
    <w:rsid w:val="00B92CBE"/>
    <w:rsid w:val="00B97FA3"/>
    <w:rsid w:val="00BA5A66"/>
    <w:rsid w:val="00BA698F"/>
    <w:rsid w:val="00BB26A0"/>
    <w:rsid w:val="00BB6D2C"/>
    <w:rsid w:val="00BC0528"/>
    <w:rsid w:val="00BD0A93"/>
    <w:rsid w:val="00BD2897"/>
    <w:rsid w:val="00BE455F"/>
    <w:rsid w:val="00BE51C9"/>
    <w:rsid w:val="00BE5592"/>
    <w:rsid w:val="00BE776F"/>
    <w:rsid w:val="00BF2536"/>
    <w:rsid w:val="00BF5D52"/>
    <w:rsid w:val="00C04299"/>
    <w:rsid w:val="00C05420"/>
    <w:rsid w:val="00C059A6"/>
    <w:rsid w:val="00C10700"/>
    <w:rsid w:val="00C1109F"/>
    <w:rsid w:val="00C14E97"/>
    <w:rsid w:val="00C2181F"/>
    <w:rsid w:val="00C223F6"/>
    <w:rsid w:val="00C2714C"/>
    <w:rsid w:val="00C30B71"/>
    <w:rsid w:val="00C322CA"/>
    <w:rsid w:val="00C37F48"/>
    <w:rsid w:val="00C407E7"/>
    <w:rsid w:val="00C51E84"/>
    <w:rsid w:val="00C5361F"/>
    <w:rsid w:val="00C63CBF"/>
    <w:rsid w:val="00C67187"/>
    <w:rsid w:val="00C90076"/>
    <w:rsid w:val="00C91176"/>
    <w:rsid w:val="00C9299D"/>
    <w:rsid w:val="00C93029"/>
    <w:rsid w:val="00C9476D"/>
    <w:rsid w:val="00CA7D13"/>
    <w:rsid w:val="00CB0BCA"/>
    <w:rsid w:val="00CB195D"/>
    <w:rsid w:val="00CB6B12"/>
    <w:rsid w:val="00CB6F9D"/>
    <w:rsid w:val="00CC2171"/>
    <w:rsid w:val="00CC3E9B"/>
    <w:rsid w:val="00CC59B8"/>
    <w:rsid w:val="00CD069D"/>
    <w:rsid w:val="00CD442E"/>
    <w:rsid w:val="00CE1858"/>
    <w:rsid w:val="00CE336E"/>
    <w:rsid w:val="00CF59B5"/>
    <w:rsid w:val="00CF66D2"/>
    <w:rsid w:val="00D01CCF"/>
    <w:rsid w:val="00D1135C"/>
    <w:rsid w:val="00D11A03"/>
    <w:rsid w:val="00D11F23"/>
    <w:rsid w:val="00D12DB2"/>
    <w:rsid w:val="00D14346"/>
    <w:rsid w:val="00D1715F"/>
    <w:rsid w:val="00D23440"/>
    <w:rsid w:val="00D23E85"/>
    <w:rsid w:val="00D3103D"/>
    <w:rsid w:val="00D353F2"/>
    <w:rsid w:val="00D44F5A"/>
    <w:rsid w:val="00D461CC"/>
    <w:rsid w:val="00D57368"/>
    <w:rsid w:val="00D57E65"/>
    <w:rsid w:val="00D61056"/>
    <w:rsid w:val="00D62A01"/>
    <w:rsid w:val="00D64766"/>
    <w:rsid w:val="00D80397"/>
    <w:rsid w:val="00D80927"/>
    <w:rsid w:val="00D8363C"/>
    <w:rsid w:val="00D930DD"/>
    <w:rsid w:val="00D9441F"/>
    <w:rsid w:val="00D94E6E"/>
    <w:rsid w:val="00D959FD"/>
    <w:rsid w:val="00DB251F"/>
    <w:rsid w:val="00DB2B80"/>
    <w:rsid w:val="00DB3480"/>
    <w:rsid w:val="00DB4093"/>
    <w:rsid w:val="00DC15FC"/>
    <w:rsid w:val="00DC33CA"/>
    <w:rsid w:val="00DC5638"/>
    <w:rsid w:val="00DC7C2C"/>
    <w:rsid w:val="00DD2D71"/>
    <w:rsid w:val="00DD415D"/>
    <w:rsid w:val="00DD4C27"/>
    <w:rsid w:val="00DE3352"/>
    <w:rsid w:val="00DF0008"/>
    <w:rsid w:val="00DF4A55"/>
    <w:rsid w:val="00DF55E4"/>
    <w:rsid w:val="00DF62D8"/>
    <w:rsid w:val="00E02D30"/>
    <w:rsid w:val="00E06DE4"/>
    <w:rsid w:val="00E13308"/>
    <w:rsid w:val="00E17C16"/>
    <w:rsid w:val="00E17C53"/>
    <w:rsid w:val="00E237E9"/>
    <w:rsid w:val="00E30340"/>
    <w:rsid w:val="00E40347"/>
    <w:rsid w:val="00E43A52"/>
    <w:rsid w:val="00E505A4"/>
    <w:rsid w:val="00E50A7D"/>
    <w:rsid w:val="00E51B57"/>
    <w:rsid w:val="00E532A8"/>
    <w:rsid w:val="00E60882"/>
    <w:rsid w:val="00E61304"/>
    <w:rsid w:val="00E70315"/>
    <w:rsid w:val="00E72164"/>
    <w:rsid w:val="00E76B61"/>
    <w:rsid w:val="00E832F6"/>
    <w:rsid w:val="00E83D52"/>
    <w:rsid w:val="00E856A6"/>
    <w:rsid w:val="00E863FB"/>
    <w:rsid w:val="00E92508"/>
    <w:rsid w:val="00E95C90"/>
    <w:rsid w:val="00EA4378"/>
    <w:rsid w:val="00EA5B3E"/>
    <w:rsid w:val="00EA5DD4"/>
    <w:rsid w:val="00EB7B3B"/>
    <w:rsid w:val="00EC041F"/>
    <w:rsid w:val="00EC14CA"/>
    <w:rsid w:val="00EC24AC"/>
    <w:rsid w:val="00EC365C"/>
    <w:rsid w:val="00ED799D"/>
    <w:rsid w:val="00EE0910"/>
    <w:rsid w:val="00EE41BA"/>
    <w:rsid w:val="00EE6309"/>
    <w:rsid w:val="00EE721D"/>
    <w:rsid w:val="00EE7312"/>
    <w:rsid w:val="00F01C09"/>
    <w:rsid w:val="00F0645C"/>
    <w:rsid w:val="00F07F2A"/>
    <w:rsid w:val="00F17EA6"/>
    <w:rsid w:val="00F2075E"/>
    <w:rsid w:val="00F20A60"/>
    <w:rsid w:val="00F448D2"/>
    <w:rsid w:val="00F46D54"/>
    <w:rsid w:val="00F53E6A"/>
    <w:rsid w:val="00F546D4"/>
    <w:rsid w:val="00F657E1"/>
    <w:rsid w:val="00F673D5"/>
    <w:rsid w:val="00F7011B"/>
    <w:rsid w:val="00F714D5"/>
    <w:rsid w:val="00F772CB"/>
    <w:rsid w:val="00F776EA"/>
    <w:rsid w:val="00F84A53"/>
    <w:rsid w:val="00F86ADA"/>
    <w:rsid w:val="00F963D7"/>
    <w:rsid w:val="00FA0AFC"/>
    <w:rsid w:val="00FA4172"/>
    <w:rsid w:val="00FA59DF"/>
    <w:rsid w:val="00FB35B4"/>
    <w:rsid w:val="00FB4472"/>
    <w:rsid w:val="00FB5BD1"/>
    <w:rsid w:val="00FB7EC8"/>
    <w:rsid w:val="00FC04E2"/>
    <w:rsid w:val="00FC5222"/>
    <w:rsid w:val="00FC6F88"/>
    <w:rsid w:val="00FD1B20"/>
    <w:rsid w:val="00FD5747"/>
    <w:rsid w:val="00FE7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046BB5-1AAC-4F7E-8D1F-C3D7080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locked/>
    <w:rsid w:val="00AC6A48"/>
    <w:rPr>
      <w:sz w:val="24"/>
      <w:szCs w:val="24"/>
      <w:lang w:val="es-CO"/>
    </w:rPr>
  </w:style>
  <w:style w:type="paragraph" w:customStyle="1" w:styleId="Default">
    <w:name w:val="Default"/>
    <w:rsid w:val="006B3C30"/>
    <w:pPr>
      <w:autoSpaceDE w:val="0"/>
      <w:autoSpaceDN w:val="0"/>
      <w:adjustRightInd w:val="0"/>
    </w:pPr>
    <w:rPr>
      <w:rFonts w:ascii="Arial" w:eastAsia="Calibri" w:hAnsi="Arial" w:cs="Arial"/>
      <w:color w:val="000000"/>
      <w:sz w:val="24"/>
      <w:szCs w:val="24"/>
      <w:lang w:val="es-CO" w:eastAsia="es-CO"/>
    </w:rPr>
  </w:style>
  <w:style w:type="table" w:styleId="Tabladecuadrcula1clara">
    <w:name w:val="Grid Table 1 Light"/>
    <w:basedOn w:val="Tablanormal"/>
    <w:uiPriority w:val="46"/>
    <w:rsid w:val="006B3C30"/>
    <w:rPr>
      <w:rFonts w:ascii="Calibri" w:eastAsia="Calibri" w:hAnsi="Calibri"/>
      <w:lang w:val="es-CO" w:eastAsia="es-CO"/>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5C8E-3F29-4B06-8EA9-726C749F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843</TotalTime>
  <Pages>6</Pages>
  <Words>1899</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Julio Cesar Luna Campo</cp:lastModifiedBy>
  <cp:revision>136</cp:revision>
  <cp:lastPrinted>2012-10-12T19:16:00Z</cp:lastPrinted>
  <dcterms:created xsi:type="dcterms:W3CDTF">2015-08-25T20:26:00Z</dcterms:created>
  <dcterms:modified xsi:type="dcterms:W3CDTF">2015-11-30T17:15:00Z</dcterms:modified>
</cp:coreProperties>
</file>