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4691" w14:textId="77777777" w:rsidR="00E36582" w:rsidRPr="008F0619" w:rsidRDefault="00E36582" w:rsidP="00A2323E">
      <w:pPr>
        <w:spacing w:after="0"/>
        <w:jc w:val="center"/>
        <w:rPr>
          <w:rFonts w:ascii="Verdana" w:hAnsi="Verdana" w:cs="Arial"/>
          <w:b/>
          <w:color w:val="000000" w:themeColor="text1"/>
        </w:rPr>
      </w:pPr>
    </w:p>
    <w:p w14:paraId="783C35F1" w14:textId="5A0135AC" w:rsidR="00E36582" w:rsidRPr="008F0619" w:rsidRDefault="00E36582" w:rsidP="00A2323E">
      <w:pPr>
        <w:spacing w:after="0"/>
        <w:jc w:val="center"/>
        <w:rPr>
          <w:rFonts w:ascii="Verdana" w:hAnsi="Verdana" w:cs="Arial"/>
          <w:b/>
          <w:color w:val="000000" w:themeColor="text1"/>
        </w:rPr>
      </w:pPr>
    </w:p>
    <w:p w14:paraId="5F49C8C6" w14:textId="77777777" w:rsidR="00E36582" w:rsidRPr="008F0619" w:rsidRDefault="00E36582" w:rsidP="00A2323E">
      <w:pPr>
        <w:spacing w:after="0"/>
        <w:jc w:val="center"/>
        <w:rPr>
          <w:rFonts w:ascii="Verdana" w:hAnsi="Verdana" w:cs="Arial"/>
          <w:b/>
          <w:color w:val="000000" w:themeColor="text1"/>
        </w:rPr>
      </w:pPr>
    </w:p>
    <w:p w14:paraId="43893726" w14:textId="77777777" w:rsidR="00E36582" w:rsidRPr="008F0619" w:rsidRDefault="00E36582" w:rsidP="00A2323E">
      <w:pPr>
        <w:spacing w:after="0"/>
        <w:jc w:val="center"/>
        <w:rPr>
          <w:rFonts w:ascii="Verdana" w:hAnsi="Verdana" w:cs="Arial"/>
          <w:b/>
          <w:color w:val="000000" w:themeColor="text1"/>
        </w:rPr>
      </w:pPr>
    </w:p>
    <w:p w14:paraId="6F39EED6" w14:textId="31EC3000" w:rsidR="00A2323E" w:rsidRPr="008F0619" w:rsidRDefault="00A2323E" w:rsidP="00A2323E">
      <w:pPr>
        <w:spacing w:after="0"/>
        <w:jc w:val="center"/>
        <w:rPr>
          <w:rFonts w:ascii="Verdana" w:hAnsi="Verdana" w:cs="Arial"/>
          <w:b/>
          <w:color w:val="000000" w:themeColor="text1"/>
        </w:rPr>
      </w:pPr>
      <w:r w:rsidRPr="008F0619">
        <w:rPr>
          <w:rFonts w:ascii="Verdana" w:hAnsi="Verdana" w:cs="Arial"/>
          <w:b/>
          <w:color w:val="000000" w:themeColor="text1"/>
        </w:rPr>
        <w:t xml:space="preserve">INFORME </w:t>
      </w:r>
      <w:r w:rsidR="0040126D">
        <w:rPr>
          <w:rFonts w:ascii="Verdana" w:hAnsi="Verdana" w:cs="Arial"/>
          <w:b/>
          <w:color w:val="000000" w:themeColor="text1"/>
        </w:rPr>
        <w:t>FINAL</w:t>
      </w:r>
    </w:p>
    <w:p w14:paraId="1C8C7AE9" w14:textId="77777777" w:rsidR="00A2323E" w:rsidRPr="008F0619" w:rsidRDefault="00A2323E" w:rsidP="00A2323E">
      <w:pPr>
        <w:spacing w:after="0"/>
        <w:jc w:val="center"/>
        <w:rPr>
          <w:rFonts w:ascii="Verdana" w:hAnsi="Verdana" w:cs="Arial"/>
          <w:b/>
          <w:color w:val="000000" w:themeColor="text1"/>
        </w:rPr>
      </w:pPr>
    </w:p>
    <w:p w14:paraId="545402B4" w14:textId="23F392D4" w:rsidR="00A2323E" w:rsidRPr="008F0619" w:rsidRDefault="005C2B84" w:rsidP="00A2323E">
      <w:pPr>
        <w:spacing w:after="0"/>
        <w:ind w:left="708" w:hanging="708"/>
        <w:jc w:val="center"/>
        <w:rPr>
          <w:rFonts w:ascii="Verdana" w:hAnsi="Verdana" w:cs="Arial"/>
          <w:b/>
          <w:color w:val="000000" w:themeColor="text1"/>
        </w:rPr>
      </w:pPr>
      <w:r w:rsidRPr="008F0619">
        <w:rPr>
          <w:rFonts w:ascii="Verdana" w:hAnsi="Verdana" w:cs="Arial"/>
          <w:b/>
          <w:color w:val="000000" w:themeColor="text1"/>
        </w:rPr>
        <w:t>SEGUIMIENTO PROGRAMA DE TRANSPARENCIA Y ÉTICA PUBLICA</w:t>
      </w:r>
    </w:p>
    <w:p w14:paraId="1A5A8D1A" w14:textId="473C67A3" w:rsidR="00A2323E" w:rsidRPr="008F0619" w:rsidRDefault="00E36582" w:rsidP="00A2323E">
      <w:pPr>
        <w:spacing w:after="0"/>
        <w:jc w:val="center"/>
        <w:rPr>
          <w:rFonts w:ascii="Verdana" w:hAnsi="Verdana" w:cs="Arial"/>
          <w:b/>
          <w:color w:val="000000" w:themeColor="text1"/>
        </w:rPr>
      </w:pPr>
      <w:r w:rsidRPr="008F0619">
        <w:rPr>
          <w:rFonts w:ascii="Verdana" w:hAnsi="Verdana" w:cs="Arial"/>
          <w:b/>
          <w:color w:val="000000" w:themeColor="text1"/>
        </w:rPr>
        <w:t>CORTE SEPTIEMBRE</w:t>
      </w:r>
      <w:r w:rsidR="00A2323E" w:rsidRPr="008F0619">
        <w:rPr>
          <w:rFonts w:ascii="Verdana" w:hAnsi="Verdana" w:cs="Arial"/>
          <w:b/>
          <w:color w:val="000000" w:themeColor="text1"/>
        </w:rPr>
        <w:t xml:space="preserve"> 2025</w:t>
      </w:r>
    </w:p>
    <w:p w14:paraId="1EE3D67E" w14:textId="77777777" w:rsidR="00A2323E" w:rsidRPr="008F0619" w:rsidRDefault="00A2323E" w:rsidP="00A2323E">
      <w:pPr>
        <w:spacing w:after="0"/>
        <w:ind w:left="708" w:hanging="708"/>
        <w:jc w:val="center"/>
        <w:rPr>
          <w:rFonts w:ascii="Verdana" w:hAnsi="Verdana" w:cs="Arial"/>
          <w:b/>
          <w:color w:val="000000" w:themeColor="text1"/>
        </w:rPr>
      </w:pPr>
    </w:p>
    <w:p w14:paraId="25A87485" w14:textId="77777777" w:rsidR="00A2323E" w:rsidRPr="008F0619" w:rsidRDefault="00A2323E" w:rsidP="00A2323E">
      <w:pPr>
        <w:spacing w:after="0"/>
        <w:jc w:val="center"/>
        <w:rPr>
          <w:rFonts w:ascii="Verdana" w:hAnsi="Verdana" w:cs="Arial"/>
          <w:b/>
          <w:color w:val="000000" w:themeColor="text1"/>
        </w:rPr>
      </w:pPr>
    </w:p>
    <w:p w14:paraId="4A8AD680" w14:textId="77777777" w:rsidR="00A2323E" w:rsidRPr="008F0619" w:rsidRDefault="00A2323E" w:rsidP="00A2323E">
      <w:pPr>
        <w:spacing w:after="0"/>
        <w:jc w:val="center"/>
        <w:rPr>
          <w:rFonts w:ascii="Verdana" w:hAnsi="Verdana" w:cs="Arial"/>
          <w:b/>
          <w:color w:val="000000" w:themeColor="text1"/>
        </w:rPr>
      </w:pPr>
    </w:p>
    <w:p w14:paraId="4B53D194" w14:textId="77777777" w:rsidR="00A2323E" w:rsidRPr="008F0619" w:rsidRDefault="00A2323E" w:rsidP="00A2323E">
      <w:pPr>
        <w:spacing w:after="0"/>
        <w:jc w:val="center"/>
        <w:rPr>
          <w:rFonts w:ascii="Verdana" w:hAnsi="Verdana" w:cs="Arial"/>
          <w:b/>
          <w:color w:val="000000" w:themeColor="text1"/>
        </w:rPr>
      </w:pPr>
    </w:p>
    <w:p w14:paraId="699BF5E0" w14:textId="77777777" w:rsidR="00A2323E" w:rsidRPr="008F0619" w:rsidRDefault="00A2323E" w:rsidP="00A2323E">
      <w:pPr>
        <w:spacing w:after="0"/>
        <w:jc w:val="center"/>
        <w:rPr>
          <w:rFonts w:ascii="Verdana" w:hAnsi="Verdana" w:cs="Arial"/>
          <w:b/>
          <w:color w:val="000000" w:themeColor="text1"/>
        </w:rPr>
      </w:pPr>
    </w:p>
    <w:p w14:paraId="1F348DC9" w14:textId="77777777" w:rsidR="00A2323E" w:rsidRPr="008F0619" w:rsidRDefault="00A2323E" w:rsidP="00A2323E">
      <w:pPr>
        <w:spacing w:after="0"/>
        <w:jc w:val="center"/>
        <w:rPr>
          <w:rFonts w:ascii="Verdana" w:hAnsi="Verdana" w:cs="Arial"/>
          <w:b/>
          <w:color w:val="000000" w:themeColor="text1"/>
        </w:rPr>
      </w:pPr>
    </w:p>
    <w:p w14:paraId="3E3011B7" w14:textId="77777777" w:rsidR="00A2323E" w:rsidRPr="008F0619" w:rsidRDefault="00A2323E" w:rsidP="00A2323E">
      <w:pPr>
        <w:spacing w:after="0"/>
        <w:jc w:val="center"/>
        <w:rPr>
          <w:rFonts w:ascii="Verdana" w:hAnsi="Verdana" w:cs="Arial"/>
          <w:b/>
          <w:color w:val="000000" w:themeColor="text1"/>
        </w:rPr>
      </w:pPr>
    </w:p>
    <w:p w14:paraId="55246E13" w14:textId="77777777" w:rsidR="00A2323E" w:rsidRPr="008F0619" w:rsidRDefault="00A2323E" w:rsidP="00A2323E">
      <w:pPr>
        <w:spacing w:after="0"/>
        <w:jc w:val="center"/>
        <w:rPr>
          <w:rFonts w:ascii="Verdana" w:hAnsi="Verdana" w:cs="Arial"/>
          <w:b/>
          <w:color w:val="000000" w:themeColor="text1"/>
        </w:rPr>
      </w:pPr>
    </w:p>
    <w:p w14:paraId="719FAB83" w14:textId="77777777" w:rsidR="00A2323E" w:rsidRPr="008F0619" w:rsidRDefault="00A2323E" w:rsidP="00A2323E">
      <w:pPr>
        <w:spacing w:after="0"/>
        <w:jc w:val="center"/>
        <w:rPr>
          <w:rFonts w:ascii="Verdana" w:hAnsi="Verdana" w:cs="Arial"/>
          <w:b/>
          <w:color w:val="000000" w:themeColor="text1"/>
        </w:rPr>
      </w:pPr>
    </w:p>
    <w:p w14:paraId="1583ADEA" w14:textId="77777777" w:rsidR="00A2323E" w:rsidRPr="008F0619" w:rsidRDefault="00A2323E" w:rsidP="00A2323E">
      <w:pPr>
        <w:spacing w:after="0"/>
        <w:jc w:val="center"/>
        <w:rPr>
          <w:rFonts w:ascii="Verdana" w:hAnsi="Verdana" w:cs="Arial"/>
          <w:b/>
          <w:color w:val="000000" w:themeColor="text1"/>
        </w:rPr>
      </w:pPr>
    </w:p>
    <w:p w14:paraId="77B39E14" w14:textId="77777777" w:rsidR="00A2323E" w:rsidRPr="008F0619" w:rsidRDefault="00A2323E" w:rsidP="00A2323E">
      <w:pPr>
        <w:spacing w:after="0"/>
        <w:jc w:val="center"/>
        <w:rPr>
          <w:rFonts w:ascii="Verdana" w:hAnsi="Verdana" w:cs="Arial"/>
          <w:b/>
          <w:color w:val="000000" w:themeColor="text1"/>
        </w:rPr>
      </w:pPr>
    </w:p>
    <w:p w14:paraId="40C46EAF" w14:textId="77777777" w:rsidR="00A2323E" w:rsidRPr="008F0619" w:rsidRDefault="00A2323E" w:rsidP="00A2323E">
      <w:pPr>
        <w:spacing w:after="0"/>
        <w:jc w:val="center"/>
        <w:rPr>
          <w:rFonts w:ascii="Verdana" w:hAnsi="Verdana" w:cs="Arial"/>
          <w:b/>
          <w:color w:val="000000" w:themeColor="text1"/>
        </w:rPr>
      </w:pPr>
    </w:p>
    <w:p w14:paraId="4AD70E82" w14:textId="77777777" w:rsidR="00A2323E" w:rsidRPr="008F0619" w:rsidRDefault="00A2323E" w:rsidP="00A2323E">
      <w:pPr>
        <w:spacing w:after="0"/>
        <w:jc w:val="center"/>
        <w:rPr>
          <w:rFonts w:ascii="Verdana" w:hAnsi="Verdana" w:cs="Arial"/>
          <w:b/>
          <w:color w:val="000000" w:themeColor="text1"/>
        </w:rPr>
      </w:pPr>
    </w:p>
    <w:p w14:paraId="37547063"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r w:rsidRPr="008F0619">
        <w:rPr>
          <w:rFonts w:ascii="Verdana" w:hAnsi="Verdana" w:cs="Arial"/>
          <w:b/>
          <w:color w:val="000000" w:themeColor="text1"/>
          <w:sz w:val="22"/>
          <w:szCs w:val="22"/>
        </w:rPr>
        <w:t>OFICINA DE CONTROL INTERNO - OCI</w:t>
      </w:r>
    </w:p>
    <w:p w14:paraId="3D6853AA"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665E8875"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53A5D954"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1C8F49C7"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400E1E1A"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8A597DE"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03C02A58"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E252DD5"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35C4999"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36807149"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886DD5A"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68E6ABBF"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457A782"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61C2205C"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r w:rsidRPr="008F0619">
        <w:rPr>
          <w:rFonts w:ascii="Verdana" w:hAnsi="Verdana" w:cs="Arial"/>
          <w:b/>
          <w:color w:val="000000" w:themeColor="text1"/>
          <w:sz w:val="22"/>
          <w:szCs w:val="22"/>
        </w:rPr>
        <w:t>2025</w:t>
      </w:r>
    </w:p>
    <w:p w14:paraId="04A94A23" w14:textId="77777777" w:rsidR="00773238" w:rsidRDefault="00773238" w:rsidP="00A2323E">
      <w:pPr>
        <w:pStyle w:val="Textoindependiente"/>
        <w:spacing w:line="276" w:lineRule="auto"/>
        <w:jc w:val="center"/>
        <w:rPr>
          <w:rFonts w:ascii="Verdana" w:hAnsi="Verdana" w:cs="Arial"/>
          <w:b/>
          <w:color w:val="000000" w:themeColor="text1"/>
          <w:sz w:val="22"/>
          <w:szCs w:val="22"/>
        </w:rPr>
      </w:pPr>
    </w:p>
    <w:p w14:paraId="38740BCA" w14:textId="77777777" w:rsidR="00675BC5" w:rsidRPr="008F0619" w:rsidRDefault="00675BC5" w:rsidP="00A2323E">
      <w:pPr>
        <w:pStyle w:val="Textoindependiente"/>
        <w:spacing w:line="276" w:lineRule="auto"/>
        <w:jc w:val="center"/>
        <w:rPr>
          <w:rFonts w:ascii="Verdana" w:hAnsi="Verdana" w:cs="Arial"/>
          <w:b/>
          <w:color w:val="000000" w:themeColor="text1"/>
          <w:sz w:val="22"/>
          <w:szCs w:val="22"/>
        </w:rPr>
      </w:pPr>
    </w:p>
    <w:p w14:paraId="179252CB" w14:textId="77777777" w:rsidR="00675BC5" w:rsidRDefault="00675BC5" w:rsidP="00773238">
      <w:pPr>
        <w:pStyle w:val="Textoindependiente"/>
        <w:spacing w:line="276" w:lineRule="auto"/>
        <w:jc w:val="center"/>
        <w:rPr>
          <w:rFonts w:ascii="Verdana" w:hAnsi="Verdana" w:cs="Arial"/>
          <w:b/>
          <w:sz w:val="22"/>
          <w:szCs w:val="22"/>
        </w:rPr>
      </w:pPr>
    </w:p>
    <w:p w14:paraId="13F13434" w14:textId="1A750D77" w:rsidR="00773238" w:rsidRPr="002623D3" w:rsidRDefault="00CE2830" w:rsidP="00773238">
      <w:pPr>
        <w:pStyle w:val="Textoindependiente"/>
        <w:spacing w:line="276" w:lineRule="auto"/>
        <w:jc w:val="center"/>
        <w:rPr>
          <w:rFonts w:ascii="Verdana" w:hAnsi="Verdana" w:cs="Arial"/>
          <w:b/>
          <w:sz w:val="22"/>
          <w:szCs w:val="22"/>
        </w:rPr>
      </w:pPr>
      <w:r w:rsidRPr="002623D3">
        <w:rPr>
          <w:rFonts w:ascii="Verdana" w:hAnsi="Verdana" w:cs="Arial"/>
          <w:b/>
          <w:sz w:val="22"/>
          <w:szCs w:val="22"/>
        </w:rPr>
        <w:t>Tabla de Contenido</w:t>
      </w:r>
    </w:p>
    <w:sdt>
      <w:sdtPr>
        <w:rPr>
          <w:rFonts w:ascii="Calibri" w:eastAsia="Calibri" w:hAnsi="Calibri" w:cs="Times New Roman"/>
          <w:color w:val="auto"/>
          <w:sz w:val="22"/>
          <w:szCs w:val="22"/>
          <w:lang w:val="es-ES" w:eastAsia="en-US"/>
        </w:rPr>
        <w:id w:val="1666504107"/>
        <w:docPartObj>
          <w:docPartGallery w:val="Table of Contents"/>
          <w:docPartUnique/>
        </w:docPartObj>
      </w:sdtPr>
      <w:sdtEndPr>
        <w:rPr>
          <w:b/>
          <w:bCs/>
        </w:rPr>
      </w:sdtEndPr>
      <w:sdtContent>
        <w:p w14:paraId="63D95FE1" w14:textId="2A6BDDED" w:rsidR="00892819" w:rsidRPr="003E0F3B" w:rsidRDefault="00892819">
          <w:pPr>
            <w:pStyle w:val="TtuloTDC"/>
          </w:pPr>
        </w:p>
        <w:p w14:paraId="707E92C9" w14:textId="0D38398C" w:rsidR="003E0F3B" w:rsidRPr="003E0F3B" w:rsidRDefault="00892819">
          <w:pPr>
            <w:pStyle w:val="TDC1"/>
            <w:rPr>
              <w:rFonts w:asciiTheme="minorHAnsi" w:hAnsiTheme="minorHAnsi" w:cstheme="minorBidi"/>
              <w:b w:val="0"/>
              <w:bCs w:val="0"/>
              <w:kern w:val="2"/>
              <w:sz w:val="24"/>
              <w:szCs w:val="24"/>
              <w:lang w:val="es-CO"/>
              <w14:ligatures w14:val="standardContextual"/>
            </w:rPr>
          </w:pPr>
          <w:r w:rsidRPr="003E0F3B">
            <w:rPr>
              <w:b w:val="0"/>
              <w:bCs w:val="0"/>
            </w:rPr>
            <w:fldChar w:fldCharType="begin"/>
          </w:r>
          <w:r w:rsidRPr="003E0F3B">
            <w:rPr>
              <w:b w:val="0"/>
              <w:bCs w:val="0"/>
            </w:rPr>
            <w:instrText xml:space="preserve"> TOC \o "1-3" \h \z \u </w:instrText>
          </w:r>
          <w:r w:rsidRPr="003E0F3B">
            <w:rPr>
              <w:b w:val="0"/>
              <w:bCs w:val="0"/>
            </w:rPr>
            <w:fldChar w:fldCharType="separate"/>
          </w:r>
          <w:hyperlink w:anchor="_Toc214614661" w:history="1">
            <w:r w:rsidR="003E0F3B" w:rsidRPr="003E0F3B">
              <w:rPr>
                <w:rStyle w:val="Hipervnculo"/>
                <w:rFonts w:ascii="Verdana" w:hAnsi="Verdana"/>
                <w:b w:val="0"/>
                <w:bCs w:val="0"/>
              </w:rPr>
              <w:t>1.</w:t>
            </w:r>
            <w:r w:rsidR="003E0F3B" w:rsidRPr="003E0F3B">
              <w:rPr>
                <w:rFonts w:asciiTheme="minorHAnsi" w:hAnsiTheme="minorHAnsi" w:cstheme="minorBidi"/>
                <w:b w:val="0"/>
                <w:bCs w:val="0"/>
                <w:kern w:val="2"/>
                <w:sz w:val="24"/>
                <w:szCs w:val="24"/>
                <w:lang w:val="es-CO"/>
                <w14:ligatures w14:val="standardContextual"/>
              </w:rPr>
              <w:tab/>
            </w:r>
            <w:r w:rsidR="003E0F3B" w:rsidRPr="003E0F3B">
              <w:rPr>
                <w:rStyle w:val="Hipervnculo"/>
                <w:rFonts w:ascii="Verdana" w:hAnsi="Verdana"/>
                <w:b w:val="0"/>
                <w:bCs w:val="0"/>
              </w:rPr>
              <w:t>JUSTIFICACIÓN</w:t>
            </w:r>
            <w:r w:rsidR="003E0F3B" w:rsidRPr="003E0F3B">
              <w:rPr>
                <w:b w:val="0"/>
                <w:bCs w:val="0"/>
                <w:webHidden/>
              </w:rPr>
              <w:tab/>
            </w:r>
            <w:r w:rsidR="003E0F3B" w:rsidRPr="003E0F3B">
              <w:rPr>
                <w:b w:val="0"/>
                <w:bCs w:val="0"/>
                <w:webHidden/>
              </w:rPr>
              <w:fldChar w:fldCharType="begin"/>
            </w:r>
            <w:r w:rsidR="003E0F3B" w:rsidRPr="003E0F3B">
              <w:rPr>
                <w:b w:val="0"/>
                <w:bCs w:val="0"/>
                <w:webHidden/>
              </w:rPr>
              <w:instrText xml:space="preserve"> PAGEREF _Toc214614661 \h </w:instrText>
            </w:r>
            <w:r w:rsidR="003E0F3B" w:rsidRPr="003E0F3B">
              <w:rPr>
                <w:b w:val="0"/>
                <w:bCs w:val="0"/>
                <w:webHidden/>
              </w:rPr>
            </w:r>
            <w:r w:rsidR="003E0F3B" w:rsidRPr="003E0F3B">
              <w:rPr>
                <w:b w:val="0"/>
                <w:bCs w:val="0"/>
                <w:webHidden/>
              </w:rPr>
              <w:fldChar w:fldCharType="separate"/>
            </w:r>
            <w:r w:rsidR="00D51228">
              <w:rPr>
                <w:b w:val="0"/>
                <w:bCs w:val="0"/>
                <w:webHidden/>
              </w:rPr>
              <w:t>4</w:t>
            </w:r>
            <w:r w:rsidR="003E0F3B" w:rsidRPr="003E0F3B">
              <w:rPr>
                <w:b w:val="0"/>
                <w:bCs w:val="0"/>
                <w:webHidden/>
              </w:rPr>
              <w:fldChar w:fldCharType="end"/>
            </w:r>
          </w:hyperlink>
        </w:p>
        <w:p w14:paraId="42D227CC" w14:textId="2092F133"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62" w:history="1">
            <w:r w:rsidRPr="003E0F3B">
              <w:rPr>
                <w:rStyle w:val="Hipervnculo"/>
                <w:rFonts w:ascii="Verdana" w:hAnsi="Verdana"/>
                <w:b w:val="0"/>
                <w:bCs w:val="0"/>
              </w:rPr>
              <w:t>2.</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ALCANCE</w:t>
            </w:r>
            <w:r w:rsidRPr="003E0F3B">
              <w:rPr>
                <w:b w:val="0"/>
                <w:bCs w:val="0"/>
                <w:webHidden/>
              </w:rPr>
              <w:tab/>
            </w:r>
            <w:r w:rsidRPr="003E0F3B">
              <w:rPr>
                <w:b w:val="0"/>
                <w:bCs w:val="0"/>
                <w:webHidden/>
              </w:rPr>
              <w:fldChar w:fldCharType="begin"/>
            </w:r>
            <w:r w:rsidRPr="003E0F3B">
              <w:rPr>
                <w:b w:val="0"/>
                <w:bCs w:val="0"/>
                <w:webHidden/>
              </w:rPr>
              <w:instrText xml:space="preserve"> PAGEREF _Toc214614662 \h </w:instrText>
            </w:r>
            <w:r w:rsidRPr="003E0F3B">
              <w:rPr>
                <w:b w:val="0"/>
                <w:bCs w:val="0"/>
                <w:webHidden/>
              </w:rPr>
            </w:r>
            <w:r w:rsidRPr="003E0F3B">
              <w:rPr>
                <w:b w:val="0"/>
                <w:bCs w:val="0"/>
                <w:webHidden/>
              </w:rPr>
              <w:fldChar w:fldCharType="separate"/>
            </w:r>
            <w:r w:rsidR="00D51228">
              <w:rPr>
                <w:b w:val="0"/>
                <w:bCs w:val="0"/>
                <w:webHidden/>
              </w:rPr>
              <w:t>5</w:t>
            </w:r>
            <w:r w:rsidRPr="003E0F3B">
              <w:rPr>
                <w:b w:val="0"/>
                <w:bCs w:val="0"/>
                <w:webHidden/>
              </w:rPr>
              <w:fldChar w:fldCharType="end"/>
            </w:r>
          </w:hyperlink>
        </w:p>
        <w:p w14:paraId="134DA3D7" w14:textId="54D008E8"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63" w:history="1">
            <w:r w:rsidRPr="003E0F3B">
              <w:rPr>
                <w:rStyle w:val="Hipervnculo"/>
                <w:rFonts w:ascii="Verdana" w:hAnsi="Verdana"/>
                <w:b w:val="0"/>
                <w:bCs w:val="0"/>
              </w:rPr>
              <w:t>3.</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OBJETIVO GENERAL</w:t>
            </w:r>
            <w:r w:rsidRPr="003E0F3B">
              <w:rPr>
                <w:b w:val="0"/>
                <w:bCs w:val="0"/>
                <w:webHidden/>
              </w:rPr>
              <w:tab/>
            </w:r>
            <w:r w:rsidRPr="003E0F3B">
              <w:rPr>
                <w:b w:val="0"/>
                <w:bCs w:val="0"/>
                <w:webHidden/>
              </w:rPr>
              <w:fldChar w:fldCharType="begin"/>
            </w:r>
            <w:r w:rsidRPr="003E0F3B">
              <w:rPr>
                <w:b w:val="0"/>
                <w:bCs w:val="0"/>
                <w:webHidden/>
              </w:rPr>
              <w:instrText xml:space="preserve"> PAGEREF _Toc214614663 \h </w:instrText>
            </w:r>
            <w:r w:rsidRPr="003E0F3B">
              <w:rPr>
                <w:b w:val="0"/>
                <w:bCs w:val="0"/>
                <w:webHidden/>
              </w:rPr>
            </w:r>
            <w:r w:rsidRPr="003E0F3B">
              <w:rPr>
                <w:b w:val="0"/>
                <w:bCs w:val="0"/>
                <w:webHidden/>
              </w:rPr>
              <w:fldChar w:fldCharType="separate"/>
            </w:r>
            <w:r w:rsidR="00D51228">
              <w:rPr>
                <w:b w:val="0"/>
                <w:bCs w:val="0"/>
                <w:webHidden/>
              </w:rPr>
              <w:t>5</w:t>
            </w:r>
            <w:r w:rsidRPr="003E0F3B">
              <w:rPr>
                <w:b w:val="0"/>
                <w:bCs w:val="0"/>
                <w:webHidden/>
              </w:rPr>
              <w:fldChar w:fldCharType="end"/>
            </w:r>
          </w:hyperlink>
        </w:p>
        <w:p w14:paraId="249323B5" w14:textId="3160CCD3"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64" w:history="1">
            <w:r w:rsidRPr="003E0F3B">
              <w:rPr>
                <w:rStyle w:val="Hipervnculo"/>
                <w:rFonts w:ascii="Verdana" w:hAnsi="Verdana"/>
                <w:b w:val="0"/>
                <w:bCs w:val="0"/>
              </w:rPr>
              <w:t>4.</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METODOLOGÍA</w:t>
            </w:r>
            <w:r w:rsidRPr="003E0F3B">
              <w:rPr>
                <w:b w:val="0"/>
                <w:bCs w:val="0"/>
                <w:webHidden/>
              </w:rPr>
              <w:tab/>
            </w:r>
            <w:r w:rsidRPr="003E0F3B">
              <w:rPr>
                <w:b w:val="0"/>
                <w:bCs w:val="0"/>
                <w:webHidden/>
              </w:rPr>
              <w:fldChar w:fldCharType="begin"/>
            </w:r>
            <w:r w:rsidRPr="003E0F3B">
              <w:rPr>
                <w:b w:val="0"/>
                <w:bCs w:val="0"/>
                <w:webHidden/>
              </w:rPr>
              <w:instrText xml:space="preserve"> PAGEREF _Toc214614664 \h </w:instrText>
            </w:r>
            <w:r w:rsidRPr="003E0F3B">
              <w:rPr>
                <w:b w:val="0"/>
                <w:bCs w:val="0"/>
                <w:webHidden/>
              </w:rPr>
            </w:r>
            <w:r w:rsidRPr="003E0F3B">
              <w:rPr>
                <w:b w:val="0"/>
                <w:bCs w:val="0"/>
                <w:webHidden/>
              </w:rPr>
              <w:fldChar w:fldCharType="separate"/>
            </w:r>
            <w:r w:rsidR="00D51228">
              <w:rPr>
                <w:b w:val="0"/>
                <w:bCs w:val="0"/>
                <w:webHidden/>
              </w:rPr>
              <w:t>5</w:t>
            </w:r>
            <w:r w:rsidRPr="003E0F3B">
              <w:rPr>
                <w:b w:val="0"/>
                <w:bCs w:val="0"/>
                <w:webHidden/>
              </w:rPr>
              <w:fldChar w:fldCharType="end"/>
            </w:r>
          </w:hyperlink>
        </w:p>
        <w:p w14:paraId="3BCD9DDD" w14:textId="010FF5D7"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65" w:history="1">
            <w:r w:rsidRPr="003E0F3B">
              <w:rPr>
                <w:rStyle w:val="Hipervnculo"/>
                <w:rFonts w:ascii="Verdana" w:hAnsi="Verdana"/>
                <w:b w:val="0"/>
                <w:bCs w:val="0"/>
              </w:rPr>
              <w:t>5.</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RESULTADOS DE LA EVALUACIÓN (HALLAZGOS)</w:t>
            </w:r>
            <w:r w:rsidRPr="003E0F3B">
              <w:rPr>
                <w:b w:val="0"/>
                <w:bCs w:val="0"/>
                <w:webHidden/>
              </w:rPr>
              <w:tab/>
            </w:r>
            <w:r w:rsidRPr="003E0F3B">
              <w:rPr>
                <w:b w:val="0"/>
                <w:bCs w:val="0"/>
                <w:webHidden/>
              </w:rPr>
              <w:fldChar w:fldCharType="begin"/>
            </w:r>
            <w:r w:rsidRPr="003E0F3B">
              <w:rPr>
                <w:b w:val="0"/>
                <w:bCs w:val="0"/>
                <w:webHidden/>
              </w:rPr>
              <w:instrText xml:space="preserve"> PAGEREF _Toc214614665 \h </w:instrText>
            </w:r>
            <w:r w:rsidRPr="003E0F3B">
              <w:rPr>
                <w:b w:val="0"/>
                <w:bCs w:val="0"/>
                <w:webHidden/>
              </w:rPr>
            </w:r>
            <w:r w:rsidRPr="003E0F3B">
              <w:rPr>
                <w:b w:val="0"/>
                <w:bCs w:val="0"/>
                <w:webHidden/>
              </w:rPr>
              <w:fldChar w:fldCharType="separate"/>
            </w:r>
            <w:r w:rsidR="00D51228">
              <w:rPr>
                <w:b w:val="0"/>
                <w:bCs w:val="0"/>
                <w:webHidden/>
              </w:rPr>
              <w:t>6</w:t>
            </w:r>
            <w:r w:rsidRPr="003E0F3B">
              <w:rPr>
                <w:b w:val="0"/>
                <w:bCs w:val="0"/>
                <w:webHidden/>
              </w:rPr>
              <w:fldChar w:fldCharType="end"/>
            </w:r>
          </w:hyperlink>
        </w:p>
        <w:p w14:paraId="5A2DE939" w14:textId="0F14F26A" w:rsidR="003E0F3B" w:rsidRPr="003E0F3B" w:rsidRDefault="003E0F3B">
          <w:pPr>
            <w:pStyle w:val="TDC3"/>
            <w:rPr>
              <w:rFonts w:asciiTheme="minorHAnsi" w:hAnsiTheme="minorHAnsi"/>
              <w:noProof/>
              <w:kern w:val="2"/>
              <w:sz w:val="24"/>
              <w:szCs w:val="24"/>
              <w14:ligatures w14:val="standardContextual"/>
            </w:rPr>
          </w:pPr>
          <w:hyperlink w:anchor="_Toc214614666" w:history="1">
            <w:r w:rsidRPr="003E0F3B">
              <w:rPr>
                <w:rStyle w:val="Hipervnculo"/>
                <w:rFonts w:ascii="Verdana" w:hAnsi="Verdana"/>
                <w:noProof/>
              </w:rPr>
              <w:t>5.1.</w:t>
            </w:r>
            <w:r w:rsidRPr="003E0F3B">
              <w:rPr>
                <w:rFonts w:asciiTheme="minorHAnsi" w:hAnsiTheme="minorHAnsi"/>
                <w:noProof/>
                <w:kern w:val="2"/>
                <w:sz w:val="24"/>
                <w:szCs w:val="24"/>
                <w14:ligatures w14:val="standardContextual"/>
              </w:rPr>
              <w:tab/>
            </w:r>
            <w:r w:rsidRPr="003E0F3B">
              <w:rPr>
                <w:rStyle w:val="Hipervnculo"/>
                <w:rFonts w:ascii="Verdana" w:hAnsi="Verdana"/>
                <w:noProof/>
              </w:rPr>
              <w:t>Normatividad Actual de los Programa de Transparencia y Ética Pública.</w:t>
            </w:r>
            <w:r w:rsidRPr="003E0F3B">
              <w:rPr>
                <w:noProof/>
                <w:webHidden/>
              </w:rPr>
              <w:tab/>
            </w:r>
            <w:r w:rsidRPr="003E0F3B">
              <w:rPr>
                <w:noProof/>
                <w:webHidden/>
              </w:rPr>
              <w:fldChar w:fldCharType="begin"/>
            </w:r>
            <w:r w:rsidRPr="003E0F3B">
              <w:rPr>
                <w:noProof/>
                <w:webHidden/>
              </w:rPr>
              <w:instrText xml:space="preserve"> PAGEREF _Toc214614666 \h </w:instrText>
            </w:r>
            <w:r w:rsidRPr="003E0F3B">
              <w:rPr>
                <w:noProof/>
                <w:webHidden/>
              </w:rPr>
            </w:r>
            <w:r w:rsidRPr="003E0F3B">
              <w:rPr>
                <w:noProof/>
                <w:webHidden/>
              </w:rPr>
              <w:fldChar w:fldCharType="separate"/>
            </w:r>
            <w:r w:rsidR="00D51228">
              <w:rPr>
                <w:noProof/>
                <w:webHidden/>
              </w:rPr>
              <w:t>6</w:t>
            </w:r>
            <w:r w:rsidRPr="003E0F3B">
              <w:rPr>
                <w:noProof/>
                <w:webHidden/>
              </w:rPr>
              <w:fldChar w:fldCharType="end"/>
            </w:r>
          </w:hyperlink>
        </w:p>
        <w:p w14:paraId="2E59038E" w14:textId="11B456DB" w:rsidR="003E0F3B" w:rsidRPr="003E0F3B" w:rsidRDefault="003E0F3B">
          <w:pPr>
            <w:pStyle w:val="TDC3"/>
            <w:rPr>
              <w:rFonts w:asciiTheme="minorHAnsi" w:hAnsiTheme="minorHAnsi"/>
              <w:noProof/>
              <w:kern w:val="2"/>
              <w:sz w:val="24"/>
              <w:szCs w:val="24"/>
              <w14:ligatures w14:val="standardContextual"/>
            </w:rPr>
          </w:pPr>
          <w:hyperlink w:anchor="_Toc214614667" w:history="1">
            <w:r w:rsidRPr="003E0F3B">
              <w:rPr>
                <w:rStyle w:val="Hipervnculo"/>
                <w:rFonts w:ascii="Verdana" w:hAnsi="Verdana"/>
                <w:noProof/>
              </w:rPr>
              <w:t>5.2.</w:t>
            </w:r>
            <w:r w:rsidRPr="003E0F3B">
              <w:rPr>
                <w:rFonts w:asciiTheme="minorHAnsi" w:hAnsiTheme="minorHAnsi"/>
                <w:noProof/>
                <w:kern w:val="2"/>
                <w:sz w:val="24"/>
                <w:szCs w:val="24"/>
                <w14:ligatures w14:val="standardContextual"/>
              </w:rPr>
              <w:tab/>
            </w:r>
            <w:r w:rsidRPr="003E0F3B">
              <w:rPr>
                <w:rStyle w:val="Hipervnculo"/>
                <w:rFonts w:ascii="Verdana" w:hAnsi="Verdana"/>
                <w:noProof/>
              </w:rPr>
              <w:t>Programa de Transparencia y Ética Pública ICBF.</w:t>
            </w:r>
            <w:r w:rsidRPr="003E0F3B">
              <w:rPr>
                <w:noProof/>
                <w:webHidden/>
              </w:rPr>
              <w:tab/>
            </w:r>
            <w:r w:rsidRPr="003E0F3B">
              <w:rPr>
                <w:noProof/>
                <w:webHidden/>
              </w:rPr>
              <w:fldChar w:fldCharType="begin"/>
            </w:r>
            <w:r w:rsidRPr="003E0F3B">
              <w:rPr>
                <w:noProof/>
                <w:webHidden/>
              </w:rPr>
              <w:instrText xml:space="preserve"> PAGEREF _Toc214614667 \h </w:instrText>
            </w:r>
            <w:r w:rsidRPr="003E0F3B">
              <w:rPr>
                <w:noProof/>
                <w:webHidden/>
              </w:rPr>
            </w:r>
            <w:r w:rsidRPr="003E0F3B">
              <w:rPr>
                <w:noProof/>
                <w:webHidden/>
              </w:rPr>
              <w:fldChar w:fldCharType="separate"/>
            </w:r>
            <w:r w:rsidR="00D51228">
              <w:rPr>
                <w:noProof/>
                <w:webHidden/>
              </w:rPr>
              <w:t>7</w:t>
            </w:r>
            <w:r w:rsidRPr="003E0F3B">
              <w:rPr>
                <w:noProof/>
                <w:webHidden/>
              </w:rPr>
              <w:fldChar w:fldCharType="end"/>
            </w:r>
          </w:hyperlink>
        </w:p>
        <w:p w14:paraId="27EA1BE1" w14:textId="71FD6FD5" w:rsidR="003E0F3B" w:rsidRPr="003E0F3B" w:rsidRDefault="003E0F3B">
          <w:pPr>
            <w:pStyle w:val="TDC3"/>
            <w:rPr>
              <w:rFonts w:asciiTheme="minorHAnsi" w:hAnsiTheme="minorHAnsi"/>
              <w:noProof/>
              <w:kern w:val="2"/>
              <w:sz w:val="24"/>
              <w:szCs w:val="24"/>
              <w14:ligatures w14:val="standardContextual"/>
            </w:rPr>
          </w:pPr>
          <w:hyperlink w:anchor="_Toc214614668" w:history="1">
            <w:r w:rsidRPr="003E0F3B">
              <w:rPr>
                <w:rStyle w:val="Hipervnculo"/>
                <w:rFonts w:ascii="Verdana" w:hAnsi="Verdana"/>
                <w:noProof/>
              </w:rPr>
              <w:t>5.3.</w:t>
            </w:r>
            <w:r w:rsidRPr="003E0F3B">
              <w:rPr>
                <w:rFonts w:asciiTheme="minorHAnsi" w:hAnsiTheme="minorHAnsi"/>
                <w:noProof/>
                <w:kern w:val="2"/>
                <w:sz w:val="24"/>
                <w:szCs w:val="24"/>
                <w14:ligatures w14:val="standardContextual"/>
              </w:rPr>
              <w:tab/>
            </w:r>
            <w:r w:rsidRPr="003E0F3B">
              <w:rPr>
                <w:rStyle w:val="Hipervnculo"/>
                <w:rFonts w:ascii="Verdana" w:hAnsi="Verdana"/>
                <w:noProof/>
              </w:rPr>
              <w:t>Seguimiento al Cumplimiento Componente Transversal del Anexo Técnico – Decreto 1122 de 2024.</w:t>
            </w:r>
            <w:r w:rsidRPr="003E0F3B">
              <w:rPr>
                <w:noProof/>
                <w:webHidden/>
              </w:rPr>
              <w:tab/>
            </w:r>
            <w:r w:rsidRPr="003E0F3B">
              <w:rPr>
                <w:noProof/>
                <w:webHidden/>
              </w:rPr>
              <w:fldChar w:fldCharType="begin"/>
            </w:r>
            <w:r w:rsidRPr="003E0F3B">
              <w:rPr>
                <w:noProof/>
                <w:webHidden/>
              </w:rPr>
              <w:instrText xml:space="preserve"> PAGEREF _Toc214614668 \h </w:instrText>
            </w:r>
            <w:r w:rsidRPr="003E0F3B">
              <w:rPr>
                <w:noProof/>
                <w:webHidden/>
              </w:rPr>
            </w:r>
            <w:r w:rsidRPr="003E0F3B">
              <w:rPr>
                <w:noProof/>
                <w:webHidden/>
              </w:rPr>
              <w:fldChar w:fldCharType="separate"/>
            </w:r>
            <w:r w:rsidR="00D51228">
              <w:rPr>
                <w:noProof/>
                <w:webHidden/>
              </w:rPr>
              <w:t>8</w:t>
            </w:r>
            <w:r w:rsidRPr="003E0F3B">
              <w:rPr>
                <w:noProof/>
                <w:webHidden/>
              </w:rPr>
              <w:fldChar w:fldCharType="end"/>
            </w:r>
          </w:hyperlink>
        </w:p>
        <w:p w14:paraId="5B3C508B" w14:textId="10FAEF3E"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69" w:history="1">
            <w:r w:rsidRPr="003E0F3B">
              <w:rPr>
                <w:rStyle w:val="Hipervnculo"/>
                <w:rFonts w:ascii="Verdana" w:hAnsi="Verdana"/>
                <w:b w:val="0"/>
                <w:bCs w:val="0"/>
              </w:rPr>
              <w:t>6.</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CONCLUSIONES:</w:t>
            </w:r>
            <w:r w:rsidRPr="003E0F3B">
              <w:rPr>
                <w:b w:val="0"/>
                <w:bCs w:val="0"/>
                <w:webHidden/>
              </w:rPr>
              <w:tab/>
            </w:r>
            <w:r w:rsidRPr="003E0F3B">
              <w:rPr>
                <w:b w:val="0"/>
                <w:bCs w:val="0"/>
                <w:webHidden/>
              </w:rPr>
              <w:fldChar w:fldCharType="begin"/>
            </w:r>
            <w:r w:rsidRPr="003E0F3B">
              <w:rPr>
                <w:b w:val="0"/>
                <w:bCs w:val="0"/>
                <w:webHidden/>
              </w:rPr>
              <w:instrText xml:space="preserve"> PAGEREF _Toc214614669 \h </w:instrText>
            </w:r>
            <w:r w:rsidRPr="003E0F3B">
              <w:rPr>
                <w:b w:val="0"/>
                <w:bCs w:val="0"/>
                <w:webHidden/>
              </w:rPr>
            </w:r>
            <w:r w:rsidRPr="003E0F3B">
              <w:rPr>
                <w:b w:val="0"/>
                <w:bCs w:val="0"/>
                <w:webHidden/>
              </w:rPr>
              <w:fldChar w:fldCharType="separate"/>
            </w:r>
            <w:r w:rsidR="00D51228">
              <w:rPr>
                <w:b w:val="0"/>
                <w:bCs w:val="0"/>
                <w:webHidden/>
              </w:rPr>
              <w:t>15</w:t>
            </w:r>
            <w:r w:rsidRPr="003E0F3B">
              <w:rPr>
                <w:b w:val="0"/>
                <w:bCs w:val="0"/>
                <w:webHidden/>
              </w:rPr>
              <w:fldChar w:fldCharType="end"/>
            </w:r>
          </w:hyperlink>
        </w:p>
        <w:p w14:paraId="33EABB1D" w14:textId="1E002122" w:rsidR="003E0F3B" w:rsidRPr="003E0F3B" w:rsidRDefault="003E0F3B">
          <w:pPr>
            <w:pStyle w:val="TDC3"/>
            <w:rPr>
              <w:rFonts w:asciiTheme="minorHAnsi" w:hAnsiTheme="minorHAnsi"/>
              <w:noProof/>
              <w:kern w:val="2"/>
              <w:sz w:val="24"/>
              <w:szCs w:val="24"/>
              <w14:ligatures w14:val="standardContextual"/>
            </w:rPr>
          </w:pPr>
          <w:hyperlink w:anchor="_Toc214614670" w:history="1">
            <w:r w:rsidRPr="003E0F3B">
              <w:rPr>
                <w:rStyle w:val="Hipervnculo"/>
                <w:rFonts w:ascii="Verdana" w:hAnsi="Verdana"/>
                <w:noProof/>
                <w:snapToGrid w:val="0"/>
                <w:lang w:val="es-ES_tradnl"/>
              </w:rPr>
              <w:t>6.1.</w:t>
            </w:r>
            <w:r w:rsidRPr="003E0F3B">
              <w:rPr>
                <w:rFonts w:asciiTheme="minorHAnsi" w:hAnsiTheme="minorHAnsi"/>
                <w:noProof/>
                <w:kern w:val="2"/>
                <w:sz w:val="24"/>
                <w:szCs w:val="24"/>
                <w14:ligatures w14:val="standardContextual"/>
              </w:rPr>
              <w:tab/>
            </w:r>
            <w:r w:rsidRPr="003E0F3B">
              <w:rPr>
                <w:rStyle w:val="Hipervnculo"/>
                <w:rFonts w:ascii="Verdana" w:hAnsi="Verdana"/>
                <w:noProof/>
                <w:snapToGrid w:val="0"/>
                <w:lang w:val="es-ES_tradnl"/>
              </w:rPr>
              <w:t>Conformidades.</w:t>
            </w:r>
            <w:r w:rsidRPr="003E0F3B">
              <w:rPr>
                <w:noProof/>
                <w:webHidden/>
              </w:rPr>
              <w:tab/>
            </w:r>
            <w:r w:rsidRPr="003E0F3B">
              <w:rPr>
                <w:noProof/>
                <w:webHidden/>
              </w:rPr>
              <w:fldChar w:fldCharType="begin"/>
            </w:r>
            <w:r w:rsidRPr="003E0F3B">
              <w:rPr>
                <w:noProof/>
                <w:webHidden/>
              </w:rPr>
              <w:instrText xml:space="preserve"> PAGEREF _Toc214614670 \h </w:instrText>
            </w:r>
            <w:r w:rsidRPr="003E0F3B">
              <w:rPr>
                <w:noProof/>
                <w:webHidden/>
              </w:rPr>
            </w:r>
            <w:r w:rsidRPr="003E0F3B">
              <w:rPr>
                <w:noProof/>
                <w:webHidden/>
              </w:rPr>
              <w:fldChar w:fldCharType="separate"/>
            </w:r>
            <w:r w:rsidR="00D51228">
              <w:rPr>
                <w:noProof/>
                <w:webHidden/>
              </w:rPr>
              <w:t>15</w:t>
            </w:r>
            <w:r w:rsidRPr="003E0F3B">
              <w:rPr>
                <w:noProof/>
                <w:webHidden/>
              </w:rPr>
              <w:fldChar w:fldCharType="end"/>
            </w:r>
          </w:hyperlink>
        </w:p>
        <w:p w14:paraId="4F192079" w14:textId="5A675CBF" w:rsidR="003E0F3B" w:rsidRPr="003E0F3B" w:rsidRDefault="003E0F3B">
          <w:pPr>
            <w:pStyle w:val="TDC3"/>
            <w:rPr>
              <w:rFonts w:asciiTheme="minorHAnsi" w:hAnsiTheme="minorHAnsi"/>
              <w:noProof/>
              <w:kern w:val="2"/>
              <w:sz w:val="24"/>
              <w:szCs w:val="24"/>
              <w14:ligatures w14:val="standardContextual"/>
            </w:rPr>
          </w:pPr>
          <w:hyperlink w:anchor="_Toc214614671" w:history="1">
            <w:r w:rsidRPr="003E0F3B">
              <w:rPr>
                <w:rStyle w:val="Hipervnculo"/>
                <w:rFonts w:ascii="Verdana" w:hAnsi="Verdana"/>
                <w:noProof/>
                <w:snapToGrid w:val="0"/>
                <w:lang w:val="es-ES_tradnl"/>
              </w:rPr>
              <w:t>6.2.</w:t>
            </w:r>
            <w:r w:rsidRPr="003E0F3B">
              <w:rPr>
                <w:rFonts w:asciiTheme="minorHAnsi" w:hAnsiTheme="minorHAnsi"/>
                <w:noProof/>
                <w:kern w:val="2"/>
                <w:sz w:val="24"/>
                <w:szCs w:val="24"/>
                <w14:ligatures w14:val="standardContextual"/>
              </w:rPr>
              <w:tab/>
            </w:r>
            <w:r w:rsidRPr="003E0F3B">
              <w:rPr>
                <w:rStyle w:val="Hipervnculo"/>
                <w:rFonts w:ascii="Verdana" w:hAnsi="Verdana"/>
                <w:noProof/>
                <w:snapToGrid w:val="0"/>
                <w:lang w:val="es-ES_tradnl"/>
              </w:rPr>
              <w:t>No Conformidades.</w:t>
            </w:r>
            <w:r w:rsidRPr="003E0F3B">
              <w:rPr>
                <w:noProof/>
                <w:webHidden/>
              </w:rPr>
              <w:tab/>
            </w:r>
            <w:r w:rsidRPr="003E0F3B">
              <w:rPr>
                <w:noProof/>
                <w:webHidden/>
              </w:rPr>
              <w:fldChar w:fldCharType="begin"/>
            </w:r>
            <w:r w:rsidRPr="003E0F3B">
              <w:rPr>
                <w:noProof/>
                <w:webHidden/>
              </w:rPr>
              <w:instrText xml:space="preserve"> PAGEREF _Toc214614671 \h </w:instrText>
            </w:r>
            <w:r w:rsidRPr="003E0F3B">
              <w:rPr>
                <w:noProof/>
                <w:webHidden/>
              </w:rPr>
            </w:r>
            <w:r w:rsidRPr="003E0F3B">
              <w:rPr>
                <w:noProof/>
                <w:webHidden/>
              </w:rPr>
              <w:fldChar w:fldCharType="separate"/>
            </w:r>
            <w:r w:rsidR="00D51228">
              <w:rPr>
                <w:noProof/>
                <w:webHidden/>
              </w:rPr>
              <w:t>16</w:t>
            </w:r>
            <w:r w:rsidRPr="003E0F3B">
              <w:rPr>
                <w:noProof/>
                <w:webHidden/>
              </w:rPr>
              <w:fldChar w:fldCharType="end"/>
            </w:r>
          </w:hyperlink>
        </w:p>
        <w:p w14:paraId="11FFB31A" w14:textId="115A7AC9" w:rsidR="003E0F3B" w:rsidRPr="003E0F3B" w:rsidRDefault="003E0F3B">
          <w:pPr>
            <w:pStyle w:val="TDC3"/>
            <w:rPr>
              <w:rFonts w:asciiTheme="minorHAnsi" w:hAnsiTheme="minorHAnsi"/>
              <w:noProof/>
              <w:kern w:val="2"/>
              <w:sz w:val="24"/>
              <w:szCs w:val="24"/>
              <w14:ligatures w14:val="standardContextual"/>
            </w:rPr>
          </w:pPr>
          <w:hyperlink w:anchor="_Toc214614672" w:history="1">
            <w:r w:rsidRPr="003E0F3B">
              <w:rPr>
                <w:rStyle w:val="Hipervnculo"/>
                <w:rFonts w:ascii="Verdana" w:hAnsi="Verdana"/>
                <w:noProof/>
                <w:snapToGrid w:val="0"/>
                <w:lang w:val="es-ES_tradnl"/>
              </w:rPr>
              <w:t>6.3.</w:t>
            </w:r>
            <w:r w:rsidRPr="003E0F3B">
              <w:rPr>
                <w:rFonts w:asciiTheme="minorHAnsi" w:hAnsiTheme="minorHAnsi"/>
                <w:noProof/>
                <w:kern w:val="2"/>
                <w:sz w:val="24"/>
                <w:szCs w:val="24"/>
                <w14:ligatures w14:val="standardContextual"/>
              </w:rPr>
              <w:tab/>
            </w:r>
            <w:r w:rsidRPr="003E0F3B">
              <w:rPr>
                <w:rStyle w:val="Hipervnculo"/>
                <w:rFonts w:ascii="Verdana" w:hAnsi="Verdana"/>
                <w:noProof/>
                <w:snapToGrid w:val="0"/>
                <w:lang w:val="es-ES_tradnl"/>
              </w:rPr>
              <w:t>Recomendaciones.</w:t>
            </w:r>
            <w:r w:rsidRPr="003E0F3B">
              <w:rPr>
                <w:noProof/>
                <w:webHidden/>
              </w:rPr>
              <w:tab/>
            </w:r>
            <w:r w:rsidRPr="003E0F3B">
              <w:rPr>
                <w:noProof/>
                <w:webHidden/>
              </w:rPr>
              <w:fldChar w:fldCharType="begin"/>
            </w:r>
            <w:r w:rsidRPr="003E0F3B">
              <w:rPr>
                <w:noProof/>
                <w:webHidden/>
              </w:rPr>
              <w:instrText xml:space="preserve"> PAGEREF _Toc214614672 \h </w:instrText>
            </w:r>
            <w:r w:rsidRPr="003E0F3B">
              <w:rPr>
                <w:noProof/>
                <w:webHidden/>
              </w:rPr>
            </w:r>
            <w:r w:rsidRPr="003E0F3B">
              <w:rPr>
                <w:noProof/>
                <w:webHidden/>
              </w:rPr>
              <w:fldChar w:fldCharType="separate"/>
            </w:r>
            <w:r w:rsidR="00D51228">
              <w:rPr>
                <w:noProof/>
                <w:webHidden/>
              </w:rPr>
              <w:t>16</w:t>
            </w:r>
            <w:r w:rsidRPr="003E0F3B">
              <w:rPr>
                <w:noProof/>
                <w:webHidden/>
              </w:rPr>
              <w:fldChar w:fldCharType="end"/>
            </w:r>
          </w:hyperlink>
        </w:p>
        <w:p w14:paraId="1986AA90" w14:textId="486E7CDE"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73" w:history="1">
            <w:r w:rsidRPr="003E0F3B">
              <w:rPr>
                <w:rStyle w:val="Hipervnculo"/>
                <w:rFonts w:ascii="Verdana" w:hAnsi="Verdana"/>
                <w:b w:val="0"/>
                <w:bCs w:val="0"/>
              </w:rPr>
              <w:t>7.</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CRITERIOS UTILIZADOS.</w:t>
            </w:r>
            <w:r w:rsidRPr="003E0F3B">
              <w:rPr>
                <w:b w:val="0"/>
                <w:bCs w:val="0"/>
                <w:webHidden/>
              </w:rPr>
              <w:tab/>
            </w:r>
            <w:r w:rsidRPr="003E0F3B">
              <w:rPr>
                <w:b w:val="0"/>
                <w:bCs w:val="0"/>
                <w:webHidden/>
              </w:rPr>
              <w:fldChar w:fldCharType="begin"/>
            </w:r>
            <w:r w:rsidRPr="003E0F3B">
              <w:rPr>
                <w:b w:val="0"/>
                <w:bCs w:val="0"/>
                <w:webHidden/>
              </w:rPr>
              <w:instrText xml:space="preserve"> PAGEREF _Toc214614673 \h </w:instrText>
            </w:r>
            <w:r w:rsidRPr="003E0F3B">
              <w:rPr>
                <w:b w:val="0"/>
                <w:bCs w:val="0"/>
                <w:webHidden/>
              </w:rPr>
            </w:r>
            <w:r w:rsidRPr="003E0F3B">
              <w:rPr>
                <w:b w:val="0"/>
                <w:bCs w:val="0"/>
                <w:webHidden/>
              </w:rPr>
              <w:fldChar w:fldCharType="separate"/>
            </w:r>
            <w:r w:rsidR="00D51228">
              <w:rPr>
                <w:b w:val="0"/>
                <w:bCs w:val="0"/>
                <w:webHidden/>
              </w:rPr>
              <w:t>17</w:t>
            </w:r>
            <w:r w:rsidRPr="003E0F3B">
              <w:rPr>
                <w:b w:val="0"/>
                <w:bCs w:val="0"/>
                <w:webHidden/>
              </w:rPr>
              <w:fldChar w:fldCharType="end"/>
            </w:r>
          </w:hyperlink>
        </w:p>
        <w:p w14:paraId="5E4A200A" w14:textId="472434A5"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74" w:history="1">
            <w:r w:rsidRPr="003E0F3B">
              <w:rPr>
                <w:rStyle w:val="Hipervnculo"/>
                <w:rFonts w:ascii="Verdana" w:hAnsi="Verdana"/>
                <w:b w:val="0"/>
                <w:bCs w:val="0"/>
              </w:rPr>
              <w:t>8.</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SOPORTES VERIFICADOS.</w:t>
            </w:r>
            <w:r w:rsidRPr="003E0F3B">
              <w:rPr>
                <w:b w:val="0"/>
                <w:bCs w:val="0"/>
                <w:webHidden/>
              </w:rPr>
              <w:tab/>
            </w:r>
            <w:r w:rsidRPr="003E0F3B">
              <w:rPr>
                <w:b w:val="0"/>
                <w:bCs w:val="0"/>
                <w:webHidden/>
              </w:rPr>
              <w:fldChar w:fldCharType="begin"/>
            </w:r>
            <w:r w:rsidRPr="003E0F3B">
              <w:rPr>
                <w:b w:val="0"/>
                <w:bCs w:val="0"/>
                <w:webHidden/>
              </w:rPr>
              <w:instrText xml:space="preserve"> PAGEREF _Toc214614674 \h </w:instrText>
            </w:r>
            <w:r w:rsidRPr="003E0F3B">
              <w:rPr>
                <w:b w:val="0"/>
                <w:bCs w:val="0"/>
                <w:webHidden/>
              </w:rPr>
            </w:r>
            <w:r w:rsidRPr="003E0F3B">
              <w:rPr>
                <w:b w:val="0"/>
                <w:bCs w:val="0"/>
                <w:webHidden/>
              </w:rPr>
              <w:fldChar w:fldCharType="separate"/>
            </w:r>
            <w:r w:rsidR="00D51228">
              <w:rPr>
                <w:b w:val="0"/>
                <w:bCs w:val="0"/>
                <w:webHidden/>
              </w:rPr>
              <w:t>18</w:t>
            </w:r>
            <w:r w:rsidRPr="003E0F3B">
              <w:rPr>
                <w:b w:val="0"/>
                <w:bCs w:val="0"/>
                <w:webHidden/>
              </w:rPr>
              <w:fldChar w:fldCharType="end"/>
            </w:r>
          </w:hyperlink>
        </w:p>
        <w:p w14:paraId="5CBC15A5" w14:textId="6B323F52" w:rsidR="003E0F3B" w:rsidRPr="003E0F3B" w:rsidRDefault="003E0F3B">
          <w:pPr>
            <w:pStyle w:val="TDC1"/>
            <w:rPr>
              <w:rFonts w:asciiTheme="minorHAnsi" w:hAnsiTheme="minorHAnsi" w:cstheme="minorBidi"/>
              <w:b w:val="0"/>
              <w:bCs w:val="0"/>
              <w:kern w:val="2"/>
              <w:sz w:val="24"/>
              <w:szCs w:val="24"/>
              <w:lang w:val="es-CO"/>
              <w14:ligatures w14:val="standardContextual"/>
            </w:rPr>
          </w:pPr>
          <w:hyperlink w:anchor="_Toc214614675" w:history="1">
            <w:r w:rsidRPr="003E0F3B">
              <w:rPr>
                <w:rStyle w:val="Hipervnculo"/>
                <w:rFonts w:ascii="Verdana" w:hAnsi="Verdana"/>
                <w:b w:val="0"/>
                <w:bCs w:val="0"/>
              </w:rPr>
              <w:t>9.</w:t>
            </w:r>
            <w:r w:rsidRPr="003E0F3B">
              <w:rPr>
                <w:rFonts w:asciiTheme="minorHAnsi" w:hAnsiTheme="minorHAnsi" w:cstheme="minorBidi"/>
                <w:b w:val="0"/>
                <w:bCs w:val="0"/>
                <w:kern w:val="2"/>
                <w:sz w:val="24"/>
                <w:szCs w:val="24"/>
                <w:lang w:val="es-CO"/>
                <w14:ligatures w14:val="standardContextual"/>
              </w:rPr>
              <w:tab/>
            </w:r>
            <w:r w:rsidRPr="003E0F3B">
              <w:rPr>
                <w:rStyle w:val="Hipervnculo"/>
                <w:rFonts w:ascii="Verdana" w:hAnsi="Verdana"/>
                <w:b w:val="0"/>
                <w:bCs w:val="0"/>
              </w:rPr>
              <w:t>ANEXOS.</w:t>
            </w:r>
            <w:r w:rsidRPr="003E0F3B">
              <w:rPr>
                <w:b w:val="0"/>
                <w:bCs w:val="0"/>
                <w:webHidden/>
              </w:rPr>
              <w:tab/>
            </w:r>
            <w:r w:rsidRPr="003E0F3B">
              <w:rPr>
                <w:b w:val="0"/>
                <w:bCs w:val="0"/>
                <w:webHidden/>
              </w:rPr>
              <w:fldChar w:fldCharType="begin"/>
            </w:r>
            <w:r w:rsidRPr="003E0F3B">
              <w:rPr>
                <w:b w:val="0"/>
                <w:bCs w:val="0"/>
                <w:webHidden/>
              </w:rPr>
              <w:instrText xml:space="preserve"> PAGEREF _Toc214614675 \h </w:instrText>
            </w:r>
            <w:r w:rsidRPr="003E0F3B">
              <w:rPr>
                <w:b w:val="0"/>
                <w:bCs w:val="0"/>
                <w:webHidden/>
              </w:rPr>
            </w:r>
            <w:r w:rsidRPr="003E0F3B">
              <w:rPr>
                <w:b w:val="0"/>
                <w:bCs w:val="0"/>
                <w:webHidden/>
              </w:rPr>
              <w:fldChar w:fldCharType="separate"/>
            </w:r>
            <w:r w:rsidR="00D51228">
              <w:rPr>
                <w:b w:val="0"/>
                <w:bCs w:val="0"/>
                <w:webHidden/>
              </w:rPr>
              <w:t>18</w:t>
            </w:r>
            <w:r w:rsidRPr="003E0F3B">
              <w:rPr>
                <w:b w:val="0"/>
                <w:bCs w:val="0"/>
                <w:webHidden/>
              </w:rPr>
              <w:fldChar w:fldCharType="end"/>
            </w:r>
          </w:hyperlink>
        </w:p>
        <w:p w14:paraId="2540201E" w14:textId="36973801" w:rsidR="00892819" w:rsidRDefault="00892819">
          <w:r w:rsidRPr="003E0F3B">
            <w:fldChar w:fldCharType="end"/>
          </w:r>
        </w:p>
      </w:sdtContent>
    </w:sdt>
    <w:p w14:paraId="0419727F" w14:textId="38106730" w:rsidR="00A57AE6" w:rsidRDefault="00A57AE6" w:rsidP="0003229B">
      <w:pPr>
        <w:spacing w:after="0"/>
        <w:jc w:val="center"/>
        <w:rPr>
          <w:rFonts w:ascii="Verdana" w:hAnsi="Verdana" w:cs="Arial"/>
          <w:b/>
        </w:rPr>
      </w:pPr>
    </w:p>
    <w:p w14:paraId="7E6A355A" w14:textId="77777777" w:rsidR="00A57AE6" w:rsidRDefault="00A57AE6" w:rsidP="0003229B">
      <w:pPr>
        <w:spacing w:after="0"/>
        <w:jc w:val="center"/>
        <w:rPr>
          <w:rFonts w:ascii="Verdana" w:hAnsi="Verdana" w:cs="Arial"/>
          <w:b/>
        </w:rPr>
      </w:pPr>
    </w:p>
    <w:p w14:paraId="1615E791" w14:textId="77777777" w:rsidR="001B554F" w:rsidRDefault="001B554F" w:rsidP="0003229B">
      <w:pPr>
        <w:spacing w:after="0"/>
        <w:jc w:val="center"/>
        <w:rPr>
          <w:rFonts w:ascii="Verdana" w:hAnsi="Verdana" w:cs="Arial"/>
          <w:b/>
        </w:rPr>
      </w:pPr>
    </w:p>
    <w:p w14:paraId="1AB5BCC3" w14:textId="77777777" w:rsidR="001B554F" w:rsidRDefault="001B554F" w:rsidP="0003229B">
      <w:pPr>
        <w:spacing w:after="0"/>
        <w:jc w:val="center"/>
        <w:rPr>
          <w:rFonts w:ascii="Verdana" w:hAnsi="Verdana" w:cs="Arial"/>
          <w:b/>
        </w:rPr>
      </w:pPr>
    </w:p>
    <w:p w14:paraId="7B0405E7" w14:textId="77777777" w:rsidR="001B554F" w:rsidRDefault="001B554F" w:rsidP="0003229B">
      <w:pPr>
        <w:spacing w:after="0"/>
        <w:jc w:val="center"/>
        <w:rPr>
          <w:rFonts w:ascii="Verdana" w:hAnsi="Verdana" w:cs="Arial"/>
          <w:b/>
        </w:rPr>
      </w:pPr>
    </w:p>
    <w:p w14:paraId="549F761C" w14:textId="77777777" w:rsidR="001B554F" w:rsidRDefault="001B554F" w:rsidP="0003229B">
      <w:pPr>
        <w:spacing w:after="0"/>
        <w:jc w:val="center"/>
        <w:rPr>
          <w:rFonts w:ascii="Verdana" w:hAnsi="Verdana" w:cs="Arial"/>
          <w:b/>
        </w:rPr>
      </w:pPr>
    </w:p>
    <w:p w14:paraId="2F4F5022" w14:textId="77777777" w:rsidR="001B554F" w:rsidRDefault="001B554F" w:rsidP="0003229B">
      <w:pPr>
        <w:spacing w:after="0"/>
        <w:jc w:val="center"/>
        <w:rPr>
          <w:rFonts w:ascii="Verdana" w:hAnsi="Verdana" w:cs="Arial"/>
          <w:b/>
        </w:rPr>
      </w:pPr>
    </w:p>
    <w:p w14:paraId="7931F924" w14:textId="77777777" w:rsidR="001B554F" w:rsidRDefault="001B554F" w:rsidP="0003229B">
      <w:pPr>
        <w:spacing w:after="0"/>
        <w:jc w:val="center"/>
        <w:rPr>
          <w:rFonts w:ascii="Verdana" w:hAnsi="Verdana" w:cs="Arial"/>
          <w:b/>
        </w:rPr>
      </w:pPr>
    </w:p>
    <w:p w14:paraId="50801E60" w14:textId="77777777" w:rsidR="001B554F" w:rsidRDefault="001B554F" w:rsidP="0003229B">
      <w:pPr>
        <w:spacing w:after="0"/>
        <w:jc w:val="center"/>
        <w:rPr>
          <w:rFonts w:ascii="Verdana" w:hAnsi="Verdana" w:cs="Arial"/>
          <w:b/>
        </w:rPr>
      </w:pPr>
    </w:p>
    <w:p w14:paraId="56BBDDAD" w14:textId="77777777" w:rsidR="001B554F" w:rsidRDefault="001B554F" w:rsidP="0003229B">
      <w:pPr>
        <w:spacing w:after="0"/>
        <w:jc w:val="center"/>
        <w:rPr>
          <w:rFonts w:ascii="Verdana" w:hAnsi="Verdana" w:cs="Arial"/>
          <w:b/>
        </w:rPr>
      </w:pPr>
    </w:p>
    <w:p w14:paraId="696737CE" w14:textId="77777777" w:rsidR="001B554F" w:rsidRDefault="001B554F" w:rsidP="0003229B">
      <w:pPr>
        <w:spacing w:after="0"/>
        <w:jc w:val="center"/>
        <w:rPr>
          <w:rFonts w:ascii="Verdana" w:hAnsi="Verdana" w:cs="Arial"/>
          <w:b/>
        </w:rPr>
      </w:pPr>
    </w:p>
    <w:p w14:paraId="6070ECA0" w14:textId="77777777" w:rsidR="001B554F" w:rsidRDefault="001B554F" w:rsidP="0003229B">
      <w:pPr>
        <w:spacing w:after="0"/>
        <w:jc w:val="center"/>
        <w:rPr>
          <w:rFonts w:ascii="Verdana" w:hAnsi="Verdana" w:cs="Arial"/>
          <w:b/>
        </w:rPr>
      </w:pPr>
    </w:p>
    <w:p w14:paraId="28109247" w14:textId="77777777" w:rsidR="001B554F" w:rsidRDefault="001B554F" w:rsidP="0003229B">
      <w:pPr>
        <w:spacing w:after="0"/>
        <w:jc w:val="center"/>
        <w:rPr>
          <w:rFonts w:ascii="Verdana" w:hAnsi="Verdana" w:cs="Arial"/>
          <w:b/>
        </w:rPr>
      </w:pPr>
    </w:p>
    <w:p w14:paraId="4190DEED" w14:textId="77777777" w:rsidR="001B554F" w:rsidRDefault="001B554F" w:rsidP="0003229B">
      <w:pPr>
        <w:spacing w:after="0"/>
        <w:jc w:val="center"/>
        <w:rPr>
          <w:rFonts w:ascii="Verdana" w:hAnsi="Verdana" w:cs="Arial"/>
          <w:b/>
        </w:rPr>
      </w:pPr>
    </w:p>
    <w:p w14:paraId="7C3EC363" w14:textId="77777777" w:rsidR="001B554F" w:rsidRDefault="001B554F" w:rsidP="0003229B">
      <w:pPr>
        <w:spacing w:after="0"/>
        <w:jc w:val="center"/>
        <w:rPr>
          <w:rFonts w:ascii="Verdana" w:hAnsi="Verdana" w:cs="Arial"/>
          <w:b/>
        </w:rPr>
      </w:pPr>
    </w:p>
    <w:p w14:paraId="26B5C48C" w14:textId="77777777" w:rsidR="001B554F" w:rsidRDefault="001B554F" w:rsidP="0003229B">
      <w:pPr>
        <w:spacing w:after="0"/>
        <w:jc w:val="center"/>
        <w:rPr>
          <w:rFonts w:ascii="Verdana" w:hAnsi="Verdana" w:cs="Arial"/>
          <w:b/>
        </w:rPr>
      </w:pPr>
    </w:p>
    <w:p w14:paraId="5A4CC47D" w14:textId="6591B925" w:rsidR="00A57AE6" w:rsidRDefault="002623D3" w:rsidP="00E0175D">
      <w:pPr>
        <w:spacing w:after="0"/>
        <w:jc w:val="center"/>
        <w:rPr>
          <w:rFonts w:ascii="Verdana" w:hAnsi="Verdana" w:cs="Arial"/>
          <w:b/>
        </w:rPr>
      </w:pPr>
      <w:r w:rsidRPr="00E0175D">
        <w:rPr>
          <w:rFonts w:ascii="Verdana" w:hAnsi="Verdana" w:cs="Arial"/>
          <w:b/>
        </w:rPr>
        <w:t>Índice de Tablas</w:t>
      </w:r>
    </w:p>
    <w:p w14:paraId="7E348C42" w14:textId="77777777" w:rsidR="00A57AE6" w:rsidRPr="00EB7D3A" w:rsidRDefault="00A57AE6" w:rsidP="00E0175D">
      <w:pPr>
        <w:spacing w:after="0"/>
        <w:jc w:val="center"/>
        <w:rPr>
          <w:rFonts w:ascii="Verdana" w:hAnsi="Verdana" w:cs="Arial"/>
          <w:bCs/>
        </w:rPr>
      </w:pPr>
    </w:p>
    <w:p w14:paraId="2C1F3B8D" w14:textId="33F3236D" w:rsidR="003E0F3B" w:rsidRPr="003E0F3B" w:rsidRDefault="00A852C1">
      <w:pPr>
        <w:pStyle w:val="Tabladeilustraciones"/>
        <w:tabs>
          <w:tab w:val="right" w:leader="dot" w:pos="9397"/>
        </w:tabs>
        <w:rPr>
          <w:rFonts w:asciiTheme="minorHAnsi" w:eastAsiaTheme="minorEastAsia" w:hAnsiTheme="minorHAnsi" w:cstheme="minorBidi"/>
          <w:noProof/>
          <w:kern w:val="2"/>
          <w:sz w:val="24"/>
          <w:szCs w:val="24"/>
          <w:lang w:val="es-CO" w:eastAsia="es-CO"/>
          <w14:ligatures w14:val="standardContextual"/>
        </w:rPr>
      </w:pPr>
      <w:r w:rsidRPr="0000673A">
        <w:rPr>
          <w:rFonts w:ascii="Verdana" w:hAnsi="Verdana" w:cs="Arial"/>
          <w:bCs/>
        </w:rPr>
        <w:fldChar w:fldCharType="begin"/>
      </w:r>
      <w:r w:rsidRPr="0000673A">
        <w:rPr>
          <w:rFonts w:ascii="Verdana" w:hAnsi="Verdana" w:cs="Arial"/>
          <w:bCs/>
        </w:rPr>
        <w:instrText xml:space="preserve"> TOC \h \z \c "Tabla No 0" </w:instrText>
      </w:r>
      <w:r w:rsidRPr="0000673A">
        <w:rPr>
          <w:rFonts w:ascii="Verdana" w:hAnsi="Verdana" w:cs="Arial"/>
          <w:bCs/>
        </w:rPr>
        <w:fldChar w:fldCharType="separate"/>
      </w:r>
      <w:hyperlink w:anchor="_Toc214614680" w:history="1">
        <w:r w:rsidR="003E0F3B" w:rsidRPr="003E0F3B">
          <w:rPr>
            <w:rStyle w:val="Hipervnculo"/>
            <w:rFonts w:ascii="Verdana" w:hAnsi="Verdana"/>
            <w:noProof/>
          </w:rPr>
          <w:t>Tabla No 01. Entrevistas</w:t>
        </w:r>
        <w:r w:rsidR="003E0F3B" w:rsidRPr="003E0F3B">
          <w:rPr>
            <w:noProof/>
            <w:webHidden/>
          </w:rPr>
          <w:tab/>
        </w:r>
        <w:r w:rsidR="003E0F3B" w:rsidRPr="003E0F3B">
          <w:rPr>
            <w:noProof/>
            <w:webHidden/>
          </w:rPr>
          <w:fldChar w:fldCharType="begin"/>
        </w:r>
        <w:r w:rsidR="003E0F3B" w:rsidRPr="003E0F3B">
          <w:rPr>
            <w:noProof/>
            <w:webHidden/>
          </w:rPr>
          <w:instrText xml:space="preserve"> PAGEREF _Toc214614680 \h </w:instrText>
        </w:r>
        <w:r w:rsidR="003E0F3B" w:rsidRPr="003E0F3B">
          <w:rPr>
            <w:noProof/>
            <w:webHidden/>
          </w:rPr>
        </w:r>
        <w:r w:rsidR="003E0F3B" w:rsidRPr="003E0F3B">
          <w:rPr>
            <w:noProof/>
            <w:webHidden/>
          </w:rPr>
          <w:fldChar w:fldCharType="separate"/>
        </w:r>
        <w:r w:rsidR="00D51228">
          <w:rPr>
            <w:noProof/>
            <w:webHidden/>
          </w:rPr>
          <w:t>5</w:t>
        </w:r>
        <w:r w:rsidR="003E0F3B" w:rsidRPr="003E0F3B">
          <w:rPr>
            <w:noProof/>
            <w:webHidden/>
          </w:rPr>
          <w:fldChar w:fldCharType="end"/>
        </w:r>
      </w:hyperlink>
    </w:p>
    <w:p w14:paraId="453C4E57" w14:textId="3097920F" w:rsidR="003E0F3B" w:rsidRPr="003E0F3B" w:rsidRDefault="003E0F3B">
      <w:pPr>
        <w:pStyle w:val="Tabladeilustraciones"/>
        <w:tabs>
          <w:tab w:val="right" w:leader="dot" w:pos="9397"/>
        </w:tabs>
        <w:rPr>
          <w:rFonts w:asciiTheme="minorHAnsi" w:eastAsiaTheme="minorEastAsia" w:hAnsiTheme="minorHAnsi" w:cstheme="minorBidi"/>
          <w:noProof/>
          <w:kern w:val="2"/>
          <w:sz w:val="24"/>
          <w:szCs w:val="24"/>
          <w:lang w:val="es-CO" w:eastAsia="es-CO"/>
          <w14:ligatures w14:val="standardContextual"/>
        </w:rPr>
      </w:pPr>
      <w:hyperlink w:anchor="_Toc214614681" w:history="1">
        <w:r w:rsidRPr="003E0F3B">
          <w:rPr>
            <w:rStyle w:val="Hipervnculo"/>
            <w:rFonts w:ascii="Verdana" w:hAnsi="Verdana"/>
            <w:noProof/>
          </w:rPr>
          <w:t>Tabla No 02. Proceso Supervisión, monitoreo y administración</w:t>
        </w:r>
        <w:r w:rsidRPr="003E0F3B">
          <w:rPr>
            <w:noProof/>
            <w:webHidden/>
          </w:rPr>
          <w:tab/>
        </w:r>
        <w:r w:rsidRPr="003E0F3B">
          <w:rPr>
            <w:noProof/>
            <w:webHidden/>
          </w:rPr>
          <w:fldChar w:fldCharType="begin"/>
        </w:r>
        <w:r w:rsidRPr="003E0F3B">
          <w:rPr>
            <w:noProof/>
            <w:webHidden/>
          </w:rPr>
          <w:instrText xml:space="preserve"> PAGEREF _Toc214614681 \h </w:instrText>
        </w:r>
        <w:r w:rsidRPr="003E0F3B">
          <w:rPr>
            <w:noProof/>
            <w:webHidden/>
          </w:rPr>
        </w:r>
        <w:r w:rsidRPr="003E0F3B">
          <w:rPr>
            <w:noProof/>
            <w:webHidden/>
          </w:rPr>
          <w:fldChar w:fldCharType="separate"/>
        </w:r>
        <w:r w:rsidR="00D51228">
          <w:rPr>
            <w:noProof/>
            <w:webHidden/>
          </w:rPr>
          <w:t>6</w:t>
        </w:r>
        <w:r w:rsidRPr="003E0F3B">
          <w:rPr>
            <w:noProof/>
            <w:webHidden/>
          </w:rPr>
          <w:fldChar w:fldCharType="end"/>
        </w:r>
      </w:hyperlink>
    </w:p>
    <w:p w14:paraId="35962956" w14:textId="2957BC95" w:rsidR="003E0F3B" w:rsidRPr="003E0F3B" w:rsidRDefault="003E0F3B">
      <w:pPr>
        <w:pStyle w:val="Tabladeilustraciones"/>
        <w:tabs>
          <w:tab w:val="right" w:leader="dot" w:pos="9397"/>
        </w:tabs>
        <w:rPr>
          <w:rFonts w:asciiTheme="minorHAnsi" w:eastAsiaTheme="minorEastAsia" w:hAnsiTheme="minorHAnsi" w:cstheme="minorBidi"/>
          <w:noProof/>
          <w:kern w:val="2"/>
          <w:sz w:val="24"/>
          <w:szCs w:val="24"/>
          <w:lang w:val="es-CO" w:eastAsia="es-CO"/>
          <w14:ligatures w14:val="standardContextual"/>
        </w:rPr>
      </w:pPr>
      <w:hyperlink w:anchor="_Toc214614682" w:history="1">
        <w:r w:rsidRPr="003E0F3B">
          <w:rPr>
            <w:rStyle w:val="Hipervnculo"/>
            <w:rFonts w:ascii="Verdana" w:hAnsi="Verdana"/>
            <w:noProof/>
          </w:rPr>
          <w:t>Tabla No 03. Evaluación Acciones Componente Transversal</w:t>
        </w:r>
        <w:r w:rsidRPr="003E0F3B">
          <w:rPr>
            <w:noProof/>
            <w:webHidden/>
          </w:rPr>
          <w:tab/>
        </w:r>
        <w:r w:rsidRPr="003E0F3B">
          <w:rPr>
            <w:noProof/>
            <w:webHidden/>
          </w:rPr>
          <w:fldChar w:fldCharType="begin"/>
        </w:r>
        <w:r w:rsidRPr="003E0F3B">
          <w:rPr>
            <w:noProof/>
            <w:webHidden/>
          </w:rPr>
          <w:instrText xml:space="preserve"> PAGEREF _Toc214614682 \h </w:instrText>
        </w:r>
        <w:r w:rsidRPr="003E0F3B">
          <w:rPr>
            <w:noProof/>
            <w:webHidden/>
          </w:rPr>
        </w:r>
        <w:r w:rsidRPr="003E0F3B">
          <w:rPr>
            <w:noProof/>
            <w:webHidden/>
          </w:rPr>
          <w:fldChar w:fldCharType="separate"/>
        </w:r>
        <w:r w:rsidR="00D51228">
          <w:rPr>
            <w:noProof/>
            <w:webHidden/>
          </w:rPr>
          <w:t>8</w:t>
        </w:r>
        <w:r w:rsidRPr="003E0F3B">
          <w:rPr>
            <w:noProof/>
            <w:webHidden/>
          </w:rPr>
          <w:fldChar w:fldCharType="end"/>
        </w:r>
      </w:hyperlink>
    </w:p>
    <w:p w14:paraId="5CBC97E4" w14:textId="2C8FF0B6" w:rsidR="003E0F3B" w:rsidRPr="003E0F3B" w:rsidRDefault="003E0F3B">
      <w:pPr>
        <w:pStyle w:val="Tabladeilustraciones"/>
        <w:tabs>
          <w:tab w:val="right" w:leader="dot" w:pos="9397"/>
        </w:tabs>
        <w:rPr>
          <w:rFonts w:asciiTheme="minorHAnsi" w:eastAsiaTheme="minorEastAsia" w:hAnsiTheme="minorHAnsi" w:cstheme="minorBidi"/>
          <w:noProof/>
          <w:kern w:val="2"/>
          <w:sz w:val="24"/>
          <w:szCs w:val="24"/>
          <w:lang w:val="es-CO" w:eastAsia="es-CO"/>
          <w14:ligatures w14:val="standardContextual"/>
        </w:rPr>
      </w:pPr>
      <w:hyperlink w:anchor="_Toc214614683" w:history="1">
        <w:r w:rsidRPr="003E0F3B">
          <w:rPr>
            <w:rStyle w:val="Hipervnculo"/>
            <w:rFonts w:ascii="Verdana" w:hAnsi="Verdana"/>
            <w:noProof/>
          </w:rPr>
          <w:t>Tabla No 04</w:t>
        </w:r>
        <w:r w:rsidRPr="003E0F3B">
          <w:rPr>
            <w:rStyle w:val="Hipervnculo"/>
            <w:rFonts w:ascii="Verdana" w:eastAsia="Aptos" w:hAnsi="Verdana"/>
            <w:noProof/>
            <w:lang w:val="es-MX" w:eastAsia="es-ES"/>
          </w:rPr>
          <w:t>. Evaluación Actividades</w:t>
        </w:r>
        <w:r w:rsidRPr="003E0F3B">
          <w:rPr>
            <w:noProof/>
            <w:webHidden/>
          </w:rPr>
          <w:tab/>
        </w:r>
        <w:r w:rsidRPr="003E0F3B">
          <w:rPr>
            <w:noProof/>
            <w:webHidden/>
          </w:rPr>
          <w:fldChar w:fldCharType="begin"/>
        </w:r>
        <w:r w:rsidRPr="003E0F3B">
          <w:rPr>
            <w:noProof/>
            <w:webHidden/>
          </w:rPr>
          <w:instrText xml:space="preserve"> PAGEREF _Toc214614683 \h </w:instrText>
        </w:r>
        <w:r w:rsidRPr="003E0F3B">
          <w:rPr>
            <w:noProof/>
            <w:webHidden/>
          </w:rPr>
        </w:r>
        <w:r w:rsidRPr="003E0F3B">
          <w:rPr>
            <w:noProof/>
            <w:webHidden/>
          </w:rPr>
          <w:fldChar w:fldCharType="separate"/>
        </w:r>
        <w:r w:rsidR="00D51228">
          <w:rPr>
            <w:noProof/>
            <w:webHidden/>
          </w:rPr>
          <w:t>11</w:t>
        </w:r>
        <w:r w:rsidRPr="003E0F3B">
          <w:rPr>
            <w:noProof/>
            <w:webHidden/>
          </w:rPr>
          <w:fldChar w:fldCharType="end"/>
        </w:r>
      </w:hyperlink>
    </w:p>
    <w:p w14:paraId="657BCEE3" w14:textId="4A1BE2E4" w:rsidR="00A57AE6" w:rsidRPr="0000673A" w:rsidRDefault="00A852C1" w:rsidP="00E0175D">
      <w:pPr>
        <w:spacing w:after="0"/>
        <w:jc w:val="center"/>
        <w:rPr>
          <w:rFonts w:ascii="Verdana" w:hAnsi="Verdana" w:cs="Arial"/>
          <w:bCs/>
        </w:rPr>
      </w:pPr>
      <w:r w:rsidRPr="0000673A">
        <w:rPr>
          <w:rFonts w:ascii="Verdana" w:hAnsi="Verdana" w:cs="Arial"/>
          <w:bCs/>
        </w:rPr>
        <w:fldChar w:fldCharType="end"/>
      </w:r>
    </w:p>
    <w:p w14:paraId="7269D0BC" w14:textId="77777777" w:rsidR="00A57AE6" w:rsidRDefault="00A57AE6" w:rsidP="00E0175D">
      <w:pPr>
        <w:spacing w:after="0"/>
        <w:jc w:val="center"/>
        <w:rPr>
          <w:rFonts w:ascii="Verdana" w:hAnsi="Verdana" w:cs="Arial"/>
          <w:b/>
        </w:rPr>
      </w:pPr>
    </w:p>
    <w:p w14:paraId="617495AA" w14:textId="77777777" w:rsidR="00A57AE6" w:rsidRDefault="00A57AE6" w:rsidP="0003229B">
      <w:pPr>
        <w:spacing w:after="0"/>
        <w:jc w:val="center"/>
        <w:rPr>
          <w:rFonts w:ascii="Verdana" w:hAnsi="Verdana" w:cs="Arial"/>
          <w:b/>
        </w:rPr>
      </w:pPr>
    </w:p>
    <w:p w14:paraId="7C530192" w14:textId="77777777" w:rsidR="00E0175D" w:rsidRDefault="00E0175D" w:rsidP="0003229B">
      <w:pPr>
        <w:spacing w:after="0"/>
        <w:jc w:val="center"/>
        <w:rPr>
          <w:rFonts w:ascii="Verdana" w:hAnsi="Verdana" w:cs="Arial"/>
          <w:b/>
        </w:rPr>
      </w:pPr>
    </w:p>
    <w:p w14:paraId="11EF556A" w14:textId="77777777" w:rsidR="00E0175D" w:rsidRDefault="00E0175D" w:rsidP="0003229B">
      <w:pPr>
        <w:spacing w:after="0"/>
        <w:jc w:val="center"/>
        <w:rPr>
          <w:rFonts w:ascii="Verdana" w:hAnsi="Verdana" w:cs="Arial"/>
          <w:b/>
        </w:rPr>
      </w:pPr>
    </w:p>
    <w:p w14:paraId="4DD0C2A6" w14:textId="77777777" w:rsidR="00E0175D" w:rsidRDefault="00E0175D" w:rsidP="0003229B">
      <w:pPr>
        <w:spacing w:after="0"/>
        <w:jc w:val="center"/>
        <w:rPr>
          <w:rFonts w:ascii="Verdana" w:hAnsi="Verdana" w:cs="Arial"/>
          <w:b/>
        </w:rPr>
      </w:pPr>
    </w:p>
    <w:p w14:paraId="6479EBA8" w14:textId="77777777" w:rsidR="00E0175D" w:rsidRDefault="00E0175D" w:rsidP="0003229B">
      <w:pPr>
        <w:spacing w:after="0"/>
        <w:jc w:val="center"/>
        <w:rPr>
          <w:rFonts w:ascii="Verdana" w:hAnsi="Verdana" w:cs="Arial"/>
          <w:b/>
        </w:rPr>
      </w:pPr>
    </w:p>
    <w:p w14:paraId="1963F796" w14:textId="77777777" w:rsidR="00E0175D" w:rsidRDefault="00E0175D" w:rsidP="0003229B">
      <w:pPr>
        <w:spacing w:after="0"/>
        <w:jc w:val="center"/>
        <w:rPr>
          <w:rFonts w:ascii="Verdana" w:hAnsi="Verdana" w:cs="Arial"/>
          <w:b/>
        </w:rPr>
      </w:pPr>
    </w:p>
    <w:p w14:paraId="098BDDF2" w14:textId="77777777" w:rsidR="00E0175D" w:rsidRDefault="00E0175D" w:rsidP="0003229B">
      <w:pPr>
        <w:spacing w:after="0"/>
        <w:jc w:val="center"/>
        <w:rPr>
          <w:rFonts w:ascii="Verdana" w:hAnsi="Verdana" w:cs="Arial"/>
          <w:b/>
        </w:rPr>
      </w:pPr>
    </w:p>
    <w:p w14:paraId="3F8E328F" w14:textId="77777777" w:rsidR="00E0175D" w:rsidRDefault="00E0175D" w:rsidP="0003229B">
      <w:pPr>
        <w:spacing w:after="0"/>
        <w:jc w:val="center"/>
        <w:rPr>
          <w:rFonts w:ascii="Verdana" w:hAnsi="Verdana" w:cs="Arial"/>
          <w:b/>
        </w:rPr>
      </w:pPr>
    </w:p>
    <w:p w14:paraId="25BD7BD6" w14:textId="77777777" w:rsidR="001B554F" w:rsidRDefault="001B554F" w:rsidP="0003229B">
      <w:pPr>
        <w:spacing w:after="0"/>
        <w:jc w:val="center"/>
        <w:rPr>
          <w:rFonts w:ascii="Verdana" w:hAnsi="Verdana" w:cs="Arial"/>
          <w:b/>
        </w:rPr>
      </w:pPr>
    </w:p>
    <w:p w14:paraId="43E20D9C" w14:textId="77777777" w:rsidR="001B554F" w:rsidRDefault="001B554F" w:rsidP="0003229B">
      <w:pPr>
        <w:spacing w:after="0"/>
        <w:jc w:val="center"/>
        <w:rPr>
          <w:rFonts w:ascii="Verdana" w:hAnsi="Verdana" w:cs="Arial"/>
          <w:b/>
        </w:rPr>
      </w:pPr>
    </w:p>
    <w:p w14:paraId="621DA846" w14:textId="77777777" w:rsidR="001B554F" w:rsidRDefault="001B554F" w:rsidP="0003229B">
      <w:pPr>
        <w:spacing w:after="0"/>
        <w:jc w:val="center"/>
        <w:rPr>
          <w:rFonts w:ascii="Verdana" w:hAnsi="Verdana" w:cs="Arial"/>
          <w:b/>
        </w:rPr>
      </w:pPr>
    </w:p>
    <w:p w14:paraId="187F70B8" w14:textId="77777777" w:rsidR="001B554F" w:rsidRDefault="001B554F" w:rsidP="0003229B">
      <w:pPr>
        <w:spacing w:after="0"/>
        <w:jc w:val="center"/>
        <w:rPr>
          <w:rFonts w:ascii="Verdana" w:hAnsi="Verdana" w:cs="Arial"/>
          <w:b/>
        </w:rPr>
      </w:pPr>
    </w:p>
    <w:p w14:paraId="0B92E35C" w14:textId="77777777" w:rsidR="001B554F" w:rsidRDefault="001B554F" w:rsidP="0003229B">
      <w:pPr>
        <w:spacing w:after="0"/>
        <w:jc w:val="center"/>
        <w:rPr>
          <w:rFonts w:ascii="Verdana" w:hAnsi="Verdana" w:cs="Arial"/>
          <w:b/>
        </w:rPr>
      </w:pPr>
    </w:p>
    <w:p w14:paraId="226299C3" w14:textId="77777777" w:rsidR="001B554F" w:rsidRDefault="001B554F" w:rsidP="0003229B">
      <w:pPr>
        <w:spacing w:after="0"/>
        <w:jc w:val="center"/>
        <w:rPr>
          <w:rFonts w:ascii="Verdana" w:hAnsi="Verdana" w:cs="Arial"/>
          <w:b/>
        </w:rPr>
      </w:pPr>
    </w:p>
    <w:p w14:paraId="36D3FAD7" w14:textId="77777777" w:rsidR="001B554F" w:rsidRDefault="001B554F" w:rsidP="0003229B">
      <w:pPr>
        <w:spacing w:after="0"/>
        <w:jc w:val="center"/>
        <w:rPr>
          <w:rFonts w:ascii="Verdana" w:hAnsi="Verdana" w:cs="Arial"/>
          <w:b/>
        </w:rPr>
      </w:pPr>
    </w:p>
    <w:p w14:paraId="3B8AF570" w14:textId="77777777" w:rsidR="001B554F" w:rsidRDefault="001B554F" w:rsidP="0003229B">
      <w:pPr>
        <w:spacing w:after="0"/>
        <w:jc w:val="center"/>
        <w:rPr>
          <w:rFonts w:ascii="Verdana" w:hAnsi="Verdana" w:cs="Arial"/>
          <w:b/>
        </w:rPr>
      </w:pPr>
    </w:p>
    <w:p w14:paraId="52887315" w14:textId="77777777" w:rsidR="001B554F" w:rsidRDefault="001B554F" w:rsidP="0003229B">
      <w:pPr>
        <w:spacing w:after="0"/>
        <w:jc w:val="center"/>
        <w:rPr>
          <w:rFonts w:ascii="Verdana" w:hAnsi="Verdana" w:cs="Arial"/>
          <w:b/>
        </w:rPr>
      </w:pPr>
    </w:p>
    <w:p w14:paraId="12D6E62B" w14:textId="77777777" w:rsidR="001B554F" w:rsidRDefault="001B554F" w:rsidP="0003229B">
      <w:pPr>
        <w:spacing w:after="0"/>
        <w:jc w:val="center"/>
        <w:rPr>
          <w:rFonts w:ascii="Verdana" w:hAnsi="Verdana" w:cs="Arial"/>
          <w:b/>
        </w:rPr>
      </w:pPr>
    </w:p>
    <w:p w14:paraId="17F591CF" w14:textId="77777777" w:rsidR="001B554F" w:rsidRDefault="001B554F" w:rsidP="0003229B">
      <w:pPr>
        <w:spacing w:after="0"/>
        <w:jc w:val="center"/>
        <w:rPr>
          <w:rFonts w:ascii="Verdana" w:hAnsi="Verdana" w:cs="Arial"/>
          <w:b/>
        </w:rPr>
      </w:pPr>
    </w:p>
    <w:p w14:paraId="49330922" w14:textId="77777777" w:rsidR="001B554F" w:rsidRDefault="001B554F" w:rsidP="0003229B">
      <w:pPr>
        <w:spacing w:after="0"/>
        <w:jc w:val="center"/>
        <w:rPr>
          <w:rFonts w:ascii="Verdana" w:hAnsi="Verdana" w:cs="Arial"/>
          <w:b/>
        </w:rPr>
      </w:pPr>
    </w:p>
    <w:p w14:paraId="772830E3" w14:textId="77777777" w:rsidR="001B554F" w:rsidRDefault="001B554F" w:rsidP="0003229B">
      <w:pPr>
        <w:spacing w:after="0"/>
        <w:jc w:val="center"/>
        <w:rPr>
          <w:rFonts w:ascii="Verdana" w:hAnsi="Verdana" w:cs="Arial"/>
          <w:b/>
        </w:rPr>
      </w:pPr>
    </w:p>
    <w:p w14:paraId="19C92A87" w14:textId="77777777" w:rsidR="001B554F" w:rsidRDefault="001B554F" w:rsidP="0003229B">
      <w:pPr>
        <w:spacing w:after="0"/>
        <w:jc w:val="center"/>
        <w:rPr>
          <w:rFonts w:ascii="Verdana" w:hAnsi="Verdana" w:cs="Arial"/>
          <w:b/>
        </w:rPr>
      </w:pPr>
    </w:p>
    <w:p w14:paraId="6F8874DB" w14:textId="77777777" w:rsidR="001B554F" w:rsidRDefault="001B554F" w:rsidP="0003229B">
      <w:pPr>
        <w:spacing w:after="0"/>
        <w:jc w:val="center"/>
        <w:rPr>
          <w:rFonts w:ascii="Verdana" w:hAnsi="Verdana" w:cs="Arial"/>
          <w:b/>
        </w:rPr>
      </w:pPr>
    </w:p>
    <w:p w14:paraId="0F9B9718" w14:textId="77777777" w:rsidR="001B554F" w:rsidRDefault="001B554F" w:rsidP="0003229B">
      <w:pPr>
        <w:spacing w:after="0"/>
        <w:jc w:val="center"/>
        <w:rPr>
          <w:rFonts w:ascii="Verdana" w:hAnsi="Verdana" w:cs="Arial"/>
          <w:b/>
        </w:rPr>
      </w:pPr>
    </w:p>
    <w:p w14:paraId="21941839" w14:textId="77777777" w:rsidR="001B554F" w:rsidRDefault="001B554F" w:rsidP="0003229B">
      <w:pPr>
        <w:spacing w:after="0"/>
        <w:jc w:val="center"/>
        <w:rPr>
          <w:rFonts w:ascii="Verdana" w:hAnsi="Verdana" w:cs="Arial"/>
          <w:b/>
        </w:rPr>
      </w:pPr>
    </w:p>
    <w:p w14:paraId="00BF3E11" w14:textId="77777777" w:rsidR="001B554F" w:rsidRDefault="001B554F" w:rsidP="0003229B">
      <w:pPr>
        <w:spacing w:after="0"/>
        <w:jc w:val="center"/>
        <w:rPr>
          <w:rFonts w:ascii="Verdana" w:hAnsi="Verdana" w:cs="Arial"/>
          <w:b/>
        </w:rPr>
      </w:pPr>
    </w:p>
    <w:p w14:paraId="79923354" w14:textId="77777777" w:rsidR="00E0175D" w:rsidRDefault="00E0175D" w:rsidP="0003229B">
      <w:pPr>
        <w:spacing w:after="0"/>
        <w:jc w:val="center"/>
        <w:rPr>
          <w:rFonts w:ascii="Verdana" w:hAnsi="Verdana" w:cs="Arial"/>
          <w:b/>
        </w:rPr>
      </w:pPr>
    </w:p>
    <w:p w14:paraId="0FAE748D" w14:textId="77777777" w:rsidR="00E0175D" w:rsidRDefault="00E0175D" w:rsidP="0003229B">
      <w:pPr>
        <w:spacing w:after="0"/>
        <w:jc w:val="center"/>
        <w:rPr>
          <w:rFonts w:ascii="Verdana" w:hAnsi="Verdana" w:cs="Arial"/>
          <w:b/>
        </w:rPr>
      </w:pPr>
    </w:p>
    <w:p w14:paraId="79F07794" w14:textId="77777777" w:rsidR="00E0175D" w:rsidRDefault="00E0175D" w:rsidP="0003229B">
      <w:pPr>
        <w:spacing w:after="0"/>
        <w:jc w:val="center"/>
        <w:rPr>
          <w:rFonts w:ascii="Verdana" w:hAnsi="Verdana" w:cs="Arial"/>
          <w:b/>
        </w:rPr>
      </w:pPr>
    </w:p>
    <w:p w14:paraId="1723630C" w14:textId="77777777" w:rsidR="00A57AE6" w:rsidRDefault="00A57AE6" w:rsidP="0003229B">
      <w:pPr>
        <w:spacing w:after="0"/>
        <w:jc w:val="center"/>
        <w:rPr>
          <w:rFonts w:ascii="Verdana" w:hAnsi="Verdana" w:cs="Arial"/>
          <w:b/>
        </w:rPr>
      </w:pPr>
    </w:p>
    <w:p w14:paraId="3FE358BF" w14:textId="664671D5" w:rsidR="005F61E6" w:rsidRPr="008F0619" w:rsidRDefault="005F61E6" w:rsidP="005F61E6">
      <w:pPr>
        <w:spacing w:after="0"/>
        <w:jc w:val="center"/>
        <w:rPr>
          <w:rFonts w:ascii="Verdana" w:hAnsi="Verdana" w:cs="Arial"/>
          <w:b/>
          <w:color w:val="000000" w:themeColor="text1"/>
        </w:rPr>
      </w:pPr>
      <w:r w:rsidRPr="008F0619">
        <w:rPr>
          <w:rFonts w:ascii="Verdana" w:hAnsi="Verdana" w:cs="Arial"/>
          <w:b/>
          <w:color w:val="000000" w:themeColor="text1"/>
        </w:rPr>
        <w:t xml:space="preserve">INFORME </w:t>
      </w:r>
      <w:r w:rsidR="0040126D">
        <w:rPr>
          <w:rFonts w:ascii="Verdana" w:hAnsi="Verdana" w:cs="Arial"/>
          <w:b/>
          <w:color w:val="000000" w:themeColor="text1"/>
        </w:rPr>
        <w:t>FINAL</w:t>
      </w:r>
    </w:p>
    <w:p w14:paraId="0FD05BE0" w14:textId="77777777" w:rsidR="005F61E6" w:rsidRPr="008F0619" w:rsidRDefault="005F61E6" w:rsidP="005F61E6">
      <w:pPr>
        <w:spacing w:after="0"/>
        <w:jc w:val="center"/>
        <w:rPr>
          <w:rFonts w:ascii="Verdana" w:hAnsi="Verdana" w:cs="Arial"/>
          <w:b/>
          <w:color w:val="000000" w:themeColor="text1"/>
        </w:rPr>
      </w:pPr>
    </w:p>
    <w:p w14:paraId="47616B9A" w14:textId="169A2DE4" w:rsidR="005F61E6" w:rsidRPr="008F0619" w:rsidRDefault="005F61E6" w:rsidP="005F61E6">
      <w:pPr>
        <w:spacing w:after="0"/>
        <w:ind w:left="708" w:hanging="708"/>
        <w:jc w:val="center"/>
        <w:rPr>
          <w:rFonts w:ascii="Verdana" w:hAnsi="Verdana" w:cs="Arial"/>
          <w:b/>
          <w:color w:val="000000" w:themeColor="text1"/>
        </w:rPr>
      </w:pPr>
      <w:r w:rsidRPr="008F0619">
        <w:rPr>
          <w:rFonts w:ascii="Verdana" w:hAnsi="Verdana" w:cs="Arial"/>
          <w:b/>
          <w:color w:val="000000" w:themeColor="text1"/>
        </w:rPr>
        <w:t>SEGUIMIENTO PROGRAMA DE TRANSPARENCIA Y ÉTICA PUBLICA</w:t>
      </w:r>
    </w:p>
    <w:p w14:paraId="1AFE7461" w14:textId="77777777" w:rsidR="005F61E6" w:rsidRPr="008F0619" w:rsidRDefault="005F61E6" w:rsidP="005F61E6">
      <w:pPr>
        <w:spacing w:after="0"/>
        <w:jc w:val="center"/>
        <w:rPr>
          <w:rFonts w:ascii="Verdana" w:hAnsi="Verdana" w:cs="Arial"/>
          <w:b/>
          <w:color w:val="000000" w:themeColor="text1"/>
        </w:rPr>
      </w:pPr>
      <w:r w:rsidRPr="008F0619">
        <w:rPr>
          <w:rFonts w:ascii="Verdana" w:hAnsi="Verdana" w:cs="Arial"/>
          <w:b/>
          <w:color w:val="000000" w:themeColor="text1"/>
        </w:rPr>
        <w:t>CORTE SEPTIEMBRE 2025</w:t>
      </w:r>
    </w:p>
    <w:p w14:paraId="1973E859" w14:textId="77777777" w:rsidR="005F61E6" w:rsidRDefault="005F61E6" w:rsidP="0003229B">
      <w:pPr>
        <w:spacing w:after="0"/>
        <w:jc w:val="center"/>
        <w:rPr>
          <w:rFonts w:ascii="Verdana" w:hAnsi="Verdana" w:cs="Arial"/>
          <w:b/>
        </w:rPr>
      </w:pPr>
    </w:p>
    <w:p w14:paraId="4FEC325C" w14:textId="77777777" w:rsidR="00F52532" w:rsidRDefault="00F52532" w:rsidP="0003229B">
      <w:pPr>
        <w:spacing w:after="0"/>
        <w:jc w:val="center"/>
        <w:rPr>
          <w:rFonts w:ascii="Verdana" w:hAnsi="Verdana" w:cs="Arial"/>
          <w:b/>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528"/>
      </w:tblGrid>
      <w:tr w:rsidR="00356354" w:rsidRPr="001D466C" w14:paraId="641809AC" w14:textId="77777777" w:rsidTr="001D466C">
        <w:trPr>
          <w:trHeight w:val="288"/>
          <w:jc w:val="center"/>
        </w:trPr>
        <w:tc>
          <w:tcPr>
            <w:tcW w:w="3614" w:type="dxa"/>
            <w:vAlign w:val="center"/>
          </w:tcPr>
          <w:p w14:paraId="395357CD" w14:textId="77777777" w:rsidR="00356354" w:rsidRPr="001D466C" w:rsidRDefault="00356354" w:rsidP="001D466C">
            <w:pPr>
              <w:spacing w:after="0"/>
              <w:rPr>
                <w:rFonts w:ascii="Verdana" w:hAnsi="Verdana"/>
                <w:b/>
                <w:bCs/>
                <w:i/>
              </w:rPr>
            </w:pPr>
            <w:bookmarkStart w:id="0" w:name="_Toc212800458"/>
            <w:r w:rsidRPr="001D466C">
              <w:rPr>
                <w:rFonts w:ascii="Verdana" w:hAnsi="Verdana"/>
                <w:b/>
                <w:bCs/>
              </w:rPr>
              <w:t>FECHA DEL INFORME:</w:t>
            </w:r>
            <w:bookmarkEnd w:id="0"/>
          </w:p>
        </w:tc>
        <w:tc>
          <w:tcPr>
            <w:tcW w:w="5528" w:type="dxa"/>
            <w:vAlign w:val="center"/>
          </w:tcPr>
          <w:p w14:paraId="4D5C2C30" w14:textId="6AA6CA8C" w:rsidR="00356354" w:rsidRPr="001D466C" w:rsidRDefault="0040126D" w:rsidP="00FF7F9E">
            <w:pPr>
              <w:spacing w:after="0"/>
              <w:rPr>
                <w:rFonts w:ascii="Verdana" w:hAnsi="Verdana" w:cs="Arial"/>
              </w:rPr>
            </w:pPr>
            <w:r>
              <w:rPr>
                <w:rFonts w:ascii="Verdana" w:hAnsi="Verdana" w:cs="Arial"/>
              </w:rPr>
              <w:t>Dic</w:t>
            </w:r>
            <w:r w:rsidR="00C467BA">
              <w:rPr>
                <w:rFonts w:ascii="Verdana" w:hAnsi="Verdana" w:cs="Arial"/>
              </w:rPr>
              <w:t xml:space="preserve"> 2025</w:t>
            </w:r>
          </w:p>
        </w:tc>
      </w:tr>
      <w:tr w:rsidR="007145E0" w:rsidRPr="001D466C" w14:paraId="3690731F" w14:textId="77777777" w:rsidTr="001D466C">
        <w:trPr>
          <w:trHeight w:val="278"/>
          <w:jc w:val="center"/>
        </w:trPr>
        <w:tc>
          <w:tcPr>
            <w:tcW w:w="3614" w:type="dxa"/>
            <w:vAlign w:val="center"/>
          </w:tcPr>
          <w:p w14:paraId="0B5ABC79" w14:textId="77777777" w:rsidR="007145E0" w:rsidRPr="001D466C" w:rsidRDefault="002B2C3D" w:rsidP="001D466C">
            <w:pPr>
              <w:spacing w:after="0"/>
              <w:rPr>
                <w:rFonts w:ascii="Verdana" w:hAnsi="Verdana" w:cs="Arial"/>
                <w:b/>
                <w:bCs/>
              </w:rPr>
            </w:pPr>
            <w:r w:rsidRPr="001D466C">
              <w:rPr>
                <w:rFonts w:ascii="Verdana" w:hAnsi="Verdana" w:cs="Arial"/>
                <w:b/>
                <w:bCs/>
              </w:rPr>
              <w:t>PUNTO AUDITADO</w:t>
            </w:r>
            <w:r w:rsidR="007145E0" w:rsidRPr="001D466C">
              <w:rPr>
                <w:rFonts w:ascii="Verdana" w:hAnsi="Verdana" w:cs="Arial"/>
                <w:b/>
                <w:bCs/>
              </w:rPr>
              <w:t>:</w:t>
            </w:r>
          </w:p>
        </w:tc>
        <w:tc>
          <w:tcPr>
            <w:tcW w:w="5528" w:type="dxa"/>
            <w:vAlign w:val="center"/>
          </w:tcPr>
          <w:p w14:paraId="32FD32BE" w14:textId="506C4006" w:rsidR="007145E0" w:rsidRPr="001D466C" w:rsidRDefault="00BB1EE7" w:rsidP="001D466C">
            <w:pPr>
              <w:spacing w:after="0"/>
              <w:rPr>
                <w:rFonts w:ascii="Verdana" w:hAnsi="Verdana" w:cs="Arial"/>
              </w:rPr>
            </w:pPr>
            <w:r w:rsidRPr="001D466C">
              <w:rPr>
                <w:rFonts w:ascii="Verdana" w:hAnsi="Verdana" w:cs="Arial"/>
              </w:rPr>
              <w:t>Sede Dirección General – Dirección de Planeación y Control de Gestión</w:t>
            </w:r>
          </w:p>
        </w:tc>
      </w:tr>
    </w:tbl>
    <w:p w14:paraId="5E9D4CC5" w14:textId="77777777" w:rsidR="007145E0" w:rsidRDefault="007145E0" w:rsidP="0003229B">
      <w:pPr>
        <w:spacing w:after="0"/>
        <w:jc w:val="both"/>
        <w:rPr>
          <w:rFonts w:ascii="Verdana" w:hAnsi="Verdana" w:cs="Arial"/>
          <w:b/>
        </w:rPr>
      </w:pPr>
    </w:p>
    <w:p w14:paraId="281C965A" w14:textId="77777777" w:rsidR="00F52532" w:rsidRDefault="00F52532" w:rsidP="0003229B">
      <w:pPr>
        <w:spacing w:after="0"/>
        <w:jc w:val="both"/>
        <w:rPr>
          <w:rFonts w:ascii="Verdana" w:hAnsi="Verdana" w:cs="Arial"/>
          <w:b/>
        </w:rPr>
      </w:pPr>
    </w:p>
    <w:p w14:paraId="5396F99B" w14:textId="77777777" w:rsidR="007145E0" w:rsidRPr="008F0619" w:rsidRDefault="007145E0" w:rsidP="0003229B">
      <w:pPr>
        <w:spacing w:after="0"/>
        <w:jc w:val="both"/>
        <w:rPr>
          <w:rFonts w:ascii="Verdana" w:hAnsi="Verdana" w:cs="Arial"/>
          <w:b/>
        </w:rPr>
      </w:pPr>
      <w:r w:rsidRPr="008F0619">
        <w:rPr>
          <w:rFonts w:ascii="Verdana" w:hAnsi="Verdana" w:cs="Arial"/>
          <w:b/>
        </w:rPr>
        <w:t>PROFESIONALES:</w:t>
      </w:r>
    </w:p>
    <w:p w14:paraId="7EAA1D4D" w14:textId="77777777" w:rsidR="009A7566" w:rsidRPr="008F0619" w:rsidRDefault="009A7566" w:rsidP="0003229B">
      <w:pPr>
        <w:spacing w:after="0"/>
        <w:jc w:val="both"/>
        <w:rPr>
          <w:rFonts w:ascii="Verdana" w:hAnsi="Verdana" w:cs="Arial"/>
          <w:b/>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931"/>
        <w:gridCol w:w="2023"/>
      </w:tblGrid>
      <w:tr w:rsidR="007145E0" w:rsidRPr="008F0619" w14:paraId="1FDCCE89" w14:textId="77777777" w:rsidTr="00EA5540">
        <w:trPr>
          <w:jc w:val="center"/>
        </w:trPr>
        <w:tc>
          <w:tcPr>
            <w:tcW w:w="2905" w:type="dxa"/>
            <w:shd w:val="pct5" w:color="auto" w:fill="FFFFFF"/>
            <w:vAlign w:val="center"/>
          </w:tcPr>
          <w:p w14:paraId="32F9CC28" w14:textId="77777777" w:rsidR="007145E0" w:rsidRPr="008F0619" w:rsidRDefault="0031378B" w:rsidP="009B5142">
            <w:pPr>
              <w:pStyle w:val="Ttulo9"/>
              <w:spacing w:before="0" w:after="0" w:line="240" w:lineRule="auto"/>
              <w:jc w:val="center"/>
              <w:rPr>
                <w:rFonts w:ascii="Verdana" w:hAnsi="Verdana" w:cs="Arial"/>
                <w:b/>
              </w:rPr>
            </w:pPr>
            <w:r w:rsidRPr="008F0619">
              <w:rPr>
                <w:rFonts w:ascii="Verdana" w:hAnsi="Verdana" w:cs="Arial"/>
                <w:b/>
              </w:rPr>
              <w:t>Nombre</w:t>
            </w:r>
          </w:p>
        </w:tc>
        <w:tc>
          <w:tcPr>
            <w:tcW w:w="3931" w:type="dxa"/>
            <w:shd w:val="pct5" w:color="auto" w:fill="FFFFFF"/>
            <w:vAlign w:val="center"/>
          </w:tcPr>
          <w:p w14:paraId="3419DFC4" w14:textId="77777777" w:rsidR="007145E0" w:rsidRPr="008F0619" w:rsidRDefault="007145E0" w:rsidP="009B5142">
            <w:pPr>
              <w:spacing w:after="0" w:line="240" w:lineRule="auto"/>
              <w:jc w:val="center"/>
              <w:rPr>
                <w:rFonts w:ascii="Verdana" w:hAnsi="Verdana" w:cs="Arial"/>
                <w:b/>
              </w:rPr>
            </w:pPr>
            <w:r w:rsidRPr="008F0619">
              <w:rPr>
                <w:rFonts w:ascii="Verdana" w:hAnsi="Verdana" w:cs="Arial"/>
                <w:b/>
              </w:rPr>
              <w:t>Cargo</w:t>
            </w:r>
          </w:p>
        </w:tc>
        <w:tc>
          <w:tcPr>
            <w:tcW w:w="2023" w:type="dxa"/>
            <w:shd w:val="pct5" w:color="auto" w:fill="FFFFFF"/>
            <w:vAlign w:val="center"/>
          </w:tcPr>
          <w:p w14:paraId="5FAA35BF" w14:textId="77777777" w:rsidR="007145E0" w:rsidRPr="008F0619" w:rsidRDefault="007145E0" w:rsidP="009B5142">
            <w:pPr>
              <w:spacing w:after="0" w:line="240" w:lineRule="auto"/>
              <w:jc w:val="center"/>
              <w:rPr>
                <w:rFonts w:ascii="Verdana" w:hAnsi="Verdana" w:cs="Arial"/>
                <w:b/>
              </w:rPr>
            </w:pPr>
            <w:r w:rsidRPr="008F0619">
              <w:rPr>
                <w:rFonts w:ascii="Verdana" w:hAnsi="Verdana" w:cs="Arial"/>
                <w:b/>
              </w:rPr>
              <w:t>Dependencia</w:t>
            </w:r>
          </w:p>
        </w:tc>
      </w:tr>
      <w:tr w:rsidR="007421B1" w:rsidRPr="008F0619" w14:paraId="4AF9AB0C" w14:textId="77777777" w:rsidTr="00EA5540">
        <w:trPr>
          <w:trHeight w:val="377"/>
          <w:jc w:val="center"/>
        </w:trPr>
        <w:tc>
          <w:tcPr>
            <w:tcW w:w="2905" w:type="dxa"/>
            <w:tcBorders>
              <w:top w:val="single" w:sz="4" w:space="0" w:color="auto"/>
              <w:left w:val="single" w:sz="4" w:space="0" w:color="auto"/>
              <w:bottom w:val="single" w:sz="4" w:space="0" w:color="auto"/>
              <w:right w:val="single" w:sz="4" w:space="0" w:color="auto"/>
            </w:tcBorders>
            <w:vAlign w:val="center"/>
          </w:tcPr>
          <w:p w14:paraId="74EC11B1" w14:textId="54311930" w:rsidR="007421B1" w:rsidRPr="008F0619" w:rsidRDefault="009D0CE9" w:rsidP="009B5142">
            <w:pPr>
              <w:spacing w:after="0" w:line="240" w:lineRule="auto"/>
              <w:jc w:val="both"/>
              <w:rPr>
                <w:rFonts w:ascii="Verdana" w:hAnsi="Verdana" w:cs="Arial"/>
              </w:rPr>
            </w:pPr>
            <w:r>
              <w:rPr>
                <w:rFonts w:ascii="Verdana" w:hAnsi="Verdana" w:cs="Arial"/>
              </w:rPr>
              <w:t>Yanira Villamil S.</w:t>
            </w:r>
          </w:p>
        </w:tc>
        <w:tc>
          <w:tcPr>
            <w:tcW w:w="3931" w:type="dxa"/>
            <w:tcBorders>
              <w:top w:val="single" w:sz="4" w:space="0" w:color="auto"/>
              <w:left w:val="single" w:sz="4" w:space="0" w:color="auto"/>
              <w:bottom w:val="single" w:sz="4" w:space="0" w:color="auto"/>
              <w:right w:val="single" w:sz="4" w:space="0" w:color="auto"/>
            </w:tcBorders>
            <w:vAlign w:val="center"/>
          </w:tcPr>
          <w:p w14:paraId="1F6FAEC9" w14:textId="1ED05D27" w:rsidR="007421B1" w:rsidRPr="008F0619" w:rsidRDefault="009D0CE9" w:rsidP="009B5142">
            <w:pPr>
              <w:spacing w:after="0" w:line="240" w:lineRule="auto"/>
              <w:jc w:val="both"/>
              <w:rPr>
                <w:rFonts w:ascii="Verdana" w:hAnsi="Verdana" w:cs="Arial"/>
              </w:rPr>
            </w:pPr>
            <w:r w:rsidRPr="003004DF">
              <w:rPr>
                <w:rFonts w:ascii="Verdana" w:eastAsia="Times New Roman" w:hAnsi="Verdana" w:cs="Arial"/>
                <w:lang w:eastAsia="zh-CN"/>
              </w:rPr>
              <w:t>Jefe Oficina de Control Interno </w:t>
            </w:r>
            <w:r w:rsidRPr="003004DF">
              <w:rPr>
                <w:rFonts w:ascii="Verdana" w:eastAsia="Times New Roman" w:hAnsi="Verdana" w:cs="Arial"/>
                <w:lang w:val="zh-CN" w:eastAsia="zh-CN"/>
              </w:rPr>
              <w:t> </w:t>
            </w:r>
          </w:p>
        </w:tc>
        <w:tc>
          <w:tcPr>
            <w:tcW w:w="2023" w:type="dxa"/>
            <w:vMerge w:val="restart"/>
            <w:tcBorders>
              <w:top w:val="single" w:sz="4" w:space="0" w:color="auto"/>
              <w:left w:val="single" w:sz="4" w:space="0" w:color="auto"/>
              <w:right w:val="single" w:sz="4" w:space="0" w:color="auto"/>
            </w:tcBorders>
            <w:vAlign w:val="center"/>
          </w:tcPr>
          <w:p w14:paraId="1A9115AF" w14:textId="6A6A781B" w:rsidR="007421B1" w:rsidRPr="008F0619" w:rsidRDefault="007421B1" w:rsidP="009B5142">
            <w:pPr>
              <w:spacing w:after="0" w:line="240" w:lineRule="auto"/>
              <w:jc w:val="both"/>
              <w:rPr>
                <w:rFonts w:ascii="Verdana" w:hAnsi="Verdana" w:cs="Arial"/>
              </w:rPr>
            </w:pPr>
            <w:r w:rsidRPr="008F0619">
              <w:rPr>
                <w:rFonts w:ascii="Verdana" w:hAnsi="Verdana" w:cs="Arial"/>
              </w:rPr>
              <w:t>Oficina de Control Interno</w:t>
            </w:r>
          </w:p>
        </w:tc>
      </w:tr>
      <w:tr w:rsidR="009D0CE9" w:rsidRPr="008F0619" w14:paraId="79406E95" w14:textId="77777777" w:rsidTr="00EA5540">
        <w:trPr>
          <w:trHeight w:val="800"/>
          <w:jc w:val="center"/>
        </w:trPr>
        <w:tc>
          <w:tcPr>
            <w:tcW w:w="2905" w:type="dxa"/>
            <w:tcBorders>
              <w:top w:val="single" w:sz="4" w:space="0" w:color="auto"/>
              <w:left w:val="single" w:sz="4" w:space="0" w:color="auto"/>
              <w:bottom w:val="single" w:sz="4" w:space="0" w:color="auto"/>
              <w:right w:val="single" w:sz="4" w:space="0" w:color="auto"/>
            </w:tcBorders>
            <w:vAlign w:val="center"/>
          </w:tcPr>
          <w:p w14:paraId="7CA760E5" w14:textId="77777777" w:rsidR="00E17DD3" w:rsidRPr="003004DF" w:rsidRDefault="00E17DD3" w:rsidP="0060176D">
            <w:pPr>
              <w:spacing w:after="0" w:line="240" w:lineRule="auto"/>
              <w:jc w:val="both"/>
              <w:textAlignment w:val="baseline"/>
              <w:rPr>
                <w:rFonts w:ascii="Verdana" w:eastAsia="Times New Roman" w:hAnsi="Verdana" w:cs="Arial"/>
                <w:lang w:eastAsia="zh-CN"/>
              </w:rPr>
            </w:pPr>
            <w:r w:rsidRPr="003004DF">
              <w:rPr>
                <w:rFonts w:ascii="Verdana" w:eastAsia="Times New Roman" w:hAnsi="Verdana" w:cs="Arial"/>
                <w:lang w:eastAsia="zh-CN"/>
              </w:rPr>
              <w:t>Luis Antonio Guerrero Benavides</w:t>
            </w:r>
          </w:p>
          <w:p w14:paraId="5E59A501" w14:textId="3C3D3810" w:rsidR="009D0CE9" w:rsidRPr="008F0619" w:rsidRDefault="00E17DD3" w:rsidP="0060176D">
            <w:pPr>
              <w:spacing w:after="0" w:line="240" w:lineRule="auto"/>
              <w:jc w:val="both"/>
              <w:rPr>
                <w:rFonts w:ascii="Verdana" w:hAnsi="Verdana" w:cs="Arial"/>
              </w:rPr>
            </w:pPr>
            <w:r w:rsidRPr="003004DF">
              <w:rPr>
                <w:rFonts w:ascii="Verdana" w:eastAsia="Times New Roman" w:hAnsi="Verdana" w:cs="Arial"/>
                <w:lang w:eastAsia="zh-CN"/>
              </w:rPr>
              <w:t>(Supervisión)</w:t>
            </w:r>
            <w:r w:rsidRPr="003004DF">
              <w:rPr>
                <w:rFonts w:ascii="Verdana" w:eastAsia="Times New Roman" w:hAnsi="Verdana" w:cs="Arial"/>
                <w:lang w:val="zh-CN" w:eastAsia="zh-CN"/>
              </w:rPr>
              <w:t> </w:t>
            </w:r>
          </w:p>
        </w:tc>
        <w:tc>
          <w:tcPr>
            <w:tcW w:w="3931" w:type="dxa"/>
            <w:tcBorders>
              <w:top w:val="single" w:sz="4" w:space="0" w:color="auto"/>
              <w:left w:val="single" w:sz="4" w:space="0" w:color="auto"/>
              <w:bottom w:val="single" w:sz="4" w:space="0" w:color="auto"/>
              <w:right w:val="single" w:sz="4" w:space="0" w:color="auto"/>
            </w:tcBorders>
            <w:vAlign w:val="center"/>
          </w:tcPr>
          <w:p w14:paraId="301BFEFE" w14:textId="786BD2B4" w:rsidR="009D0CE9" w:rsidRPr="008F0619" w:rsidRDefault="009D0CE9" w:rsidP="0060176D">
            <w:pPr>
              <w:spacing w:after="0" w:line="240" w:lineRule="auto"/>
              <w:jc w:val="both"/>
              <w:rPr>
                <w:rFonts w:ascii="Verdana" w:hAnsi="Verdana" w:cs="Arial"/>
              </w:rPr>
            </w:pPr>
            <w:r w:rsidRPr="003004DF">
              <w:rPr>
                <w:rFonts w:ascii="Verdana" w:eastAsia="Times New Roman" w:hAnsi="Verdana" w:cs="Arial"/>
                <w:lang w:eastAsia="zh-CN"/>
              </w:rPr>
              <w:t>Profesional Especializado – Coordinador Grupo Proceso de Apoyo</w:t>
            </w:r>
          </w:p>
        </w:tc>
        <w:tc>
          <w:tcPr>
            <w:tcW w:w="2023" w:type="dxa"/>
            <w:vMerge/>
            <w:tcBorders>
              <w:top w:val="single" w:sz="4" w:space="0" w:color="auto"/>
              <w:left w:val="single" w:sz="4" w:space="0" w:color="auto"/>
              <w:right w:val="single" w:sz="4" w:space="0" w:color="auto"/>
            </w:tcBorders>
            <w:vAlign w:val="center"/>
          </w:tcPr>
          <w:p w14:paraId="3D1211C4" w14:textId="77777777" w:rsidR="009D0CE9" w:rsidRPr="008F0619" w:rsidRDefault="009D0CE9" w:rsidP="0060176D">
            <w:pPr>
              <w:spacing w:after="0" w:line="240" w:lineRule="auto"/>
              <w:jc w:val="both"/>
              <w:rPr>
                <w:rFonts w:ascii="Verdana" w:hAnsi="Verdana" w:cs="Arial"/>
              </w:rPr>
            </w:pPr>
          </w:p>
        </w:tc>
      </w:tr>
      <w:tr w:rsidR="009D0CE9" w:rsidRPr="008F0619" w14:paraId="296CABB3" w14:textId="77777777" w:rsidTr="00EA5540">
        <w:trPr>
          <w:trHeight w:val="620"/>
          <w:jc w:val="center"/>
        </w:trPr>
        <w:tc>
          <w:tcPr>
            <w:tcW w:w="2905" w:type="dxa"/>
            <w:tcBorders>
              <w:top w:val="single" w:sz="4" w:space="0" w:color="auto"/>
              <w:left w:val="single" w:sz="4" w:space="0" w:color="auto"/>
              <w:bottom w:val="single" w:sz="4" w:space="0" w:color="auto"/>
              <w:right w:val="single" w:sz="4" w:space="0" w:color="auto"/>
            </w:tcBorders>
            <w:vAlign w:val="center"/>
          </w:tcPr>
          <w:p w14:paraId="1A5459E9" w14:textId="77777777" w:rsidR="009D0CE9" w:rsidRPr="008F0619" w:rsidRDefault="009D0CE9" w:rsidP="0060176D">
            <w:pPr>
              <w:spacing w:after="0" w:line="240" w:lineRule="auto"/>
              <w:jc w:val="both"/>
              <w:rPr>
                <w:rFonts w:ascii="Verdana" w:hAnsi="Verdana" w:cs="Arial"/>
              </w:rPr>
            </w:pPr>
            <w:r w:rsidRPr="008F0619">
              <w:rPr>
                <w:rFonts w:ascii="Verdana" w:hAnsi="Verdana" w:cs="Arial"/>
              </w:rPr>
              <w:t>Angela Viviana Parra</w:t>
            </w:r>
          </w:p>
          <w:p w14:paraId="5AC05A1F" w14:textId="310A125E" w:rsidR="009D0CE9" w:rsidRPr="008F0619" w:rsidRDefault="009D0CE9" w:rsidP="0060176D">
            <w:pPr>
              <w:spacing w:after="0" w:line="240" w:lineRule="auto"/>
              <w:jc w:val="both"/>
              <w:rPr>
                <w:rFonts w:ascii="Verdana" w:hAnsi="Verdana" w:cs="Arial"/>
              </w:rPr>
            </w:pPr>
            <w:r w:rsidRPr="008F0619">
              <w:rPr>
                <w:rFonts w:ascii="Verdana" w:hAnsi="Verdana" w:cs="Arial"/>
              </w:rPr>
              <w:t>(Líder)</w:t>
            </w:r>
          </w:p>
        </w:tc>
        <w:tc>
          <w:tcPr>
            <w:tcW w:w="3931" w:type="dxa"/>
            <w:tcBorders>
              <w:top w:val="single" w:sz="4" w:space="0" w:color="auto"/>
              <w:left w:val="single" w:sz="4" w:space="0" w:color="auto"/>
              <w:bottom w:val="single" w:sz="4" w:space="0" w:color="auto"/>
              <w:right w:val="single" w:sz="4" w:space="0" w:color="auto"/>
            </w:tcBorders>
            <w:vAlign w:val="center"/>
          </w:tcPr>
          <w:p w14:paraId="204E3440" w14:textId="6A6F6801" w:rsidR="009D0CE9" w:rsidRPr="008F0619" w:rsidRDefault="009D0CE9" w:rsidP="0060176D">
            <w:pPr>
              <w:spacing w:after="0" w:line="240" w:lineRule="auto"/>
              <w:jc w:val="both"/>
              <w:rPr>
                <w:rFonts w:ascii="Verdana" w:hAnsi="Verdana" w:cs="Arial"/>
              </w:rPr>
            </w:pPr>
            <w:r w:rsidRPr="008F0619">
              <w:rPr>
                <w:rFonts w:ascii="Verdana" w:hAnsi="Verdana" w:cs="Arial"/>
              </w:rPr>
              <w:t>Ingeniera Industrial - Contratista</w:t>
            </w:r>
          </w:p>
        </w:tc>
        <w:tc>
          <w:tcPr>
            <w:tcW w:w="2023" w:type="dxa"/>
            <w:vMerge/>
            <w:tcBorders>
              <w:top w:val="single" w:sz="4" w:space="0" w:color="auto"/>
              <w:left w:val="single" w:sz="4" w:space="0" w:color="auto"/>
              <w:right w:val="single" w:sz="4" w:space="0" w:color="auto"/>
            </w:tcBorders>
            <w:vAlign w:val="center"/>
          </w:tcPr>
          <w:p w14:paraId="73373EAF" w14:textId="77777777" w:rsidR="009D0CE9" w:rsidRPr="008F0619" w:rsidRDefault="009D0CE9" w:rsidP="0060176D">
            <w:pPr>
              <w:spacing w:after="0" w:line="240" w:lineRule="auto"/>
              <w:jc w:val="both"/>
              <w:rPr>
                <w:rFonts w:ascii="Verdana" w:hAnsi="Verdana" w:cs="Arial"/>
              </w:rPr>
            </w:pPr>
          </w:p>
        </w:tc>
      </w:tr>
      <w:tr w:rsidR="007421B1" w:rsidRPr="008F0619" w14:paraId="437E161D" w14:textId="77777777" w:rsidTr="00EA5540">
        <w:trPr>
          <w:trHeight w:val="440"/>
          <w:jc w:val="center"/>
        </w:trPr>
        <w:tc>
          <w:tcPr>
            <w:tcW w:w="2905" w:type="dxa"/>
            <w:tcBorders>
              <w:top w:val="single" w:sz="4" w:space="0" w:color="auto"/>
              <w:left w:val="single" w:sz="4" w:space="0" w:color="auto"/>
              <w:bottom w:val="single" w:sz="4" w:space="0" w:color="auto"/>
              <w:right w:val="single" w:sz="4" w:space="0" w:color="auto"/>
            </w:tcBorders>
            <w:vAlign w:val="center"/>
          </w:tcPr>
          <w:p w14:paraId="6723C858" w14:textId="78456A48" w:rsidR="007421B1" w:rsidRPr="008F0619" w:rsidRDefault="007421B1" w:rsidP="009B5142">
            <w:pPr>
              <w:spacing w:after="0" w:line="240" w:lineRule="auto"/>
              <w:jc w:val="both"/>
              <w:rPr>
                <w:rFonts w:ascii="Verdana" w:hAnsi="Verdana" w:cs="Arial"/>
              </w:rPr>
            </w:pPr>
            <w:r w:rsidRPr="008F0619">
              <w:rPr>
                <w:rFonts w:ascii="Verdana" w:hAnsi="Verdana" w:cs="Arial"/>
              </w:rPr>
              <w:t xml:space="preserve">Lily Johanna Moreno </w:t>
            </w:r>
          </w:p>
        </w:tc>
        <w:tc>
          <w:tcPr>
            <w:tcW w:w="3931" w:type="dxa"/>
            <w:tcBorders>
              <w:top w:val="single" w:sz="4" w:space="0" w:color="auto"/>
              <w:left w:val="single" w:sz="4" w:space="0" w:color="auto"/>
              <w:bottom w:val="single" w:sz="4" w:space="0" w:color="auto"/>
              <w:right w:val="single" w:sz="4" w:space="0" w:color="auto"/>
            </w:tcBorders>
            <w:vAlign w:val="center"/>
          </w:tcPr>
          <w:p w14:paraId="62C9C1C4" w14:textId="55E5BD62" w:rsidR="007421B1" w:rsidRPr="008F0619" w:rsidRDefault="007421B1" w:rsidP="009B5142">
            <w:pPr>
              <w:spacing w:after="0" w:line="240" w:lineRule="auto"/>
              <w:jc w:val="both"/>
              <w:rPr>
                <w:rFonts w:ascii="Verdana" w:hAnsi="Verdana" w:cs="Arial"/>
              </w:rPr>
            </w:pPr>
            <w:r w:rsidRPr="008F0619">
              <w:rPr>
                <w:rFonts w:ascii="Verdana" w:hAnsi="Verdana" w:cs="Arial"/>
              </w:rPr>
              <w:t>Ingeniera Industrial - Contratista</w:t>
            </w:r>
          </w:p>
        </w:tc>
        <w:tc>
          <w:tcPr>
            <w:tcW w:w="2023" w:type="dxa"/>
            <w:vMerge/>
            <w:tcBorders>
              <w:left w:val="single" w:sz="4" w:space="0" w:color="auto"/>
              <w:bottom w:val="single" w:sz="4" w:space="0" w:color="auto"/>
              <w:right w:val="single" w:sz="4" w:space="0" w:color="auto"/>
            </w:tcBorders>
            <w:vAlign w:val="center"/>
          </w:tcPr>
          <w:p w14:paraId="711B6852" w14:textId="77777777" w:rsidR="007421B1" w:rsidRPr="008F0619" w:rsidRDefault="007421B1" w:rsidP="009B5142">
            <w:pPr>
              <w:spacing w:after="0" w:line="240" w:lineRule="auto"/>
              <w:jc w:val="both"/>
              <w:rPr>
                <w:rFonts w:ascii="Verdana" w:hAnsi="Verdana" w:cs="Arial"/>
              </w:rPr>
            </w:pPr>
          </w:p>
        </w:tc>
      </w:tr>
    </w:tbl>
    <w:p w14:paraId="572327FB" w14:textId="6CDA6156" w:rsidR="00D167D0" w:rsidRPr="001D466C" w:rsidRDefault="00D167D0" w:rsidP="0003229B">
      <w:pPr>
        <w:spacing w:after="0"/>
        <w:jc w:val="center"/>
        <w:rPr>
          <w:rFonts w:ascii="Verdana" w:hAnsi="Verdana" w:cs="Arial"/>
          <w:b/>
          <w:bCs/>
        </w:rPr>
      </w:pPr>
    </w:p>
    <w:p w14:paraId="7AC1B307" w14:textId="50F89AE1" w:rsidR="007145E0" w:rsidRPr="001D466C" w:rsidRDefault="007145E0" w:rsidP="007B3090">
      <w:pPr>
        <w:pStyle w:val="Ttulo1"/>
        <w:numPr>
          <w:ilvl w:val="0"/>
          <w:numId w:val="43"/>
        </w:numPr>
        <w:rPr>
          <w:rFonts w:ascii="Verdana" w:hAnsi="Verdana"/>
          <w:b/>
          <w:bCs/>
          <w:color w:val="auto"/>
          <w:sz w:val="22"/>
          <w:szCs w:val="22"/>
        </w:rPr>
      </w:pPr>
      <w:bookmarkStart w:id="1" w:name="_Toc213408616"/>
      <w:bookmarkStart w:id="2" w:name="_Toc214614661"/>
      <w:r w:rsidRPr="001D466C">
        <w:rPr>
          <w:rFonts w:ascii="Verdana" w:hAnsi="Verdana"/>
          <w:b/>
          <w:bCs/>
          <w:color w:val="auto"/>
          <w:sz w:val="22"/>
          <w:szCs w:val="22"/>
        </w:rPr>
        <w:t>JUSTIFICACIÓN</w:t>
      </w:r>
      <w:bookmarkEnd w:id="1"/>
      <w:bookmarkEnd w:id="2"/>
    </w:p>
    <w:p w14:paraId="73FE147E" w14:textId="77777777" w:rsidR="007145E0" w:rsidRPr="001D466C" w:rsidRDefault="007145E0" w:rsidP="0003229B">
      <w:pPr>
        <w:spacing w:after="0"/>
        <w:jc w:val="both"/>
        <w:rPr>
          <w:rFonts w:ascii="Verdana" w:hAnsi="Verdana" w:cs="Arial"/>
          <w:b/>
          <w:bCs/>
          <w:lang w:val="es-ES_tradnl"/>
        </w:rPr>
      </w:pPr>
    </w:p>
    <w:p w14:paraId="7AA6C14F" w14:textId="350FC944" w:rsidR="009A0372" w:rsidRPr="00AA572C" w:rsidRDefault="00FF6BA5" w:rsidP="0003229B">
      <w:pPr>
        <w:spacing w:after="0"/>
        <w:jc w:val="both"/>
        <w:rPr>
          <w:rFonts w:ascii="Verdana" w:hAnsi="Verdana" w:cs="Arial"/>
          <w:bCs/>
          <w:lang w:val="es-ES_tradnl"/>
        </w:rPr>
      </w:pPr>
      <w:r w:rsidRPr="00AA572C">
        <w:rPr>
          <w:rFonts w:ascii="Verdana" w:hAnsi="Verdana" w:cs="Arial"/>
          <w:bCs/>
          <w:lang w:val="es-ES_tradnl"/>
        </w:rPr>
        <w:t>La Oficina de Control Interno en desarrollo del rol de evaluación y seguimiento</w:t>
      </w:r>
      <w:r w:rsidR="000D6181">
        <w:rPr>
          <w:rStyle w:val="Refdenotaalpie"/>
          <w:rFonts w:ascii="Verdana" w:hAnsi="Verdana" w:cs="Arial"/>
          <w:bCs/>
          <w:lang w:val="es-ES_tradnl"/>
        </w:rPr>
        <w:footnoteReference w:id="1"/>
      </w:r>
      <w:r w:rsidR="000D6181">
        <w:rPr>
          <w:rFonts w:ascii="Verdana" w:hAnsi="Verdana" w:cs="Arial"/>
          <w:bCs/>
          <w:lang w:val="es-ES_tradnl"/>
        </w:rPr>
        <w:t xml:space="preserve"> </w:t>
      </w:r>
      <w:r w:rsidRPr="00AA572C">
        <w:rPr>
          <w:rFonts w:ascii="Verdana" w:hAnsi="Verdana" w:cs="Arial"/>
          <w:bCs/>
          <w:lang w:val="es-ES_tradnl"/>
        </w:rPr>
        <w:t xml:space="preserve">y </w:t>
      </w:r>
      <w:r w:rsidR="000D6181">
        <w:rPr>
          <w:rFonts w:ascii="Verdana" w:hAnsi="Verdana" w:cs="Arial"/>
          <w:bCs/>
          <w:lang w:val="es-ES_tradnl"/>
        </w:rPr>
        <w:t>a</w:t>
      </w:r>
      <w:r w:rsidRPr="00AA572C">
        <w:rPr>
          <w:rFonts w:ascii="Verdana" w:hAnsi="Verdana" w:cs="Arial"/>
          <w:bCs/>
          <w:lang w:val="es-ES_tradnl"/>
        </w:rPr>
        <w:t xml:space="preserve"> la Programación Anual 202</w:t>
      </w:r>
      <w:r w:rsidR="009A0372" w:rsidRPr="00AA572C">
        <w:rPr>
          <w:rFonts w:ascii="Verdana" w:hAnsi="Verdana" w:cs="Arial"/>
          <w:bCs/>
          <w:lang w:val="es-ES_tradnl"/>
        </w:rPr>
        <w:t>5</w:t>
      </w:r>
      <w:r w:rsidRPr="00AA572C">
        <w:rPr>
          <w:rFonts w:ascii="Verdana" w:hAnsi="Verdana" w:cs="Arial"/>
          <w:bCs/>
          <w:lang w:val="es-ES_tradnl"/>
        </w:rPr>
        <w:t xml:space="preserve"> </w:t>
      </w:r>
      <w:r w:rsidR="00C80F29">
        <w:rPr>
          <w:rFonts w:ascii="Verdana" w:hAnsi="Verdana" w:cs="Arial"/>
          <w:bCs/>
          <w:lang w:val="es-ES_tradnl"/>
        </w:rPr>
        <w:t>realiz</w:t>
      </w:r>
      <w:r w:rsidR="002C73F0">
        <w:rPr>
          <w:rFonts w:ascii="Verdana" w:hAnsi="Verdana" w:cs="Arial"/>
          <w:bCs/>
          <w:lang w:val="es-ES_tradnl"/>
        </w:rPr>
        <w:t>ó</w:t>
      </w:r>
      <w:r w:rsidRPr="00AA572C">
        <w:rPr>
          <w:rFonts w:ascii="Verdana" w:hAnsi="Verdana" w:cs="Arial"/>
          <w:bCs/>
          <w:lang w:val="es-ES_tradnl"/>
        </w:rPr>
        <w:t xml:space="preserve"> seguimiento </w:t>
      </w:r>
      <w:r w:rsidR="007A20CB" w:rsidRPr="00AA572C">
        <w:rPr>
          <w:rFonts w:ascii="Verdana" w:hAnsi="Verdana" w:cs="Arial"/>
          <w:bCs/>
          <w:lang w:val="es-ES_tradnl"/>
        </w:rPr>
        <w:t>al Programa de Transparencia y Ética Pública</w:t>
      </w:r>
      <w:r w:rsidR="008F0619" w:rsidRPr="00AA572C">
        <w:rPr>
          <w:rFonts w:ascii="Verdana" w:hAnsi="Verdana" w:cs="Arial"/>
          <w:bCs/>
          <w:lang w:val="es-ES_tradnl"/>
        </w:rPr>
        <w:t xml:space="preserve"> </w:t>
      </w:r>
      <w:r w:rsidR="00352734">
        <w:rPr>
          <w:rFonts w:ascii="Verdana" w:hAnsi="Verdana" w:cs="Arial"/>
          <w:bCs/>
          <w:lang w:val="es-ES_tradnl"/>
        </w:rPr>
        <w:t>conforme</w:t>
      </w:r>
      <w:r w:rsidR="008F0619" w:rsidRPr="00AA572C">
        <w:rPr>
          <w:rFonts w:ascii="Verdana" w:hAnsi="Verdana" w:cs="Arial"/>
          <w:bCs/>
          <w:lang w:val="es-ES_tradnl"/>
        </w:rPr>
        <w:t xml:space="preserve"> </w:t>
      </w:r>
      <w:r w:rsidR="002C73F0">
        <w:rPr>
          <w:rFonts w:ascii="Verdana" w:hAnsi="Verdana" w:cs="Arial"/>
          <w:bCs/>
          <w:lang w:val="es-ES_tradnl"/>
        </w:rPr>
        <w:t>a</w:t>
      </w:r>
      <w:r w:rsidR="008F0619" w:rsidRPr="00AA572C">
        <w:rPr>
          <w:rFonts w:ascii="Verdana" w:hAnsi="Verdana" w:cs="Arial"/>
          <w:bCs/>
          <w:lang w:val="es-ES_tradnl"/>
        </w:rPr>
        <w:t xml:space="preserve"> lo </w:t>
      </w:r>
      <w:r w:rsidR="000D6181">
        <w:rPr>
          <w:rFonts w:ascii="Verdana" w:hAnsi="Verdana" w:cs="Arial"/>
          <w:bCs/>
          <w:lang w:val="es-ES_tradnl"/>
        </w:rPr>
        <w:t>determinado</w:t>
      </w:r>
      <w:r w:rsidR="008F0619" w:rsidRPr="00AA572C">
        <w:rPr>
          <w:rFonts w:ascii="Verdana" w:hAnsi="Verdana" w:cs="Arial"/>
          <w:bCs/>
          <w:lang w:val="es-ES_tradnl"/>
        </w:rPr>
        <w:t xml:space="preserve"> en </w:t>
      </w:r>
      <w:r w:rsidR="009D1BAC" w:rsidRPr="00AA572C">
        <w:rPr>
          <w:rFonts w:ascii="Verdana" w:hAnsi="Verdana" w:cs="Arial"/>
          <w:bCs/>
          <w:lang w:val="es-ES_tradnl"/>
        </w:rPr>
        <w:t xml:space="preserve">el </w:t>
      </w:r>
      <w:r w:rsidR="00833F53" w:rsidRPr="00AA572C">
        <w:rPr>
          <w:rFonts w:ascii="Verdana" w:hAnsi="Verdana" w:cs="Arial"/>
          <w:bCs/>
          <w:lang w:val="es-ES_tradnl"/>
        </w:rPr>
        <w:t>artículo</w:t>
      </w:r>
      <w:r w:rsidR="009D1BAC" w:rsidRPr="00AA572C">
        <w:rPr>
          <w:rFonts w:ascii="Verdana" w:hAnsi="Verdana" w:cs="Arial"/>
          <w:bCs/>
          <w:lang w:val="es-ES_tradnl"/>
        </w:rPr>
        <w:t xml:space="preserve"> 73 de la Ley 1474 de 2011</w:t>
      </w:r>
      <w:r w:rsidR="00107715">
        <w:rPr>
          <w:rStyle w:val="Refdenotaalpie"/>
          <w:rFonts w:ascii="Verdana" w:hAnsi="Verdana" w:cs="Arial"/>
          <w:bCs/>
          <w:lang w:val="es-ES_tradnl"/>
        </w:rPr>
        <w:footnoteReference w:id="2"/>
      </w:r>
      <w:r w:rsidR="00425F35">
        <w:rPr>
          <w:rFonts w:ascii="Verdana" w:hAnsi="Verdana" w:cs="Arial"/>
          <w:bCs/>
          <w:lang w:val="es-ES_tradnl"/>
        </w:rPr>
        <w:t xml:space="preserve"> </w:t>
      </w:r>
      <w:r w:rsidR="00425F35" w:rsidRPr="000143B2">
        <w:rPr>
          <w:rFonts w:ascii="Verdana" w:hAnsi="Verdana" w:cs="Arial"/>
          <w:bCs/>
          <w:lang w:val="es-ES_tradnl"/>
        </w:rPr>
        <w:t>(</w:t>
      </w:r>
      <w:r w:rsidR="009D1BAC" w:rsidRPr="000143B2">
        <w:rPr>
          <w:rFonts w:ascii="Verdana" w:hAnsi="Verdana" w:cs="Arial"/>
          <w:bCs/>
          <w:lang w:val="es-ES_tradnl"/>
        </w:rPr>
        <w:t xml:space="preserve">modificado por el </w:t>
      </w:r>
      <w:r w:rsidR="00AA572C" w:rsidRPr="000143B2">
        <w:rPr>
          <w:rFonts w:ascii="Verdana" w:hAnsi="Verdana" w:cs="Arial"/>
          <w:bCs/>
          <w:lang w:val="es-ES_tradnl"/>
        </w:rPr>
        <w:t>artículo</w:t>
      </w:r>
      <w:r w:rsidR="009D1BAC" w:rsidRPr="000143B2">
        <w:rPr>
          <w:rFonts w:ascii="Verdana" w:hAnsi="Verdana" w:cs="Arial"/>
          <w:bCs/>
          <w:lang w:val="es-ES_tradnl"/>
        </w:rPr>
        <w:t xml:space="preserve"> 31 de la Ley </w:t>
      </w:r>
      <w:r w:rsidR="00AA572C" w:rsidRPr="000143B2">
        <w:rPr>
          <w:rFonts w:ascii="Verdana" w:hAnsi="Verdana" w:cs="Arial"/>
          <w:bCs/>
          <w:lang w:val="es-ES_tradnl"/>
        </w:rPr>
        <w:t>2195 de 20</w:t>
      </w:r>
      <w:r w:rsidR="001B36BD" w:rsidRPr="000143B2">
        <w:rPr>
          <w:rFonts w:ascii="Verdana" w:hAnsi="Verdana" w:cs="Arial"/>
          <w:bCs/>
          <w:lang w:val="es-ES_tradnl"/>
        </w:rPr>
        <w:t>22</w:t>
      </w:r>
      <w:r w:rsidR="00010FAB" w:rsidRPr="000143B2">
        <w:rPr>
          <w:rStyle w:val="Refdenotaalpie"/>
          <w:rFonts w:ascii="Verdana" w:hAnsi="Verdana" w:cs="Arial"/>
          <w:bCs/>
          <w:lang w:val="es-ES_tradnl"/>
        </w:rPr>
        <w:footnoteReference w:id="3"/>
      </w:r>
      <w:r w:rsidR="000143B2" w:rsidRPr="000143B2">
        <w:rPr>
          <w:rFonts w:ascii="Verdana" w:hAnsi="Verdana" w:cs="Arial"/>
          <w:bCs/>
          <w:lang w:val="es-ES_tradnl"/>
        </w:rPr>
        <w:t>)</w:t>
      </w:r>
      <w:r w:rsidR="00D1592E" w:rsidRPr="000143B2">
        <w:rPr>
          <w:rFonts w:ascii="Verdana" w:hAnsi="Verdana" w:cs="Arial"/>
          <w:bCs/>
          <w:lang w:val="es-ES_tradnl"/>
        </w:rPr>
        <w:t>,</w:t>
      </w:r>
      <w:r w:rsidR="00AC79CC">
        <w:rPr>
          <w:rFonts w:ascii="Verdana" w:hAnsi="Verdana" w:cs="Arial"/>
          <w:bCs/>
          <w:lang w:val="es-ES_tradnl"/>
        </w:rPr>
        <w:t xml:space="preserve"> Decreto 1081 de 2015</w:t>
      </w:r>
      <w:r w:rsidR="000143B2">
        <w:rPr>
          <w:rStyle w:val="Refdenotaalpie"/>
          <w:rFonts w:ascii="Verdana" w:hAnsi="Verdana" w:cs="Arial"/>
          <w:bCs/>
          <w:lang w:val="es-ES_tradnl"/>
        </w:rPr>
        <w:footnoteReference w:id="4"/>
      </w:r>
      <w:r w:rsidR="000362C5">
        <w:rPr>
          <w:rFonts w:ascii="Verdana" w:hAnsi="Verdana" w:cs="Arial"/>
          <w:bCs/>
          <w:lang w:val="es-ES_tradnl"/>
        </w:rPr>
        <w:t xml:space="preserve"> </w:t>
      </w:r>
      <w:r w:rsidR="002568FF">
        <w:rPr>
          <w:rFonts w:ascii="Verdana" w:hAnsi="Verdana" w:cs="Arial"/>
          <w:bCs/>
          <w:lang w:val="es-ES_tradnl"/>
        </w:rPr>
        <w:t xml:space="preserve">y </w:t>
      </w:r>
      <w:r w:rsidR="00EF5259">
        <w:rPr>
          <w:rFonts w:ascii="Verdana" w:hAnsi="Verdana" w:cs="Arial"/>
          <w:bCs/>
          <w:lang w:val="es-ES_tradnl"/>
        </w:rPr>
        <w:t>el Decreto 1122 de 2024</w:t>
      </w:r>
      <w:r w:rsidR="008079C7">
        <w:rPr>
          <w:rStyle w:val="Refdenotaalpie"/>
          <w:rFonts w:ascii="Verdana" w:hAnsi="Verdana" w:cs="Arial"/>
          <w:bCs/>
          <w:lang w:val="es-ES_tradnl"/>
        </w:rPr>
        <w:footnoteReference w:id="5"/>
      </w:r>
      <w:r w:rsidR="00D96C52">
        <w:rPr>
          <w:rFonts w:ascii="Verdana" w:hAnsi="Verdana" w:cs="Arial"/>
          <w:bCs/>
          <w:lang w:val="es-ES_tradnl"/>
        </w:rPr>
        <w:t xml:space="preserve">. </w:t>
      </w:r>
    </w:p>
    <w:p w14:paraId="756516D6" w14:textId="648700F6" w:rsidR="006323DD" w:rsidRPr="001D466C" w:rsidRDefault="006323DD" w:rsidP="007B3090">
      <w:pPr>
        <w:pStyle w:val="Ttulo1"/>
        <w:numPr>
          <w:ilvl w:val="0"/>
          <w:numId w:val="43"/>
        </w:numPr>
        <w:rPr>
          <w:rFonts w:ascii="Verdana" w:hAnsi="Verdana"/>
          <w:b/>
          <w:bCs/>
          <w:color w:val="auto"/>
          <w:sz w:val="22"/>
          <w:szCs w:val="22"/>
        </w:rPr>
      </w:pPr>
      <w:bookmarkStart w:id="3" w:name="_Toc213408617"/>
      <w:bookmarkStart w:id="4" w:name="_Toc214614662"/>
      <w:r w:rsidRPr="001D466C">
        <w:rPr>
          <w:rFonts w:ascii="Verdana" w:hAnsi="Verdana"/>
          <w:b/>
          <w:bCs/>
          <w:color w:val="auto"/>
          <w:sz w:val="22"/>
          <w:szCs w:val="22"/>
        </w:rPr>
        <w:lastRenderedPageBreak/>
        <w:t>ALCANCE</w:t>
      </w:r>
      <w:bookmarkEnd w:id="3"/>
      <w:bookmarkEnd w:id="4"/>
    </w:p>
    <w:p w14:paraId="5579FC67" w14:textId="77777777" w:rsidR="006F0541" w:rsidRDefault="006F0541" w:rsidP="0003229B">
      <w:pPr>
        <w:spacing w:after="0"/>
        <w:jc w:val="both"/>
        <w:rPr>
          <w:rFonts w:ascii="Verdana" w:hAnsi="Verdana" w:cs="Arial"/>
          <w:bCs/>
          <w:lang w:val="es-ES_tradnl"/>
        </w:rPr>
      </w:pPr>
    </w:p>
    <w:p w14:paraId="4CD7C011" w14:textId="54202E5B" w:rsidR="00293757" w:rsidRDefault="00223CF6" w:rsidP="0003229B">
      <w:pPr>
        <w:spacing w:after="0"/>
        <w:jc w:val="both"/>
        <w:rPr>
          <w:rFonts w:ascii="Verdana" w:hAnsi="Verdana" w:cs="Arial"/>
          <w:bCs/>
          <w:highlight w:val="yellow"/>
          <w:lang w:val="es-ES_tradnl"/>
        </w:rPr>
      </w:pPr>
      <w:r w:rsidRPr="005B55EF">
        <w:rPr>
          <w:rFonts w:ascii="Verdana" w:hAnsi="Verdana" w:cs="Arial"/>
          <w:bCs/>
          <w:lang w:val="es-ES_tradnl"/>
        </w:rPr>
        <w:t xml:space="preserve">Componente Transversal </w:t>
      </w:r>
      <w:r w:rsidR="004B7562" w:rsidRPr="005B55EF">
        <w:rPr>
          <w:rFonts w:ascii="Verdana" w:hAnsi="Verdana" w:cs="Arial"/>
          <w:bCs/>
          <w:lang w:val="es-ES_tradnl"/>
        </w:rPr>
        <w:t>del Programa de Transparencia y Ética Pública</w:t>
      </w:r>
      <w:r w:rsidR="00497271">
        <w:rPr>
          <w:rStyle w:val="Refdenotaalpie"/>
          <w:rFonts w:ascii="Verdana" w:hAnsi="Verdana" w:cs="Arial"/>
          <w:bCs/>
          <w:lang w:val="es-ES_tradnl"/>
        </w:rPr>
        <w:footnoteReference w:id="6"/>
      </w:r>
      <w:r w:rsidR="00113E37">
        <w:rPr>
          <w:rFonts w:ascii="Verdana" w:hAnsi="Verdana" w:cs="Arial"/>
          <w:bCs/>
          <w:lang w:val="es-ES_tradnl"/>
        </w:rPr>
        <w:t>.</w:t>
      </w:r>
    </w:p>
    <w:p w14:paraId="2C2638F6" w14:textId="77777777" w:rsidR="00293757" w:rsidRDefault="00293757" w:rsidP="0003229B">
      <w:pPr>
        <w:spacing w:after="0"/>
        <w:jc w:val="both"/>
        <w:rPr>
          <w:rFonts w:ascii="Verdana" w:hAnsi="Verdana" w:cs="Arial"/>
          <w:bCs/>
          <w:highlight w:val="yellow"/>
          <w:lang w:val="es-ES_tradnl"/>
        </w:rPr>
      </w:pPr>
    </w:p>
    <w:p w14:paraId="51E65DD4" w14:textId="6F6C52CF" w:rsidR="003F6341" w:rsidRDefault="00450F00" w:rsidP="0003229B">
      <w:pPr>
        <w:spacing w:after="0"/>
        <w:jc w:val="both"/>
        <w:rPr>
          <w:rFonts w:ascii="Verdana" w:hAnsi="Verdana" w:cs="Arial"/>
          <w:bCs/>
          <w:lang w:val="es-ES_tradnl"/>
        </w:rPr>
      </w:pPr>
      <w:r w:rsidRPr="00A02D4A">
        <w:rPr>
          <w:rFonts w:ascii="Verdana" w:hAnsi="Verdana" w:cs="Arial"/>
          <w:bCs/>
          <w:lang w:val="es-ES_tradnl"/>
        </w:rPr>
        <w:t>C</w:t>
      </w:r>
      <w:r w:rsidR="003F6341" w:rsidRPr="00A02D4A">
        <w:rPr>
          <w:rFonts w:ascii="Verdana" w:hAnsi="Verdana" w:cs="Arial"/>
          <w:bCs/>
          <w:lang w:val="es-ES_tradnl"/>
        </w:rPr>
        <w:t>orte</w:t>
      </w:r>
      <w:r w:rsidR="0000673A" w:rsidRPr="00A02D4A">
        <w:rPr>
          <w:rFonts w:ascii="Verdana" w:hAnsi="Verdana" w:cs="Arial"/>
          <w:bCs/>
          <w:lang w:val="es-ES_tradnl"/>
        </w:rPr>
        <w:t xml:space="preserve">: </w:t>
      </w:r>
      <w:r w:rsidR="003F6341" w:rsidRPr="00A02D4A">
        <w:rPr>
          <w:rFonts w:ascii="Verdana" w:hAnsi="Verdana" w:cs="Arial"/>
          <w:bCs/>
          <w:lang w:val="es-ES_tradnl"/>
        </w:rPr>
        <w:t>3</w:t>
      </w:r>
      <w:r w:rsidR="00D90391" w:rsidRPr="00A02D4A">
        <w:rPr>
          <w:rFonts w:ascii="Verdana" w:hAnsi="Verdana" w:cs="Arial"/>
          <w:bCs/>
          <w:lang w:val="es-ES_tradnl"/>
        </w:rPr>
        <w:t>0</w:t>
      </w:r>
      <w:r w:rsidR="003F6341" w:rsidRPr="00A02D4A">
        <w:rPr>
          <w:rFonts w:ascii="Verdana" w:hAnsi="Verdana" w:cs="Arial"/>
          <w:bCs/>
          <w:lang w:val="es-ES_tradnl"/>
        </w:rPr>
        <w:t>/</w:t>
      </w:r>
      <w:r w:rsidR="00D90391" w:rsidRPr="00A02D4A">
        <w:rPr>
          <w:rFonts w:ascii="Verdana" w:hAnsi="Verdana" w:cs="Arial"/>
          <w:bCs/>
          <w:lang w:val="es-ES_tradnl"/>
        </w:rPr>
        <w:t>09</w:t>
      </w:r>
      <w:r w:rsidR="003F6341" w:rsidRPr="00A02D4A">
        <w:rPr>
          <w:rFonts w:ascii="Verdana" w:hAnsi="Verdana" w:cs="Arial"/>
          <w:bCs/>
          <w:lang w:val="es-ES_tradnl"/>
        </w:rPr>
        <w:t>/202</w:t>
      </w:r>
      <w:r w:rsidR="00D90391" w:rsidRPr="00A02D4A">
        <w:rPr>
          <w:rFonts w:ascii="Verdana" w:hAnsi="Verdana" w:cs="Arial"/>
          <w:bCs/>
          <w:lang w:val="es-ES_tradnl"/>
        </w:rPr>
        <w:t>5</w:t>
      </w:r>
      <w:r w:rsidR="003F6341" w:rsidRPr="00A02D4A">
        <w:rPr>
          <w:rFonts w:ascii="Verdana" w:hAnsi="Verdana" w:cs="Arial"/>
          <w:bCs/>
          <w:lang w:val="es-ES_tradnl"/>
        </w:rPr>
        <w:t>.</w:t>
      </w:r>
    </w:p>
    <w:p w14:paraId="3E1D088B" w14:textId="77777777" w:rsidR="00EB06C6" w:rsidRDefault="00EB06C6" w:rsidP="0003229B">
      <w:pPr>
        <w:spacing w:after="0"/>
        <w:jc w:val="both"/>
        <w:rPr>
          <w:rFonts w:ascii="Verdana" w:hAnsi="Verdana" w:cs="Arial"/>
          <w:bCs/>
          <w:lang w:val="es-ES_tradnl"/>
        </w:rPr>
      </w:pPr>
    </w:p>
    <w:p w14:paraId="63424231" w14:textId="05F51AAE" w:rsidR="0044596F" w:rsidRPr="001D466C" w:rsidRDefault="0044596F" w:rsidP="007B3090">
      <w:pPr>
        <w:pStyle w:val="Ttulo1"/>
        <w:numPr>
          <w:ilvl w:val="0"/>
          <w:numId w:val="43"/>
        </w:numPr>
        <w:rPr>
          <w:rFonts w:ascii="Verdana" w:hAnsi="Verdana"/>
          <w:b/>
          <w:bCs/>
          <w:color w:val="auto"/>
          <w:sz w:val="22"/>
          <w:szCs w:val="22"/>
        </w:rPr>
      </w:pPr>
      <w:bookmarkStart w:id="5" w:name="_Toc213408618"/>
      <w:bookmarkStart w:id="6" w:name="_Toc214614663"/>
      <w:r w:rsidRPr="001D466C">
        <w:rPr>
          <w:rFonts w:ascii="Verdana" w:hAnsi="Verdana"/>
          <w:b/>
          <w:bCs/>
          <w:color w:val="auto"/>
          <w:sz w:val="22"/>
          <w:szCs w:val="22"/>
        </w:rPr>
        <w:t>OBJETIVO GENERAL</w:t>
      </w:r>
      <w:bookmarkEnd w:id="5"/>
      <w:bookmarkEnd w:id="6"/>
    </w:p>
    <w:p w14:paraId="7FF24A48" w14:textId="77777777" w:rsidR="006323DD" w:rsidRPr="008F0619" w:rsidRDefault="006323DD" w:rsidP="0003229B">
      <w:pPr>
        <w:spacing w:after="0"/>
        <w:ind w:left="60"/>
        <w:jc w:val="both"/>
        <w:rPr>
          <w:rFonts w:ascii="Verdana" w:hAnsi="Verdana" w:cs="Arial"/>
          <w:b/>
        </w:rPr>
      </w:pPr>
    </w:p>
    <w:p w14:paraId="70EC1A20" w14:textId="4DC078D3" w:rsidR="001070C8" w:rsidRPr="00F96CC6" w:rsidRDefault="00A57AE6" w:rsidP="0003229B">
      <w:pPr>
        <w:spacing w:after="0"/>
        <w:ind w:left="58"/>
        <w:jc w:val="both"/>
        <w:rPr>
          <w:rFonts w:ascii="Verdana" w:hAnsi="Verdana" w:cs="Arial"/>
          <w:bCs/>
        </w:rPr>
      </w:pPr>
      <w:r w:rsidRPr="005D26EF">
        <w:rPr>
          <w:rFonts w:ascii="Verdana" w:hAnsi="Verdana" w:cs="Arial"/>
          <w:bCs/>
        </w:rPr>
        <w:t>Verificar</w:t>
      </w:r>
      <w:r w:rsidR="006A79A9" w:rsidRPr="005D26EF">
        <w:rPr>
          <w:rFonts w:ascii="Verdana" w:hAnsi="Verdana" w:cs="Arial"/>
          <w:bCs/>
        </w:rPr>
        <w:t xml:space="preserve"> el cumplimiento de los aspectos relacionados con </w:t>
      </w:r>
      <w:r w:rsidR="001070C8" w:rsidRPr="005D26EF">
        <w:rPr>
          <w:rFonts w:ascii="Verdana" w:hAnsi="Verdana" w:cs="Arial"/>
          <w:bCs/>
        </w:rPr>
        <w:t xml:space="preserve">el </w:t>
      </w:r>
      <w:r w:rsidR="001070C8" w:rsidRPr="005D26EF">
        <w:rPr>
          <w:rFonts w:ascii="Verdana" w:hAnsi="Verdana" w:cs="Arial"/>
          <w:bCs/>
          <w:lang w:val="es-ES_tradnl"/>
        </w:rPr>
        <w:t>Componente Transversal del Programa de Transparencia y Ética Pública</w:t>
      </w:r>
      <w:r w:rsidR="00F96CC6" w:rsidRPr="005D26EF">
        <w:rPr>
          <w:rFonts w:ascii="Verdana" w:hAnsi="Verdana" w:cs="Arial"/>
          <w:bCs/>
          <w:lang w:val="es-ES_tradnl"/>
        </w:rPr>
        <w:t xml:space="preserve"> del Instituto Colombiano de Bienestar Familiar</w:t>
      </w:r>
      <w:r w:rsidR="00575A5E" w:rsidRPr="005D26EF">
        <w:rPr>
          <w:rFonts w:ascii="Verdana" w:hAnsi="Verdana" w:cs="Arial"/>
          <w:bCs/>
          <w:lang w:val="es-ES_tradnl"/>
        </w:rPr>
        <w:t xml:space="preserve"> </w:t>
      </w:r>
      <w:r w:rsidR="004A1055" w:rsidRPr="005D26EF">
        <w:rPr>
          <w:rFonts w:ascii="Verdana" w:hAnsi="Verdana" w:cs="Arial"/>
          <w:bCs/>
          <w:lang w:val="es-ES_tradnl"/>
        </w:rPr>
        <w:t>con base</w:t>
      </w:r>
      <w:r w:rsidR="00C21A83" w:rsidRPr="005D26EF">
        <w:rPr>
          <w:rFonts w:ascii="Verdana" w:hAnsi="Verdana" w:cs="Arial"/>
          <w:bCs/>
          <w:lang w:val="es-ES_tradnl"/>
        </w:rPr>
        <w:t xml:space="preserve"> en</w:t>
      </w:r>
      <w:r w:rsidR="00BC1B58" w:rsidRPr="005D26EF">
        <w:rPr>
          <w:rFonts w:ascii="Verdana" w:hAnsi="Verdana" w:cs="Arial"/>
          <w:bCs/>
          <w:lang w:val="es-ES_tradnl"/>
        </w:rPr>
        <w:t xml:space="preserve"> los lineamientos establecidos </w:t>
      </w:r>
      <w:r w:rsidR="005759A3" w:rsidRPr="005D26EF">
        <w:rPr>
          <w:rFonts w:ascii="Verdana" w:hAnsi="Verdana" w:cs="Arial"/>
          <w:bCs/>
          <w:lang w:val="es-ES_tradnl"/>
        </w:rPr>
        <w:t xml:space="preserve">en el </w:t>
      </w:r>
      <w:r w:rsidR="00BC1B58" w:rsidRPr="005D26EF">
        <w:rPr>
          <w:rFonts w:ascii="Verdana" w:hAnsi="Verdana" w:cs="Arial"/>
          <w:bCs/>
          <w:lang w:val="es-ES_tradnl"/>
        </w:rPr>
        <w:t>Anexo Técnico</w:t>
      </w:r>
      <w:r w:rsidR="00575A5E" w:rsidRPr="005D26EF">
        <w:rPr>
          <w:rFonts w:ascii="Verdana" w:hAnsi="Verdana" w:cs="Arial"/>
          <w:bCs/>
          <w:lang w:val="es-ES_tradnl"/>
        </w:rPr>
        <w:t xml:space="preserve"> </w:t>
      </w:r>
      <w:r w:rsidR="00BC1B58" w:rsidRPr="005D26EF">
        <w:rPr>
          <w:rFonts w:ascii="Verdana" w:hAnsi="Verdana" w:cs="Arial"/>
          <w:bCs/>
          <w:lang w:val="es-ES_tradnl"/>
        </w:rPr>
        <w:t>d</w:t>
      </w:r>
      <w:r w:rsidR="00575A5E" w:rsidRPr="005D26EF">
        <w:rPr>
          <w:rFonts w:ascii="Verdana" w:hAnsi="Verdana" w:cs="Arial"/>
          <w:bCs/>
          <w:lang w:val="es-ES_tradnl"/>
        </w:rPr>
        <w:t xml:space="preserve">el Decreto </w:t>
      </w:r>
      <w:r w:rsidR="005759A3" w:rsidRPr="005D26EF">
        <w:rPr>
          <w:rFonts w:ascii="Verdana" w:hAnsi="Verdana" w:cs="Arial"/>
          <w:bCs/>
          <w:lang w:val="es-ES_tradnl"/>
        </w:rPr>
        <w:t>1122 de 2024</w:t>
      </w:r>
      <w:r w:rsidR="00474E7C" w:rsidRPr="005D26EF">
        <w:rPr>
          <w:rStyle w:val="Refdenotaalpie"/>
          <w:rFonts w:ascii="Verdana" w:hAnsi="Verdana" w:cs="Arial"/>
          <w:bCs/>
          <w:lang w:val="es-ES_tradnl"/>
        </w:rPr>
        <w:footnoteReference w:id="7"/>
      </w:r>
      <w:r w:rsidR="00F96CC6" w:rsidRPr="005D26EF">
        <w:rPr>
          <w:rFonts w:ascii="Verdana" w:hAnsi="Verdana" w:cs="Arial"/>
          <w:bCs/>
          <w:lang w:val="es-ES_tradnl"/>
        </w:rPr>
        <w:t>.</w:t>
      </w:r>
      <w:r w:rsidR="00F96CC6" w:rsidRPr="00F96CC6">
        <w:rPr>
          <w:rFonts w:ascii="Verdana" w:hAnsi="Verdana" w:cs="Arial"/>
          <w:bCs/>
          <w:lang w:val="es-ES_tradnl"/>
        </w:rPr>
        <w:t xml:space="preserve"> </w:t>
      </w:r>
    </w:p>
    <w:p w14:paraId="19442E5D" w14:textId="77777777" w:rsidR="001070C8" w:rsidRDefault="001070C8" w:rsidP="0003229B">
      <w:pPr>
        <w:spacing w:after="0"/>
        <w:ind w:left="60"/>
        <w:jc w:val="both"/>
        <w:rPr>
          <w:rFonts w:ascii="Verdana" w:hAnsi="Verdana" w:cs="Arial"/>
          <w:b/>
          <w:highlight w:val="cyan"/>
        </w:rPr>
      </w:pPr>
    </w:p>
    <w:p w14:paraId="751B389A" w14:textId="0315D1A1" w:rsidR="00CA4B6F" w:rsidRPr="001D466C" w:rsidRDefault="00CA4B6F" w:rsidP="007B3090">
      <w:pPr>
        <w:pStyle w:val="Ttulo1"/>
        <w:numPr>
          <w:ilvl w:val="0"/>
          <w:numId w:val="43"/>
        </w:numPr>
        <w:rPr>
          <w:rFonts w:ascii="Verdana" w:hAnsi="Verdana"/>
          <w:b/>
          <w:bCs/>
          <w:color w:val="auto"/>
          <w:sz w:val="22"/>
          <w:szCs w:val="22"/>
        </w:rPr>
      </w:pPr>
      <w:bookmarkStart w:id="7" w:name="_Toc213408619"/>
      <w:bookmarkStart w:id="8" w:name="_Toc214614664"/>
      <w:r w:rsidRPr="001D466C">
        <w:rPr>
          <w:rFonts w:ascii="Verdana" w:hAnsi="Verdana"/>
          <w:b/>
          <w:bCs/>
          <w:color w:val="auto"/>
          <w:sz w:val="22"/>
          <w:szCs w:val="22"/>
        </w:rPr>
        <w:t>METODOLOGÍA</w:t>
      </w:r>
      <w:bookmarkEnd w:id="7"/>
      <w:bookmarkEnd w:id="8"/>
    </w:p>
    <w:p w14:paraId="30576B66" w14:textId="77777777" w:rsidR="006323DD" w:rsidRPr="008F0619" w:rsidRDefault="006323DD" w:rsidP="0003229B">
      <w:pPr>
        <w:pStyle w:val="Textoindependiente"/>
        <w:spacing w:line="276" w:lineRule="auto"/>
        <w:rPr>
          <w:rFonts w:ascii="Verdana" w:hAnsi="Verdana" w:cs="Arial"/>
          <w:bCs/>
          <w:sz w:val="22"/>
          <w:szCs w:val="22"/>
        </w:rPr>
      </w:pPr>
    </w:p>
    <w:p w14:paraId="4A413A88" w14:textId="77777777" w:rsidR="00AE2C5E" w:rsidRPr="0084293D" w:rsidRDefault="00AE2C5E" w:rsidP="00AE2C5E">
      <w:pPr>
        <w:tabs>
          <w:tab w:val="left" w:pos="284"/>
          <w:tab w:val="left" w:pos="426"/>
        </w:tabs>
        <w:spacing w:after="0"/>
        <w:jc w:val="both"/>
        <w:rPr>
          <w:rFonts w:ascii="Verdana" w:hAnsi="Verdana" w:cs="Arial"/>
          <w:b/>
          <w:bCs/>
        </w:rPr>
      </w:pPr>
      <w:r w:rsidRPr="0084293D">
        <w:rPr>
          <w:rFonts w:ascii="Verdana" w:hAnsi="Verdana" w:cs="Arial"/>
          <w:b/>
          <w:bCs/>
        </w:rPr>
        <w:t>Consulta</w:t>
      </w:r>
    </w:p>
    <w:p w14:paraId="436F623A" w14:textId="77777777" w:rsidR="00AE2C5E" w:rsidRPr="0084293D" w:rsidRDefault="00AE2C5E" w:rsidP="00AE2C5E">
      <w:pPr>
        <w:tabs>
          <w:tab w:val="left" w:pos="284"/>
          <w:tab w:val="left" w:pos="426"/>
        </w:tabs>
        <w:spacing w:after="0"/>
        <w:jc w:val="both"/>
        <w:rPr>
          <w:rFonts w:ascii="Verdana" w:hAnsi="Verdana" w:cs="Arial"/>
        </w:rPr>
      </w:pPr>
    </w:p>
    <w:p w14:paraId="65924773" w14:textId="01601815" w:rsidR="00AE2C5E" w:rsidRPr="0084293D" w:rsidRDefault="009A723C" w:rsidP="00362DED">
      <w:pPr>
        <w:tabs>
          <w:tab w:val="left" w:pos="284"/>
          <w:tab w:val="left" w:pos="426"/>
        </w:tabs>
        <w:spacing w:after="0"/>
        <w:ind w:left="357"/>
        <w:jc w:val="both"/>
        <w:rPr>
          <w:rFonts w:ascii="Verdana" w:eastAsia="Times New Roman" w:hAnsi="Verdana" w:cs="Arial"/>
          <w:lang w:val="es-CO" w:eastAsia="es-ES"/>
        </w:rPr>
      </w:pPr>
      <w:r w:rsidRPr="0084293D">
        <w:rPr>
          <w:rFonts w:ascii="Verdana" w:eastAsia="Times New Roman" w:hAnsi="Verdana" w:cs="Arial"/>
          <w:lang w:val="es-CO" w:eastAsia="es-ES"/>
        </w:rPr>
        <w:t>De la información publicada en el portal web del Instituto Colombiano de Bienestar Familiar</w:t>
      </w:r>
      <w:r w:rsidR="00E45613">
        <w:rPr>
          <w:rFonts w:ascii="Verdana" w:eastAsia="Times New Roman" w:hAnsi="Verdana" w:cs="Arial"/>
          <w:lang w:val="es-CO" w:eastAsia="es-ES"/>
        </w:rPr>
        <w:t>:</w:t>
      </w:r>
      <w:r w:rsidR="00DF2771" w:rsidRPr="0084293D">
        <w:rPr>
          <w:rFonts w:ascii="Verdana" w:eastAsia="Times New Roman" w:hAnsi="Verdana" w:cs="Arial"/>
          <w:lang w:val="es-CO" w:eastAsia="es-ES"/>
        </w:rPr>
        <w:t xml:space="preserve"> </w:t>
      </w:r>
      <w:hyperlink r:id="rId11" w:history="1">
        <w:r w:rsidR="00DF2771" w:rsidRPr="00597FC7">
          <w:rPr>
            <w:rStyle w:val="Hipervnculo"/>
            <w:rFonts w:ascii="Verdana" w:eastAsia="Times New Roman" w:hAnsi="Verdana" w:cs="Arial"/>
            <w:i/>
            <w:iCs/>
            <w:sz w:val="20"/>
            <w:szCs w:val="20"/>
            <w:lang w:eastAsia="es-ES"/>
          </w:rPr>
          <w:t>Programa de Transparencia y Ética Pública | Portal ICBF - Instituto Colombiano de Bienestar Familiar ICBF</w:t>
        </w:r>
      </w:hyperlink>
      <w:r w:rsidRPr="0084293D">
        <w:rPr>
          <w:rFonts w:ascii="Verdana" w:eastAsia="Times New Roman" w:hAnsi="Verdana" w:cs="Arial"/>
          <w:lang w:val="es-CO" w:eastAsia="es-ES"/>
        </w:rPr>
        <w:t xml:space="preserve"> </w:t>
      </w:r>
    </w:p>
    <w:p w14:paraId="2715FE90" w14:textId="77777777" w:rsidR="009A723C" w:rsidRPr="0084293D" w:rsidRDefault="009A723C" w:rsidP="009A723C">
      <w:pPr>
        <w:tabs>
          <w:tab w:val="left" w:pos="284"/>
          <w:tab w:val="left" w:pos="426"/>
        </w:tabs>
        <w:spacing w:after="0"/>
        <w:ind w:left="360"/>
        <w:jc w:val="both"/>
        <w:rPr>
          <w:rFonts w:ascii="Verdana" w:eastAsia="Times New Roman" w:hAnsi="Verdana" w:cs="Arial"/>
          <w:lang w:val="es-CO" w:eastAsia="es-ES"/>
        </w:rPr>
      </w:pPr>
    </w:p>
    <w:p w14:paraId="271D90E6" w14:textId="3790938F" w:rsidR="00EA28F6" w:rsidRDefault="00EA28F6" w:rsidP="00EA28F6">
      <w:pPr>
        <w:tabs>
          <w:tab w:val="left" w:pos="284"/>
          <w:tab w:val="left" w:pos="426"/>
        </w:tabs>
        <w:spacing w:after="0"/>
        <w:jc w:val="both"/>
        <w:rPr>
          <w:rFonts w:ascii="Verdana" w:hAnsi="Verdana" w:cs="Arial"/>
          <w:b/>
          <w:bCs/>
        </w:rPr>
      </w:pPr>
      <w:r w:rsidRPr="0084293D">
        <w:rPr>
          <w:rFonts w:ascii="Verdana" w:hAnsi="Verdana" w:cs="Arial"/>
          <w:b/>
          <w:bCs/>
        </w:rPr>
        <w:t>Entrevista</w:t>
      </w:r>
    </w:p>
    <w:p w14:paraId="05FDEE86" w14:textId="77777777" w:rsidR="009A5122" w:rsidRDefault="009A5122" w:rsidP="00EA28F6">
      <w:pPr>
        <w:tabs>
          <w:tab w:val="left" w:pos="284"/>
          <w:tab w:val="left" w:pos="426"/>
        </w:tabs>
        <w:spacing w:after="0"/>
        <w:jc w:val="both"/>
        <w:rPr>
          <w:rFonts w:ascii="Verdana" w:hAnsi="Verdana" w:cs="Arial"/>
          <w:b/>
          <w:bCs/>
        </w:rPr>
      </w:pPr>
    </w:p>
    <w:p w14:paraId="1CA07865" w14:textId="314E4E02" w:rsidR="009A5122" w:rsidRPr="009A5122" w:rsidRDefault="009A5122" w:rsidP="0003229B">
      <w:pPr>
        <w:spacing w:after="0"/>
        <w:ind w:left="360"/>
        <w:contextualSpacing/>
        <w:jc w:val="both"/>
        <w:rPr>
          <w:rFonts w:ascii="Verdana" w:hAnsi="Verdana" w:cs="Arial"/>
          <w:bCs/>
        </w:rPr>
      </w:pPr>
      <w:r w:rsidRPr="00D46318">
        <w:rPr>
          <w:rFonts w:ascii="Verdana" w:hAnsi="Verdana"/>
          <w:lang w:val="es-CO"/>
        </w:rPr>
        <w:t xml:space="preserve">El día </w:t>
      </w:r>
      <w:r w:rsidRPr="009A5122">
        <w:rPr>
          <w:rFonts w:ascii="Verdana" w:hAnsi="Verdana" w:cs="Arial"/>
          <w:bCs/>
        </w:rPr>
        <w:t>05/11/2025 se realizó la siguiente entrevista presencial:</w:t>
      </w:r>
    </w:p>
    <w:p w14:paraId="6D075B19" w14:textId="77777777" w:rsidR="009A5122" w:rsidRDefault="009A5122" w:rsidP="0003229B">
      <w:pPr>
        <w:spacing w:after="0"/>
        <w:ind w:left="360"/>
        <w:contextualSpacing/>
        <w:jc w:val="both"/>
        <w:rPr>
          <w:rFonts w:ascii="Verdana" w:hAnsi="Verdana" w:cs="Arial"/>
        </w:rPr>
      </w:pPr>
    </w:p>
    <w:p w14:paraId="79CEAE6E" w14:textId="21525B20" w:rsidR="009501B3" w:rsidRPr="00CC7F5D" w:rsidRDefault="009501B3" w:rsidP="00566281">
      <w:pPr>
        <w:pStyle w:val="Descripcin"/>
        <w:jc w:val="center"/>
        <w:rPr>
          <w:rFonts w:ascii="Verdana" w:hAnsi="Verdana"/>
          <w:b/>
          <w:bCs/>
          <w:i w:val="0"/>
          <w:iCs w:val="0"/>
          <w:color w:val="auto"/>
        </w:rPr>
      </w:pPr>
      <w:bookmarkStart w:id="9" w:name="_Toc214614680"/>
      <w:r w:rsidRPr="00CC7F5D">
        <w:rPr>
          <w:rFonts w:ascii="Verdana" w:hAnsi="Verdana"/>
          <w:b/>
          <w:bCs/>
          <w:i w:val="0"/>
          <w:iCs w:val="0"/>
          <w:color w:val="auto"/>
        </w:rPr>
        <w:t>Tabla No 0</w:t>
      </w:r>
      <w:r w:rsidRPr="00CC7F5D">
        <w:rPr>
          <w:rFonts w:ascii="Verdana" w:hAnsi="Verdana"/>
          <w:b/>
          <w:bCs/>
          <w:i w:val="0"/>
          <w:iCs w:val="0"/>
          <w:color w:val="auto"/>
        </w:rPr>
        <w:fldChar w:fldCharType="begin"/>
      </w:r>
      <w:r w:rsidRPr="00CC7F5D">
        <w:rPr>
          <w:rFonts w:ascii="Verdana" w:hAnsi="Verdana"/>
          <w:b/>
          <w:bCs/>
          <w:i w:val="0"/>
          <w:iCs w:val="0"/>
          <w:color w:val="auto"/>
        </w:rPr>
        <w:instrText xml:space="preserve"> SEQ Tabla_No_0 \* ARABIC </w:instrText>
      </w:r>
      <w:r w:rsidRPr="00CC7F5D">
        <w:rPr>
          <w:rFonts w:ascii="Verdana" w:hAnsi="Verdana"/>
          <w:b/>
          <w:bCs/>
          <w:i w:val="0"/>
          <w:iCs w:val="0"/>
          <w:color w:val="auto"/>
        </w:rPr>
        <w:fldChar w:fldCharType="separate"/>
      </w:r>
      <w:r w:rsidR="00D51228">
        <w:rPr>
          <w:rFonts w:ascii="Verdana" w:hAnsi="Verdana"/>
          <w:b/>
          <w:bCs/>
          <w:i w:val="0"/>
          <w:iCs w:val="0"/>
          <w:noProof/>
          <w:color w:val="auto"/>
        </w:rPr>
        <w:t>1</w:t>
      </w:r>
      <w:r w:rsidRPr="00CC7F5D">
        <w:rPr>
          <w:rFonts w:ascii="Verdana" w:hAnsi="Verdana"/>
          <w:b/>
          <w:bCs/>
          <w:i w:val="0"/>
          <w:iCs w:val="0"/>
          <w:color w:val="auto"/>
        </w:rPr>
        <w:fldChar w:fldCharType="end"/>
      </w:r>
      <w:r w:rsidRPr="00CC7F5D">
        <w:rPr>
          <w:rFonts w:ascii="Verdana" w:hAnsi="Verdana"/>
          <w:b/>
          <w:bCs/>
          <w:i w:val="0"/>
          <w:iCs w:val="0"/>
          <w:color w:val="auto"/>
        </w:rPr>
        <w:t>. Entrevistas</w:t>
      </w:r>
      <w:bookmarkEnd w:id="9"/>
    </w:p>
    <w:tbl>
      <w:tblPr>
        <w:tblStyle w:val="Tablaconcuadrcula"/>
        <w:tblW w:w="0" w:type="auto"/>
        <w:tblInd w:w="137" w:type="dxa"/>
        <w:tblLook w:val="04A0" w:firstRow="1" w:lastRow="0" w:firstColumn="1" w:lastColumn="0" w:noHBand="0" w:noVBand="1"/>
      </w:tblPr>
      <w:tblGrid>
        <w:gridCol w:w="1689"/>
        <w:gridCol w:w="1688"/>
        <w:gridCol w:w="1490"/>
        <w:gridCol w:w="1295"/>
        <w:gridCol w:w="1222"/>
        <w:gridCol w:w="1876"/>
      </w:tblGrid>
      <w:tr w:rsidR="00305A60" w:rsidRPr="00D71DB0" w14:paraId="1297A333" w14:textId="77777777" w:rsidTr="00004015">
        <w:tc>
          <w:tcPr>
            <w:tcW w:w="1697" w:type="dxa"/>
            <w:shd w:val="clear" w:color="auto" w:fill="385623" w:themeFill="accent6" w:themeFillShade="80"/>
            <w:vAlign w:val="center"/>
          </w:tcPr>
          <w:p w14:paraId="1A4F17FF" w14:textId="16B03B2F" w:rsidR="00305A60" w:rsidRPr="00D71DB0" w:rsidRDefault="00305A60" w:rsidP="00305A60">
            <w:pPr>
              <w:pStyle w:val="Prrafodelista"/>
              <w:spacing w:line="276" w:lineRule="auto"/>
              <w:ind w:left="0"/>
              <w:jc w:val="center"/>
              <w:rPr>
                <w:rFonts w:ascii="Verdana" w:hAnsi="Verdana" w:cs="Arial"/>
                <w:b/>
                <w:bCs/>
                <w:color w:val="FFFFFF" w:themeColor="background1"/>
                <w:sz w:val="16"/>
                <w:szCs w:val="16"/>
                <w:lang w:eastAsia="zh-CN"/>
              </w:rPr>
            </w:pPr>
            <w:r w:rsidRPr="003D1F1B">
              <w:rPr>
                <w:rFonts w:ascii="Verdana" w:eastAsia="Calibri" w:hAnsi="Verdana" w:cs="Arial"/>
                <w:b/>
                <w:color w:val="FFFFFF" w:themeColor="background1"/>
                <w:sz w:val="18"/>
                <w:szCs w:val="18"/>
                <w:lang w:val="es-ES" w:eastAsia="en-US"/>
              </w:rPr>
              <w:t>DEPENDENCIA</w:t>
            </w:r>
          </w:p>
        </w:tc>
        <w:tc>
          <w:tcPr>
            <w:tcW w:w="1688" w:type="dxa"/>
            <w:shd w:val="clear" w:color="auto" w:fill="385623" w:themeFill="accent6" w:themeFillShade="80"/>
            <w:vAlign w:val="center"/>
          </w:tcPr>
          <w:p w14:paraId="279693B6" w14:textId="56289988" w:rsidR="00305A60" w:rsidRPr="003D1F1B" w:rsidRDefault="00305A60" w:rsidP="00305A60">
            <w:pPr>
              <w:pStyle w:val="Prrafodelista"/>
              <w:spacing w:line="276" w:lineRule="auto"/>
              <w:ind w:left="0"/>
              <w:jc w:val="center"/>
              <w:rPr>
                <w:rFonts w:ascii="Verdana" w:eastAsia="Calibri" w:hAnsi="Verdana" w:cs="Arial"/>
                <w:b/>
                <w:color w:val="FFFFFF" w:themeColor="background1"/>
                <w:sz w:val="18"/>
                <w:szCs w:val="18"/>
                <w:lang w:val="es-ES" w:eastAsia="en-US"/>
              </w:rPr>
            </w:pPr>
            <w:r>
              <w:rPr>
                <w:rFonts w:ascii="Verdana" w:eastAsia="Calibri" w:hAnsi="Verdana" w:cs="Arial"/>
                <w:b/>
                <w:color w:val="FFFFFF" w:themeColor="background1"/>
                <w:sz w:val="18"/>
                <w:szCs w:val="18"/>
                <w:lang w:val="es-ES" w:eastAsia="en-US"/>
              </w:rPr>
              <w:t>DIRECTIVO RESPONSABLE</w:t>
            </w:r>
          </w:p>
        </w:tc>
        <w:tc>
          <w:tcPr>
            <w:tcW w:w="1490" w:type="dxa"/>
            <w:shd w:val="clear" w:color="auto" w:fill="385623" w:themeFill="accent6" w:themeFillShade="80"/>
            <w:vAlign w:val="center"/>
          </w:tcPr>
          <w:p w14:paraId="675842A3" w14:textId="14C6BEE8" w:rsidR="00305A60" w:rsidRPr="00D71DB0" w:rsidRDefault="00305A60" w:rsidP="00305A60">
            <w:pPr>
              <w:pStyle w:val="Prrafodelista"/>
              <w:spacing w:line="276" w:lineRule="auto"/>
              <w:ind w:left="0"/>
              <w:jc w:val="center"/>
              <w:rPr>
                <w:rFonts w:ascii="Verdana" w:hAnsi="Verdana" w:cs="Arial"/>
                <w:b/>
                <w:bCs/>
                <w:color w:val="FFFFFF" w:themeColor="background1"/>
                <w:sz w:val="16"/>
                <w:szCs w:val="16"/>
                <w:lang w:eastAsia="zh-CN"/>
              </w:rPr>
            </w:pPr>
            <w:r w:rsidRPr="003D1F1B">
              <w:rPr>
                <w:rFonts w:ascii="Verdana" w:eastAsia="Calibri" w:hAnsi="Verdana" w:cs="Arial"/>
                <w:b/>
                <w:color w:val="FFFFFF" w:themeColor="background1"/>
                <w:sz w:val="18"/>
                <w:szCs w:val="18"/>
                <w:lang w:val="es-ES" w:eastAsia="en-US"/>
              </w:rPr>
              <w:t>TEMA</w:t>
            </w:r>
          </w:p>
        </w:tc>
        <w:tc>
          <w:tcPr>
            <w:tcW w:w="1295" w:type="dxa"/>
            <w:shd w:val="clear" w:color="auto" w:fill="385623" w:themeFill="accent6" w:themeFillShade="80"/>
            <w:vAlign w:val="center"/>
          </w:tcPr>
          <w:p w14:paraId="40015F7A" w14:textId="5A964648" w:rsidR="00305A60" w:rsidRPr="00D71DB0" w:rsidRDefault="00305A60" w:rsidP="00305A60">
            <w:pPr>
              <w:pStyle w:val="Prrafodelista"/>
              <w:spacing w:line="276" w:lineRule="auto"/>
              <w:ind w:left="0"/>
              <w:jc w:val="center"/>
              <w:rPr>
                <w:rFonts w:ascii="Verdana" w:hAnsi="Verdana" w:cs="Arial"/>
                <w:b/>
                <w:bCs/>
                <w:color w:val="FFFFFF" w:themeColor="background1"/>
                <w:sz w:val="16"/>
                <w:szCs w:val="16"/>
                <w:lang w:eastAsia="zh-CN"/>
              </w:rPr>
            </w:pPr>
            <w:r w:rsidRPr="003D1F1B">
              <w:rPr>
                <w:rFonts w:ascii="Verdana" w:eastAsia="Calibri" w:hAnsi="Verdana" w:cs="Arial"/>
                <w:b/>
                <w:color w:val="FFFFFF" w:themeColor="background1"/>
                <w:sz w:val="18"/>
                <w:szCs w:val="18"/>
                <w:lang w:val="es-ES" w:eastAsia="en-US"/>
              </w:rPr>
              <w:t>FECHA</w:t>
            </w:r>
          </w:p>
        </w:tc>
        <w:tc>
          <w:tcPr>
            <w:tcW w:w="1518" w:type="dxa"/>
            <w:shd w:val="clear" w:color="auto" w:fill="385623" w:themeFill="accent6" w:themeFillShade="80"/>
            <w:vAlign w:val="center"/>
          </w:tcPr>
          <w:p w14:paraId="0FB89341" w14:textId="45EE334C" w:rsidR="00305A60" w:rsidRPr="00D71DB0" w:rsidRDefault="00305A60" w:rsidP="00305A60">
            <w:pPr>
              <w:pStyle w:val="Prrafodelista"/>
              <w:spacing w:line="276" w:lineRule="auto"/>
              <w:ind w:left="0"/>
              <w:jc w:val="center"/>
              <w:rPr>
                <w:rFonts w:ascii="Verdana" w:hAnsi="Verdana" w:cs="Arial"/>
                <w:b/>
                <w:bCs/>
                <w:color w:val="FFFFFF" w:themeColor="background1"/>
                <w:sz w:val="16"/>
                <w:szCs w:val="16"/>
                <w:lang w:eastAsia="zh-CN"/>
              </w:rPr>
            </w:pPr>
            <w:r w:rsidRPr="003D1F1B">
              <w:rPr>
                <w:rFonts w:ascii="Verdana" w:eastAsia="Calibri" w:hAnsi="Verdana" w:cs="Arial"/>
                <w:b/>
                <w:color w:val="FFFFFF" w:themeColor="background1"/>
                <w:sz w:val="18"/>
                <w:szCs w:val="18"/>
                <w:lang w:val="es-ES" w:eastAsia="en-US"/>
              </w:rPr>
              <w:t>PERFIL</w:t>
            </w:r>
          </w:p>
        </w:tc>
        <w:tc>
          <w:tcPr>
            <w:tcW w:w="1572" w:type="dxa"/>
            <w:shd w:val="clear" w:color="auto" w:fill="385623" w:themeFill="accent6" w:themeFillShade="80"/>
            <w:vAlign w:val="center"/>
          </w:tcPr>
          <w:p w14:paraId="36F5E67A" w14:textId="1068B8EB" w:rsidR="00305A60" w:rsidRPr="00D71DB0" w:rsidRDefault="00305A60" w:rsidP="00305A60">
            <w:pPr>
              <w:pStyle w:val="Prrafodelista"/>
              <w:spacing w:line="276" w:lineRule="auto"/>
              <w:ind w:left="0"/>
              <w:jc w:val="center"/>
              <w:rPr>
                <w:rFonts w:ascii="Verdana" w:hAnsi="Verdana" w:cs="Arial"/>
                <w:b/>
                <w:bCs/>
                <w:color w:val="FFFFFF" w:themeColor="background1"/>
                <w:sz w:val="16"/>
                <w:szCs w:val="16"/>
                <w:lang w:eastAsia="zh-CN"/>
              </w:rPr>
            </w:pPr>
            <w:r w:rsidRPr="003D1F1B">
              <w:rPr>
                <w:rFonts w:ascii="Verdana" w:eastAsia="Calibri" w:hAnsi="Verdana" w:cs="Arial"/>
                <w:b/>
                <w:color w:val="FFFFFF" w:themeColor="background1"/>
                <w:sz w:val="18"/>
                <w:szCs w:val="18"/>
                <w:lang w:val="es-ES" w:eastAsia="en-US"/>
              </w:rPr>
              <w:t>PARTICIPANTES</w:t>
            </w:r>
          </w:p>
        </w:tc>
      </w:tr>
      <w:tr w:rsidR="00305A60" w:rsidRPr="00D71DB0" w14:paraId="400BB187" w14:textId="77777777" w:rsidTr="00004015">
        <w:tc>
          <w:tcPr>
            <w:tcW w:w="1697" w:type="dxa"/>
            <w:vAlign w:val="center"/>
          </w:tcPr>
          <w:p w14:paraId="5E5C9CF0" w14:textId="623AA6D6" w:rsidR="00305A60" w:rsidRPr="00D71DB0" w:rsidRDefault="00305A60" w:rsidP="00305A60">
            <w:pPr>
              <w:pStyle w:val="Prrafodelista"/>
              <w:spacing w:line="276" w:lineRule="auto"/>
              <w:ind w:left="0"/>
              <w:jc w:val="center"/>
              <w:rPr>
                <w:rFonts w:ascii="Verdana" w:hAnsi="Verdana" w:cs="Arial"/>
                <w:color w:val="000000" w:themeColor="text1"/>
                <w:sz w:val="16"/>
                <w:szCs w:val="16"/>
                <w:lang w:eastAsia="zh-CN"/>
              </w:rPr>
            </w:pPr>
            <w:r w:rsidRPr="003D1F1B">
              <w:rPr>
                <w:rFonts w:ascii="Verdana" w:hAnsi="Verdana" w:cs="Arial"/>
                <w:sz w:val="18"/>
                <w:szCs w:val="18"/>
                <w:lang w:eastAsia="zh-CN"/>
              </w:rPr>
              <w:t>Dirección de Planeación y Control de Gestión</w:t>
            </w:r>
          </w:p>
        </w:tc>
        <w:tc>
          <w:tcPr>
            <w:tcW w:w="1688" w:type="dxa"/>
            <w:vAlign w:val="center"/>
          </w:tcPr>
          <w:p w14:paraId="5E208732" w14:textId="71D6DBDB" w:rsidR="00305A60" w:rsidRPr="003D1F1B" w:rsidRDefault="00305A60" w:rsidP="00305A60">
            <w:pPr>
              <w:pStyle w:val="Prrafodelista"/>
              <w:spacing w:line="276" w:lineRule="auto"/>
              <w:ind w:left="0"/>
              <w:jc w:val="center"/>
              <w:rPr>
                <w:rFonts w:ascii="Verdana" w:hAnsi="Verdana" w:cs="Arial"/>
                <w:sz w:val="18"/>
                <w:szCs w:val="18"/>
                <w:lang w:eastAsia="zh-CN"/>
              </w:rPr>
            </w:pPr>
            <w:r>
              <w:rPr>
                <w:rFonts w:ascii="Verdana" w:hAnsi="Verdana" w:cs="Arial"/>
                <w:sz w:val="18"/>
                <w:szCs w:val="18"/>
                <w:lang w:eastAsia="zh-CN"/>
              </w:rPr>
              <w:t>Milton Fabian Forero</w:t>
            </w:r>
            <w:r w:rsidR="00D3121A">
              <w:rPr>
                <w:rFonts w:ascii="Verdana" w:hAnsi="Verdana" w:cs="Arial"/>
                <w:sz w:val="18"/>
                <w:szCs w:val="18"/>
                <w:lang w:eastAsia="zh-CN"/>
              </w:rPr>
              <w:t xml:space="preserve"> Melo</w:t>
            </w:r>
          </w:p>
        </w:tc>
        <w:tc>
          <w:tcPr>
            <w:tcW w:w="1490" w:type="dxa"/>
            <w:vAlign w:val="center"/>
          </w:tcPr>
          <w:p w14:paraId="21FD92FC" w14:textId="339B0BCD" w:rsidR="00305A60" w:rsidRPr="00D71DB0" w:rsidRDefault="00305A60" w:rsidP="00305A60">
            <w:pPr>
              <w:pStyle w:val="Prrafodelista"/>
              <w:spacing w:line="276" w:lineRule="auto"/>
              <w:ind w:left="0"/>
              <w:jc w:val="center"/>
              <w:rPr>
                <w:rFonts w:ascii="Verdana" w:hAnsi="Verdana" w:cs="Arial"/>
                <w:color w:val="000000" w:themeColor="text1"/>
                <w:sz w:val="16"/>
                <w:szCs w:val="16"/>
                <w:lang w:eastAsia="zh-CN"/>
              </w:rPr>
            </w:pPr>
            <w:r w:rsidRPr="003D1F1B">
              <w:rPr>
                <w:rFonts w:ascii="Verdana" w:hAnsi="Verdana" w:cs="Arial"/>
                <w:sz w:val="18"/>
                <w:szCs w:val="18"/>
                <w:lang w:eastAsia="zh-CN"/>
              </w:rPr>
              <w:t>Programa de Transparencia y Ética Pública en la Entidad</w:t>
            </w:r>
          </w:p>
        </w:tc>
        <w:tc>
          <w:tcPr>
            <w:tcW w:w="1295" w:type="dxa"/>
            <w:vAlign w:val="center"/>
          </w:tcPr>
          <w:p w14:paraId="17FC8153" w14:textId="5EC201DE" w:rsidR="00305A60" w:rsidRPr="00D71DB0" w:rsidRDefault="00305A60" w:rsidP="00305A60">
            <w:pPr>
              <w:pStyle w:val="Prrafodelista"/>
              <w:spacing w:line="276" w:lineRule="auto"/>
              <w:ind w:left="0"/>
              <w:jc w:val="center"/>
              <w:rPr>
                <w:rFonts w:ascii="Verdana" w:hAnsi="Verdana" w:cs="Arial"/>
                <w:color w:val="000000" w:themeColor="text1"/>
                <w:sz w:val="16"/>
                <w:szCs w:val="16"/>
                <w:lang w:eastAsia="zh-CN"/>
              </w:rPr>
            </w:pPr>
            <w:r w:rsidRPr="003D1F1B">
              <w:rPr>
                <w:rFonts w:ascii="Verdana" w:hAnsi="Verdana" w:cs="Arial"/>
                <w:sz w:val="18"/>
                <w:szCs w:val="18"/>
                <w:lang w:eastAsia="zh-CN"/>
              </w:rPr>
              <w:t>05/11/2025</w:t>
            </w:r>
          </w:p>
        </w:tc>
        <w:tc>
          <w:tcPr>
            <w:tcW w:w="1518" w:type="dxa"/>
            <w:vAlign w:val="center"/>
          </w:tcPr>
          <w:p w14:paraId="4CFA1455" w14:textId="38391704" w:rsidR="00305A60" w:rsidRPr="00D71DB0" w:rsidRDefault="00305A60" w:rsidP="00305A60">
            <w:pPr>
              <w:pStyle w:val="Prrafodelista"/>
              <w:spacing w:line="276" w:lineRule="auto"/>
              <w:ind w:left="0"/>
              <w:jc w:val="center"/>
              <w:rPr>
                <w:rFonts w:ascii="Verdana" w:hAnsi="Verdana" w:cs="Arial"/>
                <w:color w:val="000000" w:themeColor="text1"/>
                <w:sz w:val="16"/>
                <w:szCs w:val="16"/>
                <w:lang w:eastAsia="zh-CN"/>
              </w:rPr>
            </w:pPr>
            <w:r w:rsidRPr="003D1F1B">
              <w:rPr>
                <w:rFonts w:ascii="Verdana" w:hAnsi="Verdana" w:cs="Arial"/>
                <w:color w:val="000000" w:themeColor="text1"/>
                <w:sz w:val="18"/>
                <w:szCs w:val="18"/>
                <w:lang w:eastAsia="zh-CN"/>
              </w:rPr>
              <w:t>Contratista</w:t>
            </w:r>
          </w:p>
        </w:tc>
        <w:tc>
          <w:tcPr>
            <w:tcW w:w="1572" w:type="dxa"/>
            <w:vAlign w:val="center"/>
          </w:tcPr>
          <w:p w14:paraId="30EAF026" w14:textId="41894AC4" w:rsidR="00305A60" w:rsidRPr="003D1F1B" w:rsidRDefault="00305A60" w:rsidP="00305A60">
            <w:pPr>
              <w:pStyle w:val="Prrafodelista"/>
              <w:spacing w:line="276" w:lineRule="auto"/>
              <w:ind w:left="0"/>
              <w:jc w:val="center"/>
              <w:rPr>
                <w:rFonts w:ascii="Verdana" w:eastAsia="Calibri" w:hAnsi="Verdana" w:cs="Arial"/>
                <w:sz w:val="18"/>
                <w:szCs w:val="18"/>
                <w:lang w:val="es-ES" w:eastAsia="en-US"/>
              </w:rPr>
            </w:pPr>
            <w:r w:rsidRPr="003D1F1B">
              <w:rPr>
                <w:rFonts w:ascii="Verdana" w:hAnsi="Verdana" w:cs="Arial"/>
                <w:sz w:val="18"/>
                <w:szCs w:val="18"/>
                <w:lang w:val="en-US" w:eastAsia="zh-CN"/>
              </w:rPr>
              <w:t>Lined Yurani Rey Herrera</w:t>
            </w:r>
          </w:p>
        </w:tc>
      </w:tr>
    </w:tbl>
    <w:p w14:paraId="19E3C388" w14:textId="09D30BF1" w:rsidR="009A5122" w:rsidRPr="004D78DD" w:rsidRDefault="009C513C" w:rsidP="009C513C">
      <w:pPr>
        <w:pStyle w:val="Prrafodelista"/>
        <w:spacing w:line="276" w:lineRule="auto"/>
        <w:jc w:val="center"/>
        <w:rPr>
          <w:rFonts w:ascii="Verdana" w:eastAsia="Calibri" w:hAnsi="Verdana" w:cs="Arial"/>
          <w:bCs/>
          <w:i/>
          <w:iCs/>
          <w:sz w:val="16"/>
          <w:szCs w:val="16"/>
          <w:lang w:val="es-ES" w:eastAsia="en-US"/>
        </w:rPr>
      </w:pPr>
      <w:r w:rsidRPr="004D78DD">
        <w:rPr>
          <w:rFonts w:ascii="Verdana" w:eastAsia="Calibri" w:hAnsi="Verdana" w:cs="Arial"/>
          <w:bCs/>
          <w:i/>
          <w:iCs/>
          <w:sz w:val="16"/>
          <w:szCs w:val="16"/>
          <w:lang w:val="es-ES" w:eastAsia="en-US"/>
        </w:rPr>
        <w:t>Fuente: Oficina de Control Interno</w:t>
      </w:r>
    </w:p>
    <w:p w14:paraId="561D31DB" w14:textId="77777777" w:rsidR="00B40302" w:rsidRPr="008F0619" w:rsidRDefault="00B40302" w:rsidP="0003229B">
      <w:pPr>
        <w:pStyle w:val="Textoindependiente"/>
        <w:spacing w:line="276" w:lineRule="auto"/>
        <w:rPr>
          <w:rFonts w:ascii="Verdana" w:hAnsi="Verdana" w:cs="Arial"/>
          <w:bCs/>
          <w:sz w:val="22"/>
          <w:szCs w:val="22"/>
        </w:rPr>
      </w:pPr>
    </w:p>
    <w:p w14:paraId="24C000D9" w14:textId="4B63884C" w:rsidR="00CA4B6F" w:rsidRPr="001D466C" w:rsidRDefault="00CA4B6F" w:rsidP="007B3090">
      <w:pPr>
        <w:pStyle w:val="Ttulo1"/>
        <w:numPr>
          <w:ilvl w:val="0"/>
          <w:numId w:val="43"/>
        </w:numPr>
        <w:rPr>
          <w:rFonts w:ascii="Verdana" w:hAnsi="Verdana"/>
          <w:b/>
          <w:bCs/>
          <w:color w:val="auto"/>
          <w:sz w:val="22"/>
          <w:szCs w:val="22"/>
        </w:rPr>
      </w:pPr>
      <w:bookmarkStart w:id="10" w:name="_Toc213408620"/>
      <w:bookmarkStart w:id="11" w:name="_Toc214614665"/>
      <w:r w:rsidRPr="001D466C">
        <w:rPr>
          <w:rFonts w:ascii="Verdana" w:hAnsi="Verdana"/>
          <w:b/>
          <w:bCs/>
          <w:color w:val="auto"/>
          <w:sz w:val="22"/>
          <w:szCs w:val="22"/>
        </w:rPr>
        <w:lastRenderedPageBreak/>
        <w:t>RESULTADOS DE LA EVALUACIÓN</w:t>
      </w:r>
      <w:r w:rsidR="00926B5A" w:rsidRPr="001D466C">
        <w:rPr>
          <w:rFonts w:ascii="Verdana" w:hAnsi="Verdana"/>
          <w:b/>
          <w:bCs/>
          <w:color w:val="auto"/>
          <w:sz w:val="22"/>
          <w:szCs w:val="22"/>
        </w:rPr>
        <w:t xml:space="preserve"> (HALLAZGOS)</w:t>
      </w:r>
      <w:bookmarkEnd w:id="10"/>
      <w:bookmarkEnd w:id="11"/>
    </w:p>
    <w:p w14:paraId="0FE00EA0" w14:textId="77777777" w:rsidR="004B1BCA" w:rsidRDefault="004B1BCA" w:rsidP="0003229B">
      <w:pPr>
        <w:spacing w:after="0"/>
        <w:jc w:val="both"/>
        <w:rPr>
          <w:rFonts w:ascii="Verdana" w:hAnsi="Verdana" w:cs="Arial"/>
          <w:b/>
        </w:rPr>
      </w:pPr>
    </w:p>
    <w:p w14:paraId="2C03C99E" w14:textId="77777777" w:rsidR="00D12FBA" w:rsidRPr="00060684" w:rsidRDefault="00D12FBA" w:rsidP="00D12FBA">
      <w:pPr>
        <w:pStyle w:val="Ttulo3"/>
        <w:numPr>
          <w:ilvl w:val="1"/>
          <w:numId w:val="43"/>
        </w:numPr>
        <w:jc w:val="both"/>
        <w:rPr>
          <w:rFonts w:ascii="Verdana" w:hAnsi="Verdana"/>
          <w:b/>
          <w:color w:val="auto"/>
          <w:sz w:val="22"/>
          <w:szCs w:val="22"/>
        </w:rPr>
      </w:pPr>
      <w:bookmarkStart w:id="12" w:name="_Toc214614666"/>
      <w:bookmarkStart w:id="13" w:name="_Toc213408621"/>
      <w:r w:rsidRPr="00060684">
        <w:rPr>
          <w:rFonts w:ascii="Verdana" w:hAnsi="Verdana"/>
          <w:b/>
          <w:bCs/>
          <w:color w:val="auto"/>
          <w:sz w:val="22"/>
          <w:szCs w:val="22"/>
        </w:rPr>
        <w:t>Normatividad Actual de los Programa de Transparencia y Ética Pública.</w:t>
      </w:r>
      <w:bookmarkEnd w:id="12"/>
      <w:r w:rsidRPr="00060684">
        <w:rPr>
          <w:rFonts w:ascii="Verdana" w:hAnsi="Verdana"/>
          <w:b/>
          <w:bCs/>
          <w:color w:val="auto"/>
          <w:sz w:val="22"/>
          <w:szCs w:val="22"/>
        </w:rPr>
        <w:t xml:space="preserve"> </w:t>
      </w:r>
    </w:p>
    <w:bookmarkEnd w:id="13"/>
    <w:p w14:paraId="329AE812" w14:textId="77777777" w:rsidR="0031470B" w:rsidRDefault="0031470B" w:rsidP="00080C10">
      <w:pPr>
        <w:spacing w:after="0"/>
        <w:jc w:val="both"/>
        <w:rPr>
          <w:rFonts w:ascii="Verdana" w:hAnsi="Verdana" w:cs="Arial"/>
          <w:bCs/>
        </w:rPr>
      </w:pPr>
    </w:p>
    <w:p w14:paraId="7272BF50" w14:textId="0C1E9677" w:rsidR="00093EF6" w:rsidRDefault="007D6CC0" w:rsidP="00093EF6">
      <w:pPr>
        <w:jc w:val="both"/>
        <w:rPr>
          <w:rFonts w:ascii="Verdana" w:hAnsi="Verdana" w:cs="Arial"/>
          <w:bCs/>
        </w:rPr>
      </w:pPr>
      <w:r w:rsidRPr="00A02D4A">
        <w:rPr>
          <w:rFonts w:ascii="Verdana" w:hAnsi="Verdana" w:cs="Arial"/>
          <w:bCs/>
        </w:rPr>
        <w:t>A partir de la Ley 1474 de 2011</w:t>
      </w:r>
      <w:r w:rsidR="003011C5" w:rsidRPr="00A02D4A">
        <w:rPr>
          <w:rStyle w:val="Refdenotaalpie"/>
          <w:rFonts w:ascii="Verdana" w:hAnsi="Verdana" w:cs="Arial"/>
          <w:bCs/>
        </w:rPr>
        <w:footnoteReference w:id="8"/>
      </w:r>
      <w:r w:rsidR="000601A1" w:rsidRPr="00A02D4A">
        <w:rPr>
          <w:rFonts w:ascii="Verdana" w:hAnsi="Verdana" w:cs="Arial"/>
          <w:bCs/>
        </w:rPr>
        <w:t xml:space="preserve"> </w:t>
      </w:r>
      <w:r w:rsidR="003011C5" w:rsidRPr="00A02D4A">
        <w:rPr>
          <w:rFonts w:ascii="Verdana" w:hAnsi="Verdana" w:cs="Arial"/>
          <w:bCs/>
        </w:rPr>
        <w:t xml:space="preserve">- </w:t>
      </w:r>
      <w:r w:rsidR="000601A1" w:rsidRPr="00A02D4A">
        <w:rPr>
          <w:rFonts w:ascii="Verdana" w:hAnsi="Verdana" w:cs="Arial"/>
          <w:bCs/>
        </w:rPr>
        <w:t xml:space="preserve">“Estatuto Anticorrupción” </w:t>
      </w:r>
      <w:r w:rsidR="00B7616A" w:rsidRPr="00A02D4A">
        <w:rPr>
          <w:rFonts w:ascii="Verdana" w:hAnsi="Verdana" w:cs="Arial"/>
          <w:bCs/>
        </w:rPr>
        <w:t xml:space="preserve">y </w:t>
      </w:r>
      <w:r w:rsidR="00792C16" w:rsidRPr="00A02D4A">
        <w:rPr>
          <w:rFonts w:ascii="Verdana" w:hAnsi="Verdana" w:cs="Arial"/>
          <w:bCs/>
        </w:rPr>
        <w:t>la Ley 2195 de 2022</w:t>
      </w:r>
      <w:r w:rsidR="00792C16" w:rsidRPr="00A02D4A">
        <w:rPr>
          <w:rStyle w:val="Refdenotaalpie"/>
          <w:rFonts w:ascii="Verdana" w:hAnsi="Verdana" w:cs="Arial"/>
          <w:bCs/>
        </w:rPr>
        <w:footnoteReference w:id="9"/>
      </w:r>
      <w:r w:rsidR="00792C16" w:rsidRPr="00A02D4A">
        <w:rPr>
          <w:rFonts w:ascii="Verdana" w:hAnsi="Verdana" w:cs="Arial"/>
          <w:bCs/>
        </w:rPr>
        <w:t xml:space="preserve"> </w:t>
      </w:r>
      <w:r w:rsidR="000601A1" w:rsidRPr="00A02D4A">
        <w:rPr>
          <w:rFonts w:ascii="Verdana" w:hAnsi="Verdana" w:cs="Arial"/>
          <w:bCs/>
        </w:rPr>
        <w:t>se solicit</w:t>
      </w:r>
      <w:r w:rsidR="00814750" w:rsidRPr="00A02D4A">
        <w:rPr>
          <w:rFonts w:ascii="Verdana" w:hAnsi="Verdana" w:cs="Arial"/>
          <w:bCs/>
        </w:rPr>
        <w:t>ó</w:t>
      </w:r>
      <w:r w:rsidR="000601A1" w:rsidRPr="00A02D4A">
        <w:rPr>
          <w:rFonts w:ascii="Verdana" w:hAnsi="Verdana" w:cs="Arial"/>
          <w:bCs/>
        </w:rPr>
        <w:t xml:space="preserve"> a las Entidades </w:t>
      </w:r>
      <w:r w:rsidR="00226E66" w:rsidRPr="00A02D4A">
        <w:rPr>
          <w:rFonts w:ascii="Verdana" w:hAnsi="Verdana" w:cs="Arial"/>
          <w:bCs/>
        </w:rPr>
        <w:t xml:space="preserve">implementar Programas de Transparencia y Ética </w:t>
      </w:r>
      <w:r w:rsidR="002B3999" w:rsidRPr="00A02D4A">
        <w:rPr>
          <w:rFonts w:ascii="Verdana" w:hAnsi="Verdana" w:cs="Arial"/>
          <w:bCs/>
        </w:rPr>
        <w:t>Pública</w:t>
      </w:r>
      <w:r w:rsidR="00226E66" w:rsidRPr="00A02D4A">
        <w:rPr>
          <w:rFonts w:ascii="Verdana" w:hAnsi="Verdana" w:cs="Arial"/>
          <w:bCs/>
        </w:rPr>
        <w:t xml:space="preserve"> </w:t>
      </w:r>
      <w:r w:rsidR="002B3999" w:rsidRPr="00A02D4A">
        <w:rPr>
          <w:rFonts w:ascii="Verdana" w:hAnsi="Verdana" w:cs="Arial"/>
          <w:bCs/>
          <w:sz w:val="20"/>
          <w:szCs w:val="20"/>
        </w:rPr>
        <w:t>(</w:t>
      </w:r>
      <w:r w:rsidR="002B3999" w:rsidRPr="00A02D4A">
        <w:rPr>
          <w:rFonts w:ascii="Verdana" w:hAnsi="Verdana" w:cs="Arial"/>
          <w:bCs/>
          <w:i/>
          <w:iCs/>
          <w:sz w:val="20"/>
          <w:szCs w:val="20"/>
        </w:rPr>
        <w:t>antes denominado Plan Anticorrupción y de Atención al Ciudadano</w:t>
      </w:r>
      <w:r w:rsidR="002B3999" w:rsidRPr="00A02D4A">
        <w:rPr>
          <w:rFonts w:ascii="Verdana" w:hAnsi="Verdana" w:cs="Arial"/>
          <w:bCs/>
          <w:sz w:val="20"/>
          <w:szCs w:val="20"/>
        </w:rPr>
        <w:t>)</w:t>
      </w:r>
      <w:r w:rsidR="002B3999" w:rsidRPr="00A02D4A">
        <w:rPr>
          <w:rFonts w:ascii="Verdana" w:hAnsi="Verdana" w:cs="Arial"/>
          <w:bCs/>
        </w:rPr>
        <w:t xml:space="preserve"> </w:t>
      </w:r>
      <w:r w:rsidR="00F86C27" w:rsidRPr="00A02D4A">
        <w:rPr>
          <w:rFonts w:ascii="Verdana" w:hAnsi="Verdana" w:cs="Arial"/>
          <w:bCs/>
        </w:rPr>
        <w:t xml:space="preserve">con el fin de </w:t>
      </w:r>
      <w:r w:rsidR="00B35BBD" w:rsidRPr="00A02D4A">
        <w:rPr>
          <w:rFonts w:ascii="Verdana" w:hAnsi="Verdana" w:cs="Arial"/>
          <w:bCs/>
        </w:rPr>
        <w:t xml:space="preserve">formular </w:t>
      </w:r>
      <w:r w:rsidR="007F039F" w:rsidRPr="00A02D4A">
        <w:rPr>
          <w:rFonts w:ascii="Verdana" w:hAnsi="Verdana" w:cs="Arial"/>
          <w:bCs/>
        </w:rPr>
        <w:t xml:space="preserve">actividades </w:t>
      </w:r>
      <w:r w:rsidR="00B35BBD" w:rsidRPr="00A02D4A">
        <w:rPr>
          <w:rFonts w:ascii="Verdana" w:hAnsi="Verdana" w:cs="Arial"/>
          <w:bCs/>
        </w:rPr>
        <w:t xml:space="preserve">que permitan mitigar la ocurrencia de posibles </w:t>
      </w:r>
      <w:r w:rsidR="00805F3E" w:rsidRPr="00A02D4A">
        <w:rPr>
          <w:rFonts w:ascii="Verdana" w:hAnsi="Verdana" w:cs="Arial"/>
          <w:bCs/>
        </w:rPr>
        <w:t>acciones</w:t>
      </w:r>
      <w:r w:rsidR="00B35BBD" w:rsidRPr="00A02D4A">
        <w:rPr>
          <w:rFonts w:ascii="Verdana" w:hAnsi="Verdana" w:cs="Arial"/>
          <w:bCs/>
        </w:rPr>
        <w:t xml:space="preserve"> de corrupción</w:t>
      </w:r>
      <w:r w:rsidR="007065A1" w:rsidRPr="00A02D4A">
        <w:rPr>
          <w:rStyle w:val="Refdenotaalpie"/>
          <w:rFonts w:ascii="Verdana" w:hAnsi="Verdana" w:cs="Arial"/>
          <w:bCs/>
        </w:rPr>
        <w:footnoteReference w:id="10"/>
      </w:r>
      <w:r w:rsidR="00253422" w:rsidRPr="00A02D4A">
        <w:rPr>
          <w:rFonts w:ascii="Verdana" w:hAnsi="Verdana" w:cs="Arial"/>
          <w:bCs/>
        </w:rPr>
        <w:t>.</w:t>
      </w:r>
    </w:p>
    <w:p w14:paraId="499CB53B" w14:textId="6A3F74F0" w:rsidR="00D65E6D" w:rsidRDefault="00D65E6D" w:rsidP="00D65E6D">
      <w:pPr>
        <w:jc w:val="both"/>
        <w:rPr>
          <w:rFonts w:ascii="Verdana" w:hAnsi="Verdana" w:cs="Arial"/>
          <w:bCs/>
          <w:lang w:val="es-CO"/>
        </w:rPr>
      </w:pPr>
      <w:r>
        <w:rPr>
          <w:rFonts w:ascii="Verdana" w:hAnsi="Verdana" w:cs="Arial"/>
          <w:bCs/>
          <w:lang w:val="es-CO"/>
        </w:rPr>
        <w:t>Adicional</w:t>
      </w:r>
      <w:r w:rsidR="00523FB9">
        <w:rPr>
          <w:rFonts w:ascii="Verdana" w:hAnsi="Verdana" w:cs="Arial"/>
          <w:bCs/>
          <w:lang w:val="es-CO"/>
        </w:rPr>
        <w:t xml:space="preserve"> </w:t>
      </w:r>
      <w:r w:rsidR="005166B1">
        <w:rPr>
          <w:rFonts w:ascii="Verdana" w:hAnsi="Verdana" w:cs="Arial"/>
          <w:bCs/>
          <w:lang w:val="es-CO"/>
        </w:rPr>
        <w:t xml:space="preserve">a las normas anteriores </w:t>
      </w:r>
      <w:r>
        <w:rPr>
          <w:rFonts w:ascii="Verdana" w:hAnsi="Verdana" w:cs="Arial"/>
          <w:bCs/>
          <w:lang w:val="es-CO"/>
        </w:rPr>
        <w:t xml:space="preserve">en la vigencia 2024 se </w:t>
      </w:r>
      <w:r w:rsidR="00635871">
        <w:rPr>
          <w:rFonts w:ascii="Verdana" w:hAnsi="Verdana" w:cs="Arial"/>
          <w:bCs/>
          <w:lang w:val="es-CO"/>
        </w:rPr>
        <w:t>publicó</w:t>
      </w:r>
      <w:r>
        <w:rPr>
          <w:rFonts w:ascii="Verdana" w:hAnsi="Verdana" w:cs="Arial"/>
          <w:bCs/>
          <w:lang w:val="es-CO"/>
        </w:rPr>
        <w:t xml:space="preserve"> el Decreto 1122 </w:t>
      </w:r>
      <w:r w:rsidR="00D46561">
        <w:rPr>
          <w:rFonts w:ascii="Verdana" w:hAnsi="Verdana" w:cs="Arial"/>
          <w:bCs/>
          <w:lang w:val="es-CO"/>
        </w:rPr>
        <w:t>y su</w:t>
      </w:r>
      <w:r>
        <w:rPr>
          <w:rFonts w:ascii="Verdana" w:hAnsi="Verdana" w:cs="Arial"/>
          <w:bCs/>
          <w:lang w:val="es-CO"/>
        </w:rPr>
        <w:t xml:space="preserve"> anexo técnico </w:t>
      </w:r>
      <w:r w:rsidR="00D46561">
        <w:rPr>
          <w:rFonts w:ascii="Verdana" w:hAnsi="Verdana" w:cs="Arial"/>
          <w:bCs/>
          <w:lang w:val="es-CO"/>
        </w:rPr>
        <w:t xml:space="preserve">el cual </w:t>
      </w:r>
      <w:r w:rsidR="00FB528A">
        <w:rPr>
          <w:rFonts w:ascii="Verdana" w:hAnsi="Verdana" w:cs="Arial"/>
          <w:bCs/>
          <w:lang w:val="es-CO"/>
        </w:rPr>
        <w:t xml:space="preserve">describe </w:t>
      </w:r>
      <w:r>
        <w:rPr>
          <w:rFonts w:ascii="Verdana" w:hAnsi="Verdana" w:cs="Arial"/>
          <w:bCs/>
          <w:lang w:val="es-CO"/>
        </w:rPr>
        <w:t xml:space="preserve">la metodología y estructura que deben </w:t>
      </w:r>
      <w:r w:rsidRPr="00A90DC4">
        <w:rPr>
          <w:rFonts w:ascii="Verdana" w:hAnsi="Verdana" w:cs="Arial"/>
          <w:bCs/>
          <w:lang w:val="es-CO"/>
        </w:rPr>
        <w:t>cumplir los</w:t>
      </w:r>
      <w:r>
        <w:rPr>
          <w:rFonts w:ascii="Verdana" w:hAnsi="Verdana" w:cs="Arial"/>
          <w:bCs/>
          <w:lang w:val="es-CO"/>
        </w:rPr>
        <w:t xml:space="preserve"> Programas de Transparencia y Ética Pública; estos nuevos </w:t>
      </w:r>
      <w:r w:rsidRPr="00DE574E">
        <w:rPr>
          <w:rFonts w:ascii="Verdana" w:hAnsi="Verdana" w:cs="Arial"/>
          <w:bCs/>
          <w:lang w:val="es-CO"/>
        </w:rPr>
        <w:t xml:space="preserve">lineamientos </w:t>
      </w:r>
      <w:r>
        <w:rPr>
          <w:rFonts w:ascii="Verdana" w:hAnsi="Verdana" w:cs="Arial"/>
          <w:bCs/>
          <w:lang w:val="es-CO"/>
        </w:rPr>
        <w:t>indican</w:t>
      </w:r>
      <w:r w:rsidRPr="00DE574E">
        <w:rPr>
          <w:rFonts w:ascii="Verdana" w:hAnsi="Verdana" w:cs="Arial"/>
          <w:bCs/>
          <w:lang w:val="es-CO"/>
        </w:rPr>
        <w:t xml:space="preserve"> que </w:t>
      </w:r>
      <w:r w:rsidR="00FB528A">
        <w:rPr>
          <w:rFonts w:ascii="Verdana" w:hAnsi="Verdana" w:cs="Arial"/>
          <w:bCs/>
          <w:lang w:val="es-CO"/>
        </w:rPr>
        <w:t>estos</w:t>
      </w:r>
      <w:r w:rsidRPr="00DE574E">
        <w:rPr>
          <w:rFonts w:ascii="Verdana" w:hAnsi="Verdana" w:cs="Arial"/>
          <w:bCs/>
          <w:lang w:val="es-CO"/>
        </w:rPr>
        <w:t xml:space="preserve"> programas se dividen en dos grandes componentes: uno </w:t>
      </w:r>
      <w:r w:rsidRPr="009F215C">
        <w:rPr>
          <w:rFonts w:ascii="Verdana" w:hAnsi="Verdana" w:cs="Arial"/>
          <w:bCs/>
          <w:i/>
          <w:iCs/>
          <w:lang w:val="es-CO"/>
        </w:rPr>
        <w:t>transversal y</w:t>
      </w:r>
      <w:r w:rsidRPr="00DE574E">
        <w:rPr>
          <w:rFonts w:ascii="Verdana" w:hAnsi="Verdana" w:cs="Arial"/>
          <w:bCs/>
          <w:lang w:val="es-CO"/>
        </w:rPr>
        <w:t xml:space="preserve"> otro </w:t>
      </w:r>
      <w:r w:rsidRPr="009F215C">
        <w:rPr>
          <w:rFonts w:ascii="Verdana" w:hAnsi="Verdana" w:cs="Arial"/>
          <w:bCs/>
          <w:i/>
          <w:iCs/>
          <w:lang w:val="es-CO"/>
        </w:rPr>
        <w:t>programático</w:t>
      </w:r>
      <w:r w:rsidRPr="00DE574E">
        <w:rPr>
          <w:rFonts w:ascii="Verdana" w:hAnsi="Verdana" w:cs="Arial"/>
          <w:bCs/>
          <w:lang w:val="es-CO"/>
        </w:rPr>
        <w:t xml:space="preserve"> o </w:t>
      </w:r>
      <w:r w:rsidRPr="00FB528A">
        <w:rPr>
          <w:rFonts w:ascii="Verdana" w:hAnsi="Verdana" w:cs="Arial"/>
          <w:bCs/>
          <w:i/>
          <w:iCs/>
          <w:lang w:val="es-CO"/>
        </w:rPr>
        <w:t>Estrategia Institucional de Lucha contra la Corrupción</w:t>
      </w:r>
      <w:r w:rsidRPr="00DE574E">
        <w:rPr>
          <w:rFonts w:ascii="Verdana" w:hAnsi="Verdana" w:cs="Arial"/>
          <w:bCs/>
          <w:lang w:val="es-CO"/>
        </w:rPr>
        <w:t>.</w:t>
      </w:r>
    </w:p>
    <w:p w14:paraId="3C7D2EE5" w14:textId="60395CA1" w:rsidR="00037F8B" w:rsidRDefault="00037F8B" w:rsidP="00037F8B">
      <w:pPr>
        <w:jc w:val="both"/>
        <w:rPr>
          <w:rFonts w:ascii="Verdana" w:hAnsi="Verdana" w:cs="Arial"/>
          <w:bCs/>
          <w:lang w:val="es-CO"/>
        </w:rPr>
      </w:pPr>
      <w:r w:rsidRPr="006F22D4">
        <w:rPr>
          <w:rFonts w:ascii="Verdana" w:hAnsi="Verdana" w:cs="Arial"/>
          <w:bCs/>
          <w:lang w:val="es-CO"/>
        </w:rPr>
        <w:t xml:space="preserve">El Componente Transversal </w:t>
      </w:r>
      <w:r w:rsidR="00CA684B">
        <w:rPr>
          <w:rFonts w:ascii="Verdana" w:hAnsi="Verdana" w:cs="Arial"/>
          <w:bCs/>
          <w:lang w:val="es-CO"/>
        </w:rPr>
        <w:t>está conformado por</w:t>
      </w:r>
      <w:r w:rsidRPr="006F22D4">
        <w:rPr>
          <w:rFonts w:ascii="Verdana" w:hAnsi="Verdana" w:cs="Arial"/>
          <w:bCs/>
          <w:lang w:val="es-CO"/>
        </w:rPr>
        <w:t xml:space="preserve">: </w:t>
      </w:r>
      <w:r w:rsidRPr="006F22D4">
        <w:rPr>
          <w:rFonts w:ascii="Verdana" w:hAnsi="Verdana" w:cs="Arial"/>
          <w:bCs/>
          <w:i/>
          <w:iCs/>
          <w:sz w:val="20"/>
          <w:szCs w:val="20"/>
          <w:lang w:val="es-CO"/>
        </w:rPr>
        <w:t>Declaración, Objetivo, Alcance, Planeación, supervisión, monitoreo y administración, Reportes, Formación, Comunicación, Auditoria y Mejora</w:t>
      </w:r>
      <w:r w:rsidRPr="006F22D4">
        <w:rPr>
          <w:rFonts w:ascii="Verdana" w:hAnsi="Verdana" w:cs="Arial"/>
          <w:bCs/>
          <w:lang w:val="es-CO"/>
        </w:rPr>
        <w:t>; y</w:t>
      </w:r>
      <w:r w:rsidRPr="006F22D4">
        <w:rPr>
          <w:rFonts w:ascii="Verdana" w:hAnsi="Verdana" w:cs="Arial"/>
          <w:bCs/>
          <w:i/>
          <w:iCs/>
          <w:lang w:val="es-CO"/>
        </w:rPr>
        <w:t xml:space="preserve"> </w:t>
      </w:r>
      <w:r w:rsidRPr="006F22D4">
        <w:rPr>
          <w:rFonts w:ascii="Verdana" w:hAnsi="Verdana" w:cs="Arial"/>
          <w:bCs/>
          <w:lang w:val="es-CO"/>
        </w:rPr>
        <w:t>el Componente Programático</w:t>
      </w:r>
      <w:r w:rsidR="0024384E">
        <w:rPr>
          <w:rFonts w:ascii="Verdana" w:hAnsi="Verdana" w:cs="Arial"/>
          <w:bCs/>
          <w:lang w:val="es-CO"/>
        </w:rPr>
        <w:t xml:space="preserve"> se desarrolla </w:t>
      </w:r>
      <w:r w:rsidR="008C6477">
        <w:rPr>
          <w:rFonts w:ascii="Verdana" w:hAnsi="Verdana" w:cs="Arial"/>
          <w:bCs/>
          <w:lang w:val="es-CO"/>
        </w:rPr>
        <w:t>a través de acciones estratégicas agrupadas en las temáticas</w:t>
      </w:r>
      <w:r>
        <w:rPr>
          <w:rFonts w:ascii="Verdana" w:hAnsi="Verdana" w:cs="Arial"/>
          <w:bCs/>
          <w:i/>
          <w:iCs/>
          <w:sz w:val="20"/>
          <w:szCs w:val="20"/>
          <w:lang w:val="es-CO"/>
        </w:rPr>
        <w:t xml:space="preserve">: </w:t>
      </w:r>
      <w:r w:rsidRPr="00B4060F">
        <w:rPr>
          <w:rFonts w:ascii="Verdana" w:hAnsi="Verdana" w:cs="Arial"/>
          <w:bCs/>
          <w:i/>
          <w:iCs/>
          <w:sz w:val="20"/>
          <w:szCs w:val="20"/>
          <w:lang w:val="es-CO"/>
        </w:rPr>
        <w:t>Administración de riesgos, Redes y Articulación, Modelo de Estado Abierto, Iniciativas Adicionales.</w:t>
      </w:r>
      <w:r>
        <w:rPr>
          <w:rFonts w:ascii="Verdana" w:hAnsi="Verdana" w:cs="Arial"/>
          <w:b/>
          <w:bCs/>
          <w:i/>
          <w:iCs/>
          <w:sz w:val="20"/>
          <w:szCs w:val="20"/>
          <w:lang w:val="es-CO"/>
        </w:rPr>
        <w:t xml:space="preserve"> </w:t>
      </w:r>
      <w:r>
        <w:rPr>
          <w:rFonts w:ascii="Verdana" w:hAnsi="Verdana" w:cs="Arial"/>
          <w:bCs/>
          <w:i/>
          <w:iCs/>
          <w:sz w:val="20"/>
          <w:szCs w:val="20"/>
          <w:lang w:val="es-CO"/>
        </w:rPr>
        <w:t xml:space="preserve"> </w:t>
      </w:r>
    </w:p>
    <w:p w14:paraId="294593B0" w14:textId="0C097D78" w:rsidR="007D2B04" w:rsidRDefault="00356D92" w:rsidP="007D2B04">
      <w:pPr>
        <w:jc w:val="both"/>
        <w:rPr>
          <w:rFonts w:ascii="Verdana" w:hAnsi="Verdana" w:cs="Arial"/>
          <w:bCs/>
          <w:lang w:val="es-CO"/>
        </w:rPr>
      </w:pPr>
      <w:r>
        <w:rPr>
          <w:rFonts w:ascii="Verdana" w:hAnsi="Verdana" w:cs="Arial"/>
          <w:bCs/>
          <w:lang w:val="es-CO"/>
        </w:rPr>
        <w:t>Así</w:t>
      </w:r>
      <w:r w:rsidR="0075743C">
        <w:rPr>
          <w:rFonts w:ascii="Verdana" w:hAnsi="Verdana" w:cs="Arial"/>
          <w:bCs/>
          <w:lang w:val="es-CO"/>
        </w:rPr>
        <w:t xml:space="preserve"> mismo indica que </w:t>
      </w:r>
      <w:r w:rsidR="00FF5790">
        <w:rPr>
          <w:rFonts w:ascii="Verdana" w:hAnsi="Verdana" w:cs="Arial"/>
          <w:bCs/>
          <w:lang w:val="es-CO"/>
        </w:rPr>
        <w:t>parten de un</w:t>
      </w:r>
      <w:r w:rsidR="00E82E95">
        <w:rPr>
          <w:rFonts w:ascii="Verdana" w:hAnsi="Verdana" w:cs="Arial"/>
          <w:bCs/>
          <w:lang w:val="es-CO"/>
        </w:rPr>
        <w:t xml:space="preserve"> denominado</w:t>
      </w:r>
      <w:r w:rsidR="00FF5790">
        <w:rPr>
          <w:rFonts w:ascii="Verdana" w:hAnsi="Verdana" w:cs="Arial"/>
          <w:bCs/>
          <w:lang w:val="es-CO"/>
        </w:rPr>
        <w:t xml:space="preserve"> </w:t>
      </w:r>
      <w:r w:rsidR="00E82E95">
        <w:rPr>
          <w:rFonts w:ascii="Verdana" w:hAnsi="Verdana" w:cs="Arial"/>
          <w:bCs/>
          <w:lang w:val="es-CO"/>
        </w:rPr>
        <w:t>“</w:t>
      </w:r>
      <w:r w:rsidR="00FF5790" w:rsidRPr="00523FB9">
        <w:rPr>
          <w:rFonts w:ascii="Verdana" w:hAnsi="Verdana" w:cs="Arial"/>
          <w:bCs/>
          <w:i/>
          <w:iCs/>
          <w:lang w:val="es-CO"/>
        </w:rPr>
        <w:t>Ciclo del Programa</w:t>
      </w:r>
      <w:r w:rsidR="00E82E95" w:rsidRPr="00523FB9">
        <w:rPr>
          <w:rFonts w:ascii="Verdana" w:hAnsi="Verdana" w:cs="Arial"/>
          <w:bCs/>
          <w:i/>
          <w:iCs/>
          <w:lang w:val="es-CO"/>
        </w:rPr>
        <w:t>”</w:t>
      </w:r>
      <w:r w:rsidR="00E636C3" w:rsidRPr="00523FB9">
        <w:rPr>
          <w:rFonts w:ascii="Verdana" w:hAnsi="Verdana" w:cs="Arial"/>
          <w:bCs/>
          <w:lang w:val="es-CO"/>
        </w:rPr>
        <w:t xml:space="preserve"> conformado por:</w:t>
      </w:r>
      <w:r w:rsidR="00E636C3">
        <w:rPr>
          <w:rFonts w:ascii="Verdana" w:hAnsi="Verdana" w:cs="Arial"/>
          <w:bCs/>
          <w:lang w:val="es-CO"/>
        </w:rPr>
        <w:t xml:space="preserve"> </w:t>
      </w:r>
      <w:r w:rsidRPr="00906BAC">
        <w:rPr>
          <w:rFonts w:ascii="Verdana" w:hAnsi="Verdana" w:cs="Arial"/>
          <w:bCs/>
          <w:i/>
          <w:iCs/>
          <w:sz w:val="20"/>
          <w:szCs w:val="20"/>
          <w:lang w:val="es-CO"/>
        </w:rPr>
        <w:t>formulación, validación, consolidación, aprobación, publicación, ejecución y modificación o reformulación</w:t>
      </w:r>
      <w:r>
        <w:rPr>
          <w:rFonts w:ascii="Verdana" w:hAnsi="Verdana" w:cs="Arial"/>
          <w:bCs/>
          <w:lang w:val="es-CO"/>
        </w:rPr>
        <w:t xml:space="preserve">; </w:t>
      </w:r>
      <w:r w:rsidR="00FE466B">
        <w:rPr>
          <w:rFonts w:ascii="Verdana" w:hAnsi="Verdana" w:cs="Arial"/>
          <w:bCs/>
          <w:lang w:val="es-CO"/>
        </w:rPr>
        <w:t xml:space="preserve">y </w:t>
      </w:r>
      <w:r w:rsidR="007D2B04">
        <w:rPr>
          <w:rFonts w:ascii="Verdana" w:hAnsi="Verdana" w:cs="Arial"/>
          <w:bCs/>
          <w:lang w:val="es-CO"/>
        </w:rPr>
        <w:t xml:space="preserve">se identifican </w:t>
      </w:r>
      <w:r w:rsidR="00FE466B">
        <w:rPr>
          <w:rFonts w:ascii="Verdana" w:hAnsi="Verdana" w:cs="Arial"/>
          <w:bCs/>
          <w:lang w:val="es-CO"/>
        </w:rPr>
        <w:t xml:space="preserve">unos </w:t>
      </w:r>
      <w:r w:rsidR="001243B3">
        <w:rPr>
          <w:rFonts w:ascii="Verdana" w:hAnsi="Verdana" w:cs="Arial"/>
          <w:bCs/>
          <w:lang w:val="es-CO"/>
        </w:rPr>
        <w:t xml:space="preserve">roles </w:t>
      </w:r>
      <w:r w:rsidR="008C506D">
        <w:rPr>
          <w:rFonts w:ascii="Verdana" w:hAnsi="Verdana" w:cs="Arial"/>
          <w:bCs/>
          <w:lang w:val="es-CO"/>
        </w:rPr>
        <w:t xml:space="preserve">y </w:t>
      </w:r>
      <w:r w:rsidR="007D2B04" w:rsidRPr="007D2B04">
        <w:rPr>
          <w:rFonts w:ascii="Verdana" w:hAnsi="Verdana" w:cs="Arial"/>
          <w:bCs/>
          <w:lang w:val="es-CO"/>
        </w:rPr>
        <w:t xml:space="preserve">responsables </w:t>
      </w:r>
      <w:r w:rsidR="007D2B04">
        <w:rPr>
          <w:rFonts w:ascii="Verdana" w:hAnsi="Verdana" w:cs="Arial"/>
          <w:bCs/>
          <w:lang w:val="es-CO"/>
        </w:rPr>
        <w:t xml:space="preserve">que deben ejecutar actividades de </w:t>
      </w:r>
      <w:r w:rsidR="007D2B04" w:rsidRPr="00906BAC">
        <w:rPr>
          <w:rFonts w:ascii="Verdana" w:hAnsi="Verdana" w:cs="Arial"/>
          <w:bCs/>
          <w:i/>
          <w:iCs/>
          <w:sz w:val="20"/>
          <w:szCs w:val="20"/>
          <w:lang w:val="es-CO"/>
        </w:rPr>
        <w:t>supervisión, monitoreo y administración</w:t>
      </w:r>
      <w:r w:rsidR="00A4630F" w:rsidRPr="00906BAC">
        <w:rPr>
          <w:rFonts w:ascii="Verdana" w:hAnsi="Verdana" w:cs="Arial"/>
          <w:bCs/>
          <w:sz w:val="20"/>
          <w:szCs w:val="20"/>
          <w:lang w:val="es-CO"/>
        </w:rPr>
        <w:t xml:space="preserve"> </w:t>
      </w:r>
      <w:r w:rsidR="008C506D" w:rsidRPr="00E80509">
        <w:rPr>
          <w:rFonts w:ascii="Verdana" w:hAnsi="Verdana" w:cs="Arial"/>
          <w:bCs/>
          <w:lang w:val="es-CO"/>
        </w:rPr>
        <w:t>del pro</w:t>
      </w:r>
      <w:r w:rsidR="00E80509" w:rsidRPr="00E80509">
        <w:rPr>
          <w:rFonts w:ascii="Verdana" w:hAnsi="Verdana" w:cs="Arial"/>
          <w:bCs/>
          <w:lang w:val="es-CO"/>
        </w:rPr>
        <w:t xml:space="preserve">grama </w:t>
      </w:r>
      <w:r w:rsidR="00A4630F">
        <w:rPr>
          <w:rFonts w:ascii="Verdana" w:hAnsi="Verdana" w:cs="Arial"/>
          <w:bCs/>
          <w:lang w:val="es-CO"/>
        </w:rPr>
        <w:t>de acuerdo con la siguiente tabla:</w:t>
      </w:r>
    </w:p>
    <w:p w14:paraId="699EED92" w14:textId="7D22A9FE" w:rsidR="0019139C" w:rsidRPr="00CC7F5D" w:rsidRDefault="0019139C" w:rsidP="0019139C">
      <w:pPr>
        <w:pStyle w:val="Descripcin"/>
        <w:jc w:val="center"/>
        <w:rPr>
          <w:rFonts w:ascii="Verdana" w:hAnsi="Verdana"/>
          <w:b/>
          <w:bCs/>
          <w:i w:val="0"/>
          <w:iCs w:val="0"/>
          <w:color w:val="auto"/>
        </w:rPr>
      </w:pPr>
      <w:bookmarkStart w:id="14" w:name="_Toc214614681"/>
      <w:r w:rsidRPr="00CC7F5D">
        <w:rPr>
          <w:rFonts w:ascii="Verdana" w:hAnsi="Verdana"/>
          <w:b/>
          <w:bCs/>
          <w:i w:val="0"/>
          <w:iCs w:val="0"/>
          <w:color w:val="auto"/>
        </w:rPr>
        <w:t>Tabla No 0</w:t>
      </w:r>
      <w:r w:rsidRPr="00CC7F5D">
        <w:rPr>
          <w:rFonts w:ascii="Verdana" w:hAnsi="Verdana"/>
          <w:b/>
          <w:bCs/>
          <w:i w:val="0"/>
          <w:iCs w:val="0"/>
          <w:color w:val="auto"/>
        </w:rPr>
        <w:fldChar w:fldCharType="begin"/>
      </w:r>
      <w:r w:rsidRPr="00CC7F5D">
        <w:rPr>
          <w:rFonts w:ascii="Verdana" w:hAnsi="Verdana"/>
          <w:b/>
          <w:bCs/>
          <w:i w:val="0"/>
          <w:iCs w:val="0"/>
          <w:color w:val="auto"/>
        </w:rPr>
        <w:instrText xml:space="preserve"> SEQ Tabla_No_0 \* ARABIC </w:instrText>
      </w:r>
      <w:r w:rsidRPr="00CC7F5D">
        <w:rPr>
          <w:rFonts w:ascii="Verdana" w:hAnsi="Verdana"/>
          <w:b/>
          <w:bCs/>
          <w:i w:val="0"/>
          <w:iCs w:val="0"/>
          <w:color w:val="auto"/>
        </w:rPr>
        <w:fldChar w:fldCharType="separate"/>
      </w:r>
      <w:r w:rsidR="00D51228">
        <w:rPr>
          <w:rFonts w:ascii="Verdana" w:hAnsi="Verdana"/>
          <w:b/>
          <w:bCs/>
          <w:i w:val="0"/>
          <w:iCs w:val="0"/>
          <w:noProof/>
          <w:color w:val="auto"/>
        </w:rPr>
        <w:t>2</w:t>
      </w:r>
      <w:r w:rsidRPr="00CC7F5D">
        <w:rPr>
          <w:rFonts w:ascii="Verdana" w:hAnsi="Verdana"/>
          <w:b/>
          <w:bCs/>
          <w:i w:val="0"/>
          <w:iCs w:val="0"/>
          <w:color w:val="auto"/>
        </w:rPr>
        <w:fldChar w:fldCharType="end"/>
      </w:r>
      <w:r w:rsidRPr="00CC7F5D">
        <w:rPr>
          <w:rFonts w:ascii="Verdana" w:hAnsi="Verdana"/>
          <w:b/>
          <w:bCs/>
          <w:i w:val="0"/>
          <w:iCs w:val="0"/>
          <w:color w:val="auto"/>
        </w:rPr>
        <w:t xml:space="preserve">. </w:t>
      </w:r>
      <w:r w:rsidRPr="0019139C">
        <w:rPr>
          <w:rFonts w:ascii="Verdana" w:hAnsi="Verdana"/>
          <w:b/>
          <w:bCs/>
          <w:i w:val="0"/>
          <w:iCs w:val="0"/>
          <w:color w:val="auto"/>
        </w:rPr>
        <w:t>Proceso Supervisión, monitoreo y administración</w:t>
      </w:r>
      <w:bookmarkEnd w:id="14"/>
    </w:p>
    <w:tbl>
      <w:tblPr>
        <w:tblStyle w:val="Tablaconcuadrcula"/>
        <w:tblW w:w="0" w:type="auto"/>
        <w:tblLook w:val="04A0" w:firstRow="1" w:lastRow="0" w:firstColumn="1" w:lastColumn="0" w:noHBand="0" w:noVBand="1"/>
      </w:tblPr>
      <w:tblGrid>
        <w:gridCol w:w="1795"/>
        <w:gridCol w:w="2520"/>
        <w:gridCol w:w="1350"/>
        <w:gridCol w:w="3732"/>
      </w:tblGrid>
      <w:tr w:rsidR="00FF6965" w:rsidRPr="00F06ECC" w14:paraId="05649F9F" w14:textId="77777777" w:rsidTr="005E4A8E">
        <w:trPr>
          <w:trHeight w:val="327"/>
        </w:trPr>
        <w:tc>
          <w:tcPr>
            <w:tcW w:w="1795" w:type="dxa"/>
            <w:shd w:val="clear" w:color="auto" w:fill="385623" w:themeFill="accent6" w:themeFillShade="80"/>
            <w:vAlign w:val="center"/>
          </w:tcPr>
          <w:p w14:paraId="24F1F368" w14:textId="465C5B9B" w:rsidR="00FF6965" w:rsidRPr="00F06ECC" w:rsidRDefault="00A32023" w:rsidP="00F06ECC">
            <w:pPr>
              <w:spacing w:after="0"/>
              <w:jc w:val="center"/>
              <w:rPr>
                <w:rFonts w:ascii="Verdana" w:hAnsi="Verdana" w:cs="Arial"/>
                <w:b/>
                <w:color w:val="FFFFFF" w:themeColor="background1"/>
                <w:sz w:val="14"/>
                <w:szCs w:val="14"/>
                <w:lang w:val="es-CO"/>
              </w:rPr>
            </w:pPr>
            <w:r w:rsidRPr="00F06ECC">
              <w:rPr>
                <w:rFonts w:ascii="Verdana" w:hAnsi="Verdana" w:cs="Arial"/>
                <w:b/>
                <w:color w:val="FFFFFF" w:themeColor="background1"/>
                <w:sz w:val="14"/>
                <w:szCs w:val="14"/>
                <w:lang w:val="es-CO"/>
              </w:rPr>
              <w:t>Línea de Defensa</w:t>
            </w:r>
          </w:p>
        </w:tc>
        <w:tc>
          <w:tcPr>
            <w:tcW w:w="2520" w:type="dxa"/>
            <w:shd w:val="clear" w:color="auto" w:fill="385623" w:themeFill="accent6" w:themeFillShade="80"/>
            <w:vAlign w:val="center"/>
          </w:tcPr>
          <w:p w14:paraId="71139739" w14:textId="4BFA83C7" w:rsidR="00FF6965" w:rsidRPr="00F06ECC" w:rsidRDefault="00A32023" w:rsidP="00F06ECC">
            <w:pPr>
              <w:spacing w:after="0"/>
              <w:jc w:val="center"/>
              <w:rPr>
                <w:rFonts w:ascii="Verdana" w:hAnsi="Verdana" w:cs="Arial"/>
                <w:b/>
                <w:color w:val="FFFFFF" w:themeColor="background1"/>
                <w:sz w:val="14"/>
                <w:szCs w:val="14"/>
                <w:lang w:val="es-CO"/>
              </w:rPr>
            </w:pPr>
            <w:r w:rsidRPr="00F06ECC">
              <w:rPr>
                <w:rFonts w:ascii="Verdana" w:hAnsi="Verdana" w:cs="Arial"/>
                <w:b/>
                <w:color w:val="FFFFFF" w:themeColor="background1"/>
                <w:sz w:val="14"/>
                <w:szCs w:val="14"/>
                <w:lang w:val="es-CO"/>
              </w:rPr>
              <w:t>Responsable</w:t>
            </w:r>
          </w:p>
        </w:tc>
        <w:tc>
          <w:tcPr>
            <w:tcW w:w="1350" w:type="dxa"/>
            <w:shd w:val="clear" w:color="auto" w:fill="385623" w:themeFill="accent6" w:themeFillShade="80"/>
            <w:vAlign w:val="center"/>
          </w:tcPr>
          <w:p w14:paraId="179D59A0" w14:textId="096BC44D" w:rsidR="00FF6965" w:rsidRPr="00F06ECC" w:rsidRDefault="001135A4" w:rsidP="00F06ECC">
            <w:pPr>
              <w:spacing w:after="0"/>
              <w:jc w:val="center"/>
              <w:rPr>
                <w:rFonts w:ascii="Verdana" w:hAnsi="Verdana" w:cs="Arial"/>
                <w:b/>
                <w:color w:val="FFFFFF" w:themeColor="background1"/>
                <w:sz w:val="14"/>
                <w:szCs w:val="14"/>
                <w:lang w:val="es-CO"/>
              </w:rPr>
            </w:pPr>
            <w:r w:rsidRPr="00F06ECC">
              <w:rPr>
                <w:rFonts w:ascii="Verdana" w:hAnsi="Verdana" w:cs="Arial"/>
                <w:b/>
                <w:color w:val="FFFFFF" w:themeColor="background1"/>
                <w:sz w:val="14"/>
                <w:szCs w:val="14"/>
                <w:lang w:val="es-CO"/>
              </w:rPr>
              <w:t>Rol</w:t>
            </w:r>
          </w:p>
        </w:tc>
        <w:tc>
          <w:tcPr>
            <w:tcW w:w="3732" w:type="dxa"/>
            <w:shd w:val="clear" w:color="auto" w:fill="385623" w:themeFill="accent6" w:themeFillShade="80"/>
            <w:vAlign w:val="center"/>
          </w:tcPr>
          <w:p w14:paraId="0A84029B" w14:textId="20A9CEAB" w:rsidR="00FF6965" w:rsidRPr="00F06ECC" w:rsidRDefault="001135A4" w:rsidP="00F06ECC">
            <w:pPr>
              <w:spacing w:after="0"/>
              <w:jc w:val="center"/>
              <w:rPr>
                <w:rFonts w:ascii="Verdana" w:hAnsi="Verdana" w:cs="Arial"/>
                <w:b/>
                <w:color w:val="FFFFFF" w:themeColor="background1"/>
                <w:sz w:val="14"/>
                <w:szCs w:val="14"/>
                <w:lang w:val="es-CO"/>
              </w:rPr>
            </w:pPr>
            <w:r w:rsidRPr="00F06ECC">
              <w:rPr>
                <w:rFonts w:ascii="Verdana" w:hAnsi="Verdana" w:cs="Arial"/>
                <w:b/>
                <w:color w:val="FFFFFF" w:themeColor="background1"/>
                <w:sz w:val="14"/>
                <w:szCs w:val="14"/>
                <w:lang w:val="es-CO"/>
              </w:rPr>
              <w:t>Actividades</w:t>
            </w:r>
          </w:p>
        </w:tc>
      </w:tr>
      <w:tr w:rsidR="00553672" w:rsidRPr="00F06ECC" w14:paraId="08FDF472" w14:textId="77777777" w:rsidTr="005E4A8E">
        <w:tc>
          <w:tcPr>
            <w:tcW w:w="1795" w:type="dxa"/>
            <w:vAlign w:val="center"/>
          </w:tcPr>
          <w:p w14:paraId="004C49CB" w14:textId="2FB644EB"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Línea Estratégica</w:t>
            </w:r>
          </w:p>
        </w:tc>
        <w:tc>
          <w:tcPr>
            <w:tcW w:w="2520" w:type="dxa"/>
            <w:vAlign w:val="center"/>
          </w:tcPr>
          <w:p w14:paraId="09B7989D" w14:textId="7E7EC9ED"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 xml:space="preserve">Instancia directiva de mayor rango o el Comité Institucional </w:t>
            </w:r>
            <w:r w:rsidRPr="00F06ECC">
              <w:rPr>
                <w:rFonts w:ascii="Verdana" w:hAnsi="Verdana" w:cs="Calibri"/>
                <w:color w:val="000000"/>
                <w:sz w:val="14"/>
                <w:szCs w:val="14"/>
              </w:rPr>
              <w:lastRenderedPageBreak/>
              <w:t>de Gestión y Desempeño (en entidades obligadas a crearlo)</w:t>
            </w:r>
          </w:p>
        </w:tc>
        <w:tc>
          <w:tcPr>
            <w:tcW w:w="1350" w:type="dxa"/>
            <w:vAlign w:val="center"/>
          </w:tcPr>
          <w:p w14:paraId="6366646D" w14:textId="61159224"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lastRenderedPageBreak/>
              <w:t>Supervisión</w:t>
            </w:r>
          </w:p>
        </w:tc>
        <w:tc>
          <w:tcPr>
            <w:tcW w:w="3732" w:type="dxa"/>
            <w:vAlign w:val="center"/>
          </w:tcPr>
          <w:p w14:paraId="6A2783F3" w14:textId="13945176" w:rsidR="00553672" w:rsidRPr="00F06ECC" w:rsidRDefault="00553672" w:rsidP="005E4A8E">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 Formular y aprobar el Programa de Transparencia y Ética Pública.</w:t>
            </w:r>
            <w:r w:rsidRPr="00F06ECC">
              <w:rPr>
                <w:rFonts w:ascii="Verdana" w:hAnsi="Verdana" w:cs="Calibri"/>
                <w:color w:val="000000"/>
                <w:sz w:val="14"/>
                <w:szCs w:val="14"/>
              </w:rPr>
              <w:br/>
              <w:t xml:space="preserve">- Velar por la correcta administración y </w:t>
            </w:r>
            <w:r w:rsidRPr="00F06ECC">
              <w:rPr>
                <w:rFonts w:ascii="Verdana" w:hAnsi="Verdana" w:cs="Calibri"/>
                <w:color w:val="000000"/>
                <w:sz w:val="14"/>
                <w:szCs w:val="14"/>
              </w:rPr>
              <w:lastRenderedPageBreak/>
              <w:t>monitoreo del Programa.</w:t>
            </w:r>
            <w:r w:rsidRPr="00F06ECC">
              <w:rPr>
                <w:rFonts w:ascii="Verdana" w:hAnsi="Verdana" w:cs="Calibri"/>
                <w:color w:val="000000"/>
                <w:sz w:val="14"/>
                <w:szCs w:val="14"/>
              </w:rPr>
              <w:br/>
              <w:t>- Monitorear el cumplimiento general del Programa.</w:t>
            </w:r>
          </w:p>
        </w:tc>
      </w:tr>
      <w:tr w:rsidR="00553672" w:rsidRPr="00F06ECC" w14:paraId="40B7EDE6" w14:textId="77777777" w:rsidTr="005E4A8E">
        <w:tc>
          <w:tcPr>
            <w:tcW w:w="1795" w:type="dxa"/>
            <w:vAlign w:val="center"/>
          </w:tcPr>
          <w:p w14:paraId="119773DC" w14:textId="3C05E24D"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lastRenderedPageBreak/>
              <w:t>Primera Línea</w:t>
            </w:r>
          </w:p>
        </w:tc>
        <w:tc>
          <w:tcPr>
            <w:tcW w:w="2520" w:type="dxa"/>
            <w:vAlign w:val="center"/>
          </w:tcPr>
          <w:p w14:paraId="7A448C78" w14:textId="48C773EC"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Líderes de Procesos y sus equipos de trabajo</w:t>
            </w:r>
          </w:p>
        </w:tc>
        <w:tc>
          <w:tcPr>
            <w:tcW w:w="1350" w:type="dxa"/>
            <w:vAlign w:val="center"/>
          </w:tcPr>
          <w:p w14:paraId="32CDD7B9" w14:textId="26B6F74F"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Monitoreo</w:t>
            </w:r>
          </w:p>
        </w:tc>
        <w:tc>
          <w:tcPr>
            <w:tcW w:w="3732" w:type="dxa"/>
            <w:vAlign w:val="center"/>
          </w:tcPr>
          <w:p w14:paraId="1DD99F10" w14:textId="543A4B9E"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 Realizar monitoreo continuo, con la periodicidad establecida en el Programa.</w:t>
            </w:r>
            <w:r w:rsidRPr="00F06ECC">
              <w:rPr>
                <w:rFonts w:ascii="Verdana" w:hAnsi="Verdana" w:cs="Calibri"/>
                <w:color w:val="000000"/>
                <w:sz w:val="14"/>
                <w:szCs w:val="14"/>
              </w:rPr>
              <w:br/>
              <w:t>- Identificar, valorar, evaluar y actualizar riesgos operativos.</w:t>
            </w:r>
            <w:r w:rsidRPr="00F06ECC">
              <w:rPr>
                <w:rFonts w:ascii="Verdana" w:hAnsi="Verdana" w:cs="Calibri"/>
                <w:color w:val="000000"/>
                <w:sz w:val="14"/>
                <w:szCs w:val="14"/>
              </w:rPr>
              <w:br/>
              <w:t>- Definir, aplicar y hacer seguimiento a controles para mitigar riesgos.</w:t>
            </w:r>
            <w:r w:rsidRPr="00F06ECC">
              <w:rPr>
                <w:rFonts w:ascii="Verdana" w:hAnsi="Verdana" w:cs="Calibri"/>
                <w:color w:val="000000"/>
                <w:sz w:val="14"/>
                <w:szCs w:val="14"/>
              </w:rPr>
              <w:br/>
              <w:t>- Informar resultados del monitoreo al administrador del programa (segunda línea).</w:t>
            </w:r>
          </w:p>
        </w:tc>
      </w:tr>
      <w:tr w:rsidR="00553672" w:rsidRPr="00F06ECC" w14:paraId="47878866" w14:textId="77777777" w:rsidTr="005E4A8E">
        <w:tc>
          <w:tcPr>
            <w:tcW w:w="1795" w:type="dxa"/>
            <w:vAlign w:val="center"/>
          </w:tcPr>
          <w:p w14:paraId="6B2E5629" w14:textId="5B73D5E5"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Segunda Línea</w:t>
            </w:r>
          </w:p>
        </w:tc>
        <w:tc>
          <w:tcPr>
            <w:tcW w:w="2520" w:type="dxa"/>
            <w:vAlign w:val="center"/>
          </w:tcPr>
          <w:p w14:paraId="6BAC5947" w14:textId="05E1A8CF"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Instancia directiva de mayor rango o la instancia que esta asigne o delegue (recomendado: oficina de planeación)</w:t>
            </w:r>
          </w:p>
        </w:tc>
        <w:tc>
          <w:tcPr>
            <w:tcW w:w="1350" w:type="dxa"/>
            <w:vAlign w:val="center"/>
          </w:tcPr>
          <w:p w14:paraId="4DE9F8B2" w14:textId="3D15AEEB"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Administración</w:t>
            </w:r>
          </w:p>
        </w:tc>
        <w:tc>
          <w:tcPr>
            <w:tcW w:w="3732" w:type="dxa"/>
            <w:vAlign w:val="center"/>
          </w:tcPr>
          <w:p w14:paraId="23F6A0E7" w14:textId="03E43D2C" w:rsidR="00553672" w:rsidRPr="00F06ECC" w:rsidRDefault="00553672" w:rsidP="00F06ECC">
            <w:pPr>
              <w:spacing w:after="0"/>
              <w:jc w:val="center"/>
              <w:rPr>
                <w:rFonts w:ascii="Verdana" w:hAnsi="Verdana" w:cs="Arial"/>
                <w:bCs/>
                <w:sz w:val="14"/>
                <w:szCs w:val="14"/>
                <w:highlight w:val="red"/>
                <w:lang w:val="es-CO"/>
              </w:rPr>
            </w:pPr>
            <w:r w:rsidRPr="00F06ECC">
              <w:rPr>
                <w:rFonts w:ascii="Verdana" w:hAnsi="Verdana" w:cs="Calibri"/>
                <w:color w:val="000000"/>
                <w:sz w:val="14"/>
                <w:szCs w:val="14"/>
              </w:rPr>
              <w:t>- Liderar las etapas del Ciclo del Programa.</w:t>
            </w:r>
            <w:r w:rsidRPr="00F06ECC">
              <w:rPr>
                <w:rFonts w:ascii="Verdana" w:hAnsi="Verdana" w:cs="Calibri"/>
                <w:color w:val="000000"/>
                <w:sz w:val="14"/>
                <w:szCs w:val="14"/>
              </w:rPr>
              <w:br/>
              <w:t>- Rendir cuentas sobre el desarrollo del Programa.</w:t>
            </w:r>
            <w:r w:rsidRPr="00F06ECC">
              <w:rPr>
                <w:rFonts w:ascii="Verdana" w:hAnsi="Verdana" w:cs="Calibri"/>
                <w:color w:val="000000"/>
                <w:sz w:val="14"/>
                <w:szCs w:val="14"/>
              </w:rPr>
              <w:br/>
              <w:t>- Asesorar a la línea estratégica en la formulación.</w:t>
            </w:r>
            <w:r w:rsidRPr="00F06ECC">
              <w:rPr>
                <w:rFonts w:ascii="Verdana" w:hAnsi="Verdana" w:cs="Calibri"/>
                <w:color w:val="000000"/>
                <w:sz w:val="14"/>
                <w:szCs w:val="14"/>
              </w:rPr>
              <w:br/>
              <w:t>- Presentar reportes de evaluación.</w:t>
            </w:r>
            <w:r w:rsidRPr="00F06ECC">
              <w:rPr>
                <w:rFonts w:ascii="Verdana" w:hAnsi="Verdana" w:cs="Calibri"/>
                <w:color w:val="000000"/>
                <w:sz w:val="14"/>
                <w:szCs w:val="14"/>
              </w:rPr>
              <w:br/>
              <w:t>- Proponer modificaciones y someterlas a aprobación.</w:t>
            </w:r>
          </w:p>
        </w:tc>
      </w:tr>
    </w:tbl>
    <w:p w14:paraId="3BA03A40" w14:textId="449E4D48" w:rsidR="00A4630F" w:rsidRPr="00F06ECC" w:rsidRDefault="00B449A0" w:rsidP="00F06ECC">
      <w:pPr>
        <w:jc w:val="center"/>
        <w:rPr>
          <w:rFonts w:ascii="Verdana" w:hAnsi="Verdana" w:cs="Arial"/>
          <w:bCs/>
          <w:i/>
          <w:iCs/>
          <w:sz w:val="16"/>
          <w:szCs w:val="16"/>
        </w:rPr>
      </w:pPr>
      <w:r w:rsidRPr="00F06ECC">
        <w:rPr>
          <w:rFonts w:ascii="Verdana" w:hAnsi="Verdana" w:cs="Arial"/>
          <w:bCs/>
          <w:i/>
          <w:iCs/>
          <w:sz w:val="16"/>
          <w:szCs w:val="16"/>
        </w:rPr>
        <w:t xml:space="preserve">Fuente: </w:t>
      </w:r>
      <w:r w:rsidR="00F06ECC" w:rsidRPr="00F06ECC">
        <w:rPr>
          <w:rFonts w:ascii="Verdana" w:hAnsi="Verdana" w:cs="Arial"/>
          <w:bCs/>
          <w:i/>
          <w:iCs/>
          <w:sz w:val="16"/>
          <w:szCs w:val="16"/>
        </w:rPr>
        <w:t>Anexo Técnico Programas de Transparencia y Ética Pública</w:t>
      </w:r>
      <w:r w:rsidR="0013621D">
        <w:rPr>
          <w:rFonts w:ascii="Verdana" w:hAnsi="Verdana" w:cs="Arial"/>
          <w:bCs/>
          <w:i/>
          <w:iCs/>
          <w:sz w:val="16"/>
          <w:szCs w:val="16"/>
        </w:rPr>
        <w:t xml:space="preserve"> – Decreto 1122 de 2024</w:t>
      </w:r>
    </w:p>
    <w:p w14:paraId="1BE161F1" w14:textId="36D6720B" w:rsidR="00D65E6D" w:rsidRDefault="00A0295D" w:rsidP="00D65E6D">
      <w:pPr>
        <w:jc w:val="both"/>
        <w:rPr>
          <w:rFonts w:ascii="Verdana" w:hAnsi="Verdana" w:cs="Arial"/>
          <w:bCs/>
        </w:rPr>
      </w:pPr>
      <w:r w:rsidRPr="00A02D4A">
        <w:rPr>
          <w:rFonts w:ascii="Verdana" w:hAnsi="Verdana" w:cs="Arial"/>
          <w:bCs/>
          <w:lang w:val="es-CO"/>
        </w:rPr>
        <w:t>Finalmente,</w:t>
      </w:r>
      <w:r w:rsidR="007D759E" w:rsidRPr="00A02D4A">
        <w:rPr>
          <w:rFonts w:ascii="Verdana" w:hAnsi="Verdana" w:cs="Arial"/>
          <w:bCs/>
          <w:lang w:val="es-CO"/>
        </w:rPr>
        <w:t xml:space="preserve"> la </w:t>
      </w:r>
      <w:r w:rsidR="007D759E" w:rsidRPr="00A02D4A">
        <w:rPr>
          <w:rFonts w:ascii="Verdana" w:hAnsi="Verdana" w:cs="Arial"/>
          <w:bCs/>
        </w:rPr>
        <w:t xml:space="preserve">Secretaria de Transparencia de la Presidencia de la República </w:t>
      </w:r>
      <w:r w:rsidR="00D65E6D" w:rsidRPr="00A02D4A">
        <w:rPr>
          <w:rFonts w:ascii="Verdana" w:hAnsi="Verdana" w:cs="Arial"/>
          <w:bCs/>
          <w:lang w:val="es-CO"/>
        </w:rPr>
        <w:t xml:space="preserve">expidió la Circular </w:t>
      </w:r>
      <w:r w:rsidR="00D65E6D" w:rsidRPr="00A02D4A">
        <w:rPr>
          <w:rFonts w:ascii="Verdana" w:hAnsi="Verdana" w:cs="Arial"/>
          <w:bCs/>
        </w:rPr>
        <w:t>CIR25-00000026 / GFPU 13130000 - 06/06/2025, en la cual se especifica que el periodo de transición para implementar los lineamientos del Componente Transversal para las entidades de orden nacional</w:t>
      </w:r>
      <w:r w:rsidR="005E1663" w:rsidRPr="00A02D4A">
        <w:rPr>
          <w:rFonts w:ascii="Verdana" w:hAnsi="Verdana" w:cs="Arial"/>
          <w:bCs/>
        </w:rPr>
        <w:t xml:space="preserve"> </w:t>
      </w:r>
      <w:r w:rsidR="003A6375" w:rsidRPr="00A02D4A">
        <w:rPr>
          <w:rFonts w:ascii="Verdana" w:hAnsi="Verdana" w:cs="Arial"/>
          <w:bCs/>
        </w:rPr>
        <w:t>era</w:t>
      </w:r>
      <w:r w:rsidR="00D65E6D" w:rsidRPr="00A02D4A">
        <w:rPr>
          <w:rFonts w:ascii="Verdana" w:hAnsi="Verdana" w:cs="Arial"/>
          <w:bCs/>
        </w:rPr>
        <w:t xml:space="preserve"> </w:t>
      </w:r>
      <w:r w:rsidR="003A6375" w:rsidRPr="00A02D4A">
        <w:rPr>
          <w:rFonts w:ascii="Verdana" w:hAnsi="Verdana" w:cs="Arial"/>
          <w:bCs/>
        </w:rPr>
        <w:t>ha</w:t>
      </w:r>
      <w:r w:rsidR="00D65E6D" w:rsidRPr="00A02D4A">
        <w:rPr>
          <w:rFonts w:ascii="Verdana" w:hAnsi="Verdana" w:cs="Arial"/>
          <w:bCs/>
        </w:rPr>
        <w:t>sta el 29 de agosto de 2025.</w:t>
      </w:r>
    </w:p>
    <w:p w14:paraId="5EFDC621" w14:textId="77777777" w:rsidR="00A02D4A" w:rsidRDefault="00A02D4A" w:rsidP="00A02D4A">
      <w:pPr>
        <w:spacing w:after="0"/>
        <w:jc w:val="both"/>
        <w:rPr>
          <w:rFonts w:ascii="Verdana" w:hAnsi="Verdana" w:cs="Arial"/>
          <w:bCs/>
        </w:rPr>
      </w:pPr>
    </w:p>
    <w:p w14:paraId="5F10A3F0" w14:textId="65870896" w:rsidR="00D12FBA" w:rsidRPr="009E4342" w:rsidRDefault="00D12FBA" w:rsidP="006C6ADD">
      <w:pPr>
        <w:pStyle w:val="Ttulo3"/>
        <w:numPr>
          <w:ilvl w:val="1"/>
          <w:numId w:val="43"/>
        </w:numPr>
        <w:spacing w:before="0"/>
        <w:jc w:val="both"/>
        <w:rPr>
          <w:rFonts w:ascii="Verdana" w:hAnsi="Verdana"/>
          <w:b/>
          <w:color w:val="auto"/>
          <w:sz w:val="22"/>
          <w:szCs w:val="22"/>
        </w:rPr>
      </w:pPr>
      <w:bookmarkStart w:id="15" w:name="_Toc214614667"/>
      <w:r w:rsidRPr="009E4342">
        <w:rPr>
          <w:rFonts w:ascii="Verdana" w:hAnsi="Verdana"/>
          <w:b/>
          <w:color w:val="auto"/>
          <w:sz w:val="22"/>
          <w:szCs w:val="22"/>
        </w:rPr>
        <w:t xml:space="preserve">Programa de Transparencia y </w:t>
      </w:r>
      <w:r w:rsidRPr="009E4342">
        <w:rPr>
          <w:rFonts w:ascii="Verdana" w:hAnsi="Verdana"/>
          <w:b/>
          <w:bCs/>
          <w:color w:val="auto"/>
          <w:sz w:val="22"/>
          <w:szCs w:val="22"/>
        </w:rPr>
        <w:t>Ética</w:t>
      </w:r>
      <w:r w:rsidRPr="009E4342">
        <w:rPr>
          <w:rFonts w:ascii="Verdana" w:hAnsi="Verdana"/>
          <w:b/>
          <w:color w:val="auto"/>
          <w:sz w:val="22"/>
          <w:szCs w:val="22"/>
        </w:rPr>
        <w:t xml:space="preserve"> P</w:t>
      </w:r>
      <w:r>
        <w:rPr>
          <w:rFonts w:ascii="Verdana" w:hAnsi="Verdana"/>
          <w:b/>
          <w:color w:val="auto"/>
          <w:sz w:val="22"/>
          <w:szCs w:val="22"/>
        </w:rPr>
        <w:t>ú</w:t>
      </w:r>
      <w:r w:rsidRPr="009E4342">
        <w:rPr>
          <w:rFonts w:ascii="Verdana" w:hAnsi="Verdana"/>
          <w:b/>
          <w:color w:val="auto"/>
          <w:sz w:val="22"/>
          <w:szCs w:val="22"/>
        </w:rPr>
        <w:t>blica ICBF.</w:t>
      </w:r>
      <w:bookmarkEnd w:id="15"/>
    </w:p>
    <w:p w14:paraId="03583782" w14:textId="77777777" w:rsidR="00D12FBA" w:rsidRDefault="00D12FBA" w:rsidP="00A02D4A">
      <w:pPr>
        <w:spacing w:after="0"/>
        <w:jc w:val="both"/>
        <w:rPr>
          <w:rFonts w:ascii="Verdana" w:hAnsi="Verdana" w:cs="Arial"/>
          <w:bCs/>
          <w:strike/>
        </w:rPr>
      </w:pPr>
    </w:p>
    <w:p w14:paraId="3C121C97" w14:textId="285617B1" w:rsidR="00FF7A08" w:rsidRPr="005815C1" w:rsidRDefault="005815C1" w:rsidP="00093EF6">
      <w:pPr>
        <w:jc w:val="both"/>
        <w:rPr>
          <w:rFonts w:ascii="Verdana" w:hAnsi="Verdana" w:cs="Arial"/>
          <w:bCs/>
        </w:rPr>
      </w:pPr>
      <w:r w:rsidRPr="00A02D4A">
        <w:rPr>
          <w:rFonts w:ascii="Verdana" w:hAnsi="Verdana" w:cs="Arial"/>
          <w:bCs/>
        </w:rPr>
        <w:t xml:space="preserve">De acuerdo con </w:t>
      </w:r>
      <w:r w:rsidR="00D12FBA" w:rsidRPr="00A02D4A">
        <w:rPr>
          <w:rFonts w:ascii="Verdana" w:hAnsi="Verdana" w:cs="Arial"/>
          <w:bCs/>
        </w:rPr>
        <w:t>la normatividad aplicable</w:t>
      </w:r>
      <w:r w:rsidRPr="00A02D4A">
        <w:rPr>
          <w:rFonts w:ascii="Verdana" w:hAnsi="Verdana" w:cs="Arial"/>
          <w:bCs/>
        </w:rPr>
        <w:t xml:space="preserve"> </w:t>
      </w:r>
      <w:r w:rsidR="00253422" w:rsidRPr="00A02D4A">
        <w:rPr>
          <w:rFonts w:ascii="Verdana" w:hAnsi="Verdana" w:cs="Arial"/>
          <w:bCs/>
        </w:rPr>
        <w:t xml:space="preserve">el Instituto Colombiano de Bienestar Familiar desde la vigencia </w:t>
      </w:r>
      <w:r w:rsidR="002B3999" w:rsidRPr="00A02D4A">
        <w:rPr>
          <w:rFonts w:ascii="Verdana" w:hAnsi="Verdana" w:cs="Arial"/>
          <w:bCs/>
        </w:rPr>
        <w:t>201</w:t>
      </w:r>
      <w:r w:rsidR="00AE5E8A" w:rsidRPr="00A02D4A">
        <w:rPr>
          <w:rFonts w:ascii="Verdana" w:hAnsi="Verdana" w:cs="Arial"/>
          <w:bCs/>
        </w:rPr>
        <w:t>3</w:t>
      </w:r>
      <w:r w:rsidR="00F77C81" w:rsidRPr="00A02D4A">
        <w:rPr>
          <w:rFonts w:ascii="Verdana" w:hAnsi="Verdana" w:cs="Arial"/>
          <w:bCs/>
        </w:rPr>
        <w:t xml:space="preserve"> </w:t>
      </w:r>
      <w:r w:rsidR="002345D5" w:rsidRPr="00A02D4A">
        <w:rPr>
          <w:rFonts w:ascii="Verdana" w:hAnsi="Verdana" w:cs="Arial"/>
          <w:bCs/>
        </w:rPr>
        <w:t>ha formulado</w:t>
      </w:r>
      <w:r w:rsidR="00AE60D1" w:rsidRPr="00A02D4A">
        <w:rPr>
          <w:rFonts w:ascii="Verdana" w:hAnsi="Verdana" w:cs="Arial"/>
          <w:bCs/>
        </w:rPr>
        <w:t xml:space="preserve"> </w:t>
      </w:r>
      <w:r w:rsidR="001F029E" w:rsidRPr="00A02D4A">
        <w:rPr>
          <w:rFonts w:ascii="Verdana" w:hAnsi="Verdana" w:cs="Arial"/>
          <w:bCs/>
        </w:rPr>
        <w:t xml:space="preserve">y publicado en su sitio web todas las estrategias, acciones o actividades </w:t>
      </w:r>
      <w:r w:rsidR="00F84FD7" w:rsidRPr="00A02D4A">
        <w:rPr>
          <w:rFonts w:ascii="Verdana" w:hAnsi="Verdana" w:cs="Arial"/>
          <w:bCs/>
        </w:rPr>
        <w:t xml:space="preserve">enfocadas a minimizar la posibilidad de materialización de eventos </w:t>
      </w:r>
      <w:r w:rsidR="004D0425" w:rsidRPr="00A02D4A">
        <w:rPr>
          <w:rFonts w:ascii="Verdana" w:hAnsi="Verdana" w:cs="Arial"/>
          <w:bCs/>
        </w:rPr>
        <w:t xml:space="preserve">que conlleven </w:t>
      </w:r>
      <w:r w:rsidR="009F54BB" w:rsidRPr="00A02D4A">
        <w:rPr>
          <w:rFonts w:ascii="Verdana" w:hAnsi="Verdana" w:cs="Arial"/>
          <w:bCs/>
        </w:rPr>
        <w:t xml:space="preserve">a </w:t>
      </w:r>
      <w:r w:rsidR="001019CC" w:rsidRPr="00A02D4A">
        <w:rPr>
          <w:rFonts w:ascii="Verdana" w:hAnsi="Verdana" w:cs="Arial"/>
          <w:bCs/>
        </w:rPr>
        <w:t>la desvia</w:t>
      </w:r>
      <w:r w:rsidR="00E55246" w:rsidRPr="00A02D4A">
        <w:rPr>
          <w:rFonts w:ascii="Verdana" w:hAnsi="Verdana" w:cs="Arial"/>
          <w:bCs/>
        </w:rPr>
        <w:t xml:space="preserve">ción de los recursos públicos que son asignados para </w:t>
      </w:r>
      <w:r w:rsidR="009F54BB" w:rsidRPr="00A02D4A">
        <w:rPr>
          <w:rFonts w:ascii="Verdana" w:hAnsi="Verdana" w:cs="Arial"/>
          <w:bCs/>
        </w:rPr>
        <w:t>el</w:t>
      </w:r>
      <w:r w:rsidR="00F912D1" w:rsidRPr="00A02D4A">
        <w:rPr>
          <w:rFonts w:ascii="Verdana" w:hAnsi="Verdana" w:cs="Arial"/>
          <w:bCs/>
        </w:rPr>
        <w:t xml:space="preserve"> cumplimiento </w:t>
      </w:r>
      <w:r w:rsidR="009F54BB" w:rsidRPr="00A02D4A">
        <w:rPr>
          <w:rFonts w:ascii="Verdana" w:hAnsi="Verdana" w:cs="Arial"/>
          <w:bCs/>
        </w:rPr>
        <w:t>de su</w:t>
      </w:r>
      <w:r w:rsidR="00E55246" w:rsidRPr="00A02D4A">
        <w:rPr>
          <w:rFonts w:ascii="Verdana" w:hAnsi="Verdana" w:cs="Arial"/>
          <w:bCs/>
        </w:rPr>
        <w:t xml:space="preserve"> misionalidad</w:t>
      </w:r>
      <w:r w:rsidR="00FF7A08" w:rsidRPr="00A02D4A">
        <w:rPr>
          <w:rFonts w:ascii="Verdana" w:hAnsi="Verdana" w:cs="Arial"/>
          <w:bCs/>
        </w:rPr>
        <w:t>.</w:t>
      </w:r>
    </w:p>
    <w:p w14:paraId="4332ABE9" w14:textId="7391DE4C" w:rsidR="00253422" w:rsidRPr="00A722C3" w:rsidRDefault="00930B73" w:rsidP="00887F1D">
      <w:pPr>
        <w:jc w:val="both"/>
        <w:rPr>
          <w:rFonts w:ascii="Verdana" w:hAnsi="Verdana" w:cs="Arial"/>
          <w:bCs/>
          <w:strike/>
          <w:color w:val="EE0000"/>
        </w:rPr>
      </w:pPr>
      <w:r>
        <w:rPr>
          <w:rFonts w:ascii="Verdana" w:hAnsi="Verdana" w:cs="Arial"/>
          <w:bCs/>
        </w:rPr>
        <w:t xml:space="preserve">Este programa </w:t>
      </w:r>
      <w:r w:rsidR="002056D0">
        <w:rPr>
          <w:rFonts w:ascii="Verdana" w:hAnsi="Verdana" w:cs="Arial"/>
          <w:bCs/>
          <w:lang w:val="es-CO"/>
        </w:rPr>
        <w:t xml:space="preserve">es </w:t>
      </w:r>
      <w:r w:rsidR="00242AB3">
        <w:rPr>
          <w:rFonts w:ascii="Verdana" w:hAnsi="Verdana" w:cs="Arial"/>
          <w:bCs/>
          <w:lang w:val="es-CO"/>
        </w:rPr>
        <w:t>liderado</w:t>
      </w:r>
      <w:r w:rsidR="00887F1D" w:rsidRPr="00887F1D">
        <w:rPr>
          <w:rFonts w:ascii="Verdana" w:hAnsi="Verdana" w:cs="Arial"/>
          <w:bCs/>
          <w:lang w:val="es-CO"/>
        </w:rPr>
        <w:t xml:space="preserve"> por la Dirección de Planeación y Control de Gestión</w:t>
      </w:r>
      <w:r w:rsidR="00887F1D" w:rsidRPr="00887F1D">
        <w:rPr>
          <w:rFonts w:ascii="Verdana" w:hAnsi="Verdana" w:cs="Arial"/>
          <w:bCs/>
        </w:rPr>
        <w:t xml:space="preserve"> </w:t>
      </w:r>
      <w:r w:rsidR="00D71596">
        <w:rPr>
          <w:rFonts w:ascii="Verdana" w:hAnsi="Verdana" w:cs="Arial"/>
          <w:bCs/>
        </w:rPr>
        <w:t xml:space="preserve">y cuenta con </w:t>
      </w:r>
      <w:r w:rsidR="002922B4">
        <w:rPr>
          <w:rFonts w:ascii="Verdana" w:hAnsi="Verdana" w:cs="Arial"/>
          <w:bCs/>
        </w:rPr>
        <w:t>(3) compon</w:t>
      </w:r>
      <w:r w:rsidR="00C84418">
        <w:rPr>
          <w:rFonts w:ascii="Verdana" w:hAnsi="Verdana" w:cs="Arial"/>
          <w:bCs/>
        </w:rPr>
        <w:t xml:space="preserve">entes </w:t>
      </w:r>
      <w:r w:rsidR="00C74EDB">
        <w:rPr>
          <w:rFonts w:ascii="Verdana" w:hAnsi="Verdana" w:cs="Arial"/>
          <w:bCs/>
        </w:rPr>
        <w:t>que se desarrollan a través de diferentes activid</w:t>
      </w:r>
      <w:r w:rsidR="00495380">
        <w:rPr>
          <w:rFonts w:ascii="Verdana" w:hAnsi="Verdana" w:cs="Arial"/>
          <w:bCs/>
        </w:rPr>
        <w:t xml:space="preserve">ades </w:t>
      </w:r>
      <w:r w:rsidR="000C4EE8">
        <w:rPr>
          <w:rFonts w:ascii="Verdana" w:hAnsi="Verdana" w:cs="Arial"/>
          <w:bCs/>
        </w:rPr>
        <w:t>a cargo de las siguientes</w:t>
      </w:r>
      <w:r w:rsidR="001A5C5F">
        <w:rPr>
          <w:rFonts w:ascii="Verdana" w:hAnsi="Verdana" w:cs="Arial"/>
          <w:bCs/>
        </w:rPr>
        <w:t xml:space="preserve"> </w:t>
      </w:r>
      <w:r w:rsidR="00D71596">
        <w:rPr>
          <w:rFonts w:ascii="Verdana" w:hAnsi="Verdana" w:cs="Arial"/>
          <w:bCs/>
        </w:rPr>
        <w:t>dependencias</w:t>
      </w:r>
      <w:r w:rsidR="003C37F5">
        <w:rPr>
          <w:rFonts w:ascii="Verdana" w:hAnsi="Verdana" w:cs="Arial"/>
          <w:bCs/>
        </w:rPr>
        <w:t xml:space="preserve"> de la Sede de la Dirección General</w:t>
      </w:r>
      <w:r w:rsidR="00CE515B">
        <w:rPr>
          <w:rFonts w:ascii="Verdana" w:hAnsi="Verdana" w:cs="Arial"/>
          <w:bCs/>
        </w:rPr>
        <w:t xml:space="preserve"> para la vigencia 2025</w:t>
      </w:r>
      <w:r w:rsidR="00D71596">
        <w:rPr>
          <w:rFonts w:ascii="Verdana" w:hAnsi="Verdana" w:cs="Arial"/>
          <w:bCs/>
        </w:rPr>
        <w:t>:</w:t>
      </w:r>
      <w:r w:rsidR="001A5C5F">
        <w:rPr>
          <w:rFonts w:ascii="Verdana" w:hAnsi="Verdana" w:cs="Arial"/>
          <w:bCs/>
        </w:rPr>
        <w:t xml:space="preserve"> </w:t>
      </w:r>
      <w:r w:rsidR="00BC6B62" w:rsidRPr="008D3648">
        <w:rPr>
          <w:rFonts w:ascii="Verdana" w:hAnsi="Verdana" w:cs="Arial"/>
          <w:bCs/>
          <w:i/>
          <w:iCs/>
          <w:sz w:val="20"/>
          <w:szCs w:val="20"/>
        </w:rPr>
        <w:t xml:space="preserve">Subdirección de Mejoramiento Organizacional, </w:t>
      </w:r>
      <w:r w:rsidR="00055779" w:rsidRPr="008D3648">
        <w:rPr>
          <w:rFonts w:ascii="Verdana" w:hAnsi="Verdana" w:cs="Arial"/>
          <w:bCs/>
          <w:i/>
          <w:iCs/>
          <w:sz w:val="20"/>
          <w:szCs w:val="20"/>
        </w:rPr>
        <w:t>Subdirección de Monitoreo y Evaluación</w:t>
      </w:r>
      <w:r w:rsidR="00F862E1" w:rsidRPr="008D3648">
        <w:rPr>
          <w:rFonts w:ascii="Verdana" w:hAnsi="Verdana" w:cs="Arial"/>
          <w:bCs/>
          <w:i/>
          <w:iCs/>
          <w:sz w:val="20"/>
          <w:szCs w:val="20"/>
        </w:rPr>
        <w:t>,</w:t>
      </w:r>
      <w:r w:rsidR="00055779" w:rsidRPr="008D3648">
        <w:rPr>
          <w:rFonts w:ascii="Verdana" w:hAnsi="Verdana" w:cs="Arial"/>
          <w:bCs/>
          <w:i/>
          <w:iCs/>
          <w:sz w:val="20"/>
          <w:szCs w:val="20"/>
        </w:rPr>
        <w:t xml:space="preserve"> </w:t>
      </w:r>
      <w:r w:rsidR="00A0077C" w:rsidRPr="00A02D4A">
        <w:rPr>
          <w:rFonts w:ascii="Verdana" w:hAnsi="Verdana" w:cs="Arial"/>
          <w:bCs/>
          <w:i/>
          <w:iCs/>
          <w:color w:val="000000" w:themeColor="text1"/>
          <w:sz w:val="20"/>
          <w:szCs w:val="20"/>
        </w:rPr>
        <w:t>Oficina de Control Interno</w:t>
      </w:r>
      <w:r w:rsidR="00436E2F" w:rsidRPr="008D3648">
        <w:rPr>
          <w:rFonts w:ascii="Verdana" w:hAnsi="Verdana" w:cs="Arial"/>
          <w:bCs/>
          <w:i/>
          <w:iCs/>
          <w:sz w:val="20"/>
          <w:szCs w:val="20"/>
        </w:rPr>
        <w:t>, Dirección de Servicios y Atención</w:t>
      </w:r>
      <w:r w:rsidR="00C24219" w:rsidRPr="008D3648">
        <w:rPr>
          <w:rFonts w:ascii="Verdana" w:hAnsi="Verdana" w:cs="Arial"/>
          <w:bCs/>
          <w:i/>
          <w:iCs/>
          <w:sz w:val="20"/>
          <w:szCs w:val="20"/>
        </w:rPr>
        <w:t xml:space="preserve">, Oficina Asesora de Comunicaciones, </w:t>
      </w:r>
      <w:r w:rsidR="00907B34" w:rsidRPr="008D3648">
        <w:rPr>
          <w:rFonts w:ascii="Verdana" w:hAnsi="Verdana" w:cs="Arial"/>
          <w:bCs/>
          <w:i/>
          <w:iCs/>
          <w:sz w:val="20"/>
          <w:szCs w:val="20"/>
        </w:rPr>
        <w:t>Dirección de Contratación, Dirección Financiera</w:t>
      </w:r>
      <w:r w:rsidR="00AC1079" w:rsidRPr="008D3648">
        <w:rPr>
          <w:rFonts w:ascii="Verdana" w:hAnsi="Verdana" w:cs="Arial"/>
          <w:bCs/>
          <w:i/>
          <w:iCs/>
          <w:sz w:val="20"/>
          <w:szCs w:val="20"/>
        </w:rPr>
        <w:t>, Dirección Administrativa</w:t>
      </w:r>
      <w:r w:rsidR="00A67C94">
        <w:rPr>
          <w:rFonts w:ascii="Verdana" w:hAnsi="Verdana" w:cs="Arial"/>
          <w:bCs/>
          <w:i/>
          <w:iCs/>
          <w:sz w:val="20"/>
          <w:szCs w:val="20"/>
        </w:rPr>
        <w:t xml:space="preserve"> </w:t>
      </w:r>
      <w:r w:rsidR="00AC1079" w:rsidRPr="008D3648">
        <w:rPr>
          <w:rFonts w:ascii="Verdana" w:hAnsi="Verdana" w:cs="Arial"/>
          <w:bCs/>
          <w:i/>
          <w:iCs/>
          <w:sz w:val="20"/>
          <w:szCs w:val="20"/>
        </w:rPr>
        <w:t>- Gestión Documental, Dirección de Información y Tecnología, Oficina Asesora Jurídica</w:t>
      </w:r>
      <w:r w:rsidR="00055779" w:rsidRPr="008D3648">
        <w:rPr>
          <w:rFonts w:ascii="Verdana" w:hAnsi="Verdana" w:cs="Arial"/>
          <w:bCs/>
          <w:i/>
          <w:iCs/>
          <w:sz w:val="20"/>
          <w:szCs w:val="20"/>
        </w:rPr>
        <w:t>, Dirección de Gestión Humana</w:t>
      </w:r>
      <w:r w:rsidR="00F862E1" w:rsidRPr="008D3648">
        <w:rPr>
          <w:rFonts w:ascii="Verdana" w:hAnsi="Verdana" w:cs="Arial"/>
          <w:bCs/>
          <w:i/>
          <w:iCs/>
          <w:sz w:val="20"/>
          <w:szCs w:val="20"/>
        </w:rPr>
        <w:t>, Dirección de Abastecimiento, Subdirección General ICBF</w:t>
      </w:r>
      <w:r w:rsidR="008D3648" w:rsidRPr="008D3648">
        <w:rPr>
          <w:rFonts w:ascii="Verdana" w:hAnsi="Verdana" w:cs="Arial"/>
          <w:bCs/>
          <w:i/>
          <w:iCs/>
          <w:sz w:val="20"/>
          <w:szCs w:val="20"/>
        </w:rPr>
        <w:t>, Oficina Aseguramiento a la Calidad</w:t>
      </w:r>
      <w:r w:rsidR="008D3648">
        <w:rPr>
          <w:rFonts w:ascii="Verdana" w:hAnsi="Verdana" w:cs="Arial"/>
          <w:bCs/>
        </w:rPr>
        <w:t>;</w:t>
      </w:r>
      <w:r w:rsidR="007376AF">
        <w:rPr>
          <w:rFonts w:ascii="Verdana" w:hAnsi="Verdana" w:cs="Arial"/>
          <w:bCs/>
        </w:rPr>
        <w:t xml:space="preserve"> </w:t>
      </w:r>
      <w:r w:rsidR="00855037">
        <w:rPr>
          <w:rFonts w:ascii="Verdana" w:hAnsi="Verdana" w:cs="Arial"/>
          <w:bCs/>
        </w:rPr>
        <w:t xml:space="preserve">así mismo y </w:t>
      </w:r>
      <w:r w:rsidR="00A722C3">
        <w:rPr>
          <w:rFonts w:ascii="Verdana" w:hAnsi="Verdana" w:cs="Arial"/>
          <w:bCs/>
        </w:rPr>
        <w:t xml:space="preserve">de acuerdo con el </w:t>
      </w:r>
      <w:r w:rsidR="007376AF" w:rsidRPr="002A14CE">
        <w:rPr>
          <w:rFonts w:ascii="Verdana" w:hAnsi="Verdana" w:cs="Arial"/>
          <w:i/>
        </w:rPr>
        <w:t>P19.DE Procedimiento para la Gestión del Programa de Transparencia y Ética Pública - Versión 7 del 22/05/2025</w:t>
      </w:r>
      <w:r w:rsidR="00A722C3">
        <w:rPr>
          <w:rFonts w:ascii="Verdana" w:hAnsi="Verdana" w:cs="Arial"/>
          <w:bCs/>
        </w:rPr>
        <w:t xml:space="preserve"> </w:t>
      </w:r>
      <w:r>
        <w:rPr>
          <w:rFonts w:ascii="Verdana" w:hAnsi="Verdana" w:cs="Arial"/>
          <w:bCs/>
        </w:rPr>
        <w:t xml:space="preserve">es presentado para aprobación en el Comité Institucional de Gestión y </w:t>
      </w:r>
      <w:r>
        <w:rPr>
          <w:rFonts w:ascii="Verdana" w:hAnsi="Verdana" w:cs="Arial"/>
          <w:bCs/>
        </w:rPr>
        <w:lastRenderedPageBreak/>
        <w:t>Desempeño</w:t>
      </w:r>
      <w:r w:rsidR="007F2861">
        <w:rPr>
          <w:rStyle w:val="Refdenotaalpie"/>
          <w:rFonts w:ascii="Verdana" w:hAnsi="Verdana" w:cs="Arial"/>
          <w:bCs/>
        </w:rPr>
        <w:footnoteReference w:id="11"/>
      </w:r>
      <w:r w:rsidR="00DC279E">
        <w:rPr>
          <w:rFonts w:ascii="Verdana" w:hAnsi="Verdana" w:cs="Arial"/>
          <w:bCs/>
        </w:rPr>
        <w:t xml:space="preserve"> - CIGD</w:t>
      </w:r>
      <w:r>
        <w:rPr>
          <w:rFonts w:ascii="Verdana" w:hAnsi="Verdana" w:cs="Arial"/>
          <w:bCs/>
        </w:rPr>
        <w:t xml:space="preserve"> </w:t>
      </w:r>
      <w:r w:rsidR="00071AC0">
        <w:rPr>
          <w:rFonts w:ascii="Verdana" w:hAnsi="Verdana" w:cs="Arial"/>
          <w:bCs/>
        </w:rPr>
        <w:t xml:space="preserve">y se </w:t>
      </w:r>
      <w:r w:rsidR="00D17760">
        <w:rPr>
          <w:rFonts w:ascii="Verdana" w:hAnsi="Verdana" w:cs="Arial"/>
          <w:bCs/>
        </w:rPr>
        <w:t>modifica</w:t>
      </w:r>
      <w:r w:rsidR="009639B6">
        <w:rPr>
          <w:rFonts w:ascii="Verdana" w:hAnsi="Verdana" w:cs="Arial"/>
          <w:bCs/>
        </w:rPr>
        <w:t xml:space="preserve"> </w:t>
      </w:r>
      <w:r w:rsidR="00D17760">
        <w:rPr>
          <w:rFonts w:ascii="Verdana" w:hAnsi="Verdana" w:cs="Arial"/>
          <w:bCs/>
        </w:rPr>
        <w:t xml:space="preserve">cada vez que </w:t>
      </w:r>
      <w:r w:rsidR="00225A5C">
        <w:rPr>
          <w:rFonts w:ascii="Verdana" w:hAnsi="Verdana" w:cs="Arial"/>
          <w:bCs/>
        </w:rPr>
        <w:t>sea</w:t>
      </w:r>
      <w:r w:rsidR="00D17760">
        <w:rPr>
          <w:rFonts w:ascii="Verdana" w:hAnsi="Verdana" w:cs="Arial"/>
          <w:bCs/>
        </w:rPr>
        <w:t xml:space="preserve"> necesario de acuerdo con la solicitud presentada por los lideres o responsables de cada componente</w:t>
      </w:r>
      <w:r w:rsidR="0004340E">
        <w:rPr>
          <w:rFonts w:ascii="Verdana" w:hAnsi="Verdana" w:cs="Arial"/>
          <w:bCs/>
        </w:rPr>
        <w:t>.</w:t>
      </w:r>
      <w:r w:rsidR="00DC70F2">
        <w:rPr>
          <w:rFonts w:ascii="Verdana" w:hAnsi="Verdana" w:cs="Arial"/>
          <w:bCs/>
        </w:rPr>
        <w:t xml:space="preserve"> </w:t>
      </w:r>
    </w:p>
    <w:p w14:paraId="3E7AC96B" w14:textId="30B74206" w:rsidR="00093EF6" w:rsidRDefault="009A0AD4" w:rsidP="00093EF6">
      <w:pPr>
        <w:jc w:val="both"/>
        <w:rPr>
          <w:rFonts w:ascii="Verdana" w:hAnsi="Verdana" w:cs="Arial"/>
          <w:bCs/>
        </w:rPr>
      </w:pPr>
      <w:r>
        <w:rPr>
          <w:rFonts w:ascii="Verdana" w:hAnsi="Verdana" w:cs="Arial"/>
          <w:bCs/>
        </w:rPr>
        <w:t>En</w:t>
      </w:r>
      <w:r w:rsidR="00DC279E">
        <w:rPr>
          <w:rFonts w:ascii="Verdana" w:hAnsi="Verdana" w:cs="Arial"/>
          <w:bCs/>
        </w:rPr>
        <w:t xml:space="preserve"> la vigencia </w:t>
      </w:r>
      <w:r w:rsidR="00B86B44">
        <w:rPr>
          <w:rFonts w:ascii="Verdana" w:hAnsi="Verdana" w:cs="Arial"/>
          <w:bCs/>
        </w:rPr>
        <w:t>actual</w:t>
      </w:r>
      <w:r w:rsidR="00DC279E">
        <w:rPr>
          <w:rFonts w:ascii="Verdana" w:hAnsi="Verdana" w:cs="Arial"/>
          <w:bCs/>
        </w:rPr>
        <w:t xml:space="preserve"> la primera versión del programa fue aprobad</w:t>
      </w:r>
      <w:r w:rsidR="005B6438">
        <w:rPr>
          <w:rFonts w:ascii="Verdana" w:hAnsi="Verdana" w:cs="Arial"/>
          <w:bCs/>
        </w:rPr>
        <w:t>a</w:t>
      </w:r>
      <w:r w:rsidR="00DC279E">
        <w:rPr>
          <w:rFonts w:ascii="Verdana" w:hAnsi="Verdana" w:cs="Arial"/>
          <w:bCs/>
        </w:rPr>
        <w:t xml:space="preserve"> en la sesión del CIGD del </w:t>
      </w:r>
      <w:r w:rsidR="00DC279E" w:rsidRPr="009F067B">
        <w:rPr>
          <w:rFonts w:ascii="Verdana" w:hAnsi="Verdana" w:cs="Arial"/>
          <w:bCs/>
        </w:rPr>
        <w:t>28 de marzo de 2025 y</w:t>
      </w:r>
      <w:r w:rsidR="00DC279E">
        <w:rPr>
          <w:rFonts w:ascii="Verdana" w:hAnsi="Verdana" w:cs="Arial"/>
          <w:bCs/>
        </w:rPr>
        <w:t xml:space="preserve"> </w:t>
      </w:r>
      <w:r w:rsidR="005B6438">
        <w:rPr>
          <w:rFonts w:ascii="Verdana" w:hAnsi="Verdana" w:cs="Arial"/>
          <w:bCs/>
        </w:rPr>
        <w:t>a la fecha</w:t>
      </w:r>
      <w:r w:rsidR="00DC279E">
        <w:rPr>
          <w:rFonts w:ascii="Verdana" w:hAnsi="Verdana" w:cs="Arial"/>
          <w:bCs/>
        </w:rPr>
        <w:t xml:space="preserve"> ha </w:t>
      </w:r>
      <w:r w:rsidR="00DC279E" w:rsidRPr="00242AB3">
        <w:rPr>
          <w:rFonts w:ascii="Verdana" w:hAnsi="Verdana" w:cs="Arial"/>
        </w:rPr>
        <w:t>tenido</w:t>
      </w:r>
      <w:r w:rsidR="00DC279E">
        <w:rPr>
          <w:rFonts w:ascii="Verdana" w:hAnsi="Verdana" w:cs="Arial"/>
          <w:bCs/>
        </w:rPr>
        <w:t xml:space="preserve"> </w:t>
      </w:r>
      <w:r w:rsidR="00F2080B">
        <w:rPr>
          <w:rFonts w:ascii="Verdana" w:hAnsi="Verdana" w:cs="Arial"/>
          <w:bCs/>
        </w:rPr>
        <w:t xml:space="preserve">2 </w:t>
      </w:r>
      <w:r w:rsidR="00DC279E">
        <w:rPr>
          <w:rFonts w:ascii="Verdana" w:hAnsi="Verdana" w:cs="Arial"/>
          <w:bCs/>
        </w:rPr>
        <w:t>modificaciones</w:t>
      </w:r>
      <w:r w:rsidR="00824721">
        <w:rPr>
          <w:rFonts w:ascii="Verdana" w:hAnsi="Verdana" w:cs="Arial"/>
          <w:bCs/>
        </w:rPr>
        <w:t xml:space="preserve"> en sus anexos</w:t>
      </w:r>
      <w:r w:rsidR="002874EB">
        <w:rPr>
          <w:rFonts w:ascii="Verdana" w:hAnsi="Verdana" w:cs="Arial"/>
          <w:bCs/>
        </w:rPr>
        <w:t xml:space="preserve"> o </w:t>
      </w:r>
      <w:r w:rsidR="00D14AE4">
        <w:rPr>
          <w:rFonts w:ascii="Verdana" w:hAnsi="Verdana" w:cs="Arial"/>
          <w:bCs/>
        </w:rPr>
        <w:t>componentes</w:t>
      </w:r>
      <w:r w:rsidR="0008185C">
        <w:rPr>
          <w:rFonts w:ascii="Verdana" w:hAnsi="Verdana" w:cs="Arial"/>
          <w:bCs/>
        </w:rPr>
        <w:t xml:space="preserve">: una el </w:t>
      </w:r>
      <w:r w:rsidR="00AA37D1">
        <w:rPr>
          <w:rFonts w:ascii="Verdana" w:hAnsi="Verdana" w:cs="Arial"/>
          <w:bCs/>
        </w:rPr>
        <w:t xml:space="preserve">29 de mayo </w:t>
      </w:r>
      <w:r w:rsidR="008D48A2">
        <w:rPr>
          <w:rFonts w:ascii="Verdana" w:hAnsi="Verdana" w:cs="Arial"/>
          <w:bCs/>
        </w:rPr>
        <w:t xml:space="preserve">de 2025 </w:t>
      </w:r>
      <w:r w:rsidR="00F2080B">
        <w:rPr>
          <w:rFonts w:ascii="Verdana" w:hAnsi="Verdana" w:cs="Arial"/>
          <w:bCs/>
        </w:rPr>
        <w:t xml:space="preserve">y otra el </w:t>
      </w:r>
      <w:r w:rsidR="00824721">
        <w:rPr>
          <w:rFonts w:ascii="Verdana" w:hAnsi="Verdana" w:cs="Arial"/>
          <w:bCs/>
        </w:rPr>
        <w:t>17 de julio de 2025</w:t>
      </w:r>
      <w:r w:rsidR="00BB2731">
        <w:rPr>
          <w:rFonts w:ascii="Verdana" w:hAnsi="Verdana" w:cs="Arial"/>
          <w:bCs/>
        </w:rPr>
        <w:t xml:space="preserve"> específicamente en el Plan de Participación Ciudadana</w:t>
      </w:r>
      <w:r w:rsidR="00824721">
        <w:rPr>
          <w:rFonts w:ascii="Verdana" w:hAnsi="Verdana" w:cs="Arial"/>
          <w:bCs/>
        </w:rPr>
        <w:t>.</w:t>
      </w:r>
    </w:p>
    <w:p w14:paraId="62E061DE" w14:textId="4A39AC38" w:rsidR="006E50D2" w:rsidRDefault="00F712F9" w:rsidP="006E50D2">
      <w:pPr>
        <w:jc w:val="both"/>
        <w:rPr>
          <w:rFonts w:ascii="Verdana" w:hAnsi="Verdana" w:cs="Arial"/>
        </w:rPr>
      </w:pPr>
      <w:r w:rsidRPr="00AB2B42">
        <w:rPr>
          <w:rFonts w:ascii="Verdana" w:hAnsi="Verdana" w:cs="Arial"/>
          <w:bCs/>
        </w:rPr>
        <w:t xml:space="preserve">Por </w:t>
      </w:r>
      <w:r w:rsidR="00887D54">
        <w:rPr>
          <w:rFonts w:ascii="Verdana" w:hAnsi="Verdana" w:cs="Arial"/>
          <w:bCs/>
        </w:rPr>
        <w:t xml:space="preserve">otra parte, </w:t>
      </w:r>
      <w:r w:rsidRPr="00AB2B42">
        <w:rPr>
          <w:rFonts w:ascii="Verdana" w:hAnsi="Verdana" w:cs="Arial"/>
          <w:bCs/>
        </w:rPr>
        <w:t>s</w:t>
      </w:r>
      <w:r w:rsidR="00BD5020" w:rsidRPr="00AB2B42">
        <w:rPr>
          <w:rFonts w:ascii="Verdana" w:hAnsi="Verdana" w:cs="Arial"/>
          <w:bCs/>
        </w:rPr>
        <w:t xml:space="preserve">e </w:t>
      </w:r>
      <w:r w:rsidR="00080C10" w:rsidRPr="00AB2B42">
        <w:rPr>
          <w:rFonts w:ascii="Verdana" w:hAnsi="Verdana" w:cs="Arial"/>
          <w:bCs/>
        </w:rPr>
        <w:t>constató</w:t>
      </w:r>
      <w:r w:rsidR="00BD5020" w:rsidRPr="00AB2B42">
        <w:rPr>
          <w:rFonts w:ascii="Verdana" w:hAnsi="Verdana" w:cs="Arial"/>
          <w:bCs/>
        </w:rPr>
        <w:t xml:space="preserve"> que el </w:t>
      </w:r>
      <w:r w:rsidR="00BD5020" w:rsidRPr="004851A7">
        <w:rPr>
          <w:rFonts w:ascii="Verdana" w:hAnsi="Verdana" w:cs="Arial"/>
          <w:bCs/>
        </w:rPr>
        <w:t xml:space="preserve">programa </w:t>
      </w:r>
      <w:r w:rsidR="009701D8" w:rsidRPr="004851A7">
        <w:rPr>
          <w:rFonts w:ascii="Verdana" w:hAnsi="Verdana" w:cs="Arial"/>
          <w:bCs/>
        </w:rPr>
        <w:t>fue construido de manera participativa</w:t>
      </w:r>
      <w:r w:rsidR="00543ADA" w:rsidRPr="004851A7">
        <w:rPr>
          <w:rStyle w:val="Refdenotaalpie"/>
          <w:rFonts w:ascii="Verdana" w:hAnsi="Verdana" w:cs="Arial"/>
          <w:bCs/>
        </w:rPr>
        <w:footnoteReference w:id="12"/>
      </w:r>
      <w:r w:rsidR="009701D8" w:rsidRPr="004851A7">
        <w:rPr>
          <w:rFonts w:ascii="Verdana" w:hAnsi="Verdana" w:cs="Arial"/>
          <w:bCs/>
        </w:rPr>
        <w:t xml:space="preserve"> </w:t>
      </w:r>
      <w:r w:rsidR="00BE4C4E" w:rsidRPr="004851A7">
        <w:rPr>
          <w:rFonts w:ascii="Verdana" w:hAnsi="Verdana" w:cs="Arial"/>
          <w:bCs/>
        </w:rPr>
        <w:t xml:space="preserve">en el mes de </w:t>
      </w:r>
      <w:r w:rsidR="00415CC8" w:rsidRPr="004851A7">
        <w:rPr>
          <w:rFonts w:ascii="Verdana" w:hAnsi="Verdana" w:cs="Arial"/>
          <w:bCs/>
        </w:rPr>
        <w:t>diciembre</w:t>
      </w:r>
      <w:r w:rsidR="00BE4C4E" w:rsidRPr="004851A7">
        <w:rPr>
          <w:rFonts w:ascii="Verdana" w:hAnsi="Verdana" w:cs="Arial"/>
          <w:bCs/>
        </w:rPr>
        <w:t xml:space="preserve"> de 2024</w:t>
      </w:r>
      <w:r w:rsidR="002B6F57" w:rsidRPr="004851A7">
        <w:rPr>
          <w:rFonts w:ascii="Verdana" w:hAnsi="Verdana" w:cs="Arial"/>
          <w:bCs/>
        </w:rPr>
        <w:t xml:space="preserve"> </w:t>
      </w:r>
      <w:r w:rsidR="006E50D2" w:rsidRPr="004851A7">
        <w:rPr>
          <w:rFonts w:ascii="Verdana" w:hAnsi="Verdana" w:cs="Arial"/>
          <w:bCs/>
        </w:rPr>
        <w:t>con la encuesta</w:t>
      </w:r>
      <w:r w:rsidR="00BB7714" w:rsidRPr="004851A7">
        <w:rPr>
          <w:rFonts w:ascii="Verdana" w:hAnsi="Verdana" w:cs="Arial"/>
          <w:bCs/>
        </w:rPr>
        <w:t xml:space="preserve"> realizada a los grupos</w:t>
      </w:r>
      <w:r w:rsidR="00415CC8" w:rsidRPr="004851A7">
        <w:rPr>
          <w:rFonts w:ascii="Verdana" w:hAnsi="Verdana" w:cs="Arial"/>
          <w:bCs/>
        </w:rPr>
        <w:t xml:space="preserve"> de valor</w:t>
      </w:r>
      <w:r w:rsidR="006E50D2" w:rsidRPr="004851A7">
        <w:rPr>
          <w:rFonts w:ascii="Verdana" w:hAnsi="Verdana" w:cs="Arial"/>
          <w:bCs/>
        </w:rPr>
        <w:t>:</w:t>
      </w:r>
      <w:r w:rsidR="006E50D2" w:rsidRPr="005B31DA">
        <w:rPr>
          <w:rFonts w:ascii="Verdana" w:hAnsi="Verdana" w:cs="Arial"/>
          <w:bCs/>
        </w:rPr>
        <w:t xml:space="preserve"> </w:t>
      </w:r>
      <w:r w:rsidR="006E50D2" w:rsidRPr="00475081">
        <w:rPr>
          <w:rFonts w:ascii="Verdana" w:hAnsi="Verdana" w:cs="Arial"/>
          <w:i/>
          <w:sz w:val="20"/>
          <w:szCs w:val="20"/>
        </w:rPr>
        <w:t>Participa en la construcción del Programa de Transparencia y Ética Pública 2025</w:t>
      </w:r>
      <w:r w:rsidR="00415CC8" w:rsidRPr="005B31DA">
        <w:rPr>
          <w:rFonts w:ascii="Verdana" w:hAnsi="Verdana" w:cs="Arial"/>
        </w:rPr>
        <w:t>,</w:t>
      </w:r>
      <w:r w:rsidR="006E50D2" w:rsidRPr="005B31DA">
        <w:rPr>
          <w:rFonts w:ascii="Verdana" w:hAnsi="Verdana" w:cs="Arial"/>
        </w:rPr>
        <w:t xml:space="preserve"> la cual</w:t>
      </w:r>
      <w:r w:rsidR="006E50D2">
        <w:rPr>
          <w:rFonts w:ascii="Verdana" w:hAnsi="Verdana" w:cs="Arial"/>
        </w:rPr>
        <w:t xml:space="preserve"> fue socializada </w:t>
      </w:r>
      <w:r w:rsidR="006E50D2" w:rsidRPr="00EF19AC">
        <w:rPr>
          <w:rFonts w:ascii="Verdana" w:hAnsi="Verdana" w:cs="Arial"/>
        </w:rPr>
        <w:t>a través de correo interno</w:t>
      </w:r>
      <w:r w:rsidR="00083C5E" w:rsidRPr="00EF19AC">
        <w:rPr>
          <w:rFonts w:ascii="Verdana" w:hAnsi="Verdana" w:cs="Arial"/>
        </w:rPr>
        <w:t xml:space="preserve"> con fecha </w:t>
      </w:r>
      <w:r w:rsidR="00EF19AC" w:rsidRPr="00EF19AC">
        <w:rPr>
          <w:rFonts w:ascii="Verdana" w:hAnsi="Verdana" w:cs="Arial"/>
        </w:rPr>
        <w:t>19/12/2024</w:t>
      </w:r>
      <w:r w:rsidR="00415CC8" w:rsidRPr="00EF19AC">
        <w:rPr>
          <w:rFonts w:ascii="Verdana" w:hAnsi="Verdana" w:cs="Arial"/>
        </w:rPr>
        <w:t>,</w:t>
      </w:r>
      <w:r w:rsidR="00415CC8">
        <w:rPr>
          <w:rFonts w:ascii="Verdana" w:hAnsi="Verdana" w:cs="Arial"/>
        </w:rPr>
        <w:t xml:space="preserve"> página web</w:t>
      </w:r>
      <w:r w:rsidR="006417D6">
        <w:rPr>
          <w:rFonts w:ascii="Verdana" w:hAnsi="Verdana" w:cs="Arial"/>
        </w:rPr>
        <w:t xml:space="preserve"> – menú participa</w:t>
      </w:r>
      <w:r w:rsidR="006E50D2">
        <w:rPr>
          <w:rFonts w:ascii="Verdana" w:hAnsi="Verdana" w:cs="Arial"/>
        </w:rPr>
        <w:t xml:space="preserve"> y redes sociales </w:t>
      </w:r>
      <w:r w:rsidR="00BB7714">
        <w:rPr>
          <w:rFonts w:ascii="Verdana" w:hAnsi="Verdana" w:cs="Arial"/>
        </w:rPr>
        <w:t>obteniendo un total de 725 respuestas a las 25 preguntas realizadas</w:t>
      </w:r>
      <w:r w:rsidR="00415CC8">
        <w:rPr>
          <w:rFonts w:ascii="Verdana" w:hAnsi="Verdana" w:cs="Arial"/>
        </w:rPr>
        <w:t>.</w:t>
      </w:r>
    </w:p>
    <w:p w14:paraId="5C106AC2" w14:textId="77777777" w:rsidR="00395B15" w:rsidRDefault="00395B15" w:rsidP="00395B15">
      <w:pPr>
        <w:spacing w:after="0"/>
        <w:jc w:val="both"/>
        <w:rPr>
          <w:rFonts w:ascii="Verdana" w:hAnsi="Verdana" w:cs="Arial"/>
        </w:rPr>
      </w:pPr>
    </w:p>
    <w:p w14:paraId="21A3F25B" w14:textId="4B9A9C41" w:rsidR="000705C9" w:rsidRPr="009B6E8D" w:rsidRDefault="000705C9" w:rsidP="006C6ADD">
      <w:pPr>
        <w:pStyle w:val="Ttulo3"/>
        <w:numPr>
          <w:ilvl w:val="1"/>
          <w:numId w:val="43"/>
        </w:numPr>
        <w:jc w:val="both"/>
        <w:rPr>
          <w:rFonts w:ascii="Verdana" w:hAnsi="Verdana"/>
          <w:b/>
          <w:color w:val="auto"/>
          <w:sz w:val="22"/>
          <w:szCs w:val="22"/>
        </w:rPr>
      </w:pPr>
      <w:bookmarkStart w:id="16" w:name="_Toc213408623"/>
      <w:bookmarkStart w:id="17" w:name="_Toc214614668"/>
      <w:r w:rsidRPr="009B6E8D">
        <w:rPr>
          <w:rFonts w:ascii="Verdana" w:hAnsi="Verdana"/>
          <w:b/>
          <w:color w:val="auto"/>
          <w:sz w:val="22"/>
          <w:szCs w:val="22"/>
        </w:rPr>
        <w:t xml:space="preserve">Seguimiento al </w:t>
      </w:r>
      <w:r w:rsidR="000C00E1" w:rsidRPr="009B6E8D">
        <w:rPr>
          <w:rFonts w:ascii="Verdana" w:hAnsi="Verdana"/>
          <w:b/>
          <w:color w:val="auto"/>
          <w:sz w:val="22"/>
          <w:szCs w:val="22"/>
        </w:rPr>
        <w:t xml:space="preserve">Cumplimiento </w:t>
      </w:r>
      <w:r w:rsidRPr="009B6E8D">
        <w:rPr>
          <w:rFonts w:ascii="Verdana" w:hAnsi="Verdana"/>
          <w:b/>
          <w:color w:val="auto"/>
          <w:sz w:val="22"/>
          <w:szCs w:val="22"/>
        </w:rPr>
        <w:t xml:space="preserve">Componente Transversal del </w:t>
      </w:r>
      <w:r w:rsidR="000C00E1" w:rsidRPr="009B6E8D">
        <w:rPr>
          <w:rFonts w:ascii="Verdana" w:hAnsi="Verdana"/>
          <w:b/>
          <w:color w:val="auto"/>
          <w:sz w:val="22"/>
          <w:szCs w:val="22"/>
        </w:rPr>
        <w:t xml:space="preserve">Anexo </w:t>
      </w:r>
      <w:r w:rsidRPr="009B6E8D">
        <w:rPr>
          <w:rFonts w:ascii="Verdana" w:hAnsi="Verdana"/>
          <w:b/>
          <w:color w:val="auto"/>
          <w:sz w:val="22"/>
          <w:szCs w:val="22"/>
        </w:rPr>
        <w:t>Técnico</w:t>
      </w:r>
      <w:r w:rsidR="000C00E1" w:rsidRPr="009B6E8D">
        <w:rPr>
          <w:rFonts w:ascii="Verdana" w:hAnsi="Verdana"/>
          <w:b/>
          <w:color w:val="auto"/>
          <w:sz w:val="22"/>
          <w:szCs w:val="22"/>
        </w:rPr>
        <w:t xml:space="preserve"> </w:t>
      </w:r>
      <w:r w:rsidRPr="009B6E8D">
        <w:rPr>
          <w:rFonts w:ascii="Verdana" w:hAnsi="Verdana"/>
          <w:b/>
          <w:color w:val="auto"/>
          <w:sz w:val="22"/>
          <w:szCs w:val="22"/>
        </w:rPr>
        <w:t>– Decreto 1122 de 2024.</w:t>
      </w:r>
      <w:bookmarkEnd w:id="16"/>
      <w:bookmarkEnd w:id="17"/>
      <w:r w:rsidRPr="009B6E8D">
        <w:rPr>
          <w:rFonts w:ascii="Verdana" w:hAnsi="Verdana"/>
          <w:b/>
          <w:color w:val="auto"/>
          <w:sz w:val="22"/>
          <w:szCs w:val="22"/>
        </w:rPr>
        <w:t xml:space="preserve"> </w:t>
      </w:r>
    </w:p>
    <w:p w14:paraId="5B856B2C" w14:textId="77777777" w:rsidR="0097489B" w:rsidRDefault="0097489B" w:rsidP="0003229B">
      <w:pPr>
        <w:spacing w:after="0"/>
        <w:jc w:val="both"/>
        <w:rPr>
          <w:rFonts w:ascii="Verdana" w:hAnsi="Verdana" w:cs="Arial"/>
          <w:b/>
          <w:lang w:val="es-ES_tradnl"/>
        </w:rPr>
      </w:pPr>
    </w:p>
    <w:p w14:paraId="1C0ECC4C" w14:textId="4744A72D" w:rsidR="007D5222" w:rsidRDefault="007D5222" w:rsidP="0003229B">
      <w:pPr>
        <w:spacing w:after="0"/>
        <w:jc w:val="both"/>
        <w:rPr>
          <w:rFonts w:ascii="Verdana" w:hAnsi="Verdana" w:cs="Arial"/>
          <w:bCs/>
          <w:lang w:val="es-ES_tradnl"/>
        </w:rPr>
      </w:pPr>
      <w:r w:rsidRPr="00CF0418">
        <w:rPr>
          <w:rFonts w:ascii="Verdana" w:hAnsi="Verdana" w:cs="Arial"/>
          <w:bCs/>
          <w:lang w:val="es-ES_tradnl"/>
        </w:rPr>
        <w:t xml:space="preserve">Se realizó seguimiento </w:t>
      </w:r>
      <w:r w:rsidR="00CF0418" w:rsidRPr="00CF0418">
        <w:rPr>
          <w:rFonts w:ascii="Verdana" w:hAnsi="Verdana" w:cs="Arial"/>
          <w:bCs/>
          <w:lang w:val="es-ES_tradnl"/>
        </w:rPr>
        <w:t xml:space="preserve">mediante la aplicación </w:t>
      </w:r>
      <w:r w:rsidR="00CF0418">
        <w:rPr>
          <w:rFonts w:ascii="Verdana" w:hAnsi="Verdana" w:cs="Arial"/>
          <w:bCs/>
          <w:lang w:val="es-ES_tradnl"/>
        </w:rPr>
        <w:t>de</w:t>
      </w:r>
      <w:r w:rsidR="004216E6">
        <w:rPr>
          <w:rFonts w:ascii="Verdana" w:hAnsi="Verdana" w:cs="Arial"/>
          <w:bCs/>
          <w:lang w:val="es-ES_tradnl"/>
        </w:rPr>
        <w:t xml:space="preserve">l instrumento </w:t>
      </w:r>
      <w:r w:rsidR="003D582D">
        <w:rPr>
          <w:rFonts w:ascii="Verdana" w:hAnsi="Verdana" w:cs="Arial"/>
          <w:bCs/>
          <w:lang w:val="es-ES_tradnl"/>
        </w:rPr>
        <w:t xml:space="preserve">denominado </w:t>
      </w:r>
      <w:r w:rsidR="003D582D" w:rsidRPr="00597FC7">
        <w:rPr>
          <w:rFonts w:ascii="Verdana" w:hAnsi="Verdana" w:cs="Arial"/>
          <w:bCs/>
          <w:i/>
          <w:iCs/>
          <w:sz w:val="20"/>
          <w:szCs w:val="20"/>
          <w:lang w:val="es-ES_tradnl"/>
        </w:rPr>
        <w:t>“</w:t>
      </w:r>
      <w:r w:rsidR="007A42F1" w:rsidRPr="00597FC7">
        <w:rPr>
          <w:rFonts w:ascii="Verdana" w:hAnsi="Verdana" w:cs="Arial"/>
          <w:b/>
          <w:i/>
          <w:iCs/>
          <w:sz w:val="20"/>
          <w:szCs w:val="20"/>
          <w:lang w:val="es-ES_tradnl"/>
        </w:rPr>
        <w:t>Anexo 1.</w:t>
      </w:r>
      <w:r w:rsidR="007A42F1" w:rsidRPr="00597FC7">
        <w:rPr>
          <w:rFonts w:ascii="Verdana" w:hAnsi="Verdana" w:cs="Arial"/>
          <w:bCs/>
          <w:i/>
          <w:iCs/>
          <w:sz w:val="20"/>
          <w:szCs w:val="20"/>
          <w:lang w:val="es-ES_tradnl"/>
        </w:rPr>
        <w:t xml:space="preserve"> </w:t>
      </w:r>
      <w:r w:rsidR="003D582D" w:rsidRPr="00597FC7">
        <w:rPr>
          <w:rFonts w:ascii="Verdana" w:hAnsi="Verdana" w:cs="Arial"/>
          <w:b/>
          <w:i/>
          <w:iCs/>
          <w:sz w:val="20"/>
          <w:szCs w:val="20"/>
          <w:lang w:val="es-ES_tradnl"/>
        </w:rPr>
        <w:t>Seguimiento PTEP_Sept2025</w:t>
      </w:r>
      <w:r w:rsidR="003D582D" w:rsidRPr="00597FC7">
        <w:rPr>
          <w:rFonts w:ascii="Verdana" w:hAnsi="Verdana" w:cs="Arial"/>
          <w:bCs/>
          <w:i/>
          <w:iCs/>
          <w:sz w:val="20"/>
          <w:szCs w:val="20"/>
          <w:lang w:val="es-ES_tradnl"/>
        </w:rPr>
        <w:t>”</w:t>
      </w:r>
      <w:r w:rsidR="003D582D">
        <w:rPr>
          <w:rFonts w:ascii="Verdana" w:hAnsi="Verdana" w:cs="Arial"/>
          <w:bCs/>
          <w:lang w:val="es-ES_tradnl"/>
        </w:rPr>
        <w:t xml:space="preserve"> </w:t>
      </w:r>
      <w:r w:rsidR="00302E12">
        <w:rPr>
          <w:rFonts w:ascii="Verdana" w:hAnsi="Verdana" w:cs="Arial"/>
          <w:bCs/>
          <w:lang w:val="es-ES_tradnl"/>
        </w:rPr>
        <w:t>el cual fue diseñado por la O</w:t>
      </w:r>
      <w:r w:rsidR="008442A4">
        <w:rPr>
          <w:rFonts w:ascii="Verdana" w:hAnsi="Verdana" w:cs="Arial"/>
          <w:bCs/>
          <w:lang w:val="es-ES_tradnl"/>
        </w:rPr>
        <w:t xml:space="preserve">ficina de </w:t>
      </w:r>
      <w:r w:rsidR="00302E12">
        <w:rPr>
          <w:rFonts w:ascii="Verdana" w:hAnsi="Verdana" w:cs="Arial"/>
          <w:bCs/>
          <w:lang w:val="es-ES_tradnl"/>
        </w:rPr>
        <w:t>C</w:t>
      </w:r>
      <w:r w:rsidR="008442A4">
        <w:rPr>
          <w:rFonts w:ascii="Verdana" w:hAnsi="Verdana" w:cs="Arial"/>
          <w:bCs/>
          <w:lang w:val="es-ES_tradnl"/>
        </w:rPr>
        <w:t xml:space="preserve">ontrol </w:t>
      </w:r>
      <w:r w:rsidR="00302E12">
        <w:rPr>
          <w:rFonts w:ascii="Verdana" w:hAnsi="Verdana" w:cs="Arial"/>
          <w:bCs/>
          <w:lang w:val="es-ES_tradnl"/>
        </w:rPr>
        <w:t>I</w:t>
      </w:r>
      <w:r w:rsidR="008442A4">
        <w:rPr>
          <w:rFonts w:ascii="Verdana" w:hAnsi="Verdana" w:cs="Arial"/>
          <w:bCs/>
          <w:lang w:val="es-ES_tradnl"/>
        </w:rPr>
        <w:t>nterno</w:t>
      </w:r>
      <w:r w:rsidR="007123E0">
        <w:rPr>
          <w:rFonts w:ascii="Verdana" w:hAnsi="Verdana" w:cs="Arial"/>
          <w:bCs/>
          <w:lang w:val="es-ES_tradnl"/>
        </w:rPr>
        <w:t xml:space="preserve">, obteniendo los siguientes resultados generales </w:t>
      </w:r>
      <w:r w:rsidR="00C265A0">
        <w:rPr>
          <w:rFonts w:ascii="Verdana" w:hAnsi="Verdana" w:cs="Arial"/>
          <w:bCs/>
          <w:lang w:val="es-ES_tradnl"/>
        </w:rPr>
        <w:t xml:space="preserve">de las nueve (9) acciones del </w:t>
      </w:r>
      <w:r w:rsidR="004C46DD">
        <w:rPr>
          <w:rFonts w:ascii="Verdana" w:hAnsi="Verdana" w:cs="Arial"/>
          <w:bCs/>
          <w:lang w:val="es-ES_tradnl"/>
        </w:rPr>
        <w:t>c</w:t>
      </w:r>
      <w:r w:rsidR="00C265A0">
        <w:rPr>
          <w:rFonts w:ascii="Verdana" w:hAnsi="Verdana" w:cs="Arial"/>
          <w:bCs/>
          <w:lang w:val="es-ES_tradnl"/>
        </w:rPr>
        <w:t>omponente:</w:t>
      </w:r>
    </w:p>
    <w:p w14:paraId="466347ED" w14:textId="77777777" w:rsidR="0000673A" w:rsidRDefault="0000673A" w:rsidP="0003229B">
      <w:pPr>
        <w:spacing w:after="0"/>
        <w:jc w:val="both"/>
        <w:rPr>
          <w:rFonts w:ascii="Verdana" w:hAnsi="Verdana" w:cs="Arial"/>
          <w:bCs/>
          <w:lang w:val="es-ES_tradnl"/>
        </w:rPr>
      </w:pPr>
    </w:p>
    <w:p w14:paraId="254D3C33" w14:textId="50E99268" w:rsidR="009C513C" w:rsidRPr="00CC7F5D" w:rsidRDefault="009C513C" w:rsidP="00EA5A14">
      <w:pPr>
        <w:pStyle w:val="Descripcin"/>
        <w:jc w:val="center"/>
        <w:rPr>
          <w:rFonts w:ascii="Verdana" w:hAnsi="Verdana"/>
          <w:b/>
          <w:i w:val="0"/>
          <w:color w:val="auto"/>
        </w:rPr>
      </w:pPr>
      <w:bookmarkStart w:id="18" w:name="_Toc214614682"/>
      <w:r w:rsidRPr="00CC7F5D">
        <w:rPr>
          <w:rFonts w:ascii="Verdana" w:hAnsi="Verdana"/>
          <w:b/>
          <w:i w:val="0"/>
          <w:color w:val="auto"/>
        </w:rPr>
        <w:t xml:space="preserve">Tabla No </w:t>
      </w:r>
      <w:r w:rsidR="0008556E" w:rsidRPr="00CC7F5D">
        <w:rPr>
          <w:rFonts w:ascii="Verdana" w:hAnsi="Verdana"/>
          <w:b/>
          <w:bCs/>
          <w:i w:val="0"/>
          <w:iCs w:val="0"/>
          <w:color w:val="auto"/>
        </w:rPr>
        <w:t>0</w:t>
      </w:r>
      <w:r w:rsidR="0008556E" w:rsidRPr="00CC7F5D">
        <w:rPr>
          <w:rFonts w:ascii="Verdana" w:hAnsi="Verdana"/>
          <w:b/>
          <w:bCs/>
          <w:i w:val="0"/>
          <w:iCs w:val="0"/>
          <w:color w:val="auto"/>
        </w:rPr>
        <w:fldChar w:fldCharType="begin"/>
      </w:r>
      <w:r w:rsidR="0008556E" w:rsidRPr="00CC7F5D">
        <w:rPr>
          <w:rFonts w:ascii="Verdana" w:hAnsi="Verdana"/>
          <w:b/>
          <w:bCs/>
          <w:i w:val="0"/>
          <w:iCs w:val="0"/>
          <w:color w:val="auto"/>
        </w:rPr>
        <w:instrText xml:space="preserve"> SEQ Tabla_No_0 \* ARABIC </w:instrText>
      </w:r>
      <w:r w:rsidR="0008556E" w:rsidRPr="00CC7F5D">
        <w:rPr>
          <w:rFonts w:ascii="Verdana" w:hAnsi="Verdana"/>
          <w:b/>
          <w:bCs/>
          <w:i w:val="0"/>
          <w:iCs w:val="0"/>
          <w:color w:val="auto"/>
        </w:rPr>
        <w:fldChar w:fldCharType="separate"/>
      </w:r>
      <w:r w:rsidR="00D51228">
        <w:rPr>
          <w:rFonts w:ascii="Verdana" w:hAnsi="Verdana"/>
          <w:b/>
          <w:bCs/>
          <w:i w:val="0"/>
          <w:iCs w:val="0"/>
          <w:noProof/>
          <w:color w:val="auto"/>
        </w:rPr>
        <w:t>3</w:t>
      </w:r>
      <w:r w:rsidR="0008556E" w:rsidRPr="00CC7F5D">
        <w:rPr>
          <w:rFonts w:ascii="Verdana" w:hAnsi="Verdana"/>
          <w:b/>
          <w:bCs/>
          <w:i w:val="0"/>
          <w:iCs w:val="0"/>
          <w:color w:val="auto"/>
        </w:rPr>
        <w:fldChar w:fldCharType="end"/>
      </w:r>
      <w:r w:rsidRPr="00CC7F5D">
        <w:rPr>
          <w:rFonts w:ascii="Verdana" w:hAnsi="Verdana"/>
          <w:b/>
          <w:bCs/>
          <w:i w:val="0"/>
          <w:iCs w:val="0"/>
          <w:color w:val="auto"/>
        </w:rPr>
        <w:t>.</w:t>
      </w:r>
      <w:r w:rsidRPr="00CC7F5D">
        <w:rPr>
          <w:rFonts w:ascii="Verdana" w:hAnsi="Verdana"/>
          <w:b/>
          <w:i w:val="0"/>
          <w:color w:val="auto"/>
        </w:rPr>
        <w:t xml:space="preserve"> </w:t>
      </w:r>
      <w:r w:rsidR="006D22DC" w:rsidRPr="00CC7F5D">
        <w:rPr>
          <w:rFonts w:ascii="Verdana" w:hAnsi="Verdana"/>
          <w:b/>
          <w:i w:val="0"/>
          <w:color w:val="auto"/>
        </w:rPr>
        <w:t>Evaluación Acciones Componente Transversal</w:t>
      </w:r>
      <w:bookmarkEnd w:id="18"/>
    </w:p>
    <w:tbl>
      <w:tblPr>
        <w:tblW w:w="0" w:type="auto"/>
        <w:tblInd w:w="80" w:type="dxa"/>
        <w:tblCellMar>
          <w:left w:w="70" w:type="dxa"/>
          <w:right w:w="70" w:type="dxa"/>
        </w:tblCellMar>
        <w:tblLook w:val="04A0" w:firstRow="1" w:lastRow="0" w:firstColumn="1" w:lastColumn="0" w:noHBand="0" w:noVBand="1"/>
      </w:tblPr>
      <w:tblGrid>
        <w:gridCol w:w="1385"/>
        <w:gridCol w:w="2565"/>
        <w:gridCol w:w="1303"/>
        <w:gridCol w:w="361"/>
        <w:gridCol w:w="160"/>
        <w:gridCol w:w="255"/>
        <w:gridCol w:w="3278"/>
      </w:tblGrid>
      <w:tr w:rsidR="000A6DD3" w:rsidRPr="004B1BCA" w14:paraId="5685C9F9" w14:textId="77777777" w:rsidTr="00D95BDE">
        <w:trPr>
          <w:trHeight w:val="315"/>
        </w:trPr>
        <w:tc>
          <w:tcPr>
            <w:tcW w:w="395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F498645" w14:textId="683F8558"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LINEAMIENTO</w:t>
            </w:r>
          </w:p>
        </w:tc>
        <w:tc>
          <w:tcPr>
            <w:tcW w:w="1575" w:type="dxa"/>
            <w:vMerge w:val="restart"/>
            <w:tcBorders>
              <w:top w:val="single" w:sz="8" w:space="0" w:color="auto"/>
              <w:left w:val="single" w:sz="8" w:space="0" w:color="auto"/>
              <w:bottom w:val="single" w:sz="8" w:space="0" w:color="000000"/>
              <w:right w:val="single" w:sz="8" w:space="0" w:color="000000"/>
            </w:tcBorders>
            <w:vAlign w:val="center"/>
            <w:hideMark/>
          </w:tcPr>
          <w:p w14:paraId="62B0C9B3"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RESPONSABLE ICBF</w:t>
            </w:r>
          </w:p>
        </w:tc>
        <w:tc>
          <w:tcPr>
            <w:tcW w:w="3942" w:type="dxa"/>
            <w:gridSpan w:val="4"/>
            <w:tcBorders>
              <w:top w:val="single" w:sz="8" w:space="0" w:color="auto"/>
              <w:left w:val="nil"/>
              <w:bottom w:val="single" w:sz="8" w:space="0" w:color="auto"/>
              <w:right w:val="single" w:sz="8" w:space="0" w:color="000000"/>
            </w:tcBorders>
            <w:vAlign w:val="center"/>
            <w:hideMark/>
          </w:tcPr>
          <w:p w14:paraId="3336C08E"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VERIFICACIÓN DE CUMPLIMIENTO</w:t>
            </w:r>
          </w:p>
        </w:tc>
      </w:tr>
      <w:tr w:rsidR="000A6DD3" w:rsidRPr="004B1BCA" w14:paraId="28E7E55A" w14:textId="77777777" w:rsidTr="00D95BDE">
        <w:trPr>
          <w:trHeight w:val="46"/>
        </w:trPr>
        <w:tc>
          <w:tcPr>
            <w:tcW w:w="3950" w:type="dxa"/>
            <w:gridSpan w:val="2"/>
            <w:vMerge/>
            <w:tcBorders>
              <w:top w:val="single" w:sz="8" w:space="0" w:color="auto"/>
              <w:left w:val="single" w:sz="8" w:space="0" w:color="auto"/>
              <w:bottom w:val="single" w:sz="8" w:space="0" w:color="000000"/>
              <w:right w:val="single" w:sz="8" w:space="0" w:color="000000"/>
            </w:tcBorders>
            <w:vAlign w:val="center"/>
            <w:hideMark/>
          </w:tcPr>
          <w:p w14:paraId="65A22CBF" w14:textId="77777777" w:rsidR="000A6DD3" w:rsidRPr="004B1BCA" w:rsidRDefault="000A6DD3" w:rsidP="0003229B">
            <w:pPr>
              <w:spacing w:after="0"/>
              <w:rPr>
                <w:rFonts w:ascii="Verdana" w:eastAsia="Times New Roman" w:hAnsi="Verdana"/>
                <w:b/>
                <w:bCs/>
                <w:color w:val="000000"/>
                <w:sz w:val="14"/>
                <w:szCs w:val="14"/>
                <w:lang w:val="es-CO" w:eastAsia="es-CO"/>
              </w:rPr>
            </w:pPr>
          </w:p>
        </w:tc>
        <w:tc>
          <w:tcPr>
            <w:tcW w:w="1575" w:type="dxa"/>
            <w:vMerge/>
            <w:tcBorders>
              <w:top w:val="single" w:sz="8" w:space="0" w:color="auto"/>
              <w:left w:val="single" w:sz="8" w:space="0" w:color="auto"/>
              <w:bottom w:val="single" w:sz="8" w:space="0" w:color="000000"/>
              <w:right w:val="single" w:sz="8" w:space="0" w:color="000000"/>
            </w:tcBorders>
            <w:vAlign w:val="center"/>
            <w:hideMark/>
          </w:tcPr>
          <w:p w14:paraId="199B8CAE" w14:textId="77777777" w:rsidR="000A6DD3" w:rsidRPr="004B1BCA" w:rsidRDefault="000A6DD3" w:rsidP="0003229B">
            <w:pPr>
              <w:spacing w:after="0"/>
              <w:rPr>
                <w:rFonts w:ascii="Verdana" w:eastAsia="Times New Roman" w:hAnsi="Verdana"/>
                <w:b/>
                <w:bCs/>
                <w:color w:val="000000"/>
                <w:sz w:val="14"/>
                <w:szCs w:val="14"/>
                <w:lang w:val="es-CO" w:eastAsia="es-CO"/>
              </w:rPr>
            </w:pPr>
          </w:p>
        </w:tc>
        <w:tc>
          <w:tcPr>
            <w:tcW w:w="776" w:type="dxa"/>
            <w:gridSpan w:val="3"/>
            <w:tcBorders>
              <w:top w:val="nil"/>
              <w:left w:val="nil"/>
              <w:bottom w:val="single" w:sz="8" w:space="0" w:color="auto"/>
              <w:right w:val="single" w:sz="8" w:space="0" w:color="auto"/>
            </w:tcBorders>
            <w:vAlign w:val="center"/>
            <w:hideMark/>
          </w:tcPr>
          <w:p w14:paraId="7F70BB42"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CUMPLE</w:t>
            </w:r>
          </w:p>
        </w:tc>
        <w:tc>
          <w:tcPr>
            <w:tcW w:w="0" w:type="auto"/>
            <w:tcBorders>
              <w:top w:val="nil"/>
              <w:left w:val="nil"/>
              <w:bottom w:val="single" w:sz="8" w:space="0" w:color="auto"/>
              <w:right w:val="single" w:sz="8" w:space="0" w:color="auto"/>
            </w:tcBorders>
            <w:vAlign w:val="center"/>
            <w:hideMark/>
          </w:tcPr>
          <w:p w14:paraId="22CCE131"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EVIDENCIA</w:t>
            </w:r>
          </w:p>
        </w:tc>
      </w:tr>
      <w:tr w:rsidR="000A6DD3" w:rsidRPr="004B1BCA" w14:paraId="02039A66" w14:textId="77777777" w:rsidTr="00D95BDE">
        <w:trPr>
          <w:trHeight w:val="61"/>
        </w:trPr>
        <w:tc>
          <w:tcPr>
            <w:tcW w:w="0" w:type="auto"/>
            <w:tcBorders>
              <w:top w:val="nil"/>
              <w:left w:val="single" w:sz="8" w:space="0" w:color="auto"/>
              <w:bottom w:val="single" w:sz="8" w:space="0" w:color="auto"/>
              <w:right w:val="single" w:sz="8" w:space="0" w:color="auto"/>
            </w:tcBorders>
            <w:shd w:val="clear" w:color="000000" w:fill="002060"/>
            <w:vAlign w:val="center"/>
            <w:hideMark/>
          </w:tcPr>
          <w:p w14:paraId="63566B49"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1. Declaración</w:t>
            </w:r>
          </w:p>
        </w:tc>
        <w:tc>
          <w:tcPr>
            <w:tcW w:w="2565" w:type="dxa"/>
            <w:tcBorders>
              <w:top w:val="nil"/>
              <w:left w:val="nil"/>
              <w:bottom w:val="nil"/>
              <w:right w:val="nil"/>
            </w:tcBorders>
            <w:vAlign w:val="center"/>
            <w:hideMark/>
          </w:tcPr>
          <w:p w14:paraId="055EB533"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center"/>
            <w:hideMark/>
          </w:tcPr>
          <w:p w14:paraId="1D5A2BAA"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center"/>
            <w:hideMark/>
          </w:tcPr>
          <w:p w14:paraId="2749CCD6" w14:textId="77777777" w:rsidR="000A6DD3" w:rsidRPr="004B1BCA" w:rsidRDefault="000A6DD3" w:rsidP="0003229B">
            <w:pPr>
              <w:spacing w:after="0"/>
              <w:jc w:val="both"/>
              <w:rPr>
                <w:rFonts w:ascii="Verdana" w:eastAsia="Times New Roman" w:hAnsi="Verdana"/>
                <w:sz w:val="14"/>
                <w:szCs w:val="14"/>
                <w:lang w:val="es-CO" w:eastAsia="es-CO"/>
              </w:rPr>
            </w:pPr>
          </w:p>
        </w:tc>
        <w:tc>
          <w:tcPr>
            <w:tcW w:w="255" w:type="dxa"/>
            <w:tcBorders>
              <w:top w:val="nil"/>
              <w:left w:val="nil"/>
              <w:bottom w:val="nil"/>
              <w:right w:val="nil"/>
            </w:tcBorders>
            <w:vAlign w:val="center"/>
            <w:hideMark/>
          </w:tcPr>
          <w:p w14:paraId="5543EA6F"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center"/>
            <w:hideMark/>
          </w:tcPr>
          <w:p w14:paraId="2985831C"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1161402E" w14:textId="77777777" w:rsidTr="00D95BDE">
        <w:trPr>
          <w:trHeight w:val="332"/>
        </w:trPr>
        <w:tc>
          <w:tcPr>
            <w:tcW w:w="0" w:type="auto"/>
            <w:tcBorders>
              <w:top w:val="nil"/>
              <w:left w:val="single" w:sz="8" w:space="0" w:color="auto"/>
              <w:bottom w:val="single" w:sz="8" w:space="0" w:color="auto"/>
              <w:right w:val="single" w:sz="4" w:space="0" w:color="auto"/>
            </w:tcBorders>
            <w:vAlign w:val="center"/>
            <w:hideMark/>
          </w:tcPr>
          <w:p w14:paraId="5F46EAA2"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1</w:t>
            </w:r>
          </w:p>
        </w:tc>
        <w:tc>
          <w:tcPr>
            <w:tcW w:w="2565" w:type="dxa"/>
            <w:tcBorders>
              <w:top w:val="single" w:sz="8" w:space="0" w:color="auto"/>
              <w:left w:val="nil"/>
              <w:bottom w:val="single" w:sz="8" w:space="0" w:color="auto"/>
              <w:right w:val="nil"/>
            </w:tcBorders>
            <w:vAlign w:val="center"/>
            <w:hideMark/>
          </w:tcPr>
          <w:p w14:paraId="3EA42FCE"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 xml:space="preserve">Declarar el compromiso de los colaboradores de la entidad u organización de observar las políticas, procedimientos y códigos de conducta que componen el Programa de Transparencia y Ética Pública, así como el compromiso con la implementación de las </w:t>
            </w:r>
            <w:r w:rsidRPr="004B1BCA">
              <w:rPr>
                <w:rFonts w:ascii="Verdana" w:eastAsia="Times New Roman" w:hAnsi="Verdana"/>
                <w:color w:val="000000"/>
                <w:sz w:val="14"/>
                <w:szCs w:val="14"/>
                <w:lang w:val="es-CO" w:eastAsia="es-CO"/>
              </w:rPr>
              <w:lastRenderedPageBreak/>
              <w:t>acciones que integran cada componente.</w:t>
            </w:r>
          </w:p>
        </w:tc>
        <w:tc>
          <w:tcPr>
            <w:tcW w:w="1575" w:type="dxa"/>
            <w:tcBorders>
              <w:top w:val="single" w:sz="8" w:space="0" w:color="auto"/>
              <w:left w:val="single" w:sz="8" w:space="0" w:color="auto"/>
              <w:bottom w:val="single" w:sz="8" w:space="0" w:color="auto"/>
              <w:right w:val="single" w:sz="8" w:space="0" w:color="000000"/>
            </w:tcBorders>
            <w:vAlign w:val="center"/>
            <w:hideMark/>
          </w:tcPr>
          <w:p w14:paraId="3BCAD258" w14:textId="77777777" w:rsidR="000A6DD3" w:rsidRPr="004B1BCA" w:rsidRDefault="000A6DD3" w:rsidP="00C21C08">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lastRenderedPageBreak/>
              <w:t>Comité Institucional de Gestión y Desempeño</w:t>
            </w:r>
            <w:r w:rsidRPr="004B1BCA">
              <w:rPr>
                <w:rFonts w:ascii="Verdana" w:eastAsia="Times New Roman" w:hAnsi="Verdana"/>
                <w:color w:val="000000"/>
                <w:sz w:val="14"/>
                <w:szCs w:val="14"/>
                <w:lang w:val="es-CO" w:eastAsia="es-CO"/>
              </w:rPr>
              <w:br/>
              <w:t>Administrador PTEP: Dirección de Planeación y Control de Gestión</w:t>
            </w:r>
          </w:p>
        </w:tc>
        <w:tc>
          <w:tcPr>
            <w:tcW w:w="776" w:type="dxa"/>
            <w:gridSpan w:val="3"/>
            <w:tcBorders>
              <w:top w:val="single" w:sz="8" w:space="0" w:color="auto"/>
              <w:left w:val="single" w:sz="8" w:space="0" w:color="auto"/>
              <w:bottom w:val="single" w:sz="8" w:space="0" w:color="auto"/>
              <w:right w:val="nil"/>
            </w:tcBorders>
            <w:shd w:val="clear" w:color="auto" w:fill="C00000"/>
            <w:vAlign w:val="center"/>
            <w:hideMark/>
          </w:tcPr>
          <w:p w14:paraId="6EF45202"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color w:val="FFFFFF" w:themeColor="background1"/>
                <w:sz w:val="14"/>
                <w:szCs w:val="14"/>
                <w:lang w:val="es-CO" w:eastAsia="es-CO"/>
              </w:rPr>
              <w:t>No</w:t>
            </w:r>
          </w:p>
        </w:tc>
        <w:tc>
          <w:tcPr>
            <w:tcW w:w="0" w:type="auto"/>
            <w:tcBorders>
              <w:top w:val="single" w:sz="8" w:space="0" w:color="auto"/>
              <w:left w:val="single" w:sz="4" w:space="0" w:color="auto"/>
              <w:bottom w:val="single" w:sz="8" w:space="0" w:color="auto"/>
              <w:right w:val="single" w:sz="8" w:space="0" w:color="auto"/>
            </w:tcBorders>
            <w:vAlign w:val="center"/>
            <w:hideMark/>
          </w:tcPr>
          <w:p w14:paraId="2DFB00FA" w14:textId="7287D4B5" w:rsidR="000A6DD3" w:rsidRPr="004B1BCA" w:rsidRDefault="003C3F42" w:rsidP="00C21C08">
            <w:pPr>
              <w:spacing w:after="0"/>
              <w:jc w:val="both"/>
              <w:rPr>
                <w:rFonts w:ascii="Verdana" w:eastAsia="Times New Roman" w:hAnsi="Verdana"/>
                <w:color w:val="000000"/>
                <w:sz w:val="14"/>
                <w:szCs w:val="14"/>
                <w:lang w:val="es-CO" w:eastAsia="es-CO"/>
              </w:rPr>
            </w:pPr>
            <w:r w:rsidRPr="003C3F42">
              <w:rPr>
                <w:rFonts w:ascii="Verdana" w:eastAsia="Times New Roman" w:hAnsi="Verdana"/>
                <w:color w:val="000000"/>
                <w:sz w:val="14"/>
                <w:szCs w:val="14"/>
                <w:lang w:val="es-CO" w:eastAsia="es-CO"/>
              </w:rPr>
              <w:t>No se observó una declaración en el documento publicado en el sitio web de la entidad.</w:t>
            </w:r>
          </w:p>
        </w:tc>
      </w:tr>
      <w:tr w:rsidR="000A6DD3" w:rsidRPr="004B1BCA" w14:paraId="32D75743"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5AE7D184"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2. Objetivo</w:t>
            </w:r>
          </w:p>
        </w:tc>
        <w:tc>
          <w:tcPr>
            <w:tcW w:w="2565" w:type="dxa"/>
            <w:tcBorders>
              <w:top w:val="nil"/>
              <w:left w:val="nil"/>
              <w:bottom w:val="nil"/>
              <w:right w:val="nil"/>
            </w:tcBorders>
            <w:vAlign w:val="bottom"/>
            <w:hideMark/>
          </w:tcPr>
          <w:p w14:paraId="0A5DA69F"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45CDEA4B"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bottom"/>
            <w:hideMark/>
          </w:tcPr>
          <w:p w14:paraId="07A2127F" w14:textId="77777777" w:rsidR="000A6DD3" w:rsidRPr="004B1BCA" w:rsidRDefault="000A6DD3" w:rsidP="0003229B">
            <w:pPr>
              <w:spacing w:after="0"/>
              <w:jc w:val="both"/>
              <w:rPr>
                <w:rFonts w:ascii="Verdana" w:eastAsia="Times New Roman" w:hAnsi="Verdana"/>
                <w:sz w:val="14"/>
                <w:szCs w:val="14"/>
                <w:lang w:val="es-CO" w:eastAsia="es-CO"/>
              </w:rPr>
            </w:pPr>
          </w:p>
        </w:tc>
        <w:tc>
          <w:tcPr>
            <w:tcW w:w="255" w:type="dxa"/>
            <w:tcBorders>
              <w:top w:val="nil"/>
              <w:left w:val="nil"/>
              <w:bottom w:val="nil"/>
              <w:right w:val="nil"/>
            </w:tcBorders>
            <w:vAlign w:val="bottom"/>
            <w:hideMark/>
          </w:tcPr>
          <w:p w14:paraId="6FAC3E0B"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bottom"/>
            <w:hideMark/>
          </w:tcPr>
          <w:p w14:paraId="3DD516C5"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19221ABD" w14:textId="77777777" w:rsidTr="00D95BDE">
        <w:trPr>
          <w:trHeight w:val="46"/>
        </w:trPr>
        <w:tc>
          <w:tcPr>
            <w:tcW w:w="0" w:type="auto"/>
            <w:tcBorders>
              <w:top w:val="single" w:sz="8" w:space="0" w:color="auto"/>
              <w:left w:val="single" w:sz="8" w:space="0" w:color="auto"/>
              <w:bottom w:val="single" w:sz="8" w:space="0" w:color="auto"/>
              <w:right w:val="single" w:sz="4" w:space="0" w:color="auto"/>
            </w:tcBorders>
            <w:vAlign w:val="center"/>
            <w:hideMark/>
          </w:tcPr>
          <w:p w14:paraId="0A3B7B10"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2</w:t>
            </w:r>
          </w:p>
        </w:tc>
        <w:tc>
          <w:tcPr>
            <w:tcW w:w="2565" w:type="dxa"/>
            <w:tcBorders>
              <w:top w:val="single" w:sz="8" w:space="0" w:color="auto"/>
              <w:left w:val="nil"/>
              <w:bottom w:val="single" w:sz="8" w:space="0" w:color="auto"/>
              <w:right w:val="single" w:sz="8" w:space="0" w:color="auto"/>
            </w:tcBorders>
            <w:vAlign w:val="center"/>
            <w:hideMark/>
          </w:tcPr>
          <w:p w14:paraId="26ECC07F"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Establecer objetivos específicos, medibles, alcanzables, relevantes y con plazos ciertos para el Programa de Transparencia y Ética Pública. Los objetivos deben estar relacionados con la finalidad del Programa y, en esa medida, guardar correspondencia con las acciones que conforman el Programa.</w:t>
            </w:r>
          </w:p>
        </w:tc>
        <w:tc>
          <w:tcPr>
            <w:tcW w:w="1575" w:type="dxa"/>
            <w:tcBorders>
              <w:top w:val="single" w:sz="8" w:space="0" w:color="auto"/>
              <w:left w:val="nil"/>
              <w:bottom w:val="single" w:sz="8" w:space="0" w:color="auto"/>
              <w:right w:val="single" w:sz="8" w:space="0" w:color="000000"/>
            </w:tcBorders>
            <w:vAlign w:val="center"/>
            <w:hideMark/>
          </w:tcPr>
          <w:p w14:paraId="63A19E01" w14:textId="77777777" w:rsidR="000A6DD3" w:rsidRPr="004B1BCA" w:rsidRDefault="000A6DD3" w:rsidP="003F1117">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Comité Institucional de Gestión y Desempeño</w:t>
            </w:r>
            <w:r w:rsidRPr="004B1BCA">
              <w:rPr>
                <w:rFonts w:ascii="Verdana" w:eastAsia="Times New Roman" w:hAnsi="Verdana"/>
                <w:color w:val="000000"/>
                <w:sz w:val="14"/>
                <w:szCs w:val="14"/>
                <w:lang w:val="es-CO" w:eastAsia="es-CO"/>
              </w:rPr>
              <w:br/>
              <w:t>Administrador PTEP: Dirección de Planeación y Control de Gestión</w:t>
            </w:r>
          </w:p>
        </w:tc>
        <w:tc>
          <w:tcPr>
            <w:tcW w:w="776" w:type="dxa"/>
            <w:gridSpan w:val="3"/>
            <w:tcBorders>
              <w:top w:val="single" w:sz="8" w:space="0" w:color="auto"/>
              <w:left w:val="single" w:sz="8" w:space="0" w:color="auto"/>
              <w:bottom w:val="single" w:sz="8" w:space="0" w:color="auto"/>
              <w:right w:val="nil"/>
            </w:tcBorders>
            <w:shd w:val="clear" w:color="auto" w:fill="00B050"/>
            <w:vAlign w:val="center"/>
            <w:hideMark/>
          </w:tcPr>
          <w:p w14:paraId="4A376C59"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color w:val="FFFFFF" w:themeColor="background1"/>
                <w:sz w:val="14"/>
                <w:szCs w:val="14"/>
                <w:lang w:val="es-CO" w:eastAsia="es-CO"/>
              </w:rPr>
              <w:t>Si</w:t>
            </w:r>
          </w:p>
        </w:tc>
        <w:tc>
          <w:tcPr>
            <w:tcW w:w="0" w:type="auto"/>
            <w:tcBorders>
              <w:top w:val="single" w:sz="8" w:space="0" w:color="auto"/>
              <w:left w:val="single" w:sz="4" w:space="0" w:color="auto"/>
              <w:bottom w:val="single" w:sz="8" w:space="0" w:color="auto"/>
              <w:right w:val="single" w:sz="8" w:space="0" w:color="auto"/>
            </w:tcBorders>
            <w:vAlign w:val="center"/>
            <w:hideMark/>
          </w:tcPr>
          <w:p w14:paraId="4B445FF5" w14:textId="694D74F2" w:rsidR="000A6DD3" w:rsidRPr="004B1BCA" w:rsidRDefault="000A6DD3" w:rsidP="004F4586">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 xml:space="preserve">Se identificó en el </w:t>
            </w:r>
            <w:r w:rsidRPr="004B1BCA">
              <w:rPr>
                <w:rFonts w:ascii="Verdana" w:eastAsia="Times New Roman" w:hAnsi="Verdana"/>
                <w:b/>
                <w:bCs/>
                <w:i/>
                <w:iCs/>
                <w:color w:val="000000"/>
                <w:sz w:val="14"/>
                <w:szCs w:val="14"/>
                <w:lang w:val="es-CO" w:eastAsia="es-CO"/>
              </w:rPr>
              <w:t>PG4.DE Programa de Transparencia y Ética Pública Versión 1 del 30/04/2025</w:t>
            </w:r>
            <w:r w:rsidRPr="004B1BCA">
              <w:rPr>
                <w:rFonts w:ascii="Verdana" w:eastAsia="Times New Roman" w:hAnsi="Verdana"/>
                <w:color w:val="000000"/>
                <w:sz w:val="14"/>
                <w:szCs w:val="14"/>
                <w:lang w:val="es-CO" w:eastAsia="es-CO"/>
              </w:rPr>
              <w:t xml:space="preserve"> numeral </w:t>
            </w:r>
            <w:r w:rsidRPr="004B1BCA">
              <w:rPr>
                <w:rFonts w:ascii="Verdana" w:eastAsia="Times New Roman" w:hAnsi="Verdana"/>
                <w:b/>
                <w:bCs/>
                <w:i/>
                <w:iCs/>
                <w:color w:val="000000"/>
                <w:sz w:val="14"/>
                <w:szCs w:val="14"/>
                <w:lang w:val="es-CO" w:eastAsia="es-CO"/>
              </w:rPr>
              <w:t>1.2. Objetivo Programa de Transparencia y Ética Pública</w:t>
            </w:r>
            <w:r w:rsidRPr="004B1BCA">
              <w:rPr>
                <w:rFonts w:ascii="Verdana" w:eastAsia="Times New Roman" w:hAnsi="Verdana"/>
                <w:color w:val="000000"/>
                <w:sz w:val="14"/>
                <w:szCs w:val="14"/>
                <w:lang w:val="es-CO" w:eastAsia="es-CO"/>
              </w:rPr>
              <w:t>, un objetivo general y 5 objetivos específicos.</w:t>
            </w:r>
          </w:p>
        </w:tc>
      </w:tr>
      <w:tr w:rsidR="000A6DD3" w:rsidRPr="004B1BCA" w14:paraId="6B7D9B0D"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4C688B3E"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3. Alcance</w:t>
            </w:r>
          </w:p>
        </w:tc>
        <w:tc>
          <w:tcPr>
            <w:tcW w:w="2565" w:type="dxa"/>
            <w:tcBorders>
              <w:top w:val="nil"/>
              <w:left w:val="nil"/>
              <w:bottom w:val="nil"/>
              <w:right w:val="nil"/>
            </w:tcBorders>
            <w:vAlign w:val="bottom"/>
            <w:hideMark/>
          </w:tcPr>
          <w:p w14:paraId="61B2A768"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1DCD317A"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bottom"/>
            <w:hideMark/>
          </w:tcPr>
          <w:p w14:paraId="63EFCFFD" w14:textId="77777777" w:rsidR="000A6DD3" w:rsidRPr="004B1BCA" w:rsidRDefault="000A6DD3" w:rsidP="0003229B">
            <w:pPr>
              <w:spacing w:after="0"/>
              <w:jc w:val="both"/>
              <w:rPr>
                <w:rFonts w:ascii="Verdana" w:eastAsia="Times New Roman" w:hAnsi="Verdana"/>
                <w:sz w:val="14"/>
                <w:szCs w:val="14"/>
                <w:lang w:val="es-CO" w:eastAsia="es-CO"/>
              </w:rPr>
            </w:pPr>
          </w:p>
        </w:tc>
        <w:tc>
          <w:tcPr>
            <w:tcW w:w="255" w:type="dxa"/>
            <w:tcBorders>
              <w:top w:val="nil"/>
              <w:left w:val="nil"/>
              <w:bottom w:val="nil"/>
              <w:right w:val="nil"/>
            </w:tcBorders>
            <w:vAlign w:val="bottom"/>
            <w:hideMark/>
          </w:tcPr>
          <w:p w14:paraId="020AFF5F"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bottom"/>
            <w:hideMark/>
          </w:tcPr>
          <w:p w14:paraId="7AF3868C"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1349645A" w14:textId="77777777" w:rsidTr="00D95BDE">
        <w:trPr>
          <w:trHeight w:val="657"/>
        </w:trPr>
        <w:tc>
          <w:tcPr>
            <w:tcW w:w="0" w:type="auto"/>
            <w:tcBorders>
              <w:top w:val="single" w:sz="8" w:space="0" w:color="auto"/>
              <w:left w:val="single" w:sz="8" w:space="0" w:color="auto"/>
              <w:bottom w:val="single" w:sz="8" w:space="0" w:color="auto"/>
              <w:right w:val="single" w:sz="4" w:space="0" w:color="auto"/>
            </w:tcBorders>
            <w:vAlign w:val="center"/>
            <w:hideMark/>
          </w:tcPr>
          <w:p w14:paraId="4CB22BBF"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3</w:t>
            </w:r>
          </w:p>
        </w:tc>
        <w:tc>
          <w:tcPr>
            <w:tcW w:w="2565" w:type="dxa"/>
            <w:tcBorders>
              <w:top w:val="single" w:sz="8" w:space="0" w:color="auto"/>
              <w:left w:val="nil"/>
              <w:bottom w:val="single" w:sz="8" w:space="0" w:color="auto"/>
              <w:right w:val="single" w:sz="8" w:space="0" w:color="auto"/>
            </w:tcBorders>
            <w:vAlign w:val="center"/>
            <w:hideMark/>
          </w:tcPr>
          <w:p w14:paraId="6A45191F"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Identificar actores relevantes para el Programa y el rol que tendrán dentro de él, teniendo en cuenta que se deben vincular como mínimo a funcionarios y empleados, según el tipo de entidad, así como contratistas y proveedores.</w:t>
            </w:r>
          </w:p>
        </w:tc>
        <w:tc>
          <w:tcPr>
            <w:tcW w:w="1575" w:type="dxa"/>
            <w:tcBorders>
              <w:top w:val="single" w:sz="8" w:space="0" w:color="auto"/>
              <w:left w:val="nil"/>
              <w:bottom w:val="single" w:sz="8" w:space="0" w:color="auto"/>
              <w:right w:val="single" w:sz="8" w:space="0" w:color="000000"/>
            </w:tcBorders>
            <w:vAlign w:val="center"/>
            <w:hideMark/>
          </w:tcPr>
          <w:p w14:paraId="77E1B930" w14:textId="77777777" w:rsidR="000A6DD3" w:rsidRPr="004B1BCA" w:rsidRDefault="000A6DD3" w:rsidP="003F1117">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Comité Institucional de Gestión y Desempeño</w:t>
            </w:r>
            <w:r w:rsidRPr="004B1BCA">
              <w:rPr>
                <w:rFonts w:ascii="Verdana" w:eastAsia="Times New Roman" w:hAnsi="Verdana"/>
                <w:color w:val="000000"/>
                <w:sz w:val="14"/>
                <w:szCs w:val="14"/>
                <w:lang w:val="es-CO" w:eastAsia="es-CO"/>
              </w:rPr>
              <w:br/>
              <w:t>Administrador PTEP: Dirección de Planeación y Control de Gestión</w:t>
            </w:r>
          </w:p>
        </w:tc>
        <w:tc>
          <w:tcPr>
            <w:tcW w:w="776" w:type="dxa"/>
            <w:gridSpan w:val="3"/>
            <w:tcBorders>
              <w:top w:val="single" w:sz="8" w:space="0" w:color="auto"/>
              <w:left w:val="single" w:sz="8" w:space="0" w:color="auto"/>
              <w:bottom w:val="single" w:sz="8" w:space="0" w:color="auto"/>
              <w:right w:val="single" w:sz="4" w:space="0" w:color="auto"/>
            </w:tcBorders>
            <w:shd w:val="clear" w:color="auto" w:fill="C00000"/>
            <w:vAlign w:val="center"/>
            <w:hideMark/>
          </w:tcPr>
          <w:p w14:paraId="298A5B1A"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color w:val="FFFFFF" w:themeColor="background1"/>
                <w:sz w:val="14"/>
                <w:szCs w:val="14"/>
                <w:lang w:val="es-CO" w:eastAsia="es-CO"/>
              </w:rPr>
              <w:t>No</w:t>
            </w:r>
          </w:p>
        </w:tc>
        <w:tc>
          <w:tcPr>
            <w:tcW w:w="0" w:type="auto"/>
            <w:tcBorders>
              <w:top w:val="single" w:sz="8" w:space="0" w:color="auto"/>
              <w:left w:val="nil"/>
              <w:bottom w:val="single" w:sz="8" w:space="0" w:color="auto"/>
              <w:right w:val="single" w:sz="8" w:space="0" w:color="auto"/>
            </w:tcBorders>
            <w:vAlign w:val="center"/>
            <w:hideMark/>
          </w:tcPr>
          <w:p w14:paraId="7A353505" w14:textId="3064BA42" w:rsidR="001622B3" w:rsidRDefault="008D55BD" w:rsidP="00692674">
            <w:pPr>
              <w:spacing w:after="0"/>
              <w:jc w:val="both"/>
              <w:rPr>
                <w:rFonts w:ascii="Verdana" w:eastAsia="Times New Roman" w:hAnsi="Verdana"/>
                <w:color w:val="000000"/>
                <w:sz w:val="14"/>
                <w:szCs w:val="14"/>
                <w:lang w:eastAsia="es-CO"/>
              </w:rPr>
            </w:pPr>
            <w:r w:rsidRPr="008D55BD">
              <w:rPr>
                <w:rFonts w:ascii="Verdana" w:eastAsia="Times New Roman" w:hAnsi="Verdana"/>
                <w:color w:val="000000"/>
                <w:sz w:val="14"/>
                <w:szCs w:val="14"/>
                <w:lang w:eastAsia="es-CO"/>
              </w:rPr>
              <w:t xml:space="preserve">Se evidenció en el </w:t>
            </w:r>
            <w:r w:rsidRPr="008D55BD">
              <w:rPr>
                <w:rFonts w:ascii="Verdana" w:eastAsia="Times New Roman" w:hAnsi="Verdana"/>
                <w:b/>
                <w:bCs/>
                <w:i/>
                <w:iCs/>
                <w:color w:val="000000"/>
                <w:sz w:val="14"/>
                <w:szCs w:val="14"/>
                <w:lang w:eastAsia="es-CO"/>
              </w:rPr>
              <w:t>PG4.DE Programa de Transparencia y Ética Pública Versión 1 del 30/04/2025</w:t>
            </w:r>
            <w:r w:rsidRPr="008D55BD">
              <w:rPr>
                <w:rFonts w:ascii="Verdana" w:eastAsia="Times New Roman" w:hAnsi="Verdana"/>
                <w:color w:val="000000"/>
                <w:sz w:val="14"/>
                <w:szCs w:val="14"/>
                <w:lang w:eastAsia="es-CO"/>
              </w:rPr>
              <w:t xml:space="preserve"> numeral </w:t>
            </w:r>
            <w:r w:rsidRPr="008D55BD">
              <w:rPr>
                <w:rFonts w:ascii="Verdana" w:eastAsia="Times New Roman" w:hAnsi="Verdana"/>
                <w:b/>
                <w:bCs/>
                <w:i/>
                <w:iCs/>
                <w:color w:val="000000"/>
                <w:sz w:val="14"/>
                <w:szCs w:val="14"/>
                <w:lang w:eastAsia="es-CO"/>
              </w:rPr>
              <w:t>1.4 Contexto</w:t>
            </w:r>
            <w:r w:rsidRPr="008D55BD">
              <w:rPr>
                <w:rFonts w:ascii="Verdana" w:eastAsia="Times New Roman" w:hAnsi="Verdana"/>
                <w:color w:val="000000"/>
                <w:sz w:val="14"/>
                <w:szCs w:val="14"/>
                <w:lang w:eastAsia="es-CO"/>
              </w:rPr>
              <w:t xml:space="preserve"> la descripción de los actores que participan en el programa como son los colaboradores que hacen parte de la mesa de transparencia, y de servidores públicos, contratistas, ciudadanía, academia, órganos de control, </w:t>
            </w:r>
            <w:proofErr w:type="spellStart"/>
            <w:r w:rsidRPr="008D55BD">
              <w:rPr>
                <w:rFonts w:ascii="Verdana" w:eastAsia="Times New Roman" w:hAnsi="Verdana"/>
                <w:color w:val="000000"/>
                <w:sz w:val="14"/>
                <w:szCs w:val="14"/>
                <w:lang w:eastAsia="es-CO"/>
              </w:rPr>
              <w:t>ONG´s</w:t>
            </w:r>
            <w:proofErr w:type="spellEnd"/>
            <w:r w:rsidRPr="008D55BD">
              <w:rPr>
                <w:rFonts w:ascii="Verdana" w:eastAsia="Times New Roman" w:hAnsi="Verdana"/>
                <w:color w:val="000000"/>
                <w:sz w:val="14"/>
                <w:szCs w:val="14"/>
                <w:lang w:eastAsia="es-CO"/>
              </w:rPr>
              <w:t xml:space="preserve"> y veedores a través de la encuesta abierta que permite la identificación de la percepción ciudadana frente a los principales temas que componen el Programa; sin embargo, no se define la participación de proveedores.</w:t>
            </w:r>
          </w:p>
          <w:p w14:paraId="3BD5C73E" w14:textId="150DA259" w:rsidR="001622B3" w:rsidRPr="00DB2624" w:rsidRDefault="001622B3" w:rsidP="00692674">
            <w:pPr>
              <w:spacing w:after="0"/>
              <w:jc w:val="both"/>
              <w:rPr>
                <w:rFonts w:ascii="Verdana" w:eastAsia="Times New Roman" w:hAnsi="Verdana"/>
                <w:color w:val="000000"/>
                <w:sz w:val="14"/>
                <w:szCs w:val="14"/>
                <w:lang w:eastAsia="es-CO"/>
              </w:rPr>
            </w:pPr>
          </w:p>
        </w:tc>
      </w:tr>
      <w:tr w:rsidR="000A6DD3" w:rsidRPr="004B1BCA" w14:paraId="0A6FA65E"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019B8779"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4. Planeación</w:t>
            </w:r>
          </w:p>
        </w:tc>
        <w:tc>
          <w:tcPr>
            <w:tcW w:w="2565" w:type="dxa"/>
            <w:tcBorders>
              <w:top w:val="nil"/>
              <w:left w:val="nil"/>
              <w:bottom w:val="nil"/>
              <w:right w:val="nil"/>
            </w:tcBorders>
            <w:vAlign w:val="bottom"/>
            <w:hideMark/>
          </w:tcPr>
          <w:p w14:paraId="46A8D7F7"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5672029C"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bottom"/>
            <w:hideMark/>
          </w:tcPr>
          <w:p w14:paraId="6EDB04D8" w14:textId="77777777" w:rsidR="000A6DD3" w:rsidRPr="004B1BCA" w:rsidRDefault="000A6DD3" w:rsidP="0003229B">
            <w:pPr>
              <w:spacing w:after="0"/>
              <w:jc w:val="both"/>
              <w:rPr>
                <w:rFonts w:ascii="Verdana" w:eastAsia="Times New Roman" w:hAnsi="Verdana"/>
                <w:sz w:val="14"/>
                <w:szCs w:val="14"/>
                <w:lang w:val="es-CO" w:eastAsia="es-CO"/>
              </w:rPr>
            </w:pPr>
          </w:p>
        </w:tc>
        <w:tc>
          <w:tcPr>
            <w:tcW w:w="255" w:type="dxa"/>
            <w:tcBorders>
              <w:top w:val="nil"/>
              <w:left w:val="nil"/>
              <w:bottom w:val="nil"/>
              <w:right w:val="nil"/>
            </w:tcBorders>
            <w:vAlign w:val="bottom"/>
            <w:hideMark/>
          </w:tcPr>
          <w:p w14:paraId="6355BB11"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bottom"/>
            <w:hideMark/>
          </w:tcPr>
          <w:p w14:paraId="6AF66AE4"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7FAD863D" w14:textId="77777777" w:rsidTr="00437043">
        <w:trPr>
          <w:trHeight w:val="46"/>
        </w:trPr>
        <w:tc>
          <w:tcPr>
            <w:tcW w:w="0" w:type="auto"/>
            <w:tcBorders>
              <w:top w:val="single" w:sz="8" w:space="0" w:color="auto"/>
              <w:left w:val="single" w:sz="8" w:space="0" w:color="auto"/>
              <w:bottom w:val="single" w:sz="8" w:space="0" w:color="auto"/>
              <w:right w:val="single" w:sz="4" w:space="0" w:color="auto"/>
            </w:tcBorders>
            <w:noWrap/>
            <w:vAlign w:val="center"/>
            <w:hideMark/>
          </w:tcPr>
          <w:p w14:paraId="784E093C"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4</w:t>
            </w:r>
          </w:p>
        </w:tc>
        <w:tc>
          <w:tcPr>
            <w:tcW w:w="2565" w:type="dxa"/>
            <w:tcBorders>
              <w:top w:val="single" w:sz="8" w:space="0" w:color="auto"/>
              <w:left w:val="nil"/>
              <w:bottom w:val="single" w:sz="8" w:space="0" w:color="auto"/>
              <w:right w:val="single" w:sz="8" w:space="0" w:color="auto"/>
            </w:tcBorders>
            <w:vAlign w:val="center"/>
            <w:hideMark/>
          </w:tcPr>
          <w:p w14:paraId="64C53FA0"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Planear el desarrollo del Ciclo del Programa, asegurando que se incorpore a las dinámicas internas y a los demás ciclos de planeación de la organización.</w:t>
            </w:r>
          </w:p>
        </w:tc>
        <w:tc>
          <w:tcPr>
            <w:tcW w:w="1575" w:type="dxa"/>
            <w:tcBorders>
              <w:top w:val="single" w:sz="8" w:space="0" w:color="auto"/>
              <w:left w:val="nil"/>
              <w:bottom w:val="single" w:sz="8" w:space="0" w:color="auto"/>
              <w:right w:val="single" w:sz="8" w:space="0" w:color="000000"/>
            </w:tcBorders>
            <w:vAlign w:val="center"/>
            <w:hideMark/>
          </w:tcPr>
          <w:p w14:paraId="7E26CEA3" w14:textId="6ADF50A6" w:rsidR="000A6DD3" w:rsidRPr="004B1BCA" w:rsidRDefault="000A6DD3" w:rsidP="00F14925">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Dirección de Planeación y Control de Gestión</w:t>
            </w:r>
          </w:p>
        </w:tc>
        <w:tc>
          <w:tcPr>
            <w:tcW w:w="776" w:type="dxa"/>
            <w:gridSpan w:val="3"/>
            <w:tcBorders>
              <w:top w:val="single" w:sz="8" w:space="0" w:color="auto"/>
              <w:left w:val="single" w:sz="8" w:space="0" w:color="auto"/>
              <w:bottom w:val="single" w:sz="8" w:space="0" w:color="auto"/>
              <w:right w:val="single" w:sz="4" w:space="0" w:color="auto"/>
            </w:tcBorders>
            <w:shd w:val="clear" w:color="auto" w:fill="C00000"/>
            <w:vAlign w:val="center"/>
            <w:hideMark/>
          </w:tcPr>
          <w:p w14:paraId="31D24A89" w14:textId="0A30EAC3" w:rsidR="000A6DD3" w:rsidRPr="004B1BCA" w:rsidRDefault="00437043" w:rsidP="0003229B">
            <w:pPr>
              <w:spacing w:after="0"/>
              <w:jc w:val="center"/>
              <w:rPr>
                <w:rFonts w:ascii="Verdana" w:eastAsia="Times New Roman" w:hAnsi="Verdana"/>
                <w:b/>
                <w:color w:val="FFFFFF" w:themeColor="background1"/>
                <w:sz w:val="14"/>
                <w:szCs w:val="14"/>
                <w:lang w:val="es-CO" w:eastAsia="es-CO"/>
              </w:rPr>
            </w:pPr>
            <w:r>
              <w:rPr>
                <w:rFonts w:ascii="Verdana" w:eastAsia="Times New Roman" w:hAnsi="Verdana"/>
                <w:b/>
                <w:color w:val="FFFFFF" w:themeColor="background1"/>
                <w:sz w:val="14"/>
                <w:szCs w:val="14"/>
                <w:lang w:val="es-CO" w:eastAsia="es-CO"/>
              </w:rPr>
              <w:t>No</w:t>
            </w:r>
          </w:p>
        </w:tc>
        <w:tc>
          <w:tcPr>
            <w:tcW w:w="0" w:type="auto"/>
            <w:tcBorders>
              <w:top w:val="single" w:sz="8" w:space="0" w:color="auto"/>
              <w:left w:val="nil"/>
              <w:bottom w:val="single" w:sz="8" w:space="0" w:color="auto"/>
              <w:right w:val="single" w:sz="8" w:space="0" w:color="auto"/>
            </w:tcBorders>
            <w:vAlign w:val="center"/>
            <w:hideMark/>
          </w:tcPr>
          <w:p w14:paraId="6B824568" w14:textId="1767CC63" w:rsidR="000A6DD3" w:rsidRPr="004B1BCA" w:rsidRDefault="005B0A62" w:rsidP="007F12A7">
            <w:pPr>
              <w:spacing w:after="0"/>
              <w:jc w:val="both"/>
              <w:rPr>
                <w:rFonts w:ascii="Verdana" w:eastAsia="Times New Roman" w:hAnsi="Verdana"/>
                <w:color w:val="000000"/>
                <w:sz w:val="14"/>
                <w:szCs w:val="14"/>
                <w:lang w:val="es-CO" w:eastAsia="es-CO"/>
              </w:rPr>
            </w:pPr>
            <w:r w:rsidRPr="005B0A62">
              <w:rPr>
                <w:rFonts w:ascii="Verdana" w:eastAsia="Times New Roman" w:hAnsi="Verdana"/>
                <w:color w:val="000000"/>
                <w:sz w:val="14"/>
                <w:szCs w:val="14"/>
                <w:lang w:val="es-CO" w:eastAsia="es-CO"/>
              </w:rPr>
              <w:t>No se evidenci</w:t>
            </w:r>
            <w:r w:rsidR="00E6671D">
              <w:rPr>
                <w:rFonts w:ascii="Verdana" w:eastAsia="Times New Roman" w:hAnsi="Verdana"/>
                <w:color w:val="000000"/>
                <w:sz w:val="14"/>
                <w:szCs w:val="14"/>
                <w:lang w:val="es-CO" w:eastAsia="es-CO"/>
              </w:rPr>
              <w:t xml:space="preserve">aron </w:t>
            </w:r>
            <w:r w:rsidRPr="005B0A62">
              <w:rPr>
                <w:rFonts w:ascii="Verdana" w:eastAsia="Times New Roman" w:hAnsi="Verdana"/>
                <w:color w:val="000000"/>
                <w:sz w:val="14"/>
                <w:szCs w:val="14"/>
                <w:lang w:val="es-CO" w:eastAsia="es-CO"/>
              </w:rPr>
              <w:t xml:space="preserve">en el </w:t>
            </w:r>
            <w:r w:rsidRPr="005B0A62">
              <w:rPr>
                <w:rFonts w:ascii="Verdana" w:eastAsia="Times New Roman" w:hAnsi="Verdana"/>
                <w:b/>
                <w:bCs/>
                <w:i/>
                <w:iCs/>
                <w:color w:val="000000"/>
                <w:sz w:val="14"/>
                <w:szCs w:val="14"/>
                <w:lang w:val="es-CO" w:eastAsia="es-CO"/>
              </w:rPr>
              <w:t>PG4.DE Programa de Transparencia y Ética Pública Versión 1 del 30/04/2025</w:t>
            </w:r>
            <w:r w:rsidRPr="005B0A62">
              <w:rPr>
                <w:rFonts w:ascii="Verdana" w:eastAsia="Times New Roman" w:hAnsi="Verdana"/>
                <w:color w:val="000000"/>
                <w:sz w:val="14"/>
                <w:szCs w:val="14"/>
                <w:lang w:val="es-CO" w:eastAsia="es-CO"/>
              </w:rPr>
              <w:t xml:space="preserve"> las 7 etapas del Ciclo del Programa.</w:t>
            </w:r>
          </w:p>
        </w:tc>
      </w:tr>
      <w:tr w:rsidR="000A6DD3" w:rsidRPr="004B1BCA" w14:paraId="608437E5" w14:textId="77777777" w:rsidTr="00D95BDE">
        <w:trPr>
          <w:trHeight w:val="385"/>
        </w:trPr>
        <w:tc>
          <w:tcPr>
            <w:tcW w:w="0" w:type="auto"/>
            <w:tcBorders>
              <w:top w:val="nil"/>
              <w:left w:val="single" w:sz="8" w:space="0" w:color="auto"/>
              <w:bottom w:val="nil"/>
              <w:right w:val="single" w:sz="8" w:space="0" w:color="auto"/>
            </w:tcBorders>
            <w:shd w:val="clear" w:color="000000" w:fill="002060"/>
            <w:vAlign w:val="center"/>
            <w:hideMark/>
          </w:tcPr>
          <w:p w14:paraId="3F03BBE2"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5. Supervisión, monitoreo y administración</w:t>
            </w:r>
          </w:p>
        </w:tc>
        <w:tc>
          <w:tcPr>
            <w:tcW w:w="2565" w:type="dxa"/>
            <w:tcBorders>
              <w:top w:val="nil"/>
              <w:left w:val="nil"/>
              <w:bottom w:val="nil"/>
              <w:right w:val="nil"/>
            </w:tcBorders>
            <w:vAlign w:val="bottom"/>
            <w:hideMark/>
          </w:tcPr>
          <w:p w14:paraId="0D4BB255"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2C052991"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160" w:type="dxa"/>
            <w:tcBorders>
              <w:top w:val="nil"/>
              <w:left w:val="nil"/>
              <w:bottom w:val="nil"/>
              <w:right w:val="nil"/>
            </w:tcBorders>
            <w:vAlign w:val="bottom"/>
            <w:hideMark/>
          </w:tcPr>
          <w:p w14:paraId="5D186C7A"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255" w:type="dxa"/>
            <w:tcBorders>
              <w:top w:val="nil"/>
              <w:left w:val="nil"/>
              <w:bottom w:val="nil"/>
              <w:right w:val="nil"/>
            </w:tcBorders>
            <w:vAlign w:val="bottom"/>
            <w:hideMark/>
          </w:tcPr>
          <w:p w14:paraId="0D066522"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0" w:type="auto"/>
            <w:tcBorders>
              <w:top w:val="nil"/>
              <w:left w:val="nil"/>
              <w:bottom w:val="nil"/>
              <w:right w:val="nil"/>
            </w:tcBorders>
            <w:vAlign w:val="bottom"/>
            <w:hideMark/>
          </w:tcPr>
          <w:p w14:paraId="4962708A"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79C57972" w14:textId="77777777" w:rsidTr="00C2240E">
        <w:trPr>
          <w:trHeight w:val="46"/>
        </w:trPr>
        <w:tc>
          <w:tcPr>
            <w:tcW w:w="0" w:type="auto"/>
            <w:tcBorders>
              <w:top w:val="single" w:sz="8" w:space="0" w:color="auto"/>
              <w:left w:val="single" w:sz="8" w:space="0" w:color="auto"/>
              <w:bottom w:val="single" w:sz="8" w:space="0" w:color="auto"/>
              <w:right w:val="single" w:sz="4" w:space="0" w:color="auto"/>
            </w:tcBorders>
            <w:noWrap/>
            <w:vAlign w:val="center"/>
            <w:hideMark/>
          </w:tcPr>
          <w:p w14:paraId="4B613D42"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5</w:t>
            </w:r>
          </w:p>
        </w:tc>
        <w:tc>
          <w:tcPr>
            <w:tcW w:w="2565" w:type="dxa"/>
            <w:tcBorders>
              <w:top w:val="single" w:sz="8" w:space="0" w:color="auto"/>
              <w:left w:val="nil"/>
              <w:bottom w:val="single" w:sz="8" w:space="0" w:color="auto"/>
              <w:right w:val="single" w:sz="8" w:space="0" w:color="auto"/>
            </w:tcBorders>
            <w:vAlign w:val="center"/>
            <w:hideMark/>
          </w:tcPr>
          <w:p w14:paraId="6C77EA7C"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Asignar al interior de la entidad u organización las responsabilidades de monitorear, administrar y supervisar el Programa de Transparencia y Ética Pública.</w:t>
            </w:r>
          </w:p>
        </w:tc>
        <w:tc>
          <w:tcPr>
            <w:tcW w:w="1575" w:type="dxa"/>
            <w:tcBorders>
              <w:top w:val="single" w:sz="8" w:space="0" w:color="auto"/>
              <w:left w:val="nil"/>
              <w:bottom w:val="single" w:sz="8" w:space="0" w:color="auto"/>
              <w:right w:val="single" w:sz="8" w:space="0" w:color="000000"/>
            </w:tcBorders>
            <w:vAlign w:val="center"/>
            <w:hideMark/>
          </w:tcPr>
          <w:p w14:paraId="4F6B8B43" w14:textId="77777777" w:rsidR="000A6DD3" w:rsidRPr="004B1BCA" w:rsidRDefault="000A6DD3" w:rsidP="00F14925">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Comité Institucional de Gestión y Desempeño</w:t>
            </w:r>
          </w:p>
        </w:tc>
        <w:tc>
          <w:tcPr>
            <w:tcW w:w="776" w:type="dxa"/>
            <w:gridSpan w:val="3"/>
            <w:tcBorders>
              <w:top w:val="single" w:sz="8" w:space="0" w:color="auto"/>
              <w:left w:val="single" w:sz="8" w:space="0" w:color="auto"/>
              <w:bottom w:val="single" w:sz="8" w:space="0" w:color="auto"/>
              <w:right w:val="single" w:sz="4" w:space="0" w:color="auto"/>
            </w:tcBorders>
            <w:shd w:val="clear" w:color="auto" w:fill="C00000"/>
            <w:vAlign w:val="center"/>
            <w:hideMark/>
          </w:tcPr>
          <w:p w14:paraId="6BCA58B0" w14:textId="4A31047D" w:rsidR="000A6DD3" w:rsidRPr="004B1BCA" w:rsidRDefault="00C2240E" w:rsidP="0003229B">
            <w:pPr>
              <w:spacing w:after="0"/>
              <w:jc w:val="center"/>
              <w:rPr>
                <w:rFonts w:ascii="Verdana" w:eastAsia="Times New Roman" w:hAnsi="Verdana"/>
                <w:b/>
                <w:color w:val="FFFFFF" w:themeColor="background1"/>
                <w:sz w:val="14"/>
                <w:szCs w:val="14"/>
                <w:lang w:val="es-CO" w:eastAsia="es-CO"/>
              </w:rPr>
            </w:pPr>
            <w:r>
              <w:rPr>
                <w:rFonts w:ascii="Verdana" w:eastAsia="Times New Roman" w:hAnsi="Verdana"/>
                <w:b/>
                <w:color w:val="FFFFFF" w:themeColor="background1"/>
                <w:sz w:val="14"/>
                <w:szCs w:val="14"/>
                <w:lang w:val="es-CO" w:eastAsia="es-CO"/>
              </w:rPr>
              <w:t>No</w:t>
            </w:r>
          </w:p>
        </w:tc>
        <w:tc>
          <w:tcPr>
            <w:tcW w:w="0" w:type="auto"/>
            <w:tcBorders>
              <w:top w:val="single" w:sz="8" w:space="0" w:color="auto"/>
              <w:left w:val="nil"/>
              <w:bottom w:val="single" w:sz="8" w:space="0" w:color="auto"/>
              <w:right w:val="single" w:sz="8" w:space="0" w:color="auto"/>
            </w:tcBorders>
            <w:vAlign w:val="center"/>
            <w:hideMark/>
          </w:tcPr>
          <w:p w14:paraId="4CB93F7D" w14:textId="3766739C" w:rsidR="00D52B2B" w:rsidRPr="00742512" w:rsidRDefault="0067114C" w:rsidP="00F14925">
            <w:pPr>
              <w:spacing w:after="0"/>
              <w:jc w:val="both"/>
              <w:rPr>
                <w:rFonts w:ascii="Verdana" w:eastAsia="Times New Roman" w:hAnsi="Verdana"/>
                <w:color w:val="000000"/>
                <w:sz w:val="14"/>
                <w:szCs w:val="14"/>
                <w:lang w:val="es-CO" w:eastAsia="es-CO"/>
              </w:rPr>
            </w:pPr>
            <w:r w:rsidRPr="0067114C">
              <w:rPr>
                <w:rFonts w:ascii="Verdana" w:eastAsia="Times New Roman" w:hAnsi="Verdana"/>
                <w:color w:val="000000"/>
                <w:sz w:val="14"/>
                <w:szCs w:val="14"/>
                <w:lang w:val="es-CO" w:eastAsia="es-CO"/>
              </w:rPr>
              <w:t xml:space="preserve">En el procedimiento </w:t>
            </w:r>
            <w:r w:rsidRPr="0067114C">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67114C">
              <w:rPr>
                <w:rFonts w:ascii="Verdana" w:eastAsia="Times New Roman" w:hAnsi="Verdana"/>
                <w:color w:val="000000"/>
                <w:sz w:val="14"/>
                <w:szCs w:val="14"/>
                <w:lang w:val="es-CO" w:eastAsia="es-CO"/>
              </w:rPr>
              <w:t>, no se establecen las responsabilidades de monitorear, administrar y supervisar el programa con base en los lineamientos del Anexo Técnico de la Secretaria de Transparencia.</w:t>
            </w:r>
          </w:p>
        </w:tc>
      </w:tr>
      <w:tr w:rsidR="000A6DD3" w:rsidRPr="004B1BCA" w14:paraId="69061F3C"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27D0FEDB"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6. Reportes</w:t>
            </w:r>
          </w:p>
        </w:tc>
        <w:tc>
          <w:tcPr>
            <w:tcW w:w="2565" w:type="dxa"/>
            <w:tcBorders>
              <w:top w:val="nil"/>
              <w:left w:val="nil"/>
              <w:bottom w:val="nil"/>
              <w:right w:val="nil"/>
            </w:tcBorders>
            <w:vAlign w:val="bottom"/>
            <w:hideMark/>
          </w:tcPr>
          <w:p w14:paraId="17CDD587"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4E8557D6"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bottom"/>
            <w:hideMark/>
          </w:tcPr>
          <w:p w14:paraId="6C8784A1" w14:textId="77777777" w:rsidR="000A6DD3" w:rsidRPr="004B1BCA" w:rsidRDefault="000A6DD3" w:rsidP="0003229B">
            <w:pPr>
              <w:spacing w:after="0"/>
              <w:jc w:val="both"/>
              <w:rPr>
                <w:rFonts w:ascii="Verdana" w:eastAsia="Times New Roman" w:hAnsi="Verdana"/>
                <w:sz w:val="14"/>
                <w:szCs w:val="14"/>
                <w:lang w:val="es-CO" w:eastAsia="es-CO"/>
              </w:rPr>
            </w:pPr>
          </w:p>
        </w:tc>
        <w:tc>
          <w:tcPr>
            <w:tcW w:w="255" w:type="dxa"/>
            <w:tcBorders>
              <w:top w:val="nil"/>
              <w:left w:val="nil"/>
              <w:bottom w:val="nil"/>
              <w:right w:val="nil"/>
            </w:tcBorders>
            <w:vAlign w:val="bottom"/>
            <w:hideMark/>
          </w:tcPr>
          <w:p w14:paraId="25F8172A"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bottom"/>
            <w:hideMark/>
          </w:tcPr>
          <w:p w14:paraId="399D77B5"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6507BF11" w14:textId="77777777" w:rsidTr="003639D4">
        <w:trPr>
          <w:trHeight w:val="46"/>
        </w:trPr>
        <w:tc>
          <w:tcPr>
            <w:tcW w:w="0" w:type="auto"/>
            <w:tcBorders>
              <w:top w:val="single" w:sz="8" w:space="0" w:color="auto"/>
              <w:left w:val="single" w:sz="8" w:space="0" w:color="auto"/>
              <w:bottom w:val="single" w:sz="8" w:space="0" w:color="auto"/>
              <w:right w:val="single" w:sz="4" w:space="0" w:color="auto"/>
            </w:tcBorders>
            <w:noWrap/>
            <w:vAlign w:val="center"/>
            <w:hideMark/>
          </w:tcPr>
          <w:p w14:paraId="2AE941C0"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6</w:t>
            </w:r>
          </w:p>
        </w:tc>
        <w:tc>
          <w:tcPr>
            <w:tcW w:w="2565" w:type="dxa"/>
            <w:tcBorders>
              <w:top w:val="single" w:sz="8" w:space="0" w:color="auto"/>
              <w:left w:val="nil"/>
              <w:bottom w:val="single" w:sz="8" w:space="0" w:color="auto"/>
              <w:right w:val="single" w:sz="8" w:space="0" w:color="auto"/>
            </w:tcBorders>
            <w:noWrap/>
            <w:vAlign w:val="center"/>
            <w:hideMark/>
          </w:tcPr>
          <w:p w14:paraId="518C2D61"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Identificar los reportes internos y externos, así como el contenido, que debe generar la entidad u organización para hacer seguimiento y evaluar el desarrollo de los contenidos del Programa de Transparencia y Ética Pública.</w:t>
            </w:r>
          </w:p>
        </w:tc>
        <w:tc>
          <w:tcPr>
            <w:tcW w:w="1575" w:type="dxa"/>
            <w:tcBorders>
              <w:top w:val="single" w:sz="8" w:space="0" w:color="auto"/>
              <w:left w:val="nil"/>
              <w:bottom w:val="single" w:sz="8" w:space="0" w:color="auto"/>
              <w:right w:val="single" w:sz="8" w:space="0" w:color="000000"/>
            </w:tcBorders>
            <w:vAlign w:val="center"/>
            <w:hideMark/>
          </w:tcPr>
          <w:p w14:paraId="09B5B8C9" w14:textId="77777777" w:rsidR="000A6DD3" w:rsidRPr="004B1BCA" w:rsidRDefault="000A6DD3" w:rsidP="00733886">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Comité Institucional de Gestión y Desempeño</w:t>
            </w:r>
            <w:r w:rsidRPr="004B1BCA">
              <w:rPr>
                <w:rFonts w:ascii="Verdana" w:eastAsia="Times New Roman" w:hAnsi="Verdana"/>
                <w:color w:val="000000"/>
                <w:sz w:val="14"/>
                <w:szCs w:val="14"/>
                <w:lang w:val="es-CO" w:eastAsia="es-CO"/>
              </w:rPr>
              <w:br/>
              <w:t>Administrador PTEP: Dirección de Planeación y Control de Gestión</w:t>
            </w:r>
          </w:p>
        </w:tc>
        <w:tc>
          <w:tcPr>
            <w:tcW w:w="776" w:type="dxa"/>
            <w:gridSpan w:val="3"/>
            <w:tcBorders>
              <w:top w:val="single" w:sz="8" w:space="0" w:color="auto"/>
              <w:left w:val="single" w:sz="8" w:space="0" w:color="auto"/>
              <w:bottom w:val="single" w:sz="8" w:space="0" w:color="auto"/>
              <w:right w:val="single" w:sz="4" w:space="0" w:color="auto"/>
            </w:tcBorders>
            <w:shd w:val="clear" w:color="auto" w:fill="C00000"/>
            <w:vAlign w:val="center"/>
            <w:hideMark/>
          </w:tcPr>
          <w:p w14:paraId="1B7EA2A1" w14:textId="40077C0D" w:rsidR="000A6DD3" w:rsidRPr="004B1BCA" w:rsidRDefault="003639D4" w:rsidP="0003229B">
            <w:pPr>
              <w:spacing w:after="0"/>
              <w:jc w:val="center"/>
              <w:rPr>
                <w:rFonts w:ascii="Verdana" w:eastAsia="Times New Roman" w:hAnsi="Verdana"/>
                <w:b/>
                <w:color w:val="FFFFFF" w:themeColor="background1"/>
                <w:sz w:val="14"/>
                <w:szCs w:val="14"/>
                <w:lang w:val="es-CO" w:eastAsia="es-CO"/>
              </w:rPr>
            </w:pPr>
            <w:r>
              <w:rPr>
                <w:rFonts w:ascii="Verdana" w:eastAsia="Times New Roman" w:hAnsi="Verdana"/>
                <w:b/>
                <w:color w:val="FFFFFF" w:themeColor="background1"/>
                <w:sz w:val="14"/>
                <w:szCs w:val="14"/>
                <w:lang w:val="es-CO" w:eastAsia="es-CO"/>
              </w:rPr>
              <w:t>No</w:t>
            </w:r>
          </w:p>
        </w:tc>
        <w:tc>
          <w:tcPr>
            <w:tcW w:w="0" w:type="auto"/>
            <w:tcBorders>
              <w:top w:val="single" w:sz="8" w:space="0" w:color="auto"/>
              <w:left w:val="nil"/>
              <w:bottom w:val="single" w:sz="8" w:space="0" w:color="auto"/>
              <w:right w:val="single" w:sz="8" w:space="0" w:color="auto"/>
            </w:tcBorders>
            <w:vAlign w:val="center"/>
            <w:hideMark/>
          </w:tcPr>
          <w:p w14:paraId="6431C963" w14:textId="32248B6A" w:rsidR="000A6DD3" w:rsidRPr="00742512" w:rsidRDefault="00320DBD" w:rsidP="00733886">
            <w:pPr>
              <w:spacing w:after="0"/>
              <w:jc w:val="both"/>
              <w:rPr>
                <w:rFonts w:ascii="Verdana" w:eastAsia="Times New Roman" w:hAnsi="Verdana"/>
                <w:color w:val="000000"/>
                <w:sz w:val="14"/>
                <w:szCs w:val="14"/>
                <w:lang w:val="es-CO" w:eastAsia="es-CO"/>
              </w:rPr>
            </w:pPr>
            <w:r w:rsidRPr="00320DBD">
              <w:rPr>
                <w:rFonts w:ascii="Verdana" w:eastAsia="Times New Roman" w:hAnsi="Verdana"/>
                <w:color w:val="000000"/>
                <w:sz w:val="14"/>
                <w:szCs w:val="14"/>
                <w:lang w:val="es-CO" w:eastAsia="es-CO"/>
              </w:rPr>
              <w:t xml:space="preserve">Se contempló en el </w:t>
            </w:r>
            <w:r w:rsidRPr="00320DBD">
              <w:rPr>
                <w:rFonts w:ascii="Verdana" w:eastAsia="Times New Roman" w:hAnsi="Verdana"/>
                <w:b/>
                <w:bCs/>
                <w:i/>
                <w:iCs/>
                <w:color w:val="000000"/>
                <w:sz w:val="14"/>
                <w:szCs w:val="14"/>
                <w:lang w:val="es-CO" w:eastAsia="es-CO"/>
              </w:rPr>
              <w:t>PG4.DE Programa de Transparencia y Ética Pública Versión 1 del 30/04/2025</w:t>
            </w:r>
            <w:r w:rsidRPr="00320DBD">
              <w:rPr>
                <w:rFonts w:ascii="Verdana" w:eastAsia="Times New Roman" w:hAnsi="Verdana"/>
                <w:color w:val="000000"/>
                <w:sz w:val="14"/>
                <w:szCs w:val="14"/>
                <w:lang w:val="es-CO" w:eastAsia="es-CO"/>
              </w:rPr>
              <w:t xml:space="preserve"> numeral 5. </w:t>
            </w:r>
            <w:r w:rsidRPr="00320DBD">
              <w:rPr>
                <w:rFonts w:ascii="Verdana" w:eastAsia="Times New Roman" w:hAnsi="Verdana"/>
                <w:i/>
                <w:iCs/>
                <w:color w:val="000000"/>
                <w:sz w:val="14"/>
                <w:szCs w:val="14"/>
                <w:lang w:val="es-CO" w:eastAsia="es-CO"/>
              </w:rPr>
              <w:t>Estrategia de Seguimiento al Programa un monitoreo mensual del Programa por parte de la Dirección de Planeación y Control de Gestión; y en el numeral 7. Fechas de seguimiento y publicación que …la Oficina de Control Interno realizará seguimiento de forma anual, es decir una (1) vez al año, generando un informe de seguimiento…</w:t>
            </w:r>
            <w:r w:rsidRPr="00320DBD">
              <w:rPr>
                <w:rFonts w:ascii="Verdana" w:eastAsia="Times New Roman" w:hAnsi="Verdana"/>
                <w:color w:val="000000"/>
                <w:sz w:val="14"/>
                <w:szCs w:val="14"/>
                <w:lang w:val="es-CO" w:eastAsia="es-CO"/>
              </w:rPr>
              <w:t xml:space="preserve">; sin embargo, no se ajusta a los lineamientos del </w:t>
            </w:r>
            <w:r w:rsidRPr="00320DBD">
              <w:rPr>
                <w:rFonts w:ascii="Verdana" w:eastAsia="Times New Roman" w:hAnsi="Verdana"/>
                <w:color w:val="000000"/>
                <w:sz w:val="14"/>
                <w:szCs w:val="14"/>
                <w:lang w:val="es-CO" w:eastAsia="es-CO"/>
              </w:rPr>
              <w:lastRenderedPageBreak/>
              <w:t>Anexo Técnico de la Secretaria de Transparencia.</w:t>
            </w:r>
          </w:p>
        </w:tc>
      </w:tr>
      <w:tr w:rsidR="000A6DD3" w:rsidRPr="004B1BCA" w14:paraId="2202CD82"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7539E2CA"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lastRenderedPageBreak/>
              <w:t>7. Formación</w:t>
            </w:r>
          </w:p>
        </w:tc>
        <w:tc>
          <w:tcPr>
            <w:tcW w:w="2565" w:type="dxa"/>
            <w:tcBorders>
              <w:top w:val="nil"/>
              <w:left w:val="nil"/>
              <w:bottom w:val="nil"/>
              <w:right w:val="nil"/>
            </w:tcBorders>
            <w:vAlign w:val="bottom"/>
            <w:hideMark/>
          </w:tcPr>
          <w:p w14:paraId="48BE43A3"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46359F8D"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160" w:type="dxa"/>
            <w:tcBorders>
              <w:top w:val="nil"/>
              <w:left w:val="nil"/>
              <w:bottom w:val="nil"/>
              <w:right w:val="nil"/>
            </w:tcBorders>
            <w:vAlign w:val="bottom"/>
            <w:hideMark/>
          </w:tcPr>
          <w:p w14:paraId="1236CE2D"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255" w:type="dxa"/>
            <w:tcBorders>
              <w:top w:val="nil"/>
              <w:left w:val="nil"/>
              <w:bottom w:val="nil"/>
              <w:right w:val="nil"/>
            </w:tcBorders>
            <w:vAlign w:val="bottom"/>
            <w:hideMark/>
          </w:tcPr>
          <w:p w14:paraId="5B9041AE"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0" w:type="auto"/>
            <w:tcBorders>
              <w:top w:val="nil"/>
              <w:left w:val="nil"/>
              <w:bottom w:val="nil"/>
              <w:right w:val="nil"/>
            </w:tcBorders>
            <w:vAlign w:val="bottom"/>
            <w:hideMark/>
          </w:tcPr>
          <w:p w14:paraId="483485EE"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77FB5CB3" w14:textId="77777777" w:rsidTr="00D95BDE">
        <w:trPr>
          <w:trHeight w:val="827"/>
        </w:trPr>
        <w:tc>
          <w:tcPr>
            <w:tcW w:w="0" w:type="auto"/>
            <w:tcBorders>
              <w:top w:val="single" w:sz="8" w:space="0" w:color="auto"/>
              <w:left w:val="single" w:sz="8" w:space="0" w:color="auto"/>
              <w:bottom w:val="single" w:sz="8" w:space="0" w:color="auto"/>
              <w:right w:val="single" w:sz="4" w:space="0" w:color="auto"/>
            </w:tcBorders>
            <w:noWrap/>
            <w:vAlign w:val="center"/>
            <w:hideMark/>
          </w:tcPr>
          <w:p w14:paraId="6092CA18"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7</w:t>
            </w:r>
          </w:p>
        </w:tc>
        <w:tc>
          <w:tcPr>
            <w:tcW w:w="2565" w:type="dxa"/>
            <w:tcBorders>
              <w:top w:val="single" w:sz="8" w:space="0" w:color="auto"/>
              <w:left w:val="nil"/>
              <w:bottom w:val="single" w:sz="8" w:space="0" w:color="auto"/>
              <w:right w:val="single" w:sz="8" w:space="0" w:color="auto"/>
            </w:tcBorders>
            <w:vAlign w:val="center"/>
            <w:hideMark/>
          </w:tcPr>
          <w:p w14:paraId="7A5FDAB3"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Formar a todos los responsables del Programa de Transparencia y Ética Pública en los contenidos, promoviendo una apropiación de las acciones que hacen parte de los componentes transversales y programáticos.</w:t>
            </w:r>
          </w:p>
        </w:tc>
        <w:tc>
          <w:tcPr>
            <w:tcW w:w="1575" w:type="dxa"/>
            <w:tcBorders>
              <w:top w:val="single" w:sz="8" w:space="0" w:color="auto"/>
              <w:left w:val="nil"/>
              <w:bottom w:val="single" w:sz="8" w:space="0" w:color="auto"/>
              <w:right w:val="single" w:sz="8" w:space="0" w:color="000000"/>
            </w:tcBorders>
            <w:vAlign w:val="center"/>
            <w:hideMark/>
          </w:tcPr>
          <w:p w14:paraId="4A55F904" w14:textId="77777777" w:rsidR="000A6DD3" w:rsidRPr="004B1BCA" w:rsidRDefault="000A6DD3" w:rsidP="00290D4D">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Comité Institucional de Gestión y Desempeño</w:t>
            </w:r>
            <w:r w:rsidRPr="004B1BCA">
              <w:rPr>
                <w:rFonts w:ascii="Verdana" w:eastAsia="Times New Roman" w:hAnsi="Verdana"/>
                <w:color w:val="000000"/>
                <w:sz w:val="14"/>
                <w:szCs w:val="14"/>
                <w:lang w:val="es-CO" w:eastAsia="es-CO"/>
              </w:rPr>
              <w:br/>
              <w:t>Administrador PTEP: Dirección de Planeación y Control de Gestión</w:t>
            </w:r>
          </w:p>
        </w:tc>
        <w:tc>
          <w:tcPr>
            <w:tcW w:w="776" w:type="dxa"/>
            <w:gridSpan w:val="3"/>
            <w:tcBorders>
              <w:top w:val="single" w:sz="8" w:space="0" w:color="auto"/>
              <w:left w:val="single" w:sz="8" w:space="0" w:color="auto"/>
              <w:bottom w:val="single" w:sz="8" w:space="0" w:color="auto"/>
              <w:right w:val="single" w:sz="4" w:space="0" w:color="auto"/>
            </w:tcBorders>
            <w:shd w:val="clear" w:color="auto" w:fill="C00000"/>
            <w:vAlign w:val="center"/>
            <w:hideMark/>
          </w:tcPr>
          <w:p w14:paraId="5F3EEF2F" w14:textId="77777777" w:rsidR="000A6DD3" w:rsidRPr="004B1BCA" w:rsidRDefault="000A6DD3" w:rsidP="0003229B">
            <w:pPr>
              <w:spacing w:after="0"/>
              <w:jc w:val="center"/>
              <w:rPr>
                <w:rFonts w:ascii="Verdana" w:eastAsia="Times New Roman" w:hAnsi="Verdana"/>
                <w:b/>
                <w:color w:val="FFFFFF" w:themeColor="background1"/>
                <w:sz w:val="14"/>
                <w:szCs w:val="14"/>
                <w:lang w:val="es-CO" w:eastAsia="es-CO"/>
              </w:rPr>
            </w:pPr>
            <w:r w:rsidRPr="004B1BCA">
              <w:rPr>
                <w:rFonts w:ascii="Verdana" w:eastAsia="Times New Roman" w:hAnsi="Verdana"/>
                <w:b/>
                <w:color w:val="FFFFFF" w:themeColor="background1"/>
                <w:sz w:val="14"/>
                <w:szCs w:val="14"/>
                <w:lang w:val="es-CO" w:eastAsia="es-CO"/>
              </w:rPr>
              <w:t>No</w:t>
            </w:r>
          </w:p>
        </w:tc>
        <w:tc>
          <w:tcPr>
            <w:tcW w:w="0" w:type="auto"/>
            <w:tcBorders>
              <w:top w:val="single" w:sz="8" w:space="0" w:color="auto"/>
              <w:left w:val="nil"/>
              <w:bottom w:val="single" w:sz="8" w:space="0" w:color="auto"/>
              <w:right w:val="single" w:sz="8" w:space="0" w:color="auto"/>
            </w:tcBorders>
            <w:vAlign w:val="center"/>
            <w:hideMark/>
          </w:tcPr>
          <w:p w14:paraId="0C6ACB06" w14:textId="03CEAF3C" w:rsidR="000A6DD3" w:rsidRPr="004B1BCA" w:rsidRDefault="00EB0EFF" w:rsidP="00290D4D">
            <w:pPr>
              <w:spacing w:after="0"/>
              <w:jc w:val="both"/>
              <w:rPr>
                <w:rFonts w:ascii="Verdana" w:eastAsia="Times New Roman" w:hAnsi="Verdana"/>
                <w:color w:val="000000"/>
                <w:sz w:val="14"/>
                <w:szCs w:val="14"/>
                <w:lang w:val="es-CO" w:eastAsia="es-CO"/>
              </w:rPr>
            </w:pPr>
            <w:r w:rsidRPr="00EB0EFF">
              <w:rPr>
                <w:rFonts w:ascii="Verdana" w:eastAsia="Times New Roman" w:hAnsi="Verdana"/>
                <w:color w:val="000000"/>
                <w:sz w:val="14"/>
                <w:szCs w:val="14"/>
                <w:lang w:val="es-CO" w:eastAsia="es-CO"/>
              </w:rPr>
              <w:t>No se identificaron acciones o actividades asociadas a el desarrollo de jornadas de formación sobre todas las acciones que componen el Programa de Transparencia y Ética Pública de la</w:t>
            </w:r>
            <w:r w:rsidR="000A6DD3" w:rsidRPr="004B1BCA">
              <w:rPr>
                <w:rFonts w:ascii="Verdana" w:eastAsia="Times New Roman" w:hAnsi="Verdana"/>
                <w:color w:val="000000"/>
                <w:sz w:val="14"/>
                <w:szCs w:val="14"/>
                <w:lang w:val="es-CO" w:eastAsia="es-CO"/>
              </w:rPr>
              <w:t xml:space="preserve"> Entidad.</w:t>
            </w:r>
          </w:p>
        </w:tc>
      </w:tr>
      <w:tr w:rsidR="000A6DD3" w:rsidRPr="004B1BCA" w14:paraId="4BD4B40F"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01202FB9"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8.Comunicación</w:t>
            </w:r>
          </w:p>
        </w:tc>
        <w:tc>
          <w:tcPr>
            <w:tcW w:w="2565" w:type="dxa"/>
            <w:tcBorders>
              <w:top w:val="nil"/>
              <w:left w:val="nil"/>
              <w:bottom w:val="nil"/>
              <w:right w:val="nil"/>
            </w:tcBorders>
            <w:vAlign w:val="bottom"/>
            <w:hideMark/>
          </w:tcPr>
          <w:p w14:paraId="4AD386E0"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2FEA21D5"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bottom"/>
            <w:hideMark/>
          </w:tcPr>
          <w:p w14:paraId="4420C13E" w14:textId="77777777" w:rsidR="000A6DD3" w:rsidRPr="004B1BCA" w:rsidRDefault="000A6DD3" w:rsidP="0003229B">
            <w:pPr>
              <w:spacing w:after="0"/>
              <w:jc w:val="both"/>
              <w:rPr>
                <w:rFonts w:ascii="Verdana" w:eastAsia="Times New Roman" w:hAnsi="Verdana"/>
                <w:sz w:val="14"/>
                <w:szCs w:val="14"/>
                <w:lang w:val="es-CO" w:eastAsia="es-CO"/>
              </w:rPr>
            </w:pPr>
          </w:p>
        </w:tc>
        <w:tc>
          <w:tcPr>
            <w:tcW w:w="255" w:type="dxa"/>
            <w:tcBorders>
              <w:top w:val="nil"/>
              <w:left w:val="nil"/>
              <w:bottom w:val="nil"/>
              <w:right w:val="nil"/>
            </w:tcBorders>
            <w:vAlign w:val="bottom"/>
            <w:hideMark/>
          </w:tcPr>
          <w:p w14:paraId="37A251B3"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bottom"/>
            <w:hideMark/>
          </w:tcPr>
          <w:p w14:paraId="69250243"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0DAD07D8" w14:textId="77777777" w:rsidTr="00D95BDE">
        <w:trPr>
          <w:trHeight w:val="273"/>
        </w:trPr>
        <w:tc>
          <w:tcPr>
            <w:tcW w:w="0" w:type="auto"/>
            <w:tcBorders>
              <w:top w:val="single" w:sz="8" w:space="0" w:color="auto"/>
              <w:left w:val="single" w:sz="8" w:space="0" w:color="auto"/>
              <w:bottom w:val="single" w:sz="8" w:space="0" w:color="auto"/>
              <w:right w:val="single" w:sz="4" w:space="0" w:color="auto"/>
            </w:tcBorders>
            <w:noWrap/>
            <w:vAlign w:val="center"/>
            <w:hideMark/>
          </w:tcPr>
          <w:p w14:paraId="3A0C769F" w14:textId="77777777" w:rsidR="000A6DD3" w:rsidRPr="004B1BCA" w:rsidRDefault="000A6DD3" w:rsidP="0003229B">
            <w:pPr>
              <w:spacing w:after="0"/>
              <w:jc w:val="center"/>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8</w:t>
            </w:r>
          </w:p>
        </w:tc>
        <w:tc>
          <w:tcPr>
            <w:tcW w:w="2565" w:type="dxa"/>
            <w:tcBorders>
              <w:top w:val="single" w:sz="8" w:space="0" w:color="auto"/>
              <w:left w:val="nil"/>
              <w:bottom w:val="single" w:sz="8" w:space="0" w:color="auto"/>
              <w:right w:val="single" w:sz="8" w:space="0" w:color="auto"/>
            </w:tcBorders>
            <w:vAlign w:val="center"/>
            <w:hideMark/>
          </w:tcPr>
          <w:p w14:paraId="0B2F7D11"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Difundir entre los grupos de valor externos a la entidad u organización información sobre el desarrollo de los contenidos del Programa de Transparencia y Ética Pública.</w:t>
            </w:r>
          </w:p>
        </w:tc>
        <w:tc>
          <w:tcPr>
            <w:tcW w:w="1575" w:type="dxa"/>
            <w:tcBorders>
              <w:top w:val="single" w:sz="8" w:space="0" w:color="auto"/>
              <w:left w:val="nil"/>
              <w:bottom w:val="single" w:sz="8" w:space="0" w:color="auto"/>
              <w:right w:val="single" w:sz="8" w:space="0" w:color="000000"/>
            </w:tcBorders>
            <w:vAlign w:val="center"/>
            <w:hideMark/>
          </w:tcPr>
          <w:p w14:paraId="37DDBDB5" w14:textId="77777777" w:rsidR="000A6DD3" w:rsidRPr="004B1BCA" w:rsidRDefault="000A6DD3" w:rsidP="008C1AF3">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Comité Institucional de Gestión y Desempeño</w:t>
            </w:r>
            <w:r w:rsidRPr="004B1BCA">
              <w:rPr>
                <w:rFonts w:ascii="Verdana" w:eastAsia="Times New Roman" w:hAnsi="Verdana"/>
                <w:color w:val="000000"/>
                <w:sz w:val="14"/>
                <w:szCs w:val="14"/>
                <w:lang w:val="es-CO" w:eastAsia="es-CO"/>
              </w:rPr>
              <w:br/>
              <w:t>Administrador PTEP: Dirección de Planeación y Control de Gestión</w:t>
            </w:r>
          </w:p>
        </w:tc>
        <w:tc>
          <w:tcPr>
            <w:tcW w:w="776" w:type="dxa"/>
            <w:gridSpan w:val="3"/>
            <w:tcBorders>
              <w:top w:val="single" w:sz="8" w:space="0" w:color="auto"/>
              <w:left w:val="single" w:sz="8" w:space="0" w:color="auto"/>
              <w:bottom w:val="single" w:sz="8" w:space="0" w:color="auto"/>
              <w:right w:val="single" w:sz="4" w:space="0" w:color="auto"/>
            </w:tcBorders>
            <w:shd w:val="clear" w:color="auto" w:fill="C00000"/>
            <w:vAlign w:val="center"/>
            <w:hideMark/>
          </w:tcPr>
          <w:p w14:paraId="50C39C00" w14:textId="77777777" w:rsidR="000A6DD3" w:rsidRPr="004B1BCA" w:rsidRDefault="000A6DD3" w:rsidP="0003229B">
            <w:pPr>
              <w:spacing w:after="0"/>
              <w:jc w:val="center"/>
              <w:rPr>
                <w:rFonts w:ascii="Verdana" w:eastAsia="Times New Roman" w:hAnsi="Verdana"/>
                <w:b/>
                <w:color w:val="FFFFFF" w:themeColor="background1"/>
                <w:sz w:val="14"/>
                <w:szCs w:val="14"/>
                <w:lang w:val="es-CO" w:eastAsia="es-CO"/>
              </w:rPr>
            </w:pPr>
            <w:r w:rsidRPr="004B1BCA">
              <w:rPr>
                <w:rFonts w:ascii="Verdana" w:eastAsia="Times New Roman" w:hAnsi="Verdana"/>
                <w:b/>
                <w:color w:val="FFFFFF" w:themeColor="background1"/>
                <w:sz w:val="14"/>
                <w:szCs w:val="14"/>
                <w:lang w:val="es-CO" w:eastAsia="es-CO"/>
              </w:rPr>
              <w:t>No</w:t>
            </w:r>
          </w:p>
        </w:tc>
        <w:tc>
          <w:tcPr>
            <w:tcW w:w="0" w:type="auto"/>
            <w:tcBorders>
              <w:top w:val="single" w:sz="8" w:space="0" w:color="auto"/>
              <w:left w:val="nil"/>
              <w:bottom w:val="single" w:sz="8" w:space="0" w:color="auto"/>
              <w:right w:val="single" w:sz="8" w:space="0" w:color="auto"/>
            </w:tcBorders>
            <w:vAlign w:val="center"/>
            <w:hideMark/>
          </w:tcPr>
          <w:p w14:paraId="7B447E45" w14:textId="27376802" w:rsidR="000A6DD3" w:rsidRPr="004B1BCA" w:rsidRDefault="000A6DD3" w:rsidP="008C1AF3">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No se evidenciaron acciones o actividades asociadas a difundir entre los grupos de valor externos a la entidad información sobre el Programa de Transparencia y Ética Pública</w:t>
            </w:r>
            <w:r w:rsidR="006463A6">
              <w:rPr>
                <w:rFonts w:ascii="Verdana" w:eastAsia="Times New Roman" w:hAnsi="Verdana"/>
                <w:color w:val="000000"/>
                <w:sz w:val="14"/>
                <w:szCs w:val="14"/>
                <w:lang w:val="es-CO" w:eastAsia="es-CO"/>
              </w:rPr>
              <w:t>.</w:t>
            </w:r>
          </w:p>
        </w:tc>
      </w:tr>
      <w:tr w:rsidR="000A6DD3" w:rsidRPr="004B1BCA" w14:paraId="10CA42FF" w14:textId="77777777" w:rsidTr="00D95BDE">
        <w:trPr>
          <w:trHeight w:val="37"/>
        </w:trPr>
        <w:tc>
          <w:tcPr>
            <w:tcW w:w="0" w:type="auto"/>
            <w:tcBorders>
              <w:top w:val="nil"/>
              <w:left w:val="single" w:sz="8" w:space="0" w:color="auto"/>
              <w:bottom w:val="nil"/>
              <w:right w:val="single" w:sz="8" w:space="0" w:color="auto"/>
            </w:tcBorders>
            <w:shd w:val="clear" w:color="000000" w:fill="002060"/>
            <w:vAlign w:val="center"/>
            <w:hideMark/>
          </w:tcPr>
          <w:p w14:paraId="421296CD" w14:textId="77777777" w:rsidR="000A6DD3" w:rsidRPr="004B1BCA" w:rsidRDefault="000A6DD3" w:rsidP="0003229B">
            <w:pPr>
              <w:spacing w:after="0"/>
              <w:rPr>
                <w:rFonts w:ascii="Verdana" w:eastAsia="Times New Roman" w:hAnsi="Verdana"/>
                <w:b/>
                <w:bCs/>
                <w:color w:val="FFFFFF"/>
                <w:sz w:val="14"/>
                <w:szCs w:val="14"/>
                <w:lang w:val="es-CO" w:eastAsia="es-CO"/>
              </w:rPr>
            </w:pPr>
            <w:r w:rsidRPr="004B1BCA">
              <w:rPr>
                <w:rFonts w:ascii="Verdana" w:eastAsia="Times New Roman" w:hAnsi="Verdana"/>
                <w:b/>
                <w:bCs/>
                <w:color w:val="FFFFFF"/>
                <w:sz w:val="14"/>
                <w:szCs w:val="14"/>
                <w:lang w:val="es-CO" w:eastAsia="es-CO"/>
              </w:rPr>
              <w:t>9.Auditoría y mejora</w:t>
            </w:r>
          </w:p>
        </w:tc>
        <w:tc>
          <w:tcPr>
            <w:tcW w:w="2565" w:type="dxa"/>
            <w:tcBorders>
              <w:top w:val="nil"/>
              <w:left w:val="nil"/>
              <w:bottom w:val="nil"/>
              <w:right w:val="nil"/>
            </w:tcBorders>
            <w:vAlign w:val="bottom"/>
            <w:hideMark/>
          </w:tcPr>
          <w:p w14:paraId="5E300C30" w14:textId="77777777" w:rsidR="000A6DD3" w:rsidRPr="004B1BCA" w:rsidRDefault="000A6DD3" w:rsidP="0003229B">
            <w:pPr>
              <w:spacing w:after="0"/>
              <w:rPr>
                <w:rFonts w:ascii="Verdana" w:eastAsia="Times New Roman" w:hAnsi="Verdana"/>
                <w:b/>
                <w:bCs/>
                <w:color w:val="FFFFFF"/>
                <w:sz w:val="14"/>
                <w:szCs w:val="14"/>
                <w:lang w:val="es-CO" w:eastAsia="es-CO"/>
              </w:rPr>
            </w:pPr>
          </w:p>
        </w:tc>
        <w:tc>
          <w:tcPr>
            <w:tcW w:w="1936" w:type="dxa"/>
            <w:gridSpan w:val="2"/>
            <w:tcBorders>
              <w:top w:val="nil"/>
              <w:left w:val="nil"/>
              <w:bottom w:val="nil"/>
              <w:right w:val="nil"/>
            </w:tcBorders>
            <w:vAlign w:val="bottom"/>
            <w:hideMark/>
          </w:tcPr>
          <w:p w14:paraId="745085D8" w14:textId="77777777" w:rsidR="000A6DD3" w:rsidRPr="004B1BCA" w:rsidRDefault="000A6DD3" w:rsidP="0003229B">
            <w:pPr>
              <w:spacing w:after="0"/>
              <w:jc w:val="both"/>
              <w:rPr>
                <w:rFonts w:ascii="Verdana" w:eastAsia="Times New Roman" w:hAnsi="Verdana"/>
                <w:sz w:val="14"/>
                <w:szCs w:val="14"/>
                <w:lang w:val="es-CO" w:eastAsia="es-CO"/>
              </w:rPr>
            </w:pPr>
          </w:p>
        </w:tc>
        <w:tc>
          <w:tcPr>
            <w:tcW w:w="160" w:type="dxa"/>
            <w:tcBorders>
              <w:top w:val="nil"/>
              <w:left w:val="nil"/>
              <w:bottom w:val="nil"/>
              <w:right w:val="nil"/>
            </w:tcBorders>
            <w:vAlign w:val="bottom"/>
            <w:hideMark/>
          </w:tcPr>
          <w:p w14:paraId="502BABB3" w14:textId="77777777" w:rsidR="000A6DD3" w:rsidRPr="004B1BCA" w:rsidRDefault="000A6DD3" w:rsidP="0003229B">
            <w:pPr>
              <w:spacing w:after="0"/>
              <w:jc w:val="both"/>
              <w:rPr>
                <w:rFonts w:ascii="Verdana" w:eastAsia="Times New Roman" w:hAnsi="Verdana"/>
                <w:color w:val="FFFFFF" w:themeColor="background1"/>
                <w:sz w:val="14"/>
                <w:szCs w:val="14"/>
                <w:lang w:val="es-CO" w:eastAsia="es-CO"/>
              </w:rPr>
            </w:pPr>
          </w:p>
        </w:tc>
        <w:tc>
          <w:tcPr>
            <w:tcW w:w="255" w:type="dxa"/>
            <w:tcBorders>
              <w:top w:val="nil"/>
              <w:left w:val="nil"/>
              <w:bottom w:val="nil"/>
              <w:right w:val="nil"/>
            </w:tcBorders>
            <w:vAlign w:val="bottom"/>
            <w:hideMark/>
          </w:tcPr>
          <w:p w14:paraId="3666D229" w14:textId="77777777" w:rsidR="000A6DD3" w:rsidRPr="004B1BCA" w:rsidRDefault="000A6DD3" w:rsidP="0003229B">
            <w:pPr>
              <w:spacing w:after="0"/>
              <w:jc w:val="both"/>
              <w:rPr>
                <w:rFonts w:ascii="Verdana" w:eastAsia="Times New Roman" w:hAnsi="Verdana"/>
                <w:sz w:val="14"/>
                <w:szCs w:val="14"/>
                <w:lang w:val="es-CO" w:eastAsia="es-CO"/>
              </w:rPr>
            </w:pPr>
          </w:p>
        </w:tc>
        <w:tc>
          <w:tcPr>
            <w:tcW w:w="0" w:type="auto"/>
            <w:tcBorders>
              <w:top w:val="nil"/>
              <w:left w:val="nil"/>
              <w:bottom w:val="nil"/>
              <w:right w:val="nil"/>
            </w:tcBorders>
            <w:vAlign w:val="bottom"/>
            <w:hideMark/>
          </w:tcPr>
          <w:p w14:paraId="21994A76" w14:textId="77777777" w:rsidR="000A6DD3" w:rsidRPr="004B1BCA" w:rsidRDefault="000A6DD3" w:rsidP="0003229B">
            <w:pPr>
              <w:spacing w:after="0"/>
              <w:rPr>
                <w:rFonts w:ascii="Verdana" w:eastAsia="Times New Roman" w:hAnsi="Verdana"/>
                <w:sz w:val="14"/>
                <w:szCs w:val="14"/>
                <w:lang w:val="es-CO" w:eastAsia="es-CO"/>
              </w:rPr>
            </w:pPr>
          </w:p>
        </w:tc>
      </w:tr>
      <w:tr w:rsidR="000A6DD3" w:rsidRPr="004B1BCA" w14:paraId="215DB210" w14:textId="77777777" w:rsidTr="002042F5">
        <w:trPr>
          <w:trHeight w:val="2629"/>
        </w:trPr>
        <w:tc>
          <w:tcPr>
            <w:tcW w:w="0" w:type="auto"/>
            <w:tcBorders>
              <w:top w:val="single" w:sz="8" w:space="0" w:color="auto"/>
              <w:left w:val="single" w:sz="8" w:space="0" w:color="auto"/>
              <w:bottom w:val="single" w:sz="8" w:space="0" w:color="auto"/>
              <w:right w:val="single" w:sz="4" w:space="0" w:color="auto"/>
            </w:tcBorders>
            <w:vAlign w:val="center"/>
            <w:hideMark/>
          </w:tcPr>
          <w:p w14:paraId="3A78F7F8" w14:textId="77777777" w:rsidR="000A6DD3" w:rsidRPr="004B1BCA" w:rsidRDefault="000A6DD3" w:rsidP="002042F5">
            <w:pPr>
              <w:spacing w:after="0"/>
              <w:rPr>
                <w:rFonts w:ascii="Verdana" w:eastAsia="Times New Roman" w:hAnsi="Verdana"/>
                <w:b/>
                <w:bCs/>
                <w:color w:val="000000"/>
                <w:sz w:val="14"/>
                <w:szCs w:val="14"/>
                <w:lang w:val="es-CO" w:eastAsia="es-CO"/>
              </w:rPr>
            </w:pPr>
            <w:r w:rsidRPr="004B1BCA">
              <w:rPr>
                <w:rFonts w:ascii="Verdana" w:eastAsia="Times New Roman" w:hAnsi="Verdana"/>
                <w:b/>
                <w:bCs/>
                <w:color w:val="000000"/>
                <w:sz w:val="14"/>
                <w:szCs w:val="14"/>
                <w:lang w:val="es-CO" w:eastAsia="es-CO"/>
              </w:rPr>
              <w:t>Acción 9</w:t>
            </w:r>
          </w:p>
        </w:tc>
        <w:tc>
          <w:tcPr>
            <w:tcW w:w="2565" w:type="dxa"/>
            <w:tcBorders>
              <w:top w:val="single" w:sz="8" w:space="0" w:color="auto"/>
              <w:left w:val="nil"/>
              <w:bottom w:val="single" w:sz="8" w:space="0" w:color="auto"/>
              <w:right w:val="single" w:sz="8" w:space="0" w:color="auto"/>
            </w:tcBorders>
            <w:vAlign w:val="center"/>
            <w:hideMark/>
          </w:tcPr>
          <w:p w14:paraId="4DCDBBEF" w14:textId="77777777" w:rsidR="000A6DD3" w:rsidRPr="004B1BCA" w:rsidRDefault="000A6DD3" w:rsidP="0003229B">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Auditar de forma constante el desarrollo de los contenidos del Programa de Transparencia y Ética Pública, de forma que se permita la evaluación de sus resultados, la identificación de acciones de mejora y la oportunidad de modificar o reformular el Programa.</w:t>
            </w:r>
          </w:p>
        </w:tc>
        <w:tc>
          <w:tcPr>
            <w:tcW w:w="1575" w:type="dxa"/>
            <w:tcBorders>
              <w:top w:val="single" w:sz="8" w:space="0" w:color="auto"/>
              <w:left w:val="nil"/>
              <w:bottom w:val="single" w:sz="8" w:space="0" w:color="auto"/>
              <w:right w:val="single" w:sz="8" w:space="0" w:color="000000"/>
            </w:tcBorders>
            <w:vAlign w:val="center"/>
            <w:hideMark/>
          </w:tcPr>
          <w:p w14:paraId="68AFADAB" w14:textId="77777777" w:rsidR="000A6DD3" w:rsidRPr="004B1BCA" w:rsidRDefault="000A6DD3" w:rsidP="00450A22">
            <w:pPr>
              <w:spacing w:after="0"/>
              <w:jc w:val="center"/>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Oficina de Control Interno</w:t>
            </w:r>
          </w:p>
        </w:tc>
        <w:tc>
          <w:tcPr>
            <w:tcW w:w="776" w:type="dxa"/>
            <w:gridSpan w:val="3"/>
            <w:tcBorders>
              <w:top w:val="single" w:sz="8" w:space="0" w:color="auto"/>
              <w:left w:val="single" w:sz="8" w:space="0" w:color="auto"/>
              <w:bottom w:val="single" w:sz="8" w:space="0" w:color="auto"/>
              <w:right w:val="single" w:sz="4" w:space="0" w:color="auto"/>
            </w:tcBorders>
            <w:shd w:val="clear" w:color="auto" w:fill="00B050"/>
            <w:vAlign w:val="center"/>
            <w:hideMark/>
          </w:tcPr>
          <w:p w14:paraId="36A65DE7" w14:textId="77777777" w:rsidR="000A6DD3" w:rsidRPr="004B1BCA" w:rsidRDefault="000A6DD3" w:rsidP="0003229B">
            <w:pPr>
              <w:spacing w:after="0"/>
              <w:jc w:val="center"/>
              <w:rPr>
                <w:rFonts w:ascii="Verdana" w:eastAsia="Times New Roman" w:hAnsi="Verdana"/>
                <w:b/>
                <w:color w:val="FFFFFF" w:themeColor="background1"/>
                <w:sz w:val="14"/>
                <w:szCs w:val="14"/>
                <w:lang w:val="es-CO" w:eastAsia="es-CO"/>
              </w:rPr>
            </w:pPr>
            <w:r w:rsidRPr="004B1BCA">
              <w:rPr>
                <w:rFonts w:ascii="Verdana" w:eastAsia="Times New Roman" w:hAnsi="Verdana"/>
                <w:b/>
                <w:color w:val="FFFFFF" w:themeColor="background1"/>
                <w:sz w:val="14"/>
                <w:szCs w:val="14"/>
                <w:lang w:val="es-CO" w:eastAsia="es-CO"/>
              </w:rPr>
              <w:t>Si</w:t>
            </w:r>
          </w:p>
        </w:tc>
        <w:tc>
          <w:tcPr>
            <w:tcW w:w="0" w:type="auto"/>
            <w:tcBorders>
              <w:top w:val="single" w:sz="8" w:space="0" w:color="auto"/>
              <w:left w:val="nil"/>
              <w:bottom w:val="single" w:sz="8" w:space="0" w:color="auto"/>
              <w:right w:val="single" w:sz="8" w:space="0" w:color="auto"/>
            </w:tcBorders>
            <w:vAlign w:val="center"/>
            <w:hideMark/>
          </w:tcPr>
          <w:p w14:paraId="276D2629" w14:textId="77777777" w:rsidR="000A6DD3" w:rsidRPr="004B1BCA" w:rsidRDefault="000A6DD3" w:rsidP="00142A0E">
            <w:pPr>
              <w:spacing w:after="0"/>
              <w:jc w:val="both"/>
              <w:rPr>
                <w:rFonts w:ascii="Verdana" w:eastAsia="Times New Roman" w:hAnsi="Verdana"/>
                <w:color w:val="000000"/>
                <w:sz w:val="14"/>
                <w:szCs w:val="14"/>
                <w:lang w:val="es-CO" w:eastAsia="es-CO"/>
              </w:rPr>
            </w:pPr>
            <w:r w:rsidRPr="004B1BCA">
              <w:rPr>
                <w:rFonts w:ascii="Verdana" w:eastAsia="Times New Roman" w:hAnsi="Verdana"/>
                <w:color w:val="000000"/>
                <w:sz w:val="14"/>
                <w:szCs w:val="14"/>
                <w:lang w:val="es-CO" w:eastAsia="es-CO"/>
              </w:rPr>
              <w:t xml:space="preserve">En el procedimiento </w:t>
            </w:r>
            <w:r w:rsidRPr="004B1BCA">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4B1BCA">
              <w:rPr>
                <w:rFonts w:ascii="Verdana" w:eastAsia="Times New Roman" w:hAnsi="Verdana"/>
                <w:color w:val="000000"/>
                <w:sz w:val="14"/>
                <w:szCs w:val="14"/>
                <w:lang w:val="es-CO" w:eastAsia="es-CO"/>
              </w:rPr>
              <w:t>, en la política de operación 3.10 se menciona: La Oficina de Control Interno verificará el cumplimiento del PTEP en la entidad de manera semestral; es decir, dos (2) veces al año, generando un informe con los respectivos resultados, así:</w:t>
            </w:r>
            <w:r w:rsidRPr="004B1BCA">
              <w:rPr>
                <w:rFonts w:ascii="Verdana" w:eastAsia="Times New Roman" w:hAnsi="Verdana"/>
                <w:color w:val="000000"/>
                <w:sz w:val="14"/>
                <w:szCs w:val="14"/>
                <w:lang w:val="es-CO" w:eastAsia="es-CO"/>
              </w:rPr>
              <w:br/>
            </w:r>
            <w:r w:rsidRPr="004B1BCA">
              <w:rPr>
                <w:rFonts w:ascii="Verdana" w:eastAsia="Times New Roman" w:hAnsi="Verdana"/>
                <w:color w:val="000000"/>
                <w:sz w:val="14"/>
                <w:szCs w:val="14"/>
                <w:lang w:val="es-CO" w:eastAsia="es-CO"/>
              </w:rPr>
              <w:br/>
              <w:t xml:space="preserve">• Primer informe: con corte a 30 de junio, según la programación anual de la OCI. </w:t>
            </w:r>
            <w:r w:rsidRPr="004B1BCA">
              <w:rPr>
                <w:rFonts w:ascii="Verdana" w:eastAsia="Times New Roman" w:hAnsi="Verdana"/>
                <w:color w:val="000000"/>
                <w:sz w:val="14"/>
                <w:szCs w:val="14"/>
                <w:lang w:val="es-CO" w:eastAsia="es-CO"/>
              </w:rPr>
              <w:br/>
              <w:t>• Segundo informe: con corte 31 de diciembre, según la programación anual de la OCI.</w:t>
            </w:r>
            <w:r w:rsidRPr="004B1BCA">
              <w:rPr>
                <w:rFonts w:ascii="Verdana" w:eastAsia="Times New Roman" w:hAnsi="Verdana"/>
                <w:color w:val="000000"/>
                <w:sz w:val="14"/>
                <w:szCs w:val="14"/>
                <w:lang w:val="es-CO" w:eastAsia="es-CO"/>
              </w:rPr>
              <w:br/>
            </w:r>
            <w:r w:rsidRPr="004B1BCA">
              <w:rPr>
                <w:rFonts w:ascii="Verdana" w:eastAsia="Times New Roman" w:hAnsi="Verdana"/>
                <w:color w:val="000000"/>
                <w:sz w:val="14"/>
                <w:szCs w:val="14"/>
                <w:lang w:val="es-CO" w:eastAsia="es-CO"/>
              </w:rPr>
              <w:br/>
              <w:t>El resultado de la evaluación adelantada por la Oficina de Control Interno se deberá publicar en el micrositio de transparencia de la WEB de la entidad, comunicar a los responsables de las actividades y presentar en el Comité Institucional de Gestión y Desempeño.</w:t>
            </w:r>
          </w:p>
        </w:tc>
      </w:tr>
    </w:tbl>
    <w:p w14:paraId="36DABD86" w14:textId="77777777" w:rsidR="009C513C" w:rsidRPr="00E03964" w:rsidRDefault="009C513C" w:rsidP="009C513C">
      <w:pPr>
        <w:pStyle w:val="Prrafodelista"/>
        <w:spacing w:line="276" w:lineRule="auto"/>
        <w:jc w:val="center"/>
        <w:rPr>
          <w:rFonts w:ascii="Verdana" w:eastAsia="Calibri" w:hAnsi="Verdana" w:cs="Arial"/>
          <w:bCs/>
          <w:i/>
          <w:iCs/>
          <w:sz w:val="16"/>
          <w:szCs w:val="16"/>
          <w:lang w:val="es-ES" w:eastAsia="en-US"/>
        </w:rPr>
      </w:pPr>
      <w:r w:rsidRPr="00E03964">
        <w:rPr>
          <w:rFonts w:ascii="Verdana" w:eastAsia="Calibri" w:hAnsi="Verdana" w:cs="Arial"/>
          <w:bCs/>
          <w:i/>
          <w:iCs/>
          <w:sz w:val="16"/>
          <w:szCs w:val="16"/>
          <w:lang w:val="es-ES" w:eastAsia="en-US"/>
        </w:rPr>
        <w:t>Fuente: Oficina de Control Interno</w:t>
      </w:r>
    </w:p>
    <w:p w14:paraId="6B35FEB2" w14:textId="77777777" w:rsidR="00093EF6" w:rsidRPr="00C30D01" w:rsidRDefault="00093EF6" w:rsidP="0003229B">
      <w:pPr>
        <w:spacing w:after="0"/>
        <w:jc w:val="both"/>
        <w:rPr>
          <w:rFonts w:ascii="Verdana" w:hAnsi="Verdana" w:cs="Arial"/>
          <w:b/>
          <w:lang w:val="es-CO"/>
        </w:rPr>
      </w:pPr>
    </w:p>
    <w:p w14:paraId="13F176AF" w14:textId="1A82B234" w:rsidR="00093EF6" w:rsidRPr="00F40B9D" w:rsidRDefault="00374021" w:rsidP="0003229B">
      <w:pPr>
        <w:spacing w:after="0"/>
        <w:jc w:val="both"/>
        <w:rPr>
          <w:rFonts w:ascii="Verdana" w:hAnsi="Verdana" w:cs="Arial"/>
          <w:bCs/>
        </w:rPr>
      </w:pPr>
      <w:r>
        <w:rPr>
          <w:rFonts w:ascii="Verdana" w:hAnsi="Verdana" w:cs="Arial"/>
          <w:bCs/>
        </w:rPr>
        <w:t>Así</w:t>
      </w:r>
      <w:r w:rsidR="009478BF">
        <w:rPr>
          <w:rFonts w:ascii="Verdana" w:hAnsi="Verdana" w:cs="Arial"/>
          <w:bCs/>
        </w:rPr>
        <w:t xml:space="preserve"> mismo, cada acción contiene unas actividades </w:t>
      </w:r>
      <w:r>
        <w:rPr>
          <w:rFonts w:ascii="Verdana" w:hAnsi="Verdana" w:cs="Arial"/>
          <w:bCs/>
        </w:rPr>
        <w:t xml:space="preserve">las cuales también fueron verificadas </w:t>
      </w:r>
      <w:r w:rsidR="00EA3F87">
        <w:rPr>
          <w:rFonts w:ascii="Verdana" w:hAnsi="Verdana" w:cs="Arial"/>
          <w:bCs/>
        </w:rPr>
        <w:t xml:space="preserve">y los resultados se </w:t>
      </w:r>
      <w:r w:rsidR="009F5E25">
        <w:rPr>
          <w:rFonts w:ascii="Verdana" w:hAnsi="Verdana" w:cs="Arial"/>
          <w:bCs/>
        </w:rPr>
        <w:t>encuentran en</w:t>
      </w:r>
      <w:r w:rsidR="007A42F1">
        <w:rPr>
          <w:rFonts w:ascii="Verdana" w:hAnsi="Verdana" w:cs="Arial"/>
          <w:bCs/>
        </w:rPr>
        <w:t xml:space="preserve"> la Hoja de </w:t>
      </w:r>
      <w:r w:rsidR="00A50480">
        <w:rPr>
          <w:rFonts w:ascii="Verdana" w:hAnsi="Verdana" w:cs="Arial"/>
          <w:bCs/>
        </w:rPr>
        <w:t>Cálculo</w:t>
      </w:r>
      <w:r w:rsidR="007A42F1">
        <w:rPr>
          <w:rFonts w:ascii="Verdana" w:hAnsi="Verdana" w:cs="Arial"/>
          <w:bCs/>
        </w:rPr>
        <w:t xml:space="preserve"> </w:t>
      </w:r>
      <w:r w:rsidR="00A50480" w:rsidRPr="00A50480">
        <w:rPr>
          <w:rFonts w:ascii="Verdana" w:hAnsi="Verdana" w:cs="Arial"/>
          <w:bCs/>
        </w:rPr>
        <w:t>COMPONENTE TRANSVERSAL</w:t>
      </w:r>
      <w:r w:rsidR="00A50480">
        <w:rPr>
          <w:rFonts w:ascii="Verdana" w:hAnsi="Verdana" w:cs="Arial"/>
          <w:bCs/>
        </w:rPr>
        <w:t xml:space="preserve"> del</w:t>
      </w:r>
      <w:r w:rsidR="009F5E25">
        <w:rPr>
          <w:rFonts w:ascii="Verdana" w:hAnsi="Verdana" w:cs="Arial"/>
          <w:bCs/>
        </w:rPr>
        <w:t xml:space="preserve"> </w:t>
      </w:r>
      <w:r w:rsidR="009F5E25" w:rsidRPr="00E03964">
        <w:rPr>
          <w:rFonts w:ascii="Verdana" w:hAnsi="Verdana" w:cs="Arial"/>
          <w:bCs/>
          <w:i/>
          <w:iCs/>
          <w:sz w:val="20"/>
          <w:szCs w:val="20"/>
          <w:lang w:val="es-ES_tradnl"/>
        </w:rPr>
        <w:t>“</w:t>
      </w:r>
      <w:r w:rsidR="00A50480" w:rsidRPr="00E03964">
        <w:rPr>
          <w:rFonts w:ascii="Verdana" w:hAnsi="Verdana" w:cs="Arial"/>
          <w:b/>
          <w:i/>
          <w:iCs/>
          <w:sz w:val="20"/>
          <w:szCs w:val="20"/>
          <w:lang w:val="es-ES_tradnl"/>
        </w:rPr>
        <w:t>Anexo 1.</w:t>
      </w:r>
      <w:r w:rsidR="00A50480" w:rsidRPr="00E03964">
        <w:rPr>
          <w:rFonts w:ascii="Verdana" w:hAnsi="Verdana" w:cs="Arial"/>
          <w:bCs/>
          <w:i/>
          <w:iCs/>
          <w:sz w:val="20"/>
          <w:szCs w:val="20"/>
          <w:lang w:val="es-ES_tradnl"/>
        </w:rPr>
        <w:t xml:space="preserve"> </w:t>
      </w:r>
      <w:r w:rsidR="009F5E25" w:rsidRPr="00E03964">
        <w:rPr>
          <w:rFonts w:ascii="Verdana" w:hAnsi="Verdana" w:cs="Arial"/>
          <w:b/>
          <w:i/>
          <w:iCs/>
          <w:sz w:val="20"/>
          <w:szCs w:val="20"/>
          <w:lang w:val="es-ES_tradnl"/>
        </w:rPr>
        <w:t>Seguimiento PTEP_Sept2025</w:t>
      </w:r>
      <w:r w:rsidR="009F5E25" w:rsidRPr="00E03964">
        <w:rPr>
          <w:rFonts w:ascii="Verdana" w:hAnsi="Verdana" w:cs="Arial"/>
          <w:bCs/>
          <w:i/>
          <w:iCs/>
          <w:sz w:val="20"/>
          <w:szCs w:val="20"/>
          <w:lang w:val="es-ES_tradnl"/>
        </w:rPr>
        <w:t>”</w:t>
      </w:r>
      <w:r w:rsidR="00050A51" w:rsidRPr="00E03964">
        <w:rPr>
          <w:rFonts w:ascii="Verdana" w:hAnsi="Verdana" w:cs="Arial"/>
          <w:bCs/>
          <w:i/>
          <w:iCs/>
          <w:sz w:val="20"/>
          <w:szCs w:val="20"/>
          <w:lang w:val="es-ES_tradnl"/>
        </w:rPr>
        <w:t>,</w:t>
      </w:r>
      <w:r w:rsidR="00027FA0">
        <w:rPr>
          <w:rFonts w:ascii="Verdana" w:hAnsi="Verdana" w:cs="Arial"/>
          <w:bCs/>
          <w:lang w:val="es-ES_tradnl"/>
        </w:rPr>
        <w:t xml:space="preserve"> </w:t>
      </w:r>
      <w:r w:rsidR="005453AC">
        <w:rPr>
          <w:rFonts w:ascii="Verdana" w:hAnsi="Verdana" w:cs="Arial"/>
          <w:bCs/>
          <w:lang w:val="es-ES_tradnl"/>
        </w:rPr>
        <w:t>identificando debilidades en</w:t>
      </w:r>
      <w:r w:rsidR="0071487F">
        <w:rPr>
          <w:rFonts w:ascii="Verdana" w:hAnsi="Verdana" w:cs="Arial"/>
          <w:bCs/>
          <w:lang w:val="es-ES_tradnl"/>
        </w:rPr>
        <w:t xml:space="preserve"> los siguientes puntos</w:t>
      </w:r>
      <w:r w:rsidR="005453AC">
        <w:rPr>
          <w:rFonts w:ascii="Verdana" w:hAnsi="Verdana" w:cs="Arial"/>
          <w:bCs/>
          <w:lang w:val="es-ES_tradnl"/>
        </w:rPr>
        <w:t xml:space="preserve">: </w:t>
      </w:r>
    </w:p>
    <w:p w14:paraId="28552FBD" w14:textId="77777777" w:rsidR="001622B3" w:rsidRDefault="001622B3" w:rsidP="0003229B">
      <w:pPr>
        <w:spacing w:after="0"/>
        <w:jc w:val="both"/>
        <w:rPr>
          <w:rFonts w:ascii="Verdana" w:hAnsi="Verdana" w:cs="Arial"/>
          <w:bCs/>
          <w:lang w:val="es-ES_tradnl"/>
        </w:rPr>
      </w:pPr>
    </w:p>
    <w:p w14:paraId="5700A73D" w14:textId="0829EEA3" w:rsidR="00633A0B" w:rsidRPr="00E03964" w:rsidRDefault="00633A0B" w:rsidP="00EB0158">
      <w:pPr>
        <w:pStyle w:val="Descripcin"/>
        <w:jc w:val="center"/>
        <w:rPr>
          <w:rFonts w:ascii="Verdana" w:eastAsia="Aptos" w:hAnsi="Verdana"/>
          <w:b/>
          <w:i w:val="0"/>
          <w:color w:val="auto"/>
          <w:lang w:val="es-MX" w:eastAsia="es-ES"/>
        </w:rPr>
      </w:pPr>
      <w:bookmarkStart w:id="19" w:name="_Toc214614683"/>
      <w:r w:rsidRPr="00E03964">
        <w:rPr>
          <w:rFonts w:ascii="Verdana" w:hAnsi="Verdana"/>
          <w:b/>
          <w:i w:val="0"/>
          <w:color w:val="auto"/>
        </w:rPr>
        <w:lastRenderedPageBreak/>
        <w:t xml:space="preserve">Tabla No </w:t>
      </w:r>
      <w:r w:rsidR="00EB0158" w:rsidRPr="00E03964">
        <w:rPr>
          <w:rFonts w:ascii="Verdana" w:hAnsi="Verdana"/>
          <w:b/>
          <w:bCs/>
          <w:i w:val="0"/>
          <w:iCs w:val="0"/>
          <w:color w:val="auto"/>
        </w:rPr>
        <w:t>0</w:t>
      </w:r>
      <w:r w:rsidR="00EB0158" w:rsidRPr="00E03964">
        <w:rPr>
          <w:rFonts w:ascii="Verdana" w:hAnsi="Verdana"/>
          <w:b/>
          <w:bCs/>
          <w:i w:val="0"/>
          <w:iCs w:val="0"/>
          <w:color w:val="auto"/>
        </w:rPr>
        <w:fldChar w:fldCharType="begin"/>
      </w:r>
      <w:r w:rsidR="00EB0158" w:rsidRPr="00E03964">
        <w:rPr>
          <w:rFonts w:ascii="Verdana" w:hAnsi="Verdana"/>
          <w:b/>
          <w:bCs/>
          <w:i w:val="0"/>
          <w:iCs w:val="0"/>
          <w:color w:val="auto"/>
        </w:rPr>
        <w:instrText xml:space="preserve"> SEQ Tabla_No_0 \* ARABIC </w:instrText>
      </w:r>
      <w:r w:rsidR="00EB0158" w:rsidRPr="00E03964">
        <w:rPr>
          <w:rFonts w:ascii="Verdana" w:hAnsi="Verdana"/>
          <w:b/>
          <w:bCs/>
          <w:i w:val="0"/>
          <w:iCs w:val="0"/>
          <w:color w:val="auto"/>
        </w:rPr>
        <w:fldChar w:fldCharType="separate"/>
      </w:r>
      <w:r w:rsidR="00D51228">
        <w:rPr>
          <w:rFonts w:ascii="Verdana" w:hAnsi="Verdana"/>
          <w:b/>
          <w:bCs/>
          <w:i w:val="0"/>
          <w:iCs w:val="0"/>
          <w:noProof/>
          <w:color w:val="auto"/>
        </w:rPr>
        <w:t>4</w:t>
      </w:r>
      <w:r w:rsidR="00EB0158" w:rsidRPr="00E03964">
        <w:rPr>
          <w:rFonts w:ascii="Verdana" w:hAnsi="Verdana"/>
          <w:b/>
          <w:bCs/>
          <w:i w:val="0"/>
          <w:iCs w:val="0"/>
          <w:color w:val="auto"/>
        </w:rPr>
        <w:fldChar w:fldCharType="end"/>
      </w:r>
      <w:r w:rsidRPr="00E03964">
        <w:rPr>
          <w:rFonts w:ascii="Verdana" w:eastAsia="Aptos" w:hAnsi="Verdana"/>
          <w:b/>
          <w:bCs/>
          <w:i w:val="0"/>
          <w:iCs w:val="0"/>
          <w:color w:val="auto"/>
          <w:lang w:val="es-MX" w:eastAsia="es-ES"/>
        </w:rPr>
        <w:t>.</w:t>
      </w:r>
      <w:r w:rsidRPr="00E03964">
        <w:rPr>
          <w:rFonts w:ascii="Verdana" w:eastAsia="Aptos" w:hAnsi="Verdana"/>
          <w:b/>
          <w:i w:val="0"/>
          <w:color w:val="auto"/>
          <w:lang w:val="es-MX" w:eastAsia="es-ES"/>
        </w:rPr>
        <w:t xml:space="preserve"> Evaluación Actividade</w:t>
      </w:r>
      <w:r w:rsidR="00122DA1" w:rsidRPr="00E03964">
        <w:rPr>
          <w:rFonts w:ascii="Verdana" w:eastAsia="Aptos" w:hAnsi="Verdana"/>
          <w:b/>
          <w:i w:val="0"/>
          <w:color w:val="auto"/>
          <w:lang w:val="es-MX" w:eastAsia="es-ES"/>
        </w:rPr>
        <w:t>s</w:t>
      </w:r>
      <w:bookmarkEnd w:id="19"/>
    </w:p>
    <w:p w14:paraId="0843BD82" w14:textId="1831E01A" w:rsidR="00D73B91" w:rsidRDefault="00D73B91" w:rsidP="00122DA1">
      <w:pPr>
        <w:pStyle w:val="Prrafodelista"/>
        <w:spacing w:line="276" w:lineRule="auto"/>
        <w:jc w:val="center"/>
        <w:rPr>
          <w:rFonts w:ascii="Verdana" w:eastAsia="Calibri" w:hAnsi="Verdana" w:cs="Arial"/>
          <w:bCs/>
          <w:i/>
          <w:iCs/>
          <w:sz w:val="16"/>
          <w:szCs w:val="16"/>
          <w:lang w:val="es-ES" w:eastAsia="en-US"/>
        </w:rPr>
      </w:pPr>
    </w:p>
    <w:tbl>
      <w:tblPr>
        <w:tblW w:w="9440" w:type="dxa"/>
        <w:tblLayout w:type="fixed"/>
        <w:tblCellMar>
          <w:left w:w="70" w:type="dxa"/>
          <w:right w:w="70" w:type="dxa"/>
        </w:tblCellMar>
        <w:tblLook w:val="04A0" w:firstRow="1" w:lastRow="0" w:firstColumn="1" w:lastColumn="0" w:noHBand="0" w:noVBand="1"/>
      </w:tblPr>
      <w:tblGrid>
        <w:gridCol w:w="1430"/>
        <w:gridCol w:w="2430"/>
        <w:gridCol w:w="450"/>
        <w:gridCol w:w="360"/>
        <w:gridCol w:w="1440"/>
        <w:gridCol w:w="810"/>
        <w:gridCol w:w="2477"/>
        <w:gridCol w:w="6"/>
        <w:gridCol w:w="37"/>
      </w:tblGrid>
      <w:tr w:rsidR="00B06DBC" w:rsidRPr="00922389" w14:paraId="4FF85A12" w14:textId="77777777" w:rsidTr="003A430D">
        <w:trPr>
          <w:gridAfter w:val="2"/>
          <w:wAfter w:w="43" w:type="dxa"/>
          <w:trHeight w:val="178"/>
        </w:trPr>
        <w:tc>
          <w:tcPr>
            <w:tcW w:w="4310" w:type="dxa"/>
            <w:gridSpan w:val="3"/>
            <w:vMerge w:val="restart"/>
            <w:tcBorders>
              <w:top w:val="single" w:sz="4" w:space="0" w:color="auto"/>
              <w:left w:val="single" w:sz="8" w:space="0" w:color="auto"/>
              <w:bottom w:val="single" w:sz="4" w:space="0" w:color="auto"/>
              <w:right w:val="single" w:sz="4" w:space="0" w:color="auto"/>
            </w:tcBorders>
            <w:vAlign w:val="center"/>
          </w:tcPr>
          <w:p w14:paraId="52E1C307" w14:textId="137BE932" w:rsidR="00B06DBC" w:rsidRPr="00B06DBC" w:rsidRDefault="00B06DBC" w:rsidP="00B06DBC">
            <w:pPr>
              <w:spacing w:after="0" w:line="240" w:lineRule="auto"/>
              <w:jc w:val="center"/>
              <w:rPr>
                <w:rFonts w:ascii="Verdana" w:eastAsia="Times New Roman" w:hAnsi="Verdana"/>
                <w:b/>
                <w:bCs/>
                <w:color w:val="000000"/>
                <w:sz w:val="14"/>
                <w:szCs w:val="14"/>
                <w:lang w:val="es-CO" w:eastAsia="es-CO"/>
              </w:rPr>
            </w:pPr>
            <w:r w:rsidRPr="00B06DBC">
              <w:rPr>
                <w:rFonts w:ascii="Verdana" w:eastAsia="Times New Roman" w:hAnsi="Verdana"/>
                <w:b/>
                <w:bCs/>
                <w:color w:val="000000"/>
                <w:sz w:val="14"/>
                <w:szCs w:val="14"/>
                <w:lang w:val="es-CO" w:eastAsia="es-CO"/>
              </w:rPr>
              <w:t>LINEAMIENTO</w:t>
            </w:r>
          </w:p>
        </w:tc>
        <w:tc>
          <w:tcPr>
            <w:tcW w:w="1800" w:type="dxa"/>
            <w:gridSpan w:val="2"/>
            <w:vMerge w:val="restart"/>
            <w:tcBorders>
              <w:top w:val="single" w:sz="8" w:space="0" w:color="auto"/>
              <w:left w:val="single" w:sz="8" w:space="0" w:color="auto"/>
              <w:right w:val="single" w:sz="8" w:space="0" w:color="000000"/>
            </w:tcBorders>
            <w:vAlign w:val="center"/>
          </w:tcPr>
          <w:p w14:paraId="3A03C1A7" w14:textId="4B9550A2" w:rsidR="00B06DBC" w:rsidRPr="00922389" w:rsidRDefault="00B06DBC" w:rsidP="00DA2555">
            <w:pPr>
              <w:spacing w:after="0" w:line="240" w:lineRule="auto"/>
              <w:jc w:val="center"/>
              <w:rPr>
                <w:rFonts w:ascii="Verdana" w:eastAsia="Times New Roman" w:hAnsi="Verdana"/>
                <w:color w:val="000000"/>
                <w:sz w:val="14"/>
                <w:szCs w:val="14"/>
                <w:lang w:val="es-CO" w:eastAsia="es-CO"/>
              </w:rPr>
            </w:pPr>
            <w:r w:rsidRPr="004B1BCA">
              <w:rPr>
                <w:rFonts w:ascii="Verdana" w:eastAsia="Times New Roman" w:hAnsi="Verdana"/>
                <w:b/>
                <w:bCs/>
                <w:color w:val="000000"/>
                <w:sz w:val="14"/>
                <w:szCs w:val="14"/>
                <w:lang w:val="es-CO" w:eastAsia="es-CO"/>
              </w:rPr>
              <w:t>RESPONSABLE ICBF</w:t>
            </w:r>
          </w:p>
        </w:tc>
        <w:tc>
          <w:tcPr>
            <w:tcW w:w="3287" w:type="dxa"/>
            <w:gridSpan w:val="2"/>
            <w:tcBorders>
              <w:top w:val="single" w:sz="8" w:space="0" w:color="auto"/>
              <w:left w:val="single" w:sz="8" w:space="0" w:color="auto"/>
              <w:bottom w:val="nil"/>
              <w:right w:val="single" w:sz="8" w:space="0" w:color="auto"/>
            </w:tcBorders>
            <w:vAlign w:val="center"/>
          </w:tcPr>
          <w:p w14:paraId="69612C96" w14:textId="61797CF2" w:rsidR="00B06DBC" w:rsidRPr="00922389" w:rsidRDefault="00B06DBC" w:rsidP="00B06DBC">
            <w:pPr>
              <w:spacing w:after="0" w:line="240" w:lineRule="auto"/>
              <w:jc w:val="center"/>
              <w:rPr>
                <w:rFonts w:ascii="Verdana" w:eastAsia="Times New Roman" w:hAnsi="Verdana"/>
                <w:color w:val="000000"/>
                <w:sz w:val="14"/>
                <w:szCs w:val="14"/>
                <w:lang w:val="es-CO" w:eastAsia="es-CO"/>
              </w:rPr>
            </w:pPr>
            <w:r w:rsidRPr="004B1BCA">
              <w:rPr>
                <w:rFonts w:ascii="Verdana" w:eastAsia="Times New Roman" w:hAnsi="Verdana"/>
                <w:b/>
                <w:bCs/>
                <w:color w:val="000000"/>
                <w:sz w:val="14"/>
                <w:szCs w:val="14"/>
                <w:lang w:val="es-CO" w:eastAsia="es-CO"/>
              </w:rPr>
              <w:t>VERIFICACIÓN DE CUMPLIMIENTO</w:t>
            </w:r>
          </w:p>
        </w:tc>
      </w:tr>
      <w:tr w:rsidR="00B06DBC" w:rsidRPr="00922389" w14:paraId="0778ED10" w14:textId="77777777" w:rsidTr="003A430D">
        <w:trPr>
          <w:gridAfter w:val="2"/>
          <w:wAfter w:w="43" w:type="dxa"/>
          <w:trHeight w:val="241"/>
        </w:trPr>
        <w:tc>
          <w:tcPr>
            <w:tcW w:w="4310" w:type="dxa"/>
            <w:gridSpan w:val="3"/>
            <w:vMerge/>
            <w:tcBorders>
              <w:left w:val="single" w:sz="8" w:space="0" w:color="auto"/>
              <w:bottom w:val="single" w:sz="4" w:space="0" w:color="auto"/>
              <w:right w:val="single" w:sz="4" w:space="0" w:color="auto"/>
            </w:tcBorders>
            <w:vAlign w:val="center"/>
          </w:tcPr>
          <w:p w14:paraId="446027D1" w14:textId="77777777" w:rsidR="00B06DBC" w:rsidRPr="00922389" w:rsidRDefault="00B06DBC" w:rsidP="00B06DBC">
            <w:pPr>
              <w:spacing w:after="0" w:line="240" w:lineRule="auto"/>
              <w:jc w:val="both"/>
              <w:rPr>
                <w:rFonts w:ascii="Verdana" w:eastAsia="Times New Roman" w:hAnsi="Verdana"/>
                <w:color w:val="000000"/>
                <w:sz w:val="14"/>
                <w:szCs w:val="14"/>
                <w:lang w:val="es-CO" w:eastAsia="es-CO"/>
              </w:rPr>
            </w:pPr>
          </w:p>
        </w:tc>
        <w:tc>
          <w:tcPr>
            <w:tcW w:w="1800" w:type="dxa"/>
            <w:gridSpan w:val="2"/>
            <w:vMerge/>
            <w:tcBorders>
              <w:left w:val="single" w:sz="8" w:space="0" w:color="auto"/>
              <w:bottom w:val="single" w:sz="4" w:space="0" w:color="auto"/>
              <w:right w:val="single" w:sz="8" w:space="0" w:color="000000"/>
            </w:tcBorders>
            <w:vAlign w:val="center"/>
          </w:tcPr>
          <w:p w14:paraId="37E46274" w14:textId="77777777" w:rsidR="00B06DBC" w:rsidRPr="00922389" w:rsidRDefault="00B06DBC" w:rsidP="00B06DBC">
            <w:pPr>
              <w:spacing w:after="0" w:line="240" w:lineRule="auto"/>
              <w:jc w:val="center"/>
              <w:rPr>
                <w:rFonts w:ascii="Verdana" w:eastAsia="Times New Roman" w:hAnsi="Verdana"/>
                <w:color w:val="000000"/>
                <w:sz w:val="14"/>
                <w:szCs w:val="14"/>
                <w:lang w:val="es-CO" w:eastAsia="es-CO"/>
              </w:rPr>
            </w:pPr>
          </w:p>
        </w:tc>
        <w:tc>
          <w:tcPr>
            <w:tcW w:w="810" w:type="dxa"/>
            <w:tcBorders>
              <w:top w:val="single" w:sz="8" w:space="0" w:color="auto"/>
              <w:left w:val="single" w:sz="8" w:space="0" w:color="auto"/>
              <w:bottom w:val="single" w:sz="4" w:space="0" w:color="auto"/>
              <w:right w:val="nil"/>
            </w:tcBorders>
            <w:vAlign w:val="center"/>
          </w:tcPr>
          <w:p w14:paraId="4FA1DAB3" w14:textId="1AE2D6BC" w:rsidR="00B06DBC" w:rsidRPr="00922389" w:rsidRDefault="00B06DBC" w:rsidP="00B06DBC">
            <w:pPr>
              <w:spacing w:after="0" w:line="240" w:lineRule="auto"/>
              <w:jc w:val="center"/>
              <w:rPr>
                <w:rFonts w:ascii="Verdana" w:eastAsia="Times New Roman" w:hAnsi="Verdana"/>
                <w:b/>
                <w:bCs/>
                <w:color w:val="FFFFFF" w:themeColor="background1"/>
                <w:sz w:val="14"/>
                <w:szCs w:val="14"/>
                <w:lang w:val="es-CO" w:eastAsia="es-CO"/>
              </w:rPr>
            </w:pPr>
            <w:r w:rsidRPr="004B1BCA">
              <w:rPr>
                <w:rFonts w:ascii="Verdana" w:eastAsia="Times New Roman" w:hAnsi="Verdana"/>
                <w:b/>
                <w:bCs/>
                <w:color w:val="000000"/>
                <w:sz w:val="14"/>
                <w:szCs w:val="14"/>
                <w:lang w:val="es-CO" w:eastAsia="es-CO"/>
              </w:rPr>
              <w:t>CUMPLE</w:t>
            </w:r>
          </w:p>
        </w:tc>
        <w:tc>
          <w:tcPr>
            <w:tcW w:w="2477" w:type="dxa"/>
            <w:tcBorders>
              <w:top w:val="single" w:sz="8" w:space="0" w:color="auto"/>
              <w:left w:val="single" w:sz="4" w:space="0" w:color="auto"/>
              <w:bottom w:val="single" w:sz="8" w:space="0" w:color="000000"/>
              <w:right w:val="single" w:sz="8" w:space="0" w:color="auto"/>
            </w:tcBorders>
            <w:vAlign w:val="center"/>
          </w:tcPr>
          <w:p w14:paraId="0F4FE7B6" w14:textId="0B54B228" w:rsidR="00B06DBC" w:rsidRPr="00922389" w:rsidRDefault="00B06DBC" w:rsidP="00B06DBC">
            <w:pPr>
              <w:spacing w:after="0" w:line="240" w:lineRule="auto"/>
              <w:jc w:val="center"/>
              <w:rPr>
                <w:rFonts w:ascii="Verdana" w:eastAsia="Times New Roman" w:hAnsi="Verdana"/>
                <w:color w:val="000000"/>
                <w:sz w:val="14"/>
                <w:szCs w:val="14"/>
                <w:lang w:val="es-CO" w:eastAsia="es-CO"/>
              </w:rPr>
            </w:pPr>
            <w:r w:rsidRPr="004B1BCA">
              <w:rPr>
                <w:rFonts w:ascii="Verdana" w:eastAsia="Times New Roman" w:hAnsi="Verdana"/>
                <w:b/>
                <w:bCs/>
                <w:color w:val="000000"/>
                <w:sz w:val="14"/>
                <w:szCs w:val="14"/>
                <w:lang w:val="es-CO" w:eastAsia="es-CO"/>
              </w:rPr>
              <w:t>EVIDENCIA</w:t>
            </w:r>
          </w:p>
        </w:tc>
      </w:tr>
      <w:tr w:rsidR="00B161D4" w:rsidRPr="00922389" w14:paraId="23229EED" w14:textId="77777777" w:rsidTr="003A430D">
        <w:trPr>
          <w:gridAfter w:val="1"/>
          <w:wAfter w:w="37" w:type="dxa"/>
          <w:trHeight w:val="313"/>
        </w:trPr>
        <w:tc>
          <w:tcPr>
            <w:tcW w:w="1430" w:type="dxa"/>
            <w:tcBorders>
              <w:top w:val="nil"/>
              <w:left w:val="single" w:sz="8" w:space="0" w:color="auto"/>
              <w:bottom w:val="single" w:sz="4" w:space="0" w:color="auto"/>
              <w:right w:val="single" w:sz="4" w:space="0" w:color="auto"/>
            </w:tcBorders>
            <w:shd w:val="clear" w:color="auto" w:fill="002060"/>
            <w:vAlign w:val="center"/>
          </w:tcPr>
          <w:p w14:paraId="59BED5A7" w14:textId="3D14D4C8" w:rsidR="00B161D4" w:rsidRPr="00922389" w:rsidRDefault="00B161D4"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FFFFFF"/>
                <w:sz w:val="14"/>
                <w:szCs w:val="14"/>
                <w:lang w:val="es-CO" w:eastAsia="es-CO"/>
              </w:rPr>
              <w:t>1. Declaración</w:t>
            </w:r>
          </w:p>
        </w:tc>
        <w:tc>
          <w:tcPr>
            <w:tcW w:w="7973" w:type="dxa"/>
            <w:gridSpan w:val="7"/>
            <w:tcBorders>
              <w:top w:val="nil"/>
              <w:left w:val="nil"/>
              <w:bottom w:val="single" w:sz="4" w:space="0" w:color="auto"/>
              <w:right w:val="single" w:sz="8" w:space="0" w:color="auto"/>
            </w:tcBorders>
            <w:vAlign w:val="center"/>
          </w:tcPr>
          <w:p w14:paraId="0DF8F6D9" w14:textId="77777777" w:rsidR="00B161D4" w:rsidRPr="00922389" w:rsidRDefault="00B161D4" w:rsidP="00D73B91">
            <w:pPr>
              <w:spacing w:after="0" w:line="240" w:lineRule="auto"/>
              <w:jc w:val="both"/>
              <w:rPr>
                <w:rFonts w:ascii="Verdana" w:eastAsia="Times New Roman" w:hAnsi="Verdana"/>
                <w:color w:val="000000"/>
                <w:sz w:val="14"/>
                <w:szCs w:val="14"/>
                <w:lang w:val="es-CO" w:eastAsia="es-CO"/>
              </w:rPr>
            </w:pPr>
          </w:p>
        </w:tc>
      </w:tr>
      <w:tr w:rsidR="00B161D4" w:rsidRPr="00922389" w14:paraId="02760DDE" w14:textId="77777777" w:rsidTr="002042F5">
        <w:trPr>
          <w:gridAfter w:val="2"/>
          <w:wAfter w:w="43" w:type="dxa"/>
          <w:trHeight w:val="295"/>
        </w:trPr>
        <w:tc>
          <w:tcPr>
            <w:tcW w:w="1430" w:type="dxa"/>
            <w:tcBorders>
              <w:top w:val="nil"/>
              <w:left w:val="single" w:sz="8" w:space="0" w:color="auto"/>
              <w:bottom w:val="single" w:sz="4" w:space="0" w:color="auto"/>
              <w:right w:val="single" w:sz="4" w:space="0" w:color="auto"/>
            </w:tcBorders>
            <w:vAlign w:val="center"/>
          </w:tcPr>
          <w:p w14:paraId="4B33B75A" w14:textId="13597C42" w:rsidR="00B161D4" w:rsidRPr="00922389" w:rsidRDefault="00B161D4" w:rsidP="00B161D4">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70C0"/>
                <w:sz w:val="14"/>
                <w:szCs w:val="14"/>
                <w:lang w:val="es-CO" w:eastAsia="es-CO"/>
              </w:rPr>
              <w:t>Responsable</w:t>
            </w:r>
          </w:p>
        </w:tc>
        <w:tc>
          <w:tcPr>
            <w:tcW w:w="2880" w:type="dxa"/>
            <w:gridSpan w:val="2"/>
            <w:tcBorders>
              <w:top w:val="nil"/>
              <w:left w:val="nil"/>
              <w:bottom w:val="single" w:sz="4" w:space="0" w:color="auto"/>
              <w:right w:val="nil"/>
            </w:tcBorders>
            <w:vAlign w:val="center"/>
          </w:tcPr>
          <w:p w14:paraId="1A0DE684" w14:textId="6B00A6AC" w:rsidR="00B161D4" w:rsidRPr="00922389" w:rsidRDefault="00B161D4" w:rsidP="00B161D4">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b/>
                <w:bCs/>
                <w:color w:val="0070C0"/>
                <w:sz w:val="14"/>
                <w:szCs w:val="14"/>
                <w:lang w:val="es-CO" w:eastAsia="es-CO"/>
              </w:rPr>
              <w:t>Actividades</w:t>
            </w:r>
          </w:p>
        </w:tc>
        <w:tc>
          <w:tcPr>
            <w:tcW w:w="5087" w:type="dxa"/>
            <w:gridSpan w:val="4"/>
            <w:tcBorders>
              <w:top w:val="single" w:sz="8" w:space="0" w:color="auto"/>
              <w:left w:val="single" w:sz="8" w:space="0" w:color="auto"/>
              <w:bottom w:val="nil"/>
              <w:right w:val="single" w:sz="8" w:space="0" w:color="auto"/>
            </w:tcBorders>
            <w:vAlign w:val="center"/>
          </w:tcPr>
          <w:p w14:paraId="5F88140D" w14:textId="77777777" w:rsidR="00B161D4" w:rsidRPr="00922389" w:rsidRDefault="00B161D4" w:rsidP="00B161D4">
            <w:pPr>
              <w:spacing w:after="0" w:line="240" w:lineRule="auto"/>
              <w:jc w:val="both"/>
              <w:rPr>
                <w:rFonts w:ascii="Verdana" w:eastAsia="Times New Roman" w:hAnsi="Verdana"/>
                <w:color w:val="000000"/>
                <w:sz w:val="14"/>
                <w:szCs w:val="14"/>
                <w:lang w:val="es-CO" w:eastAsia="es-CO"/>
              </w:rPr>
            </w:pPr>
          </w:p>
        </w:tc>
      </w:tr>
      <w:tr w:rsidR="00D73B91" w:rsidRPr="00922389" w14:paraId="7395DE2D" w14:textId="77777777" w:rsidTr="002042F5">
        <w:trPr>
          <w:gridAfter w:val="2"/>
          <w:wAfter w:w="43" w:type="dxa"/>
          <w:trHeight w:val="46"/>
        </w:trPr>
        <w:tc>
          <w:tcPr>
            <w:tcW w:w="1430" w:type="dxa"/>
            <w:tcBorders>
              <w:top w:val="single" w:sz="4" w:space="0" w:color="auto"/>
              <w:left w:val="single" w:sz="8" w:space="0" w:color="auto"/>
              <w:bottom w:val="single" w:sz="4" w:space="0" w:color="auto"/>
              <w:right w:val="single" w:sz="4" w:space="0" w:color="auto"/>
            </w:tcBorders>
            <w:vAlign w:val="center"/>
            <w:hideMark/>
          </w:tcPr>
          <w:p w14:paraId="709A33B4"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Supervisión</w:t>
            </w:r>
          </w:p>
        </w:tc>
        <w:tc>
          <w:tcPr>
            <w:tcW w:w="2880" w:type="dxa"/>
            <w:gridSpan w:val="2"/>
            <w:tcBorders>
              <w:top w:val="single" w:sz="4" w:space="0" w:color="auto"/>
              <w:left w:val="nil"/>
              <w:bottom w:val="single" w:sz="4" w:space="0" w:color="auto"/>
              <w:right w:val="nil"/>
            </w:tcBorders>
            <w:vAlign w:val="center"/>
            <w:hideMark/>
          </w:tcPr>
          <w:p w14:paraId="66BE6877"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Realizar ejercicios de participación que involucren a todos los colaboradores de la entidad u organización para que la declaración se construya colectivamente.</w:t>
            </w:r>
          </w:p>
        </w:tc>
        <w:tc>
          <w:tcPr>
            <w:tcW w:w="1800" w:type="dxa"/>
            <w:gridSpan w:val="2"/>
            <w:tcBorders>
              <w:top w:val="single" w:sz="8" w:space="0" w:color="auto"/>
              <w:left w:val="single" w:sz="8" w:space="0" w:color="auto"/>
              <w:bottom w:val="nil"/>
              <w:right w:val="single" w:sz="8" w:space="0" w:color="000000"/>
            </w:tcBorders>
            <w:vAlign w:val="center"/>
            <w:hideMark/>
          </w:tcPr>
          <w:p w14:paraId="31BA829C"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single" w:sz="8" w:space="0" w:color="auto"/>
              <w:left w:val="single" w:sz="8" w:space="0" w:color="auto"/>
              <w:bottom w:val="nil"/>
              <w:right w:val="nil"/>
            </w:tcBorders>
            <w:shd w:val="clear" w:color="auto" w:fill="C00000"/>
            <w:vAlign w:val="center"/>
            <w:hideMark/>
          </w:tcPr>
          <w:p w14:paraId="5B316B4B"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vMerge w:val="restart"/>
            <w:tcBorders>
              <w:top w:val="single" w:sz="8" w:space="0" w:color="auto"/>
              <w:left w:val="single" w:sz="4" w:space="0" w:color="auto"/>
              <w:bottom w:val="single" w:sz="8" w:space="0" w:color="000000"/>
              <w:right w:val="single" w:sz="8" w:space="0" w:color="auto"/>
            </w:tcBorders>
            <w:vAlign w:val="center"/>
            <w:hideMark/>
          </w:tcPr>
          <w:p w14:paraId="11EE072C" w14:textId="77777777" w:rsidR="00D73B91" w:rsidRPr="00922389" w:rsidRDefault="00D73B91" w:rsidP="00D73B91">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No se observó una declaración en el documento publicado en el sitio web de la entidad.</w:t>
            </w:r>
          </w:p>
        </w:tc>
      </w:tr>
      <w:tr w:rsidR="00D73B91" w:rsidRPr="00922389" w14:paraId="32FD0133" w14:textId="77777777" w:rsidTr="003A430D">
        <w:trPr>
          <w:gridAfter w:val="2"/>
          <w:wAfter w:w="43" w:type="dxa"/>
          <w:trHeight w:val="475"/>
        </w:trPr>
        <w:tc>
          <w:tcPr>
            <w:tcW w:w="1430" w:type="dxa"/>
            <w:tcBorders>
              <w:top w:val="nil"/>
              <w:left w:val="single" w:sz="8" w:space="0" w:color="auto"/>
              <w:bottom w:val="single" w:sz="4" w:space="0" w:color="auto"/>
              <w:right w:val="single" w:sz="4" w:space="0" w:color="auto"/>
            </w:tcBorders>
            <w:vAlign w:val="center"/>
            <w:hideMark/>
          </w:tcPr>
          <w:p w14:paraId="57795138"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Supervisión</w:t>
            </w:r>
          </w:p>
        </w:tc>
        <w:tc>
          <w:tcPr>
            <w:tcW w:w="2880" w:type="dxa"/>
            <w:gridSpan w:val="2"/>
            <w:tcBorders>
              <w:top w:val="nil"/>
              <w:left w:val="nil"/>
              <w:bottom w:val="single" w:sz="4" w:space="0" w:color="auto"/>
              <w:right w:val="nil"/>
            </w:tcBorders>
            <w:vAlign w:val="center"/>
            <w:hideMark/>
          </w:tcPr>
          <w:p w14:paraId="642DA855"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proofErr w:type="gramStart"/>
            <w:r w:rsidRPr="00922389">
              <w:rPr>
                <w:rFonts w:ascii="Verdana" w:eastAsia="Times New Roman" w:hAnsi="Verdana"/>
                <w:color w:val="000000"/>
                <w:sz w:val="14"/>
                <w:szCs w:val="14"/>
                <w:lang w:val="es-CO" w:eastAsia="es-CO"/>
              </w:rPr>
              <w:t>Asegurar</w:t>
            </w:r>
            <w:proofErr w:type="gramEnd"/>
            <w:r w:rsidRPr="00922389">
              <w:rPr>
                <w:rFonts w:ascii="Verdana" w:eastAsia="Times New Roman" w:hAnsi="Verdana"/>
                <w:color w:val="000000"/>
                <w:sz w:val="14"/>
                <w:szCs w:val="14"/>
                <w:lang w:val="es-CO" w:eastAsia="es-CO"/>
              </w:rPr>
              <w:t xml:space="preserve"> que la declaración esté alineada con el Código de Integridad del Servicio Público Colombiano, los valores que allí se definen y, en general, con los lineamientos que, en virtud de lo establecido en la Ley 2016 de 2020, defina el Departamento Administrativo de la Función Pública.</w:t>
            </w:r>
          </w:p>
        </w:tc>
        <w:tc>
          <w:tcPr>
            <w:tcW w:w="1800" w:type="dxa"/>
            <w:gridSpan w:val="2"/>
            <w:tcBorders>
              <w:top w:val="single" w:sz="4" w:space="0" w:color="auto"/>
              <w:left w:val="single" w:sz="8" w:space="0" w:color="auto"/>
              <w:bottom w:val="single" w:sz="4" w:space="0" w:color="auto"/>
              <w:right w:val="single" w:sz="8" w:space="0" w:color="000000"/>
            </w:tcBorders>
            <w:vAlign w:val="center"/>
            <w:hideMark/>
          </w:tcPr>
          <w:p w14:paraId="469FC0A9"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single" w:sz="4" w:space="0" w:color="auto"/>
              <w:left w:val="single" w:sz="8" w:space="0" w:color="auto"/>
              <w:bottom w:val="single" w:sz="4" w:space="0" w:color="auto"/>
              <w:right w:val="single" w:sz="4" w:space="0" w:color="auto"/>
            </w:tcBorders>
            <w:shd w:val="clear" w:color="auto" w:fill="C00000"/>
            <w:vAlign w:val="center"/>
            <w:hideMark/>
          </w:tcPr>
          <w:p w14:paraId="79AEEFEE"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vMerge/>
            <w:tcBorders>
              <w:top w:val="single" w:sz="8" w:space="0" w:color="auto"/>
              <w:left w:val="single" w:sz="4" w:space="0" w:color="auto"/>
              <w:bottom w:val="single" w:sz="8" w:space="0" w:color="000000"/>
              <w:right w:val="single" w:sz="8" w:space="0" w:color="auto"/>
            </w:tcBorders>
            <w:vAlign w:val="center"/>
            <w:hideMark/>
          </w:tcPr>
          <w:p w14:paraId="473763D0" w14:textId="77777777" w:rsidR="00D73B91" w:rsidRPr="00922389" w:rsidRDefault="00D73B91" w:rsidP="00DA2555">
            <w:pPr>
              <w:spacing w:after="0" w:line="240" w:lineRule="auto"/>
              <w:rPr>
                <w:rFonts w:ascii="Verdana" w:eastAsia="Times New Roman" w:hAnsi="Verdana"/>
                <w:color w:val="000000"/>
                <w:sz w:val="14"/>
                <w:szCs w:val="14"/>
                <w:lang w:val="es-CO" w:eastAsia="es-CO"/>
              </w:rPr>
            </w:pPr>
          </w:p>
        </w:tc>
      </w:tr>
      <w:tr w:rsidR="00D73B91" w:rsidRPr="00922389" w14:paraId="2E4E6831" w14:textId="77777777" w:rsidTr="003A430D">
        <w:trPr>
          <w:gridAfter w:val="2"/>
          <w:wAfter w:w="43" w:type="dxa"/>
          <w:trHeight w:val="799"/>
        </w:trPr>
        <w:tc>
          <w:tcPr>
            <w:tcW w:w="1430" w:type="dxa"/>
            <w:tcBorders>
              <w:top w:val="nil"/>
              <w:left w:val="single" w:sz="8" w:space="0" w:color="auto"/>
              <w:bottom w:val="single" w:sz="8" w:space="0" w:color="auto"/>
              <w:right w:val="single" w:sz="4" w:space="0" w:color="auto"/>
            </w:tcBorders>
            <w:vAlign w:val="center"/>
            <w:hideMark/>
          </w:tcPr>
          <w:p w14:paraId="2F23C4D0"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Supervisión</w:t>
            </w:r>
          </w:p>
        </w:tc>
        <w:tc>
          <w:tcPr>
            <w:tcW w:w="2880" w:type="dxa"/>
            <w:gridSpan w:val="2"/>
            <w:tcBorders>
              <w:top w:val="nil"/>
              <w:left w:val="nil"/>
              <w:bottom w:val="single" w:sz="8" w:space="0" w:color="auto"/>
              <w:right w:val="nil"/>
            </w:tcBorders>
            <w:vAlign w:val="center"/>
            <w:hideMark/>
          </w:tcPr>
          <w:p w14:paraId="0A423DC0"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Redactar la declaración teniendo en cuenta que la declaración tiene una perspectiva de largo plazo y, por eso, debe usar un lenguaje propositivo. La declaración es un ejercicio de prospectiva, en el cual la entidad u organización se proyecta a futuro y se visualiza como un agente de cambio que materializa las acciones del Programa.</w:t>
            </w:r>
          </w:p>
        </w:tc>
        <w:tc>
          <w:tcPr>
            <w:tcW w:w="1800" w:type="dxa"/>
            <w:gridSpan w:val="2"/>
            <w:tcBorders>
              <w:top w:val="nil"/>
              <w:left w:val="single" w:sz="8" w:space="0" w:color="auto"/>
              <w:bottom w:val="single" w:sz="8" w:space="0" w:color="auto"/>
              <w:right w:val="single" w:sz="8" w:space="0" w:color="000000"/>
            </w:tcBorders>
            <w:vAlign w:val="center"/>
            <w:hideMark/>
          </w:tcPr>
          <w:p w14:paraId="2A47AE97"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nil"/>
              <w:left w:val="single" w:sz="8" w:space="0" w:color="auto"/>
              <w:bottom w:val="single" w:sz="8" w:space="0" w:color="auto"/>
              <w:right w:val="single" w:sz="4" w:space="0" w:color="auto"/>
            </w:tcBorders>
            <w:shd w:val="clear" w:color="auto" w:fill="C00000"/>
            <w:vAlign w:val="center"/>
            <w:hideMark/>
          </w:tcPr>
          <w:p w14:paraId="1B01A768"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vMerge/>
            <w:tcBorders>
              <w:top w:val="single" w:sz="8" w:space="0" w:color="auto"/>
              <w:left w:val="single" w:sz="4" w:space="0" w:color="auto"/>
              <w:bottom w:val="single" w:sz="8" w:space="0" w:color="000000"/>
              <w:right w:val="single" w:sz="8" w:space="0" w:color="auto"/>
            </w:tcBorders>
            <w:vAlign w:val="center"/>
            <w:hideMark/>
          </w:tcPr>
          <w:p w14:paraId="297FFE60" w14:textId="77777777" w:rsidR="00D73B91" w:rsidRPr="00922389" w:rsidRDefault="00D73B91" w:rsidP="00DA2555">
            <w:pPr>
              <w:spacing w:after="0" w:line="240" w:lineRule="auto"/>
              <w:rPr>
                <w:rFonts w:ascii="Verdana" w:eastAsia="Times New Roman" w:hAnsi="Verdana"/>
                <w:color w:val="000000"/>
                <w:sz w:val="14"/>
                <w:szCs w:val="14"/>
                <w:lang w:val="es-CO" w:eastAsia="es-CO"/>
              </w:rPr>
            </w:pPr>
          </w:p>
        </w:tc>
      </w:tr>
      <w:tr w:rsidR="00D73B91" w:rsidRPr="00922389" w14:paraId="22853846" w14:textId="77777777" w:rsidTr="00F32056">
        <w:trPr>
          <w:trHeight w:val="232"/>
        </w:trPr>
        <w:tc>
          <w:tcPr>
            <w:tcW w:w="1430"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D5FEE5B"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r w:rsidRPr="00922389">
              <w:rPr>
                <w:rFonts w:ascii="Verdana" w:eastAsia="Times New Roman" w:hAnsi="Verdana"/>
                <w:b/>
                <w:bCs/>
                <w:color w:val="FFFFFF"/>
                <w:sz w:val="14"/>
                <w:szCs w:val="14"/>
                <w:lang w:val="es-CO" w:eastAsia="es-CO"/>
              </w:rPr>
              <w:t>3. Alcance</w:t>
            </w:r>
          </w:p>
        </w:tc>
        <w:tc>
          <w:tcPr>
            <w:tcW w:w="2880" w:type="dxa"/>
            <w:gridSpan w:val="2"/>
            <w:tcBorders>
              <w:top w:val="nil"/>
              <w:left w:val="nil"/>
              <w:bottom w:val="single" w:sz="8" w:space="0" w:color="auto"/>
              <w:right w:val="nil"/>
            </w:tcBorders>
            <w:vAlign w:val="bottom"/>
            <w:hideMark/>
          </w:tcPr>
          <w:p w14:paraId="64480840"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p>
        </w:tc>
        <w:tc>
          <w:tcPr>
            <w:tcW w:w="360" w:type="dxa"/>
            <w:tcBorders>
              <w:top w:val="nil"/>
              <w:left w:val="nil"/>
              <w:bottom w:val="nil"/>
              <w:right w:val="nil"/>
            </w:tcBorders>
            <w:vAlign w:val="bottom"/>
            <w:hideMark/>
          </w:tcPr>
          <w:p w14:paraId="3A716E5F" w14:textId="77777777" w:rsidR="00D73B91" w:rsidRPr="00922389" w:rsidRDefault="00D73B91" w:rsidP="00DA2555">
            <w:pPr>
              <w:spacing w:after="0" w:line="240" w:lineRule="auto"/>
              <w:jc w:val="both"/>
              <w:rPr>
                <w:rFonts w:ascii="Verdana" w:eastAsia="Times New Roman" w:hAnsi="Verdana"/>
                <w:sz w:val="14"/>
                <w:szCs w:val="14"/>
                <w:lang w:val="es-CO" w:eastAsia="es-CO"/>
              </w:rPr>
            </w:pPr>
          </w:p>
        </w:tc>
        <w:tc>
          <w:tcPr>
            <w:tcW w:w="1440" w:type="dxa"/>
            <w:tcBorders>
              <w:top w:val="nil"/>
              <w:left w:val="nil"/>
              <w:bottom w:val="nil"/>
              <w:right w:val="nil"/>
            </w:tcBorders>
            <w:vAlign w:val="bottom"/>
            <w:hideMark/>
          </w:tcPr>
          <w:p w14:paraId="2CA3F44D"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28DFF3E2"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329BEAA3"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026612C9" w14:textId="77777777" w:rsidTr="00F32056">
        <w:trPr>
          <w:trHeight w:val="250"/>
        </w:trPr>
        <w:tc>
          <w:tcPr>
            <w:tcW w:w="1430" w:type="dxa"/>
            <w:tcBorders>
              <w:top w:val="single" w:sz="8" w:space="0" w:color="auto"/>
              <w:left w:val="single" w:sz="8" w:space="0" w:color="auto"/>
              <w:bottom w:val="single" w:sz="4" w:space="0" w:color="auto"/>
              <w:right w:val="single" w:sz="8" w:space="0" w:color="auto"/>
            </w:tcBorders>
            <w:vAlign w:val="center"/>
            <w:hideMark/>
          </w:tcPr>
          <w:p w14:paraId="4E463C44"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Responsable</w:t>
            </w:r>
          </w:p>
        </w:tc>
        <w:tc>
          <w:tcPr>
            <w:tcW w:w="2880" w:type="dxa"/>
            <w:gridSpan w:val="2"/>
            <w:tcBorders>
              <w:top w:val="single" w:sz="8" w:space="0" w:color="auto"/>
              <w:left w:val="nil"/>
              <w:bottom w:val="single" w:sz="4" w:space="0" w:color="auto"/>
              <w:right w:val="single" w:sz="8" w:space="0" w:color="auto"/>
            </w:tcBorders>
            <w:vAlign w:val="center"/>
            <w:hideMark/>
          </w:tcPr>
          <w:p w14:paraId="7782E35A"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Actividades</w:t>
            </w:r>
          </w:p>
        </w:tc>
        <w:tc>
          <w:tcPr>
            <w:tcW w:w="360" w:type="dxa"/>
            <w:tcBorders>
              <w:top w:val="nil"/>
              <w:left w:val="nil"/>
              <w:bottom w:val="nil"/>
              <w:right w:val="nil"/>
            </w:tcBorders>
            <w:noWrap/>
            <w:vAlign w:val="bottom"/>
            <w:hideMark/>
          </w:tcPr>
          <w:p w14:paraId="7358EE0D"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p>
        </w:tc>
        <w:tc>
          <w:tcPr>
            <w:tcW w:w="1440" w:type="dxa"/>
            <w:tcBorders>
              <w:top w:val="nil"/>
              <w:left w:val="nil"/>
              <w:bottom w:val="nil"/>
              <w:right w:val="nil"/>
            </w:tcBorders>
            <w:noWrap/>
            <w:vAlign w:val="bottom"/>
            <w:hideMark/>
          </w:tcPr>
          <w:p w14:paraId="35B15A64"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6FE576EE"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5110890A"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09431144" w14:textId="77777777" w:rsidTr="003A430D">
        <w:trPr>
          <w:gridAfter w:val="2"/>
          <w:wAfter w:w="43" w:type="dxa"/>
          <w:trHeight w:val="548"/>
        </w:trPr>
        <w:tc>
          <w:tcPr>
            <w:tcW w:w="1430" w:type="dxa"/>
            <w:tcBorders>
              <w:top w:val="single" w:sz="4" w:space="0" w:color="auto"/>
              <w:left w:val="single" w:sz="8" w:space="0" w:color="auto"/>
              <w:bottom w:val="single" w:sz="4" w:space="0" w:color="auto"/>
              <w:right w:val="single" w:sz="4" w:space="0" w:color="auto"/>
            </w:tcBorders>
            <w:vAlign w:val="center"/>
            <w:hideMark/>
          </w:tcPr>
          <w:p w14:paraId="0F4450F0"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Administración</w:t>
            </w:r>
          </w:p>
        </w:tc>
        <w:tc>
          <w:tcPr>
            <w:tcW w:w="2880" w:type="dxa"/>
            <w:gridSpan w:val="2"/>
            <w:tcBorders>
              <w:top w:val="single" w:sz="4" w:space="0" w:color="auto"/>
              <w:left w:val="nil"/>
              <w:bottom w:val="single" w:sz="4" w:space="0" w:color="auto"/>
              <w:right w:val="nil"/>
            </w:tcBorders>
            <w:vAlign w:val="center"/>
            <w:hideMark/>
          </w:tcPr>
          <w:p w14:paraId="4AE1B8CA"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Caracterizar a los actores o grupos de valor que son relevantes para cada acción, así como para las etapas que conforman el ciclo del Programa.</w:t>
            </w:r>
          </w:p>
        </w:tc>
        <w:tc>
          <w:tcPr>
            <w:tcW w:w="1800" w:type="dxa"/>
            <w:gridSpan w:val="2"/>
            <w:tcBorders>
              <w:top w:val="single" w:sz="4" w:space="0" w:color="auto"/>
              <w:left w:val="single" w:sz="8" w:space="0" w:color="auto"/>
              <w:bottom w:val="single" w:sz="4" w:space="0" w:color="auto"/>
              <w:right w:val="nil"/>
            </w:tcBorders>
            <w:vAlign w:val="center"/>
            <w:hideMark/>
          </w:tcPr>
          <w:p w14:paraId="507B00AA"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Dirección de Planeación y Control de Gestión</w:t>
            </w:r>
          </w:p>
        </w:tc>
        <w:tc>
          <w:tcPr>
            <w:tcW w:w="810" w:type="dxa"/>
            <w:tcBorders>
              <w:top w:val="single" w:sz="4" w:space="0" w:color="auto"/>
              <w:left w:val="single" w:sz="8" w:space="0" w:color="auto"/>
              <w:bottom w:val="single" w:sz="4" w:space="0" w:color="auto"/>
              <w:right w:val="single" w:sz="4" w:space="0" w:color="auto"/>
            </w:tcBorders>
            <w:shd w:val="clear" w:color="auto" w:fill="C00000"/>
            <w:vAlign w:val="center"/>
            <w:hideMark/>
          </w:tcPr>
          <w:p w14:paraId="19D54716"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single" w:sz="4" w:space="0" w:color="auto"/>
              <w:left w:val="nil"/>
              <w:bottom w:val="single" w:sz="4" w:space="0" w:color="auto"/>
              <w:right w:val="single" w:sz="8" w:space="0" w:color="auto"/>
            </w:tcBorders>
            <w:vAlign w:val="center"/>
            <w:hideMark/>
          </w:tcPr>
          <w:p w14:paraId="2614DBDA"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No se observó claramente la caracterización de actores o grupos de valor para las etapas del ciclo del programa.</w:t>
            </w:r>
          </w:p>
        </w:tc>
      </w:tr>
      <w:tr w:rsidR="00D73B91" w:rsidRPr="00922389" w14:paraId="5E548768" w14:textId="77777777" w:rsidTr="003A430D">
        <w:trPr>
          <w:gridAfter w:val="2"/>
          <w:wAfter w:w="43" w:type="dxa"/>
          <w:trHeight w:val="935"/>
        </w:trPr>
        <w:tc>
          <w:tcPr>
            <w:tcW w:w="1430" w:type="dxa"/>
            <w:tcBorders>
              <w:top w:val="nil"/>
              <w:left w:val="single" w:sz="8" w:space="0" w:color="auto"/>
              <w:bottom w:val="single" w:sz="8" w:space="0" w:color="auto"/>
              <w:right w:val="single" w:sz="4" w:space="0" w:color="auto"/>
            </w:tcBorders>
            <w:vAlign w:val="center"/>
            <w:hideMark/>
          </w:tcPr>
          <w:p w14:paraId="6CFA13B9"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Supervisión</w:t>
            </w:r>
          </w:p>
        </w:tc>
        <w:tc>
          <w:tcPr>
            <w:tcW w:w="2880" w:type="dxa"/>
            <w:gridSpan w:val="2"/>
            <w:tcBorders>
              <w:top w:val="nil"/>
              <w:left w:val="nil"/>
              <w:bottom w:val="single" w:sz="8" w:space="0" w:color="auto"/>
              <w:right w:val="nil"/>
            </w:tcBorders>
            <w:vAlign w:val="center"/>
            <w:hideMark/>
          </w:tcPr>
          <w:p w14:paraId="50D39EFC"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Asignar a cada grupo de valor un rol dentro del Programa.</w:t>
            </w:r>
          </w:p>
        </w:tc>
        <w:tc>
          <w:tcPr>
            <w:tcW w:w="1800" w:type="dxa"/>
            <w:gridSpan w:val="2"/>
            <w:tcBorders>
              <w:top w:val="single" w:sz="4" w:space="0" w:color="auto"/>
              <w:left w:val="single" w:sz="8" w:space="0" w:color="auto"/>
              <w:bottom w:val="single" w:sz="8" w:space="0" w:color="auto"/>
              <w:right w:val="nil"/>
            </w:tcBorders>
            <w:vAlign w:val="center"/>
            <w:hideMark/>
          </w:tcPr>
          <w:p w14:paraId="61871046"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single" w:sz="4" w:space="0" w:color="auto"/>
              <w:left w:val="single" w:sz="8" w:space="0" w:color="auto"/>
              <w:bottom w:val="single" w:sz="8" w:space="0" w:color="auto"/>
              <w:right w:val="single" w:sz="4" w:space="0" w:color="auto"/>
            </w:tcBorders>
            <w:shd w:val="clear" w:color="auto" w:fill="C00000"/>
            <w:vAlign w:val="center"/>
            <w:hideMark/>
          </w:tcPr>
          <w:p w14:paraId="15882865"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nil"/>
              <w:left w:val="nil"/>
              <w:bottom w:val="single" w:sz="8" w:space="0" w:color="auto"/>
              <w:right w:val="single" w:sz="8" w:space="0" w:color="auto"/>
            </w:tcBorders>
            <w:vAlign w:val="center"/>
            <w:hideMark/>
          </w:tcPr>
          <w:p w14:paraId="238271CD"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No se identificó claramente la asignación de un rol a los actores o grupos de valor dentro del programa.</w:t>
            </w:r>
          </w:p>
        </w:tc>
      </w:tr>
      <w:tr w:rsidR="00D73B91" w:rsidRPr="00922389" w14:paraId="12AA6E10" w14:textId="77777777" w:rsidTr="00F32056">
        <w:trPr>
          <w:trHeight w:val="124"/>
        </w:trPr>
        <w:tc>
          <w:tcPr>
            <w:tcW w:w="1430" w:type="dxa"/>
            <w:tcBorders>
              <w:top w:val="single" w:sz="8" w:space="0" w:color="auto"/>
              <w:left w:val="single" w:sz="8" w:space="0" w:color="auto"/>
              <w:bottom w:val="nil"/>
              <w:right w:val="single" w:sz="8" w:space="0" w:color="auto"/>
            </w:tcBorders>
            <w:shd w:val="clear" w:color="000000" w:fill="002060"/>
            <w:vAlign w:val="center"/>
            <w:hideMark/>
          </w:tcPr>
          <w:p w14:paraId="5DCF0BEE"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r w:rsidRPr="00922389">
              <w:rPr>
                <w:rFonts w:ascii="Verdana" w:eastAsia="Times New Roman" w:hAnsi="Verdana"/>
                <w:b/>
                <w:bCs/>
                <w:color w:val="FFFFFF"/>
                <w:sz w:val="14"/>
                <w:szCs w:val="14"/>
                <w:lang w:val="es-CO" w:eastAsia="es-CO"/>
              </w:rPr>
              <w:t>4. Planeación</w:t>
            </w:r>
          </w:p>
        </w:tc>
        <w:tc>
          <w:tcPr>
            <w:tcW w:w="2880" w:type="dxa"/>
            <w:gridSpan w:val="2"/>
            <w:tcBorders>
              <w:top w:val="nil"/>
              <w:left w:val="nil"/>
              <w:bottom w:val="nil"/>
              <w:right w:val="nil"/>
            </w:tcBorders>
            <w:vAlign w:val="bottom"/>
            <w:hideMark/>
          </w:tcPr>
          <w:p w14:paraId="6B09A397"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p>
        </w:tc>
        <w:tc>
          <w:tcPr>
            <w:tcW w:w="360" w:type="dxa"/>
            <w:tcBorders>
              <w:top w:val="nil"/>
              <w:left w:val="nil"/>
              <w:bottom w:val="nil"/>
              <w:right w:val="nil"/>
            </w:tcBorders>
            <w:vAlign w:val="bottom"/>
            <w:hideMark/>
          </w:tcPr>
          <w:p w14:paraId="6BD5DAE7" w14:textId="77777777" w:rsidR="00D73B91" w:rsidRPr="00922389" w:rsidRDefault="00D73B91" w:rsidP="00DA2555">
            <w:pPr>
              <w:spacing w:after="0" w:line="240" w:lineRule="auto"/>
              <w:jc w:val="both"/>
              <w:rPr>
                <w:rFonts w:ascii="Verdana" w:eastAsia="Times New Roman" w:hAnsi="Verdana"/>
                <w:sz w:val="14"/>
                <w:szCs w:val="14"/>
                <w:lang w:val="es-CO" w:eastAsia="es-CO"/>
              </w:rPr>
            </w:pPr>
          </w:p>
        </w:tc>
        <w:tc>
          <w:tcPr>
            <w:tcW w:w="1440" w:type="dxa"/>
            <w:tcBorders>
              <w:top w:val="nil"/>
              <w:left w:val="nil"/>
              <w:bottom w:val="nil"/>
              <w:right w:val="nil"/>
            </w:tcBorders>
            <w:vAlign w:val="bottom"/>
            <w:hideMark/>
          </w:tcPr>
          <w:p w14:paraId="063BC449"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3DE5DB71"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36205D5C"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6408A0CA" w14:textId="77777777" w:rsidTr="007C58CE">
        <w:trPr>
          <w:trHeight w:val="376"/>
        </w:trPr>
        <w:tc>
          <w:tcPr>
            <w:tcW w:w="1430" w:type="dxa"/>
            <w:tcBorders>
              <w:top w:val="single" w:sz="8" w:space="0" w:color="auto"/>
              <w:left w:val="single" w:sz="8" w:space="0" w:color="auto"/>
              <w:bottom w:val="single" w:sz="4" w:space="0" w:color="auto"/>
              <w:right w:val="single" w:sz="8" w:space="0" w:color="auto"/>
            </w:tcBorders>
            <w:vAlign w:val="center"/>
            <w:hideMark/>
          </w:tcPr>
          <w:p w14:paraId="2A97F975"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Responsable</w:t>
            </w:r>
          </w:p>
        </w:tc>
        <w:tc>
          <w:tcPr>
            <w:tcW w:w="2880" w:type="dxa"/>
            <w:gridSpan w:val="2"/>
            <w:tcBorders>
              <w:top w:val="single" w:sz="8" w:space="0" w:color="auto"/>
              <w:left w:val="nil"/>
              <w:bottom w:val="single" w:sz="4" w:space="0" w:color="auto"/>
              <w:right w:val="single" w:sz="8" w:space="0" w:color="auto"/>
            </w:tcBorders>
            <w:vAlign w:val="center"/>
            <w:hideMark/>
          </w:tcPr>
          <w:p w14:paraId="2349C177"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Actividades</w:t>
            </w:r>
          </w:p>
        </w:tc>
        <w:tc>
          <w:tcPr>
            <w:tcW w:w="360" w:type="dxa"/>
            <w:tcBorders>
              <w:top w:val="nil"/>
              <w:left w:val="nil"/>
              <w:bottom w:val="nil"/>
              <w:right w:val="nil"/>
            </w:tcBorders>
            <w:noWrap/>
            <w:vAlign w:val="center"/>
            <w:hideMark/>
          </w:tcPr>
          <w:p w14:paraId="5F8FC267"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p>
        </w:tc>
        <w:tc>
          <w:tcPr>
            <w:tcW w:w="1440" w:type="dxa"/>
            <w:tcBorders>
              <w:top w:val="nil"/>
              <w:left w:val="nil"/>
              <w:bottom w:val="nil"/>
              <w:right w:val="nil"/>
            </w:tcBorders>
            <w:noWrap/>
            <w:vAlign w:val="center"/>
            <w:hideMark/>
          </w:tcPr>
          <w:p w14:paraId="2921D0E5"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1157B51D"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6CCBDDCB"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66314CE7" w14:textId="77777777" w:rsidTr="007C58CE">
        <w:trPr>
          <w:gridAfter w:val="2"/>
          <w:wAfter w:w="43" w:type="dxa"/>
          <w:trHeight w:val="2340"/>
        </w:trPr>
        <w:tc>
          <w:tcPr>
            <w:tcW w:w="1430" w:type="dxa"/>
            <w:tcBorders>
              <w:top w:val="single" w:sz="4" w:space="0" w:color="auto"/>
              <w:left w:val="single" w:sz="8" w:space="0" w:color="auto"/>
              <w:bottom w:val="single" w:sz="4" w:space="0" w:color="auto"/>
              <w:right w:val="single" w:sz="4" w:space="0" w:color="auto"/>
            </w:tcBorders>
            <w:vAlign w:val="center"/>
            <w:hideMark/>
          </w:tcPr>
          <w:p w14:paraId="39AECE56"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Administración</w:t>
            </w:r>
          </w:p>
        </w:tc>
        <w:tc>
          <w:tcPr>
            <w:tcW w:w="2880" w:type="dxa"/>
            <w:gridSpan w:val="2"/>
            <w:tcBorders>
              <w:top w:val="single" w:sz="4" w:space="0" w:color="auto"/>
              <w:left w:val="nil"/>
              <w:bottom w:val="single" w:sz="4" w:space="0" w:color="auto"/>
              <w:right w:val="single" w:sz="8" w:space="0" w:color="auto"/>
            </w:tcBorders>
            <w:vAlign w:val="center"/>
            <w:hideMark/>
          </w:tcPr>
          <w:p w14:paraId="022E7B7C"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Definir un procedimiento, de conformidad con las prácticas internas, mediante el cual se formulará, anualmente, el Plan de Ejecución y Monitoreo, teniendo en cuenta la descripción hecha en este documento de esa etapa.</w:t>
            </w:r>
          </w:p>
        </w:tc>
        <w:tc>
          <w:tcPr>
            <w:tcW w:w="1800" w:type="dxa"/>
            <w:gridSpan w:val="2"/>
            <w:tcBorders>
              <w:top w:val="single" w:sz="4" w:space="0" w:color="auto"/>
              <w:left w:val="nil"/>
              <w:bottom w:val="single" w:sz="4" w:space="0" w:color="auto"/>
              <w:right w:val="nil"/>
            </w:tcBorders>
            <w:vAlign w:val="center"/>
            <w:hideMark/>
          </w:tcPr>
          <w:p w14:paraId="4C43E70A"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Dirección de Planeación y Control de Gestión </w:t>
            </w:r>
          </w:p>
        </w:tc>
        <w:tc>
          <w:tcPr>
            <w:tcW w:w="810" w:type="dxa"/>
            <w:tcBorders>
              <w:top w:val="single" w:sz="4" w:space="0" w:color="auto"/>
              <w:left w:val="single" w:sz="8" w:space="0" w:color="auto"/>
              <w:bottom w:val="single" w:sz="4" w:space="0" w:color="auto"/>
              <w:right w:val="single" w:sz="4" w:space="0" w:color="auto"/>
            </w:tcBorders>
            <w:shd w:val="clear" w:color="auto" w:fill="C00000"/>
            <w:vAlign w:val="center"/>
            <w:hideMark/>
          </w:tcPr>
          <w:p w14:paraId="64033DCE"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single" w:sz="4" w:space="0" w:color="auto"/>
              <w:left w:val="nil"/>
              <w:bottom w:val="single" w:sz="4" w:space="0" w:color="auto"/>
              <w:right w:val="single" w:sz="8" w:space="0" w:color="auto"/>
            </w:tcBorders>
            <w:vAlign w:val="center"/>
            <w:hideMark/>
          </w:tcPr>
          <w:p w14:paraId="6B66EA24"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En el procedimiento </w:t>
            </w:r>
            <w:r w:rsidRPr="00922389">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922389">
              <w:rPr>
                <w:rFonts w:ascii="Verdana" w:eastAsia="Times New Roman" w:hAnsi="Verdana"/>
                <w:color w:val="000000"/>
                <w:sz w:val="14"/>
                <w:szCs w:val="14"/>
                <w:lang w:val="es-CO" w:eastAsia="es-CO"/>
              </w:rPr>
              <w:t xml:space="preserve">, se establece en la </w:t>
            </w:r>
            <w:r w:rsidRPr="00BC1AD4">
              <w:rPr>
                <w:rFonts w:ascii="Verdana" w:eastAsia="Times New Roman" w:hAnsi="Verdana"/>
                <w:b/>
                <w:bCs/>
                <w:color w:val="000000"/>
                <w:sz w:val="14"/>
                <w:szCs w:val="14"/>
                <w:lang w:val="es-CO" w:eastAsia="es-CO"/>
              </w:rPr>
              <w:t>actividad 5</w:t>
            </w:r>
            <w:r w:rsidRPr="00922389">
              <w:rPr>
                <w:rFonts w:ascii="Verdana" w:eastAsia="Times New Roman" w:hAnsi="Verdana"/>
                <w:color w:val="000000"/>
                <w:sz w:val="14"/>
                <w:szCs w:val="14"/>
                <w:lang w:val="es-CO" w:eastAsia="es-CO"/>
              </w:rPr>
              <w:t xml:space="preserve">: </w:t>
            </w:r>
            <w:r w:rsidRPr="00922389">
              <w:rPr>
                <w:rFonts w:ascii="Verdana" w:eastAsia="Times New Roman" w:hAnsi="Verdana"/>
                <w:i/>
                <w:iCs/>
                <w:color w:val="000000"/>
                <w:sz w:val="14"/>
                <w:szCs w:val="14"/>
                <w:lang w:val="es-CO" w:eastAsia="es-CO"/>
              </w:rPr>
              <w:t>...cada líder de componente procede a formular su matriz de actividades y documento del programa...</w:t>
            </w:r>
            <w:r w:rsidRPr="00922389">
              <w:rPr>
                <w:rFonts w:ascii="Verdana" w:eastAsia="Times New Roman" w:hAnsi="Verdana"/>
                <w:color w:val="000000"/>
                <w:sz w:val="14"/>
                <w:szCs w:val="14"/>
                <w:lang w:val="es-CO" w:eastAsia="es-CO"/>
              </w:rPr>
              <w:t xml:space="preserve">; aun así, el monitoreo del programa lo debe realizar la primera línea de defensa y no la segunda línea de defensa como esta descrito actualmente. </w:t>
            </w:r>
          </w:p>
        </w:tc>
      </w:tr>
      <w:tr w:rsidR="00D73B91" w:rsidRPr="00922389" w14:paraId="5ED6AAD0" w14:textId="77777777" w:rsidTr="003A430D">
        <w:trPr>
          <w:gridAfter w:val="2"/>
          <w:wAfter w:w="43" w:type="dxa"/>
          <w:trHeight w:val="2835"/>
        </w:trPr>
        <w:tc>
          <w:tcPr>
            <w:tcW w:w="1430" w:type="dxa"/>
            <w:tcBorders>
              <w:top w:val="single" w:sz="4" w:space="0" w:color="auto"/>
              <w:left w:val="single" w:sz="8" w:space="0" w:color="auto"/>
              <w:bottom w:val="single" w:sz="4" w:space="0" w:color="auto"/>
              <w:right w:val="single" w:sz="4" w:space="0" w:color="auto"/>
            </w:tcBorders>
            <w:vAlign w:val="center"/>
            <w:hideMark/>
          </w:tcPr>
          <w:p w14:paraId="0C60346E"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lastRenderedPageBreak/>
              <w:t>Administración</w:t>
            </w:r>
          </w:p>
        </w:tc>
        <w:tc>
          <w:tcPr>
            <w:tcW w:w="2880" w:type="dxa"/>
            <w:gridSpan w:val="2"/>
            <w:tcBorders>
              <w:top w:val="single" w:sz="4" w:space="0" w:color="auto"/>
              <w:left w:val="nil"/>
              <w:bottom w:val="single" w:sz="4" w:space="0" w:color="auto"/>
              <w:right w:val="single" w:sz="8" w:space="0" w:color="auto"/>
            </w:tcBorders>
            <w:vAlign w:val="center"/>
            <w:hideMark/>
          </w:tcPr>
          <w:p w14:paraId="61C812C3"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Formular anualmente, el Plan de Ejecución y Monitoreo.</w:t>
            </w:r>
          </w:p>
        </w:tc>
        <w:tc>
          <w:tcPr>
            <w:tcW w:w="1800" w:type="dxa"/>
            <w:gridSpan w:val="2"/>
            <w:tcBorders>
              <w:top w:val="single" w:sz="4" w:space="0" w:color="auto"/>
              <w:left w:val="nil"/>
              <w:bottom w:val="single" w:sz="4" w:space="0" w:color="auto"/>
              <w:right w:val="nil"/>
            </w:tcBorders>
            <w:vAlign w:val="center"/>
            <w:hideMark/>
          </w:tcPr>
          <w:p w14:paraId="5384A286"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Dirección de Planeación y Control de Gestión </w:t>
            </w:r>
          </w:p>
        </w:tc>
        <w:tc>
          <w:tcPr>
            <w:tcW w:w="810" w:type="dxa"/>
            <w:tcBorders>
              <w:top w:val="single" w:sz="4" w:space="0" w:color="auto"/>
              <w:left w:val="single" w:sz="8" w:space="0" w:color="auto"/>
              <w:bottom w:val="single" w:sz="4" w:space="0" w:color="auto"/>
              <w:right w:val="single" w:sz="4" w:space="0" w:color="auto"/>
            </w:tcBorders>
            <w:shd w:val="clear" w:color="auto" w:fill="C00000"/>
            <w:vAlign w:val="center"/>
            <w:hideMark/>
          </w:tcPr>
          <w:p w14:paraId="225BC6CC"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single" w:sz="4" w:space="0" w:color="auto"/>
              <w:left w:val="nil"/>
              <w:bottom w:val="single" w:sz="4" w:space="0" w:color="auto"/>
              <w:right w:val="single" w:sz="8" w:space="0" w:color="auto"/>
            </w:tcBorders>
            <w:vAlign w:val="center"/>
            <w:hideMark/>
          </w:tcPr>
          <w:p w14:paraId="35E64AF7" w14:textId="080EDE81"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En el procedimiento </w:t>
            </w:r>
            <w:r w:rsidRPr="00922389">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922389">
              <w:rPr>
                <w:rFonts w:ascii="Verdana" w:eastAsia="Times New Roman" w:hAnsi="Verdana"/>
                <w:color w:val="000000"/>
                <w:sz w:val="14"/>
                <w:szCs w:val="14"/>
                <w:lang w:val="es-CO" w:eastAsia="es-CO"/>
              </w:rPr>
              <w:t xml:space="preserve">, se indica en la </w:t>
            </w:r>
            <w:r w:rsidRPr="00922389">
              <w:rPr>
                <w:rFonts w:ascii="Verdana" w:eastAsia="Times New Roman" w:hAnsi="Verdana"/>
                <w:b/>
                <w:bCs/>
                <w:color w:val="000000"/>
                <w:sz w:val="14"/>
                <w:szCs w:val="14"/>
                <w:lang w:val="es-CO" w:eastAsia="es-CO"/>
              </w:rPr>
              <w:t>política de operación 3.4</w:t>
            </w:r>
            <w:r w:rsidRPr="00922389">
              <w:rPr>
                <w:rFonts w:ascii="Verdana" w:eastAsia="Times New Roman" w:hAnsi="Verdana"/>
                <w:b/>
                <w:bCs/>
                <w:i/>
                <w:iCs/>
                <w:color w:val="000000"/>
                <w:sz w:val="14"/>
                <w:szCs w:val="14"/>
                <w:lang w:val="es-CO" w:eastAsia="es-CO"/>
              </w:rPr>
              <w:t>.</w:t>
            </w:r>
            <w:r w:rsidRPr="00922389">
              <w:rPr>
                <w:rFonts w:ascii="Verdana" w:eastAsia="Times New Roman" w:hAnsi="Verdana"/>
                <w:i/>
                <w:iCs/>
                <w:color w:val="000000"/>
                <w:sz w:val="14"/>
                <w:szCs w:val="14"/>
                <w:lang w:val="es-CO" w:eastAsia="es-CO"/>
              </w:rPr>
              <w:t xml:space="preserve"> El Programa de Transparencia y Ética Pública PTEP se debe formular anualmente al final de cada vigencia para ser aprobado y publicado a más tardar el 31 de enero de la siguiente vigencia</w:t>
            </w:r>
            <w:r w:rsidRPr="00922389">
              <w:rPr>
                <w:rFonts w:ascii="Verdana" w:eastAsia="Times New Roman" w:hAnsi="Verdana"/>
                <w:color w:val="000000"/>
                <w:sz w:val="14"/>
                <w:szCs w:val="14"/>
                <w:lang w:val="es-CO" w:eastAsia="es-CO"/>
              </w:rPr>
              <w:t xml:space="preserve">; no obstante, lo que se debe aprobar anualmente es el Plan de Ejecución y Monitoreo no el programa ya que este </w:t>
            </w:r>
            <w:r w:rsidR="007B4260" w:rsidRPr="00922389">
              <w:rPr>
                <w:rFonts w:ascii="Verdana" w:eastAsia="Times New Roman" w:hAnsi="Verdana"/>
                <w:color w:val="000000"/>
                <w:sz w:val="14"/>
                <w:szCs w:val="14"/>
                <w:lang w:val="es-CO" w:eastAsia="es-CO"/>
              </w:rPr>
              <w:t>último</w:t>
            </w:r>
            <w:r w:rsidRPr="00922389">
              <w:rPr>
                <w:rFonts w:ascii="Verdana" w:eastAsia="Times New Roman" w:hAnsi="Verdana"/>
                <w:color w:val="000000"/>
                <w:sz w:val="14"/>
                <w:szCs w:val="14"/>
                <w:lang w:val="es-CO" w:eastAsia="es-CO"/>
              </w:rPr>
              <w:t xml:space="preserve"> debe formularse una vez, se reformula cada 4 años y, extraordinariamente, cuando la entidad u organización lo considere.</w:t>
            </w:r>
          </w:p>
        </w:tc>
      </w:tr>
      <w:tr w:rsidR="00D73B91" w:rsidRPr="00922389" w14:paraId="1BD872B9" w14:textId="77777777" w:rsidTr="003A430D">
        <w:trPr>
          <w:gridAfter w:val="2"/>
          <w:wAfter w:w="43" w:type="dxa"/>
          <w:trHeight w:val="1965"/>
        </w:trPr>
        <w:tc>
          <w:tcPr>
            <w:tcW w:w="1430" w:type="dxa"/>
            <w:tcBorders>
              <w:top w:val="nil"/>
              <w:left w:val="single" w:sz="8" w:space="0" w:color="auto"/>
              <w:bottom w:val="single" w:sz="4" w:space="0" w:color="auto"/>
              <w:right w:val="single" w:sz="4" w:space="0" w:color="auto"/>
            </w:tcBorders>
            <w:vAlign w:val="center"/>
            <w:hideMark/>
          </w:tcPr>
          <w:p w14:paraId="6C63D988"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Administración</w:t>
            </w:r>
          </w:p>
        </w:tc>
        <w:tc>
          <w:tcPr>
            <w:tcW w:w="2880" w:type="dxa"/>
            <w:gridSpan w:val="2"/>
            <w:tcBorders>
              <w:top w:val="nil"/>
              <w:left w:val="nil"/>
              <w:bottom w:val="single" w:sz="4" w:space="0" w:color="auto"/>
              <w:right w:val="single" w:sz="8" w:space="0" w:color="auto"/>
            </w:tcBorders>
            <w:vAlign w:val="center"/>
            <w:hideMark/>
          </w:tcPr>
          <w:p w14:paraId="4D9D2CCB"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Definir un procedimiento, de conformidad con las prácticas internas, mediante el cual se modificará o reformulará el Programa de Transparencia, teniendo en cuenta la descripción hecha en este documento de esa etapa y la acción de Auditoría y mejora.</w:t>
            </w:r>
          </w:p>
        </w:tc>
        <w:tc>
          <w:tcPr>
            <w:tcW w:w="1800" w:type="dxa"/>
            <w:gridSpan w:val="2"/>
            <w:tcBorders>
              <w:top w:val="single" w:sz="4" w:space="0" w:color="auto"/>
              <w:left w:val="nil"/>
              <w:bottom w:val="single" w:sz="4" w:space="0" w:color="auto"/>
              <w:right w:val="nil"/>
            </w:tcBorders>
            <w:vAlign w:val="center"/>
            <w:hideMark/>
          </w:tcPr>
          <w:p w14:paraId="21CC414A"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Dirección de Planeación y Control de Gestión </w:t>
            </w:r>
          </w:p>
        </w:tc>
        <w:tc>
          <w:tcPr>
            <w:tcW w:w="810" w:type="dxa"/>
            <w:tcBorders>
              <w:top w:val="single" w:sz="4" w:space="0" w:color="auto"/>
              <w:left w:val="single" w:sz="8" w:space="0" w:color="auto"/>
              <w:bottom w:val="single" w:sz="4" w:space="0" w:color="auto"/>
              <w:right w:val="single" w:sz="4" w:space="0" w:color="auto"/>
            </w:tcBorders>
            <w:shd w:val="clear" w:color="auto" w:fill="C00000"/>
            <w:vAlign w:val="center"/>
            <w:hideMark/>
          </w:tcPr>
          <w:p w14:paraId="33F169AF" w14:textId="77777777" w:rsidR="00D73B91" w:rsidRPr="00922389" w:rsidRDefault="00D73B91" w:rsidP="00DA2555">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nil"/>
              <w:left w:val="nil"/>
              <w:bottom w:val="single" w:sz="4" w:space="0" w:color="auto"/>
              <w:right w:val="single" w:sz="8" w:space="0" w:color="auto"/>
            </w:tcBorders>
            <w:vAlign w:val="center"/>
            <w:hideMark/>
          </w:tcPr>
          <w:p w14:paraId="4F702216" w14:textId="42E0ADEE"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En el procedimiento </w:t>
            </w:r>
            <w:r w:rsidRPr="00922389">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922389">
              <w:rPr>
                <w:rFonts w:ascii="Verdana" w:eastAsia="Times New Roman" w:hAnsi="Verdana"/>
                <w:b/>
                <w:bCs/>
                <w:color w:val="000000"/>
                <w:sz w:val="14"/>
                <w:szCs w:val="14"/>
                <w:lang w:val="es-CO" w:eastAsia="es-CO"/>
              </w:rPr>
              <w:t xml:space="preserve"> </w:t>
            </w:r>
            <w:r w:rsidRPr="00922389">
              <w:rPr>
                <w:rFonts w:ascii="Verdana" w:eastAsia="Times New Roman" w:hAnsi="Verdana"/>
                <w:color w:val="000000"/>
                <w:sz w:val="14"/>
                <w:szCs w:val="14"/>
                <w:lang w:val="es-CO" w:eastAsia="es-CO"/>
              </w:rPr>
              <w:t>no es claro que el programa debe formularse</w:t>
            </w:r>
            <w:r w:rsidR="00E5647D">
              <w:rPr>
                <w:rFonts w:ascii="Verdana" w:eastAsia="Times New Roman" w:hAnsi="Verdana"/>
                <w:color w:val="000000"/>
                <w:sz w:val="14"/>
                <w:szCs w:val="14"/>
                <w:lang w:val="es-CO" w:eastAsia="es-CO"/>
              </w:rPr>
              <w:t xml:space="preserve"> </w:t>
            </w:r>
            <w:r w:rsidRPr="00922389">
              <w:rPr>
                <w:rFonts w:ascii="Verdana" w:eastAsia="Times New Roman" w:hAnsi="Verdana"/>
                <w:color w:val="000000"/>
                <w:sz w:val="14"/>
                <w:szCs w:val="14"/>
                <w:lang w:val="es-CO" w:eastAsia="es-CO"/>
              </w:rPr>
              <w:t xml:space="preserve">una vez, reformularse cada 4 años y, extraordinariamente, cuando la entidad u organización lo considere. </w:t>
            </w:r>
          </w:p>
        </w:tc>
      </w:tr>
      <w:tr w:rsidR="00D73B91" w:rsidRPr="00922389" w14:paraId="110EDFC2" w14:textId="77777777" w:rsidTr="00F32056">
        <w:trPr>
          <w:trHeight w:val="601"/>
        </w:trPr>
        <w:tc>
          <w:tcPr>
            <w:tcW w:w="1430" w:type="dxa"/>
            <w:tcBorders>
              <w:top w:val="single" w:sz="8" w:space="0" w:color="auto"/>
              <w:left w:val="single" w:sz="8" w:space="0" w:color="auto"/>
              <w:bottom w:val="nil"/>
              <w:right w:val="single" w:sz="8" w:space="0" w:color="auto"/>
            </w:tcBorders>
            <w:shd w:val="clear" w:color="000000" w:fill="002060"/>
            <w:vAlign w:val="center"/>
            <w:hideMark/>
          </w:tcPr>
          <w:p w14:paraId="012A1F56"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r w:rsidRPr="00922389">
              <w:rPr>
                <w:rFonts w:ascii="Verdana" w:eastAsia="Times New Roman" w:hAnsi="Verdana"/>
                <w:b/>
                <w:bCs/>
                <w:color w:val="FFFFFF"/>
                <w:sz w:val="14"/>
                <w:szCs w:val="14"/>
                <w:lang w:val="es-CO" w:eastAsia="es-CO"/>
              </w:rPr>
              <w:t>5. Supervisión, monitoreo y administración</w:t>
            </w:r>
          </w:p>
        </w:tc>
        <w:tc>
          <w:tcPr>
            <w:tcW w:w="2880" w:type="dxa"/>
            <w:gridSpan w:val="2"/>
            <w:tcBorders>
              <w:top w:val="nil"/>
              <w:left w:val="nil"/>
              <w:bottom w:val="nil"/>
              <w:right w:val="nil"/>
            </w:tcBorders>
            <w:vAlign w:val="bottom"/>
            <w:hideMark/>
          </w:tcPr>
          <w:p w14:paraId="4800C497"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p>
        </w:tc>
        <w:tc>
          <w:tcPr>
            <w:tcW w:w="360" w:type="dxa"/>
            <w:tcBorders>
              <w:top w:val="nil"/>
              <w:left w:val="nil"/>
              <w:bottom w:val="nil"/>
              <w:right w:val="nil"/>
            </w:tcBorders>
            <w:vAlign w:val="bottom"/>
            <w:hideMark/>
          </w:tcPr>
          <w:p w14:paraId="60829DFC" w14:textId="77777777" w:rsidR="00D73B91" w:rsidRPr="00922389" w:rsidRDefault="00D73B91" w:rsidP="00DA2555">
            <w:pPr>
              <w:spacing w:after="0" w:line="240" w:lineRule="auto"/>
              <w:jc w:val="both"/>
              <w:rPr>
                <w:rFonts w:ascii="Verdana" w:eastAsia="Times New Roman" w:hAnsi="Verdana"/>
                <w:sz w:val="14"/>
                <w:szCs w:val="14"/>
                <w:lang w:val="es-CO" w:eastAsia="es-CO"/>
              </w:rPr>
            </w:pPr>
          </w:p>
        </w:tc>
        <w:tc>
          <w:tcPr>
            <w:tcW w:w="1440" w:type="dxa"/>
            <w:tcBorders>
              <w:top w:val="nil"/>
              <w:left w:val="nil"/>
              <w:bottom w:val="nil"/>
              <w:right w:val="nil"/>
            </w:tcBorders>
            <w:vAlign w:val="bottom"/>
            <w:hideMark/>
          </w:tcPr>
          <w:p w14:paraId="0DF3BCA5"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5A98AF3A"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2E872122"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425F76" w:rsidRPr="00922389" w14:paraId="3127627A" w14:textId="77777777" w:rsidTr="00287150">
        <w:trPr>
          <w:trHeight w:val="205"/>
        </w:trPr>
        <w:tc>
          <w:tcPr>
            <w:tcW w:w="1430" w:type="dxa"/>
            <w:tcBorders>
              <w:top w:val="single" w:sz="8" w:space="0" w:color="auto"/>
              <w:left w:val="single" w:sz="8" w:space="0" w:color="auto"/>
              <w:bottom w:val="single" w:sz="4" w:space="0" w:color="auto"/>
              <w:right w:val="single" w:sz="4" w:space="0" w:color="auto"/>
            </w:tcBorders>
            <w:vAlign w:val="center"/>
            <w:hideMark/>
          </w:tcPr>
          <w:p w14:paraId="06A0A4ED" w14:textId="77777777" w:rsidR="00425F76" w:rsidRPr="00922389" w:rsidRDefault="00425F76"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Línea de Defensa</w:t>
            </w:r>
          </w:p>
        </w:tc>
        <w:tc>
          <w:tcPr>
            <w:tcW w:w="2430" w:type="dxa"/>
            <w:tcBorders>
              <w:top w:val="single" w:sz="8" w:space="0" w:color="auto"/>
              <w:left w:val="nil"/>
              <w:bottom w:val="single" w:sz="4" w:space="0" w:color="auto"/>
              <w:right w:val="single" w:sz="4" w:space="0" w:color="auto"/>
            </w:tcBorders>
            <w:vAlign w:val="center"/>
            <w:hideMark/>
          </w:tcPr>
          <w:p w14:paraId="785E3F95" w14:textId="77777777" w:rsidR="00425F76" w:rsidRPr="00922389" w:rsidRDefault="00425F76"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Responsable</w:t>
            </w:r>
          </w:p>
        </w:tc>
        <w:tc>
          <w:tcPr>
            <w:tcW w:w="450" w:type="dxa"/>
            <w:tcBorders>
              <w:top w:val="single" w:sz="8" w:space="0" w:color="auto"/>
              <w:left w:val="nil"/>
              <w:bottom w:val="single" w:sz="4" w:space="0" w:color="auto"/>
              <w:right w:val="single" w:sz="4" w:space="0" w:color="auto"/>
            </w:tcBorders>
            <w:vAlign w:val="center"/>
          </w:tcPr>
          <w:p w14:paraId="5BE3DA7C" w14:textId="1F2B8AB6" w:rsidR="00425F76" w:rsidRPr="00922389" w:rsidRDefault="00425F76"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Rol</w:t>
            </w:r>
          </w:p>
        </w:tc>
        <w:tc>
          <w:tcPr>
            <w:tcW w:w="1800" w:type="dxa"/>
            <w:gridSpan w:val="2"/>
            <w:tcBorders>
              <w:top w:val="single" w:sz="8" w:space="0" w:color="auto"/>
              <w:left w:val="nil"/>
              <w:bottom w:val="single" w:sz="4" w:space="0" w:color="auto"/>
              <w:right w:val="single" w:sz="8" w:space="0" w:color="auto"/>
            </w:tcBorders>
            <w:vAlign w:val="center"/>
            <w:hideMark/>
          </w:tcPr>
          <w:p w14:paraId="23643A89" w14:textId="77777777" w:rsidR="00425F76" w:rsidRPr="00922389" w:rsidRDefault="00425F76"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Actividades</w:t>
            </w:r>
          </w:p>
        </w:tc>
        <w:tc>
          <w:tcPr>
            <w:tcW w:w="810" w:type="dxa"/>
            <w:tcBorders>
              <w:top w:val="nil"/>
              <w:left w:val="nil"/>
              <w:bottom w:val="nil"/>
              <w:right w:val="nil"/>
            </w:tcBorders>
            <w:vAlign w:val="center"/>
            <w:hideMark/>
          </w:tcPr>
          <w:p w14:paraId="572665D2" w14:textId="77777777" w:rsidR="00425F76" w:rsidRPr="00922389" w:rsidRDefault="00425F76" w:rsidP="00DA2555">
            <w:pPr>
              <w:spacing w:after="0" w:line="240" w:lineRule="auto"/>
              <w:jc w:val="center"/>
              <w:rPr>
                <w:rFonts w:ascii="Verdana" w:eastAsia="Times New Roman" w:hAnsi="Verdana"/>
                <w:b/>
                <w:bCs/>
                <w:color w:val="0070C0"/>
                <w:sz w:val="14"/>
                <w:szCs w:val="14"/>
                <w:lang w:val="es-CO" w:eastAsia="es-CO"/>
              </w:rPr>
            </w:pPr>
          </w:p>
        </w:tc>
        <w:tc>
          <w:tcPr>
            <w:tcW w:w="2520" w:type="dxa"/>
            <w:gridSpan w:val="3"/>
            <w:tcBorders>
              <w:top w:val="nil"/>
              <w:left w:val="nil"/>
              <w:bottom w:val="nil"/>
              <w:right w:val="nil"/>
            </w:tcBorders>
            <w:vAlign w:val="bottom"/>
            <w:hideMark/>
          </w:tcPr>
          <w:p w14:paraId="771D1123" w14:textId="77777777" w:rsidR="00425F76" w:rsidRPr="00922389" w:rsidRDefault="00425F76" w:rsidP="00DA2555">
            <w:pPr>
              <w:spacing w:after="0" w:line="240" w:lineRule="auto"/>
              <w:rPr>
                <w:rFonts w:ascii="Verdana" w:eastAsia="Times New Roman" w:hAnsi="Verdana"/>
                <w:sz w:val="14"/>
                <w:szCs w:val="14"/>
                <w:lang w:val="es-CO" w:eastAsia="es-CO"/>
              </w:rPr>
            </w:pPr>
          </w:p>
        </w:tc>
      </w:tr>
      <w:tr w:rsidR="00425F76" w:rsidRPr="00922389" w14:paraId="2E573087" w14:textId="77777777" w:rsidTr="00287150">
        <w:trPr>
          <w:cantSplit/>
          <w:trHeight w:val="361"/>
        </w:trPr>
        <w:tc>
          <w:tcPr>
            <w:tcW w:w="1430" w:type="dxa"/>
            <w:tcBorders>
              <w:top w:val="single" w:sz="4" w:space="0" w:color="auto"/>
              <w:left w:val="single" w:sz="8" w:space="0" w:color="auto"/>
              <w:bottom w:val="single" w:sz="4" w:space="0" w:color="auto"/>
              <w:right w:val="single" w:sz="4" w:space="0" w:color="auto"/>
            </w:tcBorders>
            <w:vAlign w:val="center"/>
            <w:hideMark/>
          </w:tcPr>
          <w:p w14:paraId="4EF9B86A" w14:textId="77777777" w:rsidR="00425F76" w:rsidRPr="00922389" w:rsidRDefault="00425F76" w:rsidP="00DA2555">
            <w:pPr>
              <w:spacing w:after="0" w:line="240" w:lineRule="auto"/>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Línea Estratégica</w:t>
            </w:r>
          </w:p>
        </w:tc>
        <w:tc>
          <w:tcPr>
            <w:tcW w:w="2430" w:type="dxa"/>
            <w:tcBorders>
              <w:top w:val="single" w:sz="4" w:space="0" w:color="auto"/>
              <w:left w:val="nil"/>
              <w:bottom w:val="single" w:sz="4" w:space="0" w:color="auto"/>
              <w:right w:val="single" w:sz="4" w:space="0" w:color="auto"/>
            </w:tcBorders>
            <w:vAlign w:val="center"/>
            <w:hideMark/>
          </w:tcPr>
          <w:p w14:paraId="018FF550" w14:textId="77777777" w:rsidR="00425F76" w:rsidRPr="00922389" w:rsidRDefault="00425F76" w:rsidP="00DA2555">
            <w:pPr>
              <w:spacing w:after="0" w:line="240" w:lineRule="auto"/>
              <w:jc w:val="both"/>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Instancia directiva de mayor rango o el Comité Institucional de Gestión y Desempeño en las entidades obligadas a crearlo.</w:t>
            </w:r>
          </w:p>
        </w:tc>
        <w:tc>
          <w:tcPr>
            <w:tcW w:w="450" w:type="dxa"/>
            <w:tcBorders>
              <w:top w:val="single" w:sz="4" w:space="0" w:color="auto"/>
              <w:left w:val="nil"/>
              <w:bottom w:val="single" w:sz="4" w:space="0" w:color="auto"/>
              <w:right w:val="single" w:sz="4" w:space="0" w:color="auto"/>
            </w:tcBorders>
            <w:textDirection w:val="btLr"/>
            <w:vAlign w:val="center"/>
          </w:tcPr>
          <w:p w14:paraId="5D248908" w14:textId="1EDF4A3C" w:rsidR="00425F76" w:rsidRPr="00922389" w:rsidRDefault="00425F76" w:rsidP="00450A22">
            <w:pPr>
              <w:spacing w:after="0" w:line="240" w:lineRule="auto"/>
              <w:ind w:left="113" w:right="113"/>
              <w:jc w:val="center"/>
              <w:rPr>
                <w:rFonts w:ascii="Verdana" w:eastAsia="Times New Roman" w:hAnsi="Verdana"/>
                <w:b/>
                <w:bCs/>
                <w:color w:val="000000"/>
                <w:sz w:val="14"/>
                <w:szCs w:val="14"/>
                <w:lang w:val="es-CO" w:eastAsia="es-CO"/>
              </w:rPr>
            </w:pPr>
            <w:r w:rsidRPr="00922389">
              <w:rPr>
                <w:rFonts w:ascii="Verdana" w:eastAsia="Times New Roman" w:hAnsi="Verdana"/>
                <w:color w:val="000000"/>
                <w:sz w:val="14"/>
                <w:szCs w:val="14"/>
                <w:lang w:val="es-CO" w:eastAsia="es-CO"/>
              </w:rPr>
              <w:t>Supervisión</w:t>
            </w:r>
          </w:p>
        </w:tc>
        <w:tc>
          <w:tcPr>
            <w:tcW w:w="1800" w:type="dxa"/>
            <w:gridSpan w:val="2"/>
            <w:tcBorders>
              <w:top w:val="single" w:sz="4" w:space="0" w:color="auto"/>
              <w:left w:val="nil"/>
              <w:bottom w:val="single" w:sz="4" w:space="0" w:color="auto"/>
              <w:right w:val="single" w:sz="4" w:space="0" w:color="auto"/>
            </w:tcBorders>
            <w:vAlign w:val="center"/>
            <w:hideMark/>
          </w:tcPr>
          <w:p w14:paraId="58F14643" w14:textId="77777777" w:rsidR="00425F76" w:rsidRPr="00922389" w:rsidRDefault="00425F76"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Formular y aprobar el Programa de Transparencia y Ética Pública.</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 Velar por la correcta administración y monitoreo del Programa de Transparencia.</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 Monitorear el cumplimiento general del Programa de Transparencia.</w:t>
            </w:r>
          </w:p>
        </w:tc>
        <w:tc>
          <w:tcPr>
            <w:tcW w:w="810" w:type="dxa"/>
            <w:tcBorders>
              <w:top w:val="single" w:sz="8" w:space="0" w:color="auto"/>
              <w:left w:val="single" w:sz="8" w:space="0" w:color="auto"/>
              <w:bottom w:val="single" w:sz="4" w:space="0" w:color="auto"/>
              <w:right w:val="single" w:sz="4" w:space="0" w:color="auto"/>
            </w:tcBorders>
            <w:shd w:val="clear" w:color="auto" w:fill="C00000"/>
            <w:vAlign w:val="center"/>
            <w:hideMark/>
          </w:tcPr>
          <w:p w14:paraId="3B215AB9" w14:textId="77777777" w:rsidR="00425F76" w:rsidRPr="00922389" w:rsidRDefault="00425F76"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520" w:type="dxa"/>
            <w:gridSpan w:val="3"/>
            <w:tcBorders>
              <w:top w:val="single" w:sz="8" w:space="0" w:color="auto"/>
              <w:left w:val="nil"/>
              <w:bottom w:val="single" w:sz="4" w:space="0" w:color="auto"/>
              <w:right w:val="single" w:sz="8" w:space="0" w:color="auto"/>
            </w:tcBorders>
            <w:vAlign w:val="center"/>
            <w:hideMark/>
          </w:tcPr>
          <w:p w14:paraId="09A231A5" w14:textId="77777777" w:rsidR="00425F76" w:rsidRPr="00922389" w:rsidRDefault="00425F76" w:rsidP="00E5647D">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Se aprobó la primer versión del plan en Comité Institucional de Gestión y Desempeño - CIGD en sesión del 28/03/2025.</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Sin embargo, no se observó que el monitoreo al programa que debe realizar la primera línea fuera presentado por la segunda línea en el CIGD.</w:t>
            </w:r>
          </w:p>
        </w:tc>
      </w:tr>
      <w:tr w:rsidR="00E92C17" w:rsidRPr="00922389" w14:paraId="76E5F839" w14:textId="77777777" w:rsidTr="00287150">
        <w:trPr>
          <w:cantSplit/>
          <w:trHeight w:val="1015"/>
        </w:trPr>
        <w:tc>
          <w:tcPr>
            <w:tcW w:w="1430" w:type="dxa"/>
            <w:vMerge w:val="restart"/>
            <w:tcBorders>
              <w:top w:val="single" w:sz="4" w:space="0" w:color="auto"/>
              <w:left w:val="single" w:sz="8" w:space="0" w:color="auto"/>
              <w:bottom w:val="single" w:sz="4" w:space="0" w:color="auto"/>
              <w:right w:val="single" w:sz="4" w:space="0" w:color="auto"/>
            </w:tcBorders>
            <w:vAlign w:val="center"/>
          </w:tcPr>
          <w:p w14:paraId="710D6851" w14:textId="5A51B294" w:rsidR="00E92C17" w:rsidRPr="00922389" w:rsidRDefault="00E92C17" w:rsidP="000D4F1E">
            <w:pPr>
              <w:spacing w:after="0" w:line="240" w:lineRule="auto"/>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Primera Línea</w:t>
            </w:r>
          </w:p>
        </w:tc>
        <w:tc>
          <w:tcPr>
            <w:tcW w:w="2430" w:type="dxa"/>
            <w:vMerge w:val="restart"/>
            <w:tcBorders>
              <w:top w:val="single" w:sz="4" w:space="0" w:color="auto"/>
              <w:left w:val="nil"/>
              <w:bottom w:val="single" w:sz="4" w:space="0" w:color="auto"/>
              <w:right w:val="single" w:sz="4" w:space="0" w:color="auto"/>
            </w:tcBorders>
            <w:vAlign w:val="center"/>
          </w:tcPr>
          <w:p w14:paraId="2A67E6FC" w14:textId="0B3CB308" w:rsidR="00E92C17" w:rsidRPr="00922389" w:rsidRDefault="00E92C17" w:rsidP="000D4F1E">
            <w:pPr>
              <w:spacing w:after="0" w:line="240" w:lineRule="auto"/>
              <w:jc w:val="both"/>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Líderes de Procesos y sus equipos de trabajo.</w:t>
            </w:r>
          </w:p>
        </w:tc>
        <w:tc>
          <w:tcPr>
            <w:tcW w:w="450" w:type="dxa"/>
            <w:vMerge w:val="restart"/>
            <w:tcBorders>
              <w:top w:val="single" w:sz="4" w:space="0" w:color="auto"/>
              <w:left w:val="nil"/>
              <w:bottom w:val="single" w:sz="4" w:space="0" w:color="auto"/>
              <w:right w:val="single" w:sz="4" w:space="0" w:color="auto"/>
            </w:tcBorders>
            <w:textDirection w:val="btLr"/>
            <w:vAlign w:val="center"/>
          </w:tcPr>
          <w:p w14:paraId="6F151940" w14:textId="4A061FEF" w:rsidR="00E92C17" w:rsidRPr="00922389" w:rsidRDefault="00E92C17" w:rsidP="000D4F1E">
            <w:pPr>
              <w:spacing w:after="0" w:line="240" w:lineRule="auto"/>
              <w:ind w:left="113" w:right="113"/>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Monitoreo</w:t>
            </w:r>
          </w:p>
        </w:tc>
        <w:tc>
          <w:tcPr>
            <w:tcW w:w="1800" w:type="dxa"/>
            <w:gridSpan w:val="2"/>
            <w:vMerge w:val="restart"/>
            <w:tcBorders>
              <w:top w:val="single" w:sz="4" w:space="0" w:color="auto"/>
              <w:left w:val="nil"/>
              <w:bottom w:val="single" w:sz="4" w:space="0" w:color="auto"/>
              <w:right w:val="single" w:sz="4" w:space="0" w:color="auto"/>
            </w:tcBorders>
            <w:vAlign w:val="center"/>
          </w:tcPr>
          <w:p w14:paraId="1776A5F0" w14:textId="7318A7A5" w:rsidR="00E92C17" w:rsidRPr="00922389" w:rsidRDefault="00E92C17" w:rsidP="000D4F1E">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Identificar, valorar, evaluar y actualizar cuando se requiera, los riesgos operativos que pueden afectar el desarrollo de los contenidos del </w:t>
            </w:r>
            <w:r w:rsidRPr="00922389">
              <w:rPr>
                <w:rFonts w:ascii="Verdana" w:eastAsia="Times New Roman" w:hAnsi="Verdana"/>
                <w:color w:val="000000"/>
                <w:sz w:val="14"/>
                <w:szCs w:val="14"/>
                <w:lang w:val="es-CO" w:eastAsia="es-CO"/>
              </w:rPr>
              <w:lastRenderedPageBreak/>
              <w:t>Programa de Transparencia.</w:t>
            </w:r>
          </w:p>
        </w:tc>
        <w:tc>
          <w:tcPr>
            <w:tcW w:w="810" w:type="dxa"/>
            <w:vMerge w:val="restart"/>
            <w:tcBorders>
              <w:top w:val="single" w:sz="8" w:space="0" w:color="auto"/>
              <w:left w:val="single" w:sz="8" w:space="0" w:color="auto"/>
              <w:right w:val="single" w:sz="4" w:space="0" w:color="auto"/>
            </w:tcBorders>
            <w:shd w:val="clear" w:color="auto" w:fill="C00000"/>
            <w:vAlign w:val="center"/>
          </w:tcPr>
          <w:p w14:paraId="3DC89B10" w14:textId="4A202B39" w:rsidR="00E92C17" w:rsidRPr="00922389" w:rsidRDefault="00E92C17" w:rsidP="000D4F1E">
            <w:pPr>
              <w:spacing w:after="0" w:line="240" w:lineRule="auto"/>
              <w:jc w:val="center"/>
              <w:rPr>
                <w:rFonts w:ascii="Verdana" w:eastAsia="Times New Roman" w:hAnsi="Verdana"/>
                <w:b/>
                <w:bCs/>
                <w:color w:val="FFFFFF" w:themeColor="background1"/>
                <w:sz w:val="14"/>
                <w:szCs w:val="14"/>
                <w:lang w:val="es-CO" w:eastAsia="es-CO"/>
              </w:rPr>
            </w:pPr>
            <w:r>
              <w:rPr>
                <w:rFonts w:ascii="Verdana" w:eastAsia="Times New Roman" w:hAnsi="Verdana"/>
                <w:b/>
                <w:bCs/>
                <w:color w:val="FFFFFF" w:themeColor="background1"/>
                <w:sz w:val="14"/>
                <w:szCs w:val="14"/>
                <w:lang w:val="es-CO" w:eastAsia="es-CO"/>
              </w:rPr>
              <w:lastRenderedPageBreak/>
              <w:t>No</w:t>
            </w:r>
          </w:p>
        </w:tc>
        <w:tc>
          <w:tcPr>
            <w:tcW w:w="2520" w:type="dxa"/>
            <w:gridSpan w:val="3"/>
            <w:tcBorders>
              <w:top w:val="single" w:sz="8" w:space="0" w:color="auto"/>
              <w:left w:val="nil"/>
              <w:bottom w:val="single" w:sz="4" w:space="0" w:color="auto"/>
              <w:right w:val="single" w:sz="8" w:space="0" w:color="auto"/>
            </w:tcBorders>
            <w:vAlign w:val="center"/>
          </w:tcPr>
          <w:p w14:paraId="53F19B77" w14:textId="3A537593" w:rsidR="00E92C17" w:rsidRPr="00922389" w:rsidRDefault="00EA1029" w:rsidP="000D4F1E">
            <w:pPr>
              <w:spacing w:after="0" w:line="240" w:lineRule="auto"/>
              <w:jc w:val="both"/>
              <w:rPr>
                <w:rFonts w:ascii="Verdana" w:eastAsia="Times New Roman" w:hAnsi="Verdana"/>
                <w:color w:val="000000"/>
                <w:sz w:val="14"/>
                <w:szCs w:val="14"/>
                <w:lang w:val="es-CO" w:eastAsia="es-CO"/>
              </w:rPr>
            </w:pPr>
            <w:r w:rsidRPr="00EA1029">
              <w:rPr>
                <w:rFonts w:ascii="Verdana" w:eastAsia="Times New Roman" w:hAnsi="Verdana"/>
                <w:color w:val="000000"/>
                <w:sz w:val="14"/>
                <w:szCs w:val="14"/>
                <w:lang w:val="es-CO" w:eastAsia="es-CO"/>
              </w:rPr>
              <w:t>No se identificaron explícitamente cuales son los riesgos asociados al PTEP, a pesar de lo anterior la OCI realizó un análisis de los mapas de riesgos en los procesos que hacen parte del PTEP evidenciando lo siguiente:</w:t>
            </w:r>
          </w:p>
        </w:tc>
      </w:tr>
      <w:tr w:rsidR="00E92C17" w:rsidRPr="00922389" w14:paraId="4FBC21D7" w14:textId="77777777" w:rsidTr="00287150">
        <w:trPr>
          <w:cantSplit/>
          <w:trHeight w:val="970"/>
        </w:trPr>
        <w:tc>
          <w:tcPr>
            <w:tcW w:w="1430" w:type="dxa"/>
            <w:vMerge/>
            <w:tcBorders>
              <w:top w:val="single" w:sz="4" w:space="0" w:color="auto"/>
              <w:left w:val="single" w:sz="8" w:space="0" w:color="auto"/>
              <w:right w:val="single" w:sz="4" w:space="0" w:color="auto"/>
            </w:tcBorders>
            <w:vAlign w:val="center"/>
          </w:tcPr>
          <w:p w14:paraId="2A97A849" w14:textId="77777777" w:rsidR="00E92C17" w:rsidRPr="00922389" w:rsidRDefault="00E92C17" w:rsidP="000D4F1E">
            <w:pPr>
              <w:spacing w:after="0" w:line="240" w:lineRule="auto"/>
              <w:rPr>
                <w:rFonts w:ascii="Verdana" w:eastAsia="Times New Roman" w:hAnsi="Verdana"/>
                <w:b/>
                <w:bCs/>
                <w:color w:val="000000"/>
                <w:sz w:val="14"/>
                <w:szCs w:val="14"/>
                <w:lang w:val="es-CO" w:eastAsia="es-CO"/>
              </w:rPr>
            </w:pPr>
          </w:p>
        </w:tc>
        <w:tc>
          <w:tcPr>
            <w:tcW w:w="2430" w:type="dxa"/>
            <w:vMerge/>
            <w:tcBorders>
              <w:top w:val="single" w:sz="4" w:space="0" w:color="auto"/>
              <w:left w:val="nil"/>
              <w:bottom w:val="single" w:sz="4" w:space="0" w:color="auto"/>
              <w:right w:val="single" w:sz="4" w:space="0" w:color="auto"/>
            </w:tcBorders>
            <w:vAlign w:val="center"/>
          </w:tcPr>
          <w:p w14:paraId="171FC446" w14:textId="77777777" w:rsidR="00E92C17" w:rsidRPr="00922389" w:rsidRDefault="00E92C17" w:rsidP="000D4F1E">
            <w:pPr>
              <w:spacing w:after="0" w:line="240" w:lineRule="auto"/>
              <w:jc w:val="both"/>
              <w:rPr>
                <w:rFonts w:ascii="Verdana" w:eastAsia="Times New Roman" w:hAnsi="Verdana"/>
                <w:b/>
                <w:bCs/>
                <w:color w:val="000000"/>
                <w:sz w:val="14"/>
                <w:szCs w:val="14"/>
                <w:lang w:val="es-CO" w:eastAsia="es-CO"/>
              </w:rPr>
            </w:pPr>
          </w:p>
        </w:tc>
        <w:tc>
          <w:tcPr>
            <w:tcW w:w="450" w:type="dxa"/>
            <w:vMerge/>
            <w:tcBorders>
              <w:top w:val="single" w:sz="4" w:space="0" w:color="auto"/>
              <w:left w:val="nil"/>
              <w:bottom w:val="single" w:sz="4" w:space="0" w:color="auto"/>
              <w:right w:val="single" w:sz="4" w:space="0" w:color="auto"/>
            </w:tcBorders>
            <w:textDirection w:val="btLr"/>
            <w:vAlign w:val="center"/>
          </w:tcPr>
          <w:p w14:paraId="38B97D68" w14:textId="77777777" w:rsidR="00E92C17" w:rsidRPr="00922389" w:rsidRDefault="00E92C17" w:rsidP="000D4F1E">
            <w:pPr>
              <w:spacing w:after="0" w:line="240" w:lineRule="auto"/>
              <w:ind w:left="113" w:right="113"/>
              <w:jc w:val="center"/>
              <w:rPr>
                <w:rFonts w:ascii="Verdana" w:eastAsia="Times New Roman" w:hAnsi="Verdana"/>
                <w:color w:val="000000"/>
                <w:sz w:val="14"/>
                <w:szCs w:val="14"/>
                <w:lang w:val="es-CO" w:eastAsia="es-CO"/>
              </w:rPr>
            </w:pPr>
          </w:p>
        </w:tc>
        <w:tc>
          <w:tcPr>
            <w:tcW w:w="1800" w:type="dxa"/>
            <w:gridSpan w:val="2"/>
            <w:vMerge/>
            <w:tcBorders>
              <w:top w:val="single" w:sz="4" w:space="0" w:color="auto"/>
              <w:left w:val="nil"/>
              <w:right w:val="single" w:sz="4" w:space="0" w:color="auto"/>
            </w:tcBorders>
            <w:vAlign w:val="center"/>
          </w:tcPr>
          <w:p w14:paraId="3F0CDFAA" w14:textId="77777777" w:rsidR="00E92C17" w:rsidRPr="00922389" w:rsidRDefault="00E92C17" w:rsidP="000D4F1E">
            <w:pPr>
              <w:spacing w:after="0" w:line="240" w:lineRule="auto"/>
              <w:jc w:val="both"/>
              <w:rPr>
                <w:rFonts w:ascii="Verdana" w:eastAsia="Times New Roman" w:hAnsi="Verdana"/>
                <w:color w:val="000000"/>
                <w:sz w:val="14"/>
                <w:szCs w:val="14"/>
                <w:lang w:val="es-CO" w:eastAsia="es-CO"/>
              </w:rPr>
            </w:pPr>
          </w:p>
        </w:tc>
        <w:tc>
          <w:tcPr>
            <w:tcW w:w="810" w:type="dxa"/>
            <w:vMerge/>
            <w:tcBorders>
              <w:left w:val="single" w:sz="8" w:space="0" w:color="auto"/>
              <w:right w:val="single" w:sz="4" w:space="0" w:color="auto"/>
            </w:tcBorders>
            <w:shd w:val="clear" w:color="auto" w:fill="C00000"/>
            <w:vAlign w:val="center"/>
          </w:tcPr>
          <w:p w14:paraId="6BED5146" w14:textId="77777777" w:rsidR="00E92C17" w:rsidRPr="00922389" w:rsidRDefault="00E92C17" w:rsidP="000D4F1E">
            <w:pPr>
              <w:spacing w:after="0" w:line="240" w:lineRule="auto"/>
              <w:jc w:val="center"/>
              <w:rPr>
                <w:rFonts w:ascii="Verdana" w:eastAsia="Times New Roman" w:hAnsi="Verdana"/>
                <w:b/>
                <w:bCs/>
                <w:color w:val="FFFFFF" w:themeColor="background1"/>
                <w:sz w:val="14"/>
                <w:szCs w:val="14"/>
                <w:lang w:val="es-CO" w:eastAsia="es-CO"/>
              </w:rPr>
            </w:pPr>
          </w:p>
        </w:tc>
        <w:tc>
          <w:tcPr>
            <w:tcW w:w="2520" w:type="dxa"/>
            <w:gridSpan w:val="3"/>
            <w:tcBorders>
              <w:top w:val="single" w:sz="8" w:space="0" w:color="auto"/>
              <w:left w:val="nil"/>
              <w:bottom w:val="single" w:sz="4" w:space="0" w:color="auto"/>
              <w:right w:val="single" w:sz="8" w:space="0" w:color="auto"/>
            </w:tcBorders>
            <w:vAlign w:val="center"/>
          </w:tcPr>
          <w:p w14:paraId="0A53E671" w14:textId="2508DAA5" w:rsidR="00E92C17" w:rsidRPr="00922389" w:rsidRDefault="00E92C17" w:rsidP="000D4F1E">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b/>
                <w:bCs/>
                <w:color w:val="000000"/>
                <w:sz w:val="14"/>
                <w:szCs w:val="14"/>
                <w:lang w:val="es-CO" w:eastAsia="es-CO"/>
              </w:rPr>
              <w:t>Componente 1. Gestión Integral del Riesgo</w:t>
            </w:r>
            <w:r w:rsidRPr="00922389">
              <w:rPr>
                <w:rFonts w:ascii="Verdana" w:eastAsia="Times New Roman" w:hAnsi="Verdana"/>
                <w:b/>
                <w:bCs/>
                <w:color w:val="000000"/>
                <w:sz w:val="14"/>
                <w:szCs w:val="14"/>
                <w:lang w:val="es-CO" w:eastAsia="es-CO"/>
              </w:rPr>
              <w:br/>
            </w:r>
            <w:r w:rsidRPr="00922389">
              <w:rPr>
                <w:rFonts w:ascii="Verdana" w:eastAsia="Times New Roman" w:hAnsi="Verdana"/>
                <w:color w:val="000000"/>
                <w:sz w:val="14"/>
                <w:szCs w:val="14"/>
                <w:lang w:val="es-CO" w:eastAsia="es-CO"/>
              </w:rPr>
              <w:br/>
              <w:t>MI2 - Posibilidad de incumplimiento a los objetivos estratégicos y de proceso, reflejado en el resultado del indicador PA-134 debido a una inadecuada gestión de riesgos.</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r>
            <w:r w:rsidRPr="00922389">
              <w:rPr>
                <w:rFonts w:ascii="Verdana" w:eastAsia="Times New Roman" w:hAnsi="Verdana"/>
                <w:i/>
                <w:iCs/>
                <w:color w:val="000000"/>
                <w:sz w:val="14"/>
                <w:szCs w:val="14"/>
                <w:lang w:val="es-CO" w:eastAsia="es-CO"/>
              </w:rPr>
              <w:t>(PA-134: Porcentaje de Avance del Cumplimiento Planes de Tratamiento de Riesgos - Cuatrimestral)</w:t>
            </w:r>
          </w:p>
        </w:tc>
      </w:tr>
      <w:tr w:rsidR="00E92C17" w:rsidRPr="00922389" w14:paraId="44A61898" w14:textId="77777777" w:rsidTr="00287150">
        <w:trPr>
          <w:cantSplit/>
          <w:trHeight w:val="1321"/>
        </w:trPr>
        <w:tc>
          <w:tcPr>
            <w:tcW w:w="1430" w:type="dxa"/>
            <w:vMerge/>
            <w:tcBorders>
              <w:left w:val="single" w:sz="8" w:space="0" w:color="auto"/>
              <w:right w:val="single" w:sz="4" w:space="0" w:color="auto"/>
            </w:tcBorders>
            <w:vAlign w:val="center"/>
          </w:tcPr>
          <w:p w14:paraId="6B4393C1" w14:textId="77777777" w:rsidR="00E92C17" w:rsidRPr="00922389" w:rsidRDefault="00E92C17" w:rsidP="000D4F1E">
            <w:pPr>
              <w:spacing w:after="0" w:line="240" w:lineRule="auto"/>
              <w:rPr>
                <w:rFonts w:ascii="Verdana" w:eastAsia="Times New Roman" w:hAnsi="Verdana"/>
                <w:b/>
                <w:bCs/>
                <w:color w:val="000000"/>
                <w:sz w:val="14"/>
                <w:szCs w:val="14"/>
                <w:lang w:val="es-CO" w:eastAsia="es-CO"/>
              </w:rPr>
            </w:pPr>
          </w:p>
        </w:tc>
        <w:tc>
          <w:tcPr>
            <w:tcW w:w="2430" w:type="dxa"/>
            <w:vMerge/>
            <w:tcBorders>
              <w:left w:val="nil"/>
              <w:bottom w:val="single" w:sz="4" w:space="0" w:color="auto"/>
              <w:right w:val="single" w:sz="4" w:space="0" w:color="auto"/>
            </w:tcBorders>
            <w:vAlign w:val="center"/>
          </w:tcPr>
          <w:p w14:paraId="1A884E73" w14:textId="77777777" w:rsidR="00E92C17" w:rsidRPr="00922389" w:rsidRDefault="00E92C17" w:rsidP="000D4F1E">
            <w:pPr>
              <w:spacing w:after="0" w:line="240" w:lineRule="auto"/>
              <w:jc w:val="both"/>
              <w:rPr>
                <w:rFonts w:ascii="Verdana" w:eastAsia="Times New Roman" w:hAnsi="Verdana"/>
                <w:b/>
                <w:bCs/>
                <w:color w:val="000000"/>
                <w:sz w:val="14"/>
                <w:szCs w:val="14"/>
                <w:lang w:val="es-CO" w:eastAsia="es-CO"/>
              </w:rPr>
            </w:pPr>
          </w:p>
        </w:tc>
        <w:tc>
          <w:tcPr>
            <w:tcW w:w="450" w:type="dxa"/>
            <w:vMerge/>
            <w:tcBorders>
              <w:left w:val="nil"/>
              <w:bottom w:val="single" w:sz="4" w:space="0" w:color="auto"/>
              <w:right w:val="single" w:sz="4" w:space="0" w:color="auto"/>
            </w:tcBorders>
            <w:textDirection w:val="btLr"/>
            <w:vAlign w:val="center"/>
          </w:tcPr>
          <w:p w14:paraId="7A3644A7" w14:textId="77777777" w:rsidR="00E92C17" w:rsidRPr="00922389" w:rsidRDefault="00E92C17" w:rsidP="000D4F1E">
            <w:pPr>
              <w:spacing w:after="0" w:line="240" w:lineRule="auto"/>
              <w:ind w:left="113" w:right="113"/>
              <w:jc w:val="center"/>
              <w:rPr>
                <w:rFonts w:ascii="Verdana" w:eastAsia="Times New Roman" w:hAnsi="Verdana"/>
                <w:color w:val="000000"/>
                <w:sz w:val="14"/>
                <w:szCs w:val="14"/>
                <w:lang w:val="es-CO" w:eastAsia="es-CO"/>
              </w:rPr>
            </w:pPr>
          </w:p>
        </w:tc>
        <w:tc>
          <w:tcPr>
            <w:tcW w:w="1800" w:type="dxa"/>
            <w:gridSpan w:val="2"/>
            <w:vMerge/>
            <w:tcBorders>
              <w:left w:val="nil"/>
              <w:right w:val="single" w:sz="4" w:space="0" w:color="auto"/>
            </w:tcBorders>
            <w:vAlign w:val="center"/>
          </w:tcPr>
          <w:p w14:paraId="0EF4A153" w14:textId="77777777" w:rsidR="00E92C17" w:rsidRPr="00922389" w:rsidRDefault="00E92C17" w:rsidP="000D4F1E">
            <w:pPr>
              <w:spacing w:after="0" w:line="240" w:lineRule="auto"/>
              <w:jc w:val="both"/>
              <w:rPr>
                <w:rFonts w:ascii="Verdana" w:eastAsia="Times New Roman" w:hAnsi="Verdana"/>
                <w:color w:val="000000"/>
                <w:sz w:val="14"/>
                <w:szCs w:val="14"/>
                <w:lang w:val="es-CO" w:eastAsia="es-CO"/>
              </w:rPr>
            </w:pPr>
          </w:p>
        </w:tc>
        <w:tc>
          <w:tcPr>
            <w:tcW w:w="810" w:type="dxa"/>
            <w:vMerge/>
            <w:tcBorders>
              <w:left w:val="single" w:sz="8" w:space="0" w:color="auto"/>
              <w:right w:val="single" w:sz="4" w:space="0" w:color="auto"/>
            </w:tcBorders>
            <w:shd w:val="clear" w:color="auto" w:fill="C00000"/>
            <w:vAlign w:val="center"/>
          </w:tcPr>
          <w:p w14:paraId="59DD9AEF" w14:textId="77777777" w:rsidR="00E92C17" w:rsidRPr="00922389" w:rsidRDefault="00E92C17" w:rsidP="000D4F1E">
            <w:pPr>
              <w:spacing w:after="0" w:line="240" w:lineRule="auto"/>
              <w:jc w:val="center"/>
              <w:rPr>
                <w:rFonts w:ascii="Verdana" w:eastAsia="Times New Roman" w:hAnsi="Verdana"/>
                <w:b/>
                <w:bCs/>
                <w:color w:val="FFFFFF" w:themeColor="background1"/>
                <w:sz w:val="14"/>
                <w:szCs w:val="14"/>
                <w:lang w:val="es-CO" w:eastAsia="es-CO"/>
              </w:rPr>
            </w:pPr>
          </w:p>
        </w:tc>
        <w:tc>
          <w:tcPr>
            <w:tcW w:w="2520" w:type="dxa"/>
            <w:gridSpan w:val="3"/>
            <w:tcBorders>
              <w:top w:val="single" w:sz="8" w:space="0" w:color="auto"/>
              <w:left w:val="nil"/>
              <w:bottom w:val="single" w:sz="4" w:space="0" w:color="auto"/>
              <w:right w:val="single" w:sz="8" w:space="0" w:color="auto"/>
            </w:tcBorders>
            <w:vAlign w:val="center"/>
          </w:tcPr>
          <w:p w14:paraId="258D9BFE" w14:textId="03F27438" w:rsidR="00E92C17" w:rsidRPr="00922389" w:rsidRDefault="00E92C17" w:rsidP="000D4F1E">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b/>
                <w:bCs/>
                <w:color w:val="000000"/>
                <w:sz w:val="14"/>
                <w:szCs w:val="14"/>
                <w:lang w:val="es-CO" w:eastAsia="es-CO"/>
              </w:rPr>
              <w:t>Componente 2. Estado abierto</w:t>
            </w:r>
            <w:r w:rsidRPr="00922389">
              <w:rPr>
                <w:rFonts w:ascii="Verdana" w:eastAsia="Times New Roman" w:hAnsi="Verdana"/>
                <w:b/>
                <w:bCs/>
                <w:color w:val="000000"/>
                <w:sz w:val="14"/>
                <w:szCs w:val="14"/>
                <w:lang w:val="es-CO" w:eastAsia="es-CO"/>
              </w:rPr>
              <w:br/>
            </w:r>
            <w:r w:rsidRPr="00922389">
              <w:rPr>
                <w:rFonts w:ascii="Verdana" w:eastAsia="Times New Roman" w:hAnsi="Verdana"/>
                <w:b/>
                <w:bCs/>
                <w:color w:val="000000"/>
                <w:sz w:val="14"/>
                <w:szCs w:val="14"/>
                <w:lang w:val="es-CO" w:eastAsia="es-CO"/>
              </w:rPr>
              <w:br/>
            </w:r>
            <w:r w:rsidRPr="00922389">
              <w:rPr>
                <w:rFonts w:ascii="Verdana" w:eastAsia="Times New Roman" w:hAnsi="Verdana"/>
                <w:color w:val="000000"/>
                <w:sz w:val="14"/>
                <w:szCs w:val="14"/>
                <w:lang w:val="es-CO" w:eastAsia="es-CO"/>
              </w:rPr>
              <w:t xml:space="preserve">No se evidenció riesgo asociado al componente dentro de los mapas de los procesos que intervienen. </w:t>
            </w:r>
            <w:r w:rsidRPr="00922389">
              <w:rPr>
                <w:rFonts w:ascii="Verdana" w:eastAsia="Times New Roman" w:hAnsi="Verdana"/>
                <w:i/>
                <w:iCs/>
                <w:color w:val="000000"/>
                <w:sz w:val="14"/>
                <w:szCs w:val="14"/>
                <w:lang w:val="es-CO" w:eastAsia="es-CO"/>
              </w:rPr>
              <w:t>(Monitoreo y Seguimiento a la Gestión; Gestión del Talento Humano, Mejora e Innovación, Relación con el Ciudadano; Direccionamiento Estratégico; Comunicación Estratégica; Gestión de la Tecnología e Innovación)</w:t>
            </w:r>
          </w:p>
        </w:tc>
      </w:tr>
      <w:tr w:rsidR="00E92C17" w:rsidRPr="00922389" w14:paraId="3AEA624C" w14:textId="77777777" w:rsidTr="00287150">
        <w:trPr>
          <w:cantSplit/>
          <w:trHeight w:val="1159"/>
        </w:trPr>
        <w:tc>
          <w:tcPr>
            <w:tcW w:w="1430" w:type="dxa"/>
            <w:vMerge/>
            <w:tcBorders>
              <w:left w:val="single" w:sz="8" w:space="0" w:color="auto"/>
              <w:bottom w:val="single" w:sz="4" w:space="0" w:color="auto"/>
              <w:right w:val="single" w:sz="4" w:space="0" w:color="auto"/>
            </w:tcBorders>
            <w:vAlign w:val="center"/>
          </w:tcPr>
          <w:p w14:paraId="16C73F45" w14:textId="77777777" w:rsidR="00E92C17" w:rsidRPr="00922389" w:rsidRDefault="00E92C17" w:rsidP="000D4F1E">
            <w:pPr>
              <w:spacing w:after="0" w:line="240" w:lineRule="auto"/>
              <w:rPr>
                <w:rFonts w:ascii="Verdana" w:eastAsia="Times New Roman" w:hAnsi="Verdana"/>
                <w:b/>
                <w:bCs/>
                <w:color w:val="000000"/>
                <w:sz w:val="14"/>
                <w:szCs w:val="14"/>
                <w:lang w:val="es-CO" w:eastAsia="es-CO"/>
              </w:rPr>
            </w:pPr>
          </w:p>
        </w:tc>
        <w:tc>
          <w:tcPr>
            <w:tcW w:w="2430" w:type="dxa"/>
            <w:vMerge/>
            <w:tcBorders>
              <w:left w:val="nil"/>
              <w:bottom w:val="single" w:sz="4" w:space="0" w:color="auto"/>
              <w:right w:val="single" w:sz="4" w:space="0" w:color="auto"/>
            </w:tcBorders>
            <w:vAlign w:val="center"/>
          </w:tcPr>
          <w:p w14:paraId="74D3007F" w14:textId="77777777" w:rsidR="00E92C17" w:rsidRPr="00922389" w:rsidRDefault="00E92C17" w:rsidP="000D4F1E">
            <w:pPr>
              <w:spacing w:after="0" w:line="240" w:lineRule="auto"/>
              <w:jc w:val="both"/>
              <w:rPr>
                <w:rFonts w:ascii="Verdana" w:eastAsia="Times New Roman" w:hAnsi="Verdana"/>
                <w:b/>
                <w:bCs/>
                <w:color w:val="000000"/>
                <w:sz w:val="14"/>
                <w:szCs w:val="14"/>
                <w:lang w:val="es-CO" w:eastAsia="es-CO"/>
              </w:rPr>
            </w:pPr>
          </w:p>
        </w:tc>
        <w:tc>
          <w:tcPr>
            <w:tcW w:w="450" w:type="dxa"/>
            <w:vMerge/>
            <w:tcBorders>
              <w:left w:val="nil"/>
              <w:bottom w:val="single" w:sz="4" w:space="0" w:color="auto"/>
              <w:right w:val="single" w:sz="4" w:space="0" w:color="auto"/>
            </w:tcBorders>
            <w:textDirection w:val="btLr"/>
            <w:vAlign w:val="center"/>
          </w:tcPr>
          <w:p w14:paraId="5DC6FE72" w14:textId="77777777" w:rsidR="00E92C17" w:rsidRPr="00922389" w:rsidRDefault="00E92C17" w:rsidP="000D4F1E">
            <w:pPr>
              <w:spacing w:after="0" w:line="240" w:lineRule="auto"/>
              <w:ind w:left="113" w:right="113"/>
              <w:jc w:val="center"/>
              <w:rPr>
                <w:rFonts w:ascii="Verdana" w:eastAsia="Times New Roman" w:hAnsi="Verdana"/>
                <w:color w:val="000000"/>
                <w:sz w:val="14"/>
                <w:szCs w:val="14"/>
                <w:lang w:val="es-CO" w:eastAsia="es-CO"/>
              </w:rPr>
            </w:pPr>
          </w:p>
        </w:tc>
        <w:tc>
          <w:tcPr>
            <w:tcW w:w="1800" w:type="dxa"/>
            <w:gridSpan w:val="2"/>
            <w:vMerge/>
            <w:tcBorders>
              <w:left w:val="nil"/>
              <w:bottom w:val="single" w:sz="4" w:space="0" w:color="auto"/>
              <w:right w:val="single" w:sz="4" w:space="0" w:color="auto"/>
            </w:tcBorders>
            <w:vAlign w:val="center"/>
          </w:tcPr>
          <w:p w14:paraId="361C546D" w14:textId="77777777" w:rsidR="00E92C17" w:rsidRPr="00922389" w:rsidRDefault="00E92C17" w:rsidP="000D4F1E">
            <w:pPr>
              <w:spacing w:after="0" w:line="240" w:lineRule="auto"/>
              <w:jc w:val="both"/>
              <w:rPr>
                <w:rFonts w:ascii="Verdana" w:eastAsia="Times New Roman" w:hAnsi="Verdana"/>
                <w:color w:val="000000"/>
                <w:sz w:val="14"/>
                <w:szCs w:val="14"/>
                <w:lang w:val="es-CO" w:eastAsia="es-CO"/>
              </w:rPr>
            </w:pPr>
          </w:p>
        </w:tc>
        <w:tc>
          <w:tcPr>
            <w:tcW w:w="810" w:type="dxa"/>
            <w:vMerge/>
            <w:tcBorders>
              <w:left w:val="single" w:sz="8" w:space="0" w:color="auto"/>
              <w:bottom w:val="single" w:sz="4" w:space="0" w:color="auto"/>
              <w:right w:val="single" w:sz="4" w:space="0" w:color="auto"/>
            </w:tcBorders>
            <w:shd w:val="clear" w:color="auto" w:fill="C00000"/>
            <w:vAlign w:val="center"/>
          </w:tcPr>
          <w:p w14:paraId="77DF9A7C" w14:textId="77777777" w:rsidR="00E92C17" w:rsidRPr="00922389" w:rsidRDefault="00E92C17" w:rsidP="000D4F1E">
            <w:pPr>
              <w:spacing w:after="0" w:line="240" w:lineRule="auto"/>
              <w:jc w:val="center"/>
              <w:rPr>
                <w:rFonts w:ascii="Verdana" w:eastAsia="Times New Roman" w:hAnsi="Verdana"/>
                <w:b/>
                <w:bCs/>
                <w:color w:val="FFFFFF" w:themeColor="background1"/>
                <w:sz w:val="14"/>
                <w:szCs w:val="14"/>
                <w:lang w:val="es-CO" w:eastAsia="es-CO"/>
              </w:rPr>
            </w:pPr>
          </w:p>
        </w:tc>
        <w:tc>
          <w:tcPr>
            <w:tcW w:w="2520" w:type="dxa"/>
            <w:gridSpan w:val="3"/>
            <w:tcBorders>
              <w:top w:val="single" w:sz="8" w:space="0" w:color="auto"/>
              <w:left w:val="nil"/>
              <w:bottom w:val="single" w:sz="4" w:space="0" w:color="auto"/>
              <w:right w:val="single" w:sz="8" w:space="0" w:color="auto"/>
            </w:tcBorders>
            <w:vAlign w:val="center"/>
          </w:tcPr>
          <w:p w14:paraId="58366C6C" w14:textId="07614CE8" w:rsidR="00E92C17" w:rsidRPr="00922389" w:rsidRDefault="00E92C17" w:rsidP="000D4F1E">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b/>
                <w:bCs/>
                <w:color w:val="000000"/>
                <w:sz w:val="14"/>
                <w:szCs w:val="14"/>
                <w:lang w:val="es-CO" w:eastAsia="es-CO"/>
              </w:rPr>
              <w:t>Componente 3. Iniciativas Adicionales</w:t>
            </w:r>
            <w:r w:rsidRPr="00922389">
              <w:rPr>
                <w:rFonts w:ascii="Verdana" w:eastAsia="Times New Roman" w:hAnsi="Verdana"/>
                <w:b/>
                <w:bCs/>
                <w:color w:val="000000"/>
                <w:sz w:val="14"/>
                <w:szCs w:val="14"/>
                <w:lang w:val="es-CO" w:eastAsia="es-CO"/>
              </w:rPr>
              <w:br/>
            </w:r>
            <w:r w:rsidRPr="00922389">
              <w:rPr>
                <w:rFonts w:ascii="Verdana" w:eastAsia="Times New Roman" w:hAnsi="Verdana"/>
                <w:b/>
                <w:bCs/>
                <w:color w:val="000000"/>
                <w:sz w:val="14"/>
                <w:szCs w:val="14"/>
                <w:lang w:val="es-CO" w:eastAsia="es-CO"/>
              </w:rPr>
              <w:br/>
            </w:r>
            <w:r w:rsidRPr="00922389">
              <w:rPr>
                <w:rFonts w:ascii="Verdana" w:eastAsia="Times New Roman" w:hAnsi="Verdana"/>
                <w:color w:val="000000"/>
                <w:sz w:val="14"/>
                <w:szCs w:val="14"/>
                <w:lang w:val="es-CO" w:eastAsia="es-CO"/>
              </w:rPr>
              <w:t xml:space="preserve">RC2 - Posibilidad de acciones judiciales en contra de la entidad, por parte de los peticionarios, debido a inoportunidad en la gestión de las </w:t>
            </w:r>
            <w:proofErr w:type="spellStart"/>
            <w:r w:rsidRPr="00922389">
              <w:rPr>
                <w:rFonts w:ascii="Verdana" w:eastAsia="Times New Roman" w:hAnsi="Verdana"/>
                <w:color w:val="000000"/>
                <w:sz w:val="14"/>
                <w:szCs w:val="14"/>
                <w:lang w:val="es-CO" w:eastAsia="es-CO"/>
              </w:rPr>
              <w:t>pqrs</w:t>
            </w:r>
            <w:proofErr w:type="spellEnd"/>
            <w:r w:rsidRPr="00922389">
              <w:rPr>
                <w:rFonts w:ascii="Verdana" w:eastAsia="Times New Roman" w:hAnsi="Verdana"/>
                <w:color w:val="000000"/>
                <w:sz w:val="14"/>
                <w:szCs w:val="14"/>
                <w:lang w:val="es-CO" w:eastAsia="es-CO"/>
              </w:rPr>
              <w:t>, como consecuencia de la falta de compromiso por parte del colaborador responsable de dar respuesta.</w:t>
            </w:r>
          </w:p>
        </w:tc>
      </w:tr>
      <w:tr w:rsidR="00E92C17" w:rsidRPr="00922389" w14:paraId="5182B9DA" w14:textId="77777777" w:rsidTr="00287150">
        <w:trPr>
          <w:cantSplit/>
          <w:trHeight w:val="1159"/>
        </w:trPr>
        <w:tc>
          <w:tcPr>
            <w:tcW w:w="1430" w:type="dxa"/>
            <w:vMerge/>
            <w:tcBorders>
              <w:left w:val="single" w:sz="8" w:space="0" w:color="auto"/>
              <w:bottom w:val="single" w:sz="4" w:space="0" w:color="auto"/>
              <w:right w:val="single" w:sz="4" w:space="0" w:color="auto"/>
            </w:tcBorders>
            <w:vAlign w:val="center"/>
          </w:tcPr>
          <w:p w14:paraId="5DEF41E9" w14:textId="77777777" w:rsidR="00E92C17" w:rsidRPr="00922389" w:rsidRDefault="00E92C17" w:rsidP="000D4F1E">
            <w:pPr>
              <w:spacing w:after="0" w:line="240" w:lineRule="auto"/>
              <w:rPr>
                <w:rFonts w:ascii="Verdana" w:eastAsia="Times New Roman" w:hAnsi="Verdana"/>
                <w:b/>
                <w:bCs/>
                <w:color w:val="000000"/>
                <w:sz w:val="14"/>
                <w:szCs w:val="14"/>
                <w:lang w:val="es-CO" w:eastAsia="es-CO"/>
              </w:rPr>
            </w:pPr>
          </w:p>
        </w:tc>
        <w:tc>
          <w:tcPr>
            <w:tcW w:w="2430" w:type="dxa"/>
            <w:vMerge/>
            <w:tcBorders>
              <w:left w:val="nil"/>
              <w:bottom w:val="single" w:sz="4" w:space="0" w:color="auto"/>
              <w:right w:val="single" w:sz="4" w:space="0" w:color="auto"/>
            </w:tcBorders>
            <w:vAlign w:val="center"/>
          </w:tcPr>
          <w:p w14:paraId="3EC06EF9" w14:textId="77777777" w:rsidR="00E92C17" w:rsidRPr="00922389" w:rsidRDefault="00E92C17" w:rsidP="000D4F1E">
            <w:pPr>
              <w:spacing w:after="0" w:line="240" w:lineRule="auto"/>
              <w:jc w:val="both"/>
              <w:rPr>
                <w:rFonts w:ascii="Verdana" w:eastAsia="Times New Roman" w:hAnsi="Verdana"/>
                <w:b/>
                <w:bCs/>
                <w:color w:val="000000"/>
                <w:sz w:val="14"/>
                <w:szCs w:val="14"/>
                <w:lang w:val="es-CO" w:eastAsia="es-CO"/>
              </w:rPr>
            </w:pPr>
          </w:p>
        </w:tc>
        <w:tc>
          <w:tcPr>
            <w:tcW w:w="450" w:type="dxa"/>
            <w:vMerge/>
            <w:tcBorders>
              <w:left w:val="nil"/>
              <w:bottom w:val="single" w:sz="4" w:space="0" w:color="auto"/>
              <w:right w:val="single" w:sz="4" w:space="0" w:color="auto"/>
            </w:tcBorders>
            <w:textDirection w:val="btLr"/>
            <w:vAlign w:val="center"/>
          </w:tcPr>
          <w:p w14:paraId="776E0C70" w14:textId="77777777" w:rsidR="00E92C17" w:rsidRPr="00922389" w:rsidRDefault="00E92C17" w:rsidP="000D4F1E">
            <w:pPr>
              <w:spacing w:after="0" w:line="240" w:lineRule="auto"/>
              <w:ind w:left="113" w:right="113"/>
              <w:jc w:val="center"/>
              <w:rPr>
                <w:rFonts w:ascii="Verdana" w:eastAsia="Times New Roman" w:hAnsi="Verdana"/>
                <w:color w:val="000000"/>
                <w:sz w:val="14"/>
                <w:szCs w:val="14"/>
                <w:lang w:val="es-CO" w:eastAsia="es-CO"/>
              </w:rPr>
            </w:pPr>
          </w:p>
        </w:tc>
        <w:tc>
          <w:tcPr>
            <w:tcW w:w="1800" w:type="dxa"/>
            <w:gridSpan w:val="2"/>
            <w:tcBorders>
              <w:left w:val="nil"/>
              <w:bottom w:val="single" w:sz="4" w:space="0" w:color="auto"/>
              <w:right w:val="single" w:sz="4" w:space="0" w:color="auto"/>
            </w:tcBorders>
            <w:vAlign w:val="center"/>
          </w:tcPr>
          <w:p w14:paraId="53E0178D" w14:textId="7370E506" w:rsidR="00E92C17" w:rsidRPr="00922389" w:rsidRDefault="00E92C17" w:rsidP="000D4F1E">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Definir, adoptar, aplicar y hacer seguimiento a los controles para mitigar los riesgos operativos identificados, asociados al Programa de Transparencia y proponer mejoras para su gestión.</w:t>
            </w:r>
          </w:p>
        </w:tc>
        <w:tc>
          <w:tcPr>
            <w:tcW w:w="810" w:type="dxa"/>
            <w:tcBorders>
              <w:left w:val="single" w:sz="8" w:space="0" w:color="auto"/>
              <w:bottom w:val="single" w:sz="4" w:space="0" w:color="auto"/>
              <w:right w:val="single" w:sz="4" w:space="0" w:color="auto"/>
            </w:tcBorders>
            <w:shd w:val="clear" w:color="auto" w:fill="C00000"/>
            <w:vAlign w:val="center"/>
          </w:tcPr>
          <w:p w14:paraId="56F46798" w14:textId="4931FABE" w:rsidR="00E92C17" w:rsidRPr="00922389" w:rsidRDefault="00E92C17" w:rsidP="000D4F1E">
            <w:pPr>
              <w:spacing w:after="0" w:line="240" w:lineRule="auto"/>
              <w:jc w:val="center"/>
              <w:rPr>
                <w:rFonts w:ascii="Verdana" w:eastAsia="Times New Roman" w:hAnsi="Verdana"/>
                <w:b/>
                <w:bCs/>
                <w:color w:val="FFFFFF" w:themeColor="background1"/>
                <w:sz w:val="14"/>
                <w:szCs w:val="14"/>
                <w:lang w:val="es-CO" w:eastAsia="es-CO"/>
              </w:rPr>
            </w:pPr>
            <w:r>
              <w:rPr>
                <w:rFonts w:ascii="Verdana" w:eastAsia="Times New Roman" w:hAnsi="Verdana"/>
                <w:b/>
                <w:bCs/>
                <w:color w:val="FFFFFF" w:themeColor="background1"/>
                <w:sz w:val="14"/>
                <w:szCs w:val="14"/>
                <w:lang w:val="es-CO" w:eastAsia="es-CO"/>
              </w:rPr>
              <w:t>No</w:t>
            </w:r>
          </w:p>
        </w:tc>
        <w:tc>
          <w:tcPr>
            <w:tcW w:w="2520" w:type="dxa"/>
            <w:gridSpan w:val="3"/>
            <w:tcBorders>
              <w:top w:val="single" w:sz="8" w:space="0" w:color="auto"/>
              <w:left w:val="nil"/>
              <w:bottom w:val="single" w:sz="4" w:space="0" w:color="auto"/>
              <w:right w:val="single" w:sz="8" w:space="0" w:color="auto"/>
            </w:tcBorders>
            <w:vAlign w:val="center"/>
          </w:tcPr>
          <w:p w14:paraId="79371738" w14:textId="7CB8D22D" w:rsidR="00E92C17" w:rsidRPr="00922389" w:rsidRDefault="00E92C17" w:rsidP="000D4F1E">
            <w:pPr>
              <w:spacing w:after="0" w:line="240" w:lineRule="auto"/>
              <w:jc w:val="both"/>
              <w:rPr>
                <w:rFonts w:ascii="Verdana" w:eastAsia="Times New Roman" w:hAnsi="Verdana"/>
                <w:b/>
                <w:bCs/>
                <w:color w:val="000000"/>
                <w:sz w:val="14"/>
                <w:szCs w:val="14"/>
                <w:lang w:val="es-CO" w:eastAsia="es-CO"/>
              </w:rPr>
            </w:pPr>
            <w:r w:rsidRPr="00922389">
              <w:rPr>
                <w:rFonts w:ascii="Verdana" w:eastAsia="Times New Roman" w:hAnsi="Verdana"/>
                <w:color w:val="000000"/>
                <w:sz w:val="14"/>
                <w:szCs w:val="14"/>
                <w:lang w:val="es-CO" w:eastAsia="es-CO"/>
              </w:rPr>
              <w:t xml:space="preserve">No se determinó concretamente cuales son los riesgos asociados al PTEP; sin embargo, los procesos de la Entidad deben dar cumplimiento a la </w:t>
            </w:r>
            <w:r w:rsidR="00311501" w:rsidRPr="00922389">
              <w:rPr>
                <w:rFonts w:ascii="Verdana" w:eastAsia="Times New Roman" w:hAnsi="Verdana"/>
                <w:color w:val="000000"/>
                <w:sz w:val="14"/>
                <w:szCs w:val="14"/>
                <w:lang w:val="es-CO" w:eastAsia="es-CO"/>
              </w:rPr>
              <w:t>línea</w:t>
            </w:r>
            <w:r w:rsidRPr="00922389">
              <w:rPr>
                <w:rFonts w:ascii="Verdana" w:eastAsia="Times New Roman" w:hAnsi="Verdana"/>
                <w:color w:val="000000"/>
                <w:sz w:val="14"/>
                <w:szCs w:val="14"/>
                <w:lang w:val="es-CO" w:eastAsia="es-CO"/>
              </w:rPr>
              <w:t xml:space="preserve"> técnica que frente al monitoreo de riesgos y controles emita el Proceso Mejora e Innovación.</w:t>
            </w:r>
          </w:p>
        </w:tc>
      </w:tr>
      <w:tr w:rsidR="00EE4F1B" w:rsidRPr="00922389" w14:paraId="3EF79375" w14:textId="77777777" w:rsidTr="00287150">
        <w:trPr>
          <w:cantSplit/>
          <w:trHeight w:val="2203"/>
        </w:trPr>
        <w:tc>
          <w:tcPr>
            <w:tcW w:w="1430" w:type="dxa"/>
            <w:vMerge w:val="restart"/>
            <w:tcBorders>
              <w:top w:val="single" w:sz="4" w:space="0" w:color="auto"/>
              <w:left w:val="single" w:sz="8" w:space="0" w:color="auto"/>
              <w:bottom w:val="single" w:sz="4" w:space="0" w:color="auto"/>
              <w:right w:val="single" w:sz="4" w:space="0" w:color="auto"/>
            </w:tcBorders>
            <w:vAlign w:val="center"/>
          </w:tcPr>
          <w:p w14:paraId="2349ED6D" w14:textId="2FFECB7D" w:rsidR="00EE4F1B" w:rsidRPr="00922389" w:rsidRDefault="00EE4F1B" w:rsidP="00EE4F1B">
            <w:pPr>
              <w:spacing w:after="0" w:line="240" w:lineRule="auto"/>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Segunda Línea</w:t>
            </w:r>
          </w:p>
        </w:tc>
        <w:tc>
          <w:tcPr>
            <w:tcW w:w="2430" w:type="dxa"/>
            <w:vMerge w:val="restart"/>
            <w:tcBorders>
              <w:top w:val="single" w:sz="4" w:space="0" w:color="auto"/>
              <w:left w:val="nil"/>
              <w:bottom w:val="single" w:sz="4" w:space="0" w:color="auto"/>
              <w:right w:val="single" w:sz="4" w:space="0" w:color="auto"/>
            </w:tcBorders>
            <w:vAlign w:val="center"/>
          </w:tcPr>
          <w:p w14:paraId="66264237" w14:textId="4B12E3BF" w:rsidR="00EE4F1B" w:rsidRPr="00922389" w:rsidRDefault="00EE4F1B" w:rsidP="00EE4F1B">
            <w:pPr>
              <w:spacing w:after="0" w:line="240" w:lineRule="auto"/>
              <w:jc w:val="both"/>
              <w:rPr>
                <w:rFonts w:ascii="Verdana" w:eastAsia="Times New Roman" w:hAnsi="Verdana"/>
                <w:b/>
                <w:bCs/>
                <w:color w:val="000000"/>
                <w:sz w:val="14"/>
                <w:szCs w:val="14"/>
                <w:lang w:val="es-CO" w:eastAsia="es-CO"/>
              </w:rPr>
            </w:pPr>
            <w:r w:rsidRPr="00922389">
              <w:rPr>
                <w:rFonts w:ascii="Verdana" w:eastAsia="Times New Roman" w:hAnsi="Verdana"/>
                <w:color w:val="000000"/>
                <w:sz w:val="14"/>
                <w:szCs w:val="14"/>
                <w:lang w:val="es-CO" w:eastAsia="es-CO"/>
              </w:rPr>
              <w:t>Instancia directiva de mayor rango o la instancia que esta asigne o delegue.</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 xml:space="preserve">Se recomienda en las entidades u organizaciones que cuenten con </w:t>
            </w:r>
            <w:r w:rsidRPr="00922389">
              <w:rPr>
                <w:rFonts w:ascii="Verdana" w:eastAsia="Times New Roman" w:hAnsi="Verdana"/>
                <w:b/>
                <w:bCs/>
                <w:color w:val="000000"/>
                <w:sz w:val="14"/>
                <w:szCs w:val="14"/>
                <w:lang w:val="es-CO" w:eastAsia="es-CO"/>
              </w:rPr>
              <w:t>oficinas de planeación</w:t>
            </w:r>
            <w:r w:rsidRPr="00922389">
              <w:rPr>
                <w:rFonts w:ascii="Verdana" w:eastAsia="Times New Roman" w:hAnsi="Verdana"/>
                <w:color w:val="000000"/>
                <w:sz w:val="14"/>
                <w:szCs w:val="14"/>
                <w:lang w:val="es-CO" w:eastAsia="es-CO"/>
              </w:rPr>
              <w:t>, que esta sea la responsable de la administración del Programa de Transparencia.</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 xml:space="preserve">En las entidades u organizaciones </w:t>
            </w:r>
            <w:r w:rsidRPr="00922389">
              <w:rPr>
                <w:rFonts w:ascii="Verdana" w:eastAsia="Times New Roman" w:hAnsi="Verdana"/>
                <w:b/>
                <w:bCs/>
                <w:color w:val="000000"/>
                <w:sz w:val="14"/>
                <w:szCs w:val="14"/>
                <w:lang w:val="es-CO" w:eastAsia="es-CO"/>
              </w:rPr>
              <w:t>que cuenten con comité interno de riesgo</w:t>
            </w:r>
            <w:r w:rsidRPr="00922389">
              <w:rPr>
                <w:rFonts w:ascii="Verdana" w:eastAsia="Times New Roman" w:hAnsi="Verdana"/>
                <w:color w:val="000000"/>
                <w:sz w:val="14"/>
                <w:szCs w:val="14"/>
                <w:lang w:val="es-CO" w:eastAsia="es-CO"/>
              </w:rPr>
              <w:t xml:space="preserve">s, estos podrán asumir como administrador del </w:t>
            </w:r>
            <w:r w:rsidRPr="00922389">
              <w:rPr>
                <w:rFonts w:ascii="Verdana" w:eastAsia="Times New Roman" w:hAnsi="Verdana"/>
                <w:color w:val="000000"/>
                <w:sz w:val="14"/>
                <w:szCs w:val="14"/>
                <w:lang w:val="es-CO" w:eastAsia="es-CO"/>
              </w:rPr>
              <w:lastRenderedPageBreak/>
              <w:t>Programa de Transparencia, si así lo estima la alta dirección.</w:t>
            </w:r>
          </w:p>
        </w:tc>
        <w:tc>
          <w:tcPr>
            <w:tcW w:w="450" w:type="dxa"/>
            <w:vMerge w:val="restart"/>
            <w:tcBorders>
              <w:top w:val="single" w:sz="4" w:space="0" w:color="auto"/>
              <w:left w:val="nil"/>
              <w:bottom w:val="single" w:sz="4" w:space="0" w:color="auto"/>
              <w:right w:val="single" w:sz="4" w:space="0" w:color="auto"/>
            </w:tcBorders>
            <w:textDirection w:val="btLr"/>
            <w:vAlign w:val="center"/>
          </w:tcPr>
          <w:p w14:paraId="64C72D17" w14:textId="0AC0033A" w:rsidR="00EE4F1B" w:rsidRPr="00922389" w:rsidRDefault="00EE4F1B" w:rsidP="00EE4F1B">
            <w:pPr>
              <w:spacing w:after="0" w:line="240" w:lineRule="auto"/>
              <w:ind w:left="113" w:right="113"/>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lastRenderedPageBreak/>
              <w:t>Administración</w:t>
            </w:r>
          </w:p>
        </w:tc>
        <w:tc>
          <w:tcPr>
            <w:tcW w:w="1800" w:type="dxa"/>
            <w:gridSpan w:val="2"/>
            <w:tcBorders>
              <w:top w:val="single" w:sz="4" w:space="0" w:color="auto"/>
              <w:left w:val="nil"/>
              <w:bottom w:val="single" w:sz="4" w:space="0" w:color="auto"/>
              <w:right w:val="single" w:sz="4" w:space="0" w:color="auto"/>
            </w:tcBorders>
            <w:vAlign w:val="center"/>
          </w:tcPr>
          <w:p w14:paraId="4819C7E3" w14:textId="7EA250E2" w:rsidR="00EE4F1B" w:rsidRPr="00922389" w:rsidRDefault="00EE4F1B" w:rsidP="00EE4F1B">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Liderar las etapas del Ciclo del Programa de Transparencia.</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Rendir cuentas sobre el desarrollo de los contenidos del Programa de Transparencia</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Asesorar a la línea estratégica en la formulación del Programa de Transparencia.</w:t>
            </w:r>
          </w:p>
        </w:tc>
        <w:tc>
          <w:tcPr>
            <w:tcW w:w="810" w:type="dxa"/>
            <w:tcBorders>
              <w:left w:val="single" w:sz="8" w:space="0" w:color="auto"/>
              <w:bottom w:val="single" w:sz="4" w:space="0" w:color="auto"/>
              <w:right w:val="single" w:sz="4" w:space="0" w:color="auto"/>
            </w:tcBorders>
            <w:shd w:val="clear" w:color="auto" w:fill="C00000"/>
            <w:vAlign w:val="center"/>
          </w:tcPr>
          <w:p w14:paraId="201624F6" w14:textId="3405F187" w:rsidR="00EE4F1B" w:rsidRPr="00376519" w:rsidRDefault="00EE4F1B" w:rsidP="00EE4F1B">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520" w:type="dxa"/>
            <w:gridSpan w:val="3"/>
            <w:tcBorders>
              <w:top w:val="single" w:sz="8" w:space="0" w:color="auto"/>
              <w:left w:val="nil"/>
              <w:bottom w:val="single" w:sz="4" w:space="0" w:color="auto"/>
              <w:right w:val="single" w:sz="8" w:space="0" w:color="auto"/>
            </w:tcBorders>
            <w:vAlign w:val="center"/>
          </w:tcPr>
          <w:p w14:paraId="0C94AE83" w14:textId="630F9298" w:rsidR="00EE4F1B" w:rsidRPr="00922389" w:rsidRDefault="00EE4F1B" w:rsidP="00EE4F1B">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En el procedimiento </w:t>
            </w:r>
            <w:r w:rsidRPr="00922389">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922389">
              <w:rPr>
                <w:rFonts w:ascii="Verdana" w:eastAsia="Times New Roman" w:hAnsi="Verdana"/>
                <w:color w:val="000000"/>
                <w:sz w:val="14"/>
                <w:szCs w:val="14"/>
                <w:lang w:val="es-CO" w:eastAsia="es-CO"/>
              </w:rPr>
              <w:t xml:space="preserve">, se observó en la </w:t>
            </w:r>
            <w:r w:rsidRPr="00922389">
              <w:rPr>
                <w:rFonts w:ascii="Verdana" w:eastAsia="Times New Roman" w:hAnsi="Verdana"/>
                <w:b/>
                <w:bCs/>
                <w:color w:val="000000"/>
                <w:sz w:val="14"/>
                <w:szCs w:val="14"/>
                <w:lang w:val="es-CO" w:eastAsia="es-CO"/>
              </w:rPr>
              <w:t>política de operación que 3.1.</w:t>
            </w:r>
            <w:r w:rsidRPr="00922389">
              <w:rPr>
                <w:rFonts w:ascii="Verdana" w:eastAsia="Times New Roman" w:hAnsi="Verdana"/>
                <w:i/>
                <w:iCs/>
                <w:color w:val="000000"/>
                <w:sz w:val="14"/>
                <w:szCs w:val="14"/>
                <w:lang w:val="es-CO" w:eastAsia="es-CO"/>
              </w:rPr>
              <w:t xml:space="preserve"> El Programa de Transparencia y Ética Pública - PTEP será promovido a través de la Mesa de Transparencia liderada por la Dirección de Planeación y Control de Gestión</w:t>
            </w:r>
            <w:r w:rsidRPr="00922389">
              <w:rPr>
                <w:rFonts w:ascii="Verdana" w:eastAsia="Times New Roman" w:hAnsi="Verdana"/>
                <w:color w:val="000000"/>
                <w:sz w:val="14"/>
                <w:szCs w:val="14"/>
                <w:lang w:val="es-CO" w:eastAsia="es-CO"/>
              </w:rPr>
              <w:t xml:space="preserve">; no obstante, no se identifica la realización de rendición de cuentas sobre el desarrollo de los contenidos del programa.  </w:t>
            </w:r>
          </w:p>
        </w:tc>
      </w:tr>
      <w:tr w:rsidR="00EE4F1B" w:rsidRPr="00922389" w14:paraId="6EE19E9F" w14:textId="77777777" w:rsidTr="00287150">
        <w:trPr>
          <w:cantSplit/>
          <w:trHeight w:val="1159"/>
        </w:trPr>
        <w:tc>
          <w:tcPr>
            <w:tcW w:w="1430" w:type="dxa"/>
            <w:vMerge/>
            <w:tcBorders>
              <w:top w:val="single" w:sz="4" w:space="0" w:color="auto"/>
              <w:left w:val="single" w:sz="8" w:space="0" w:color="auto"/>
              <w:right w:val="single" w:sz="4" w:space="0" w:color="auto"/>
            </w:tcBorders>
            <w:vAlign w:val="center"/>
          </w:tcPr>
          <w:p w14:paraId="56373B38" w14:textId="77777777" w:rsidR="00EE4F1B" w:rsidRPr="00922389" w:rsidRDefault="00EE4F1B" w:rsidP="00EE4F1B">
            <w:pPr>
              <w:spacing w:after="0" w:line="240" w:lineRule="auto"/>
              <w:rPr>
                <w:rFonts w:ascii="Verdana" w:eastAsia="Times New Roman" w:hAnsi="Verdana"/>
                <w:b/>
                <w:bCs/>
                <w:color w:val="000000"/>
                <w:sz w:val="14"/>
                <w:szCs w:val="14"/>
                <w:lang w:val="es-CO" w:eastAsia="es-CO"/>
              </w:rPr>
            </w:pPr>
          </w:p>
        </w:tc>
        <w:tc>
          <w:tcPr>
            <w:tcW w:w="2430" w:type="dxa"/>
            <w:vMerge/>
            <w:tcBorders>
              <w:top w:val="single" w:sz="4" w:space="0" w:color="auto"/>
              <w:left w:val="nil"/>
              <w:right w:val="single" w:sz="4" w:space="0" w:color="auto"/>
            </w:tcBorders>
            <w:vAlign w:val="center"/>
          </w:tcPr>
          <w:p w14:paraId="1FE7B92C" w14:textId="77777777" w:rsidR="00EE4F1B" w:rsidRPr="00922389" w:rsidRDefault="00EE4F1B" w:rsidP="00EE4F1B">
            <w:pPr>
              <w:spacing w:after="0" w:line="240" w:lineRule="auto"/>
              <w:jc w:val="both"/>
              <w:rPr>
                <w:rFonts w:ascii="Verdana" w:eastAsia="Times New Roman" w:hAnsi="Verdana"/>
                <w:b/>
                <w:bCs/>
                <w:color w:val="000000"/>
                <w:sz w:val="14"/>
                <w:szCs w:val="14"/>
                <w:lang w:val="es-CO" w:eastAsia="es-CO"/>
              </w:rPr>
            </w:pPr>
          </w:p>
        </w:tc>
        <w:tc>
          <w:tcPr>
            <w:tcW w:w="450" w:type="dxa"/>
            <w:vMerge/>
            <w:tcBorders>
              <w:top w:val="single" w:sz="4" w:space="0" w:color="auto"/>
              <w:left w:val="nil"/>
              <w:right w:val="single" w:sz="4" w:space="0" w:color="auto"/>
            </w:tcBorders>
            <w:textDirection w:val="btLr"/>
            <w:vAlign w:val="center"/>
          </w:tcPr>
          <w:p w14:paraId="17B7A10F" w14:textId="77777777" w:rsidR="00EE4F1B" w:rsidRPr="00922389" w:rsidRDefault="00EE4F1B" w:rsidP="00EE4F1B">
            <w:pPr>
              <w:spacing w:after="0" w:line="240" w:lineRule="auto"/>
              <w:ind w:left="113" w:right="113"/>
              <w:jc w:val="center"/>
              <w:rPr>
                <w:rFonts w:ascii="Verdana" w:eastAsia="Times New Roman" w:hAnsi="Verdana"/>
                <w:color w:val="000000"/>
                <w:sz w:val="14"/>
                <w:szCs w:val="14"/>
                <w:lang w:val="es-CO" w:eastAsia="es-CO"/>
              </w:rPr>
            </w:pPr>
          </w:p>
        </w:tc>
        <w:tc>
          <w:tcPr>
            <w:tcW w:w="1800" w:type="dxa"/>
            <w:gridSpan w:val="2"/>
            <w:tcBorders>
              <w:top w:val="single" w:sz="4" w:space="0" w:color="auto"/>
              <w:left w:val="nil"/>
              <w:bottom w:val="single" w:sz="4" w:space="0" w:color="auto"/>
              <w:right w:val="single" w:sz="4" w:space="0" w:color="auto"/>
            </w:tcBorders>
            <w:vAlign w:val="center"/>
          </w:tcPr>
          <w:p w14:paraId="249671A2" w14:textId="77777777" w:rsidR="00EE4F1B" w:rsidRDefault="00EE4F1B" w:rsidP="00EE4F1B">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Presentar a la instancia directiva de mayor rango (Comité Institucional de Gestión y Desempeño en las entidades obligadas a crearlo) los reportes que evalúan el desarrollo de los contenidos del Programa de Transparencia.</w:t>
            </w:r>
          </w:p>
          <w:p w14:paraId="7AAA6847" w14:textId="5196CA13" w:rsidR="00287150" w:rsidRPr="00922389" w:rsidRDefault="00287150" w:rsidP="00EE4F1B">
            <w:pPr>
              <w:spacing w:after="0" w:line="240" w:lineRule="auto"/>
              <w:jc w:val="both"/>
              <w:rPr>
                <w:rFonts w:ascii="Verdana" w:eastAsia="Times New Roman" w:hAnsi="Verdana"/>
                <w:color w:val="000000"/>
                <w:sz w:val="14"/>
                <w:szCs w:val="14"/>
                <w:lang w:val="es-CO" w:eastAsia="es-CO"/>
              </w:rPr>
            </w:pPr>
          </w:p>
        </w:tc>
        <w:tc>
          <w:tcPr>
            <w:tcW w:w="810" w:type="dxa"/>
            <w:tcBorders>
              <w:left w:val="single" w:sz="8" w:space="0" w:color="auto"/>
              <w:bottom w:val="single" w:sz="4" w:space="0" w:color="auto"/>
              <w:right w:val="single" w:sz="4" w:space="0" w:color="auto"/>
            </w:tcBorders>
            <w:shd w:val="clear" w:color="auto" w:fill="C00000"/>
            <w:vAlign w:val="center"/>
          </w:tcPr>
          <w:p w14:paraId="766F75F5" w14:textId="20D31199" w:rsidR="00EE4F1B" w:rsidRPr="00376519" w:rsidRDefault="00EE4F1B" w:rsidP="00EE4F1B">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520" w:type="dxa"/>
            <w:gridSpan w:val="3"/>
            <w:tcBorders>
              <w:top w:val="single" w:sz="8" w:space="0" w:color="auto"/>
              <w:left w:val="nil"/>
              <w:bottom w:val="single" w:sz="4" w:space="0" w:color="auto"/>
              <w:right w:val="single" w:sz="8" w:space="0" w:color="auto"/>
            </w:tcBorders>
            <w:vAlign w:val="center"/>
          </w:tcPr>
          <w:p w14:paraId="2D0D361C" w14:textId="5C56D420" w:rsidR="00EE4F1B" w:rsidRPr="00922389" w:rsidRDefault="00EE4F1B" w:rsidP="00EE4F1B">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No se identificó la presentación de los reportes que evalúan el desarrollo de los contenidos del Programa de Transparencia.</w:t>
            </w:r>
          </w:p>
        </w:tc>
      </w:tr>
      <w:tr w:rsidR="00EE4F1B" w:rsidRPr="00922389" w14:paraId="18808690" w14:textId="77777777" w:rsidTr="00287150">
        <w:trPr>
          <w:cantSplit/>
          <w:trHeight w:val="2700"/>
        </w:trPr>
        <w:tc>
          <w:tcPr>
            <w:tcW w:w="1430" w:type="dxa"/>
            <w:vMerge/>
            <w:tcBorders>
              <w:left w:val="single" w:sz="8" w:space="0" w:color="auto"/>
              <w:bottom w:val="single" w:sz="4" w:space="0" w:color="auto"/>
              <w:right w:val="single" w:sz="4" w:space="0" w:color="auto"/>
            </w:tcBorders>
            <w:vAlign w:val="center"/>
          </w:tcPr>
          <w:p w14:paraId="608F1A6B" w14:textId="77777777" w:rsidR="00EE4F1B" w:rsidRPr="00922389" w:rsidRDefault="00EE4F1B" w:rsidP="00EE4F1B">
            <w:pPr>
              <w:spacing w:after="0" w:line="240" w:lineRule="auto"/>
              <w:rPr>
                <w:rFonts w:ascii="Verdana" w:eastAsia="Times New Roman" w:hAnsi="Verdana"/>
                <w:b/>
                <w:bCs/>
                <w:color w:val="000000"/>
                <w:sz w:val="14"/>
                <w:szCs w:val="14"/>
                <w:lang w:val="es-CO" w:eastAsia="es-CO"/>
              </w:rPr>
            </w:pPr>
          </w:p>
        </w:tc>
        <w:tc>
          <w:tcPr>
            <w:tcW w:w="2430" w:type="dxa"/>
            <w:vMerge/>
            <w:tcBorders>
              <w:left w:val="nil"/>
              <w:bottom w:val="single" w:sz="4" w:space="0" w:color="auto"/>
              <w:right w:val="single" w:sz="4" w:space="0" w:color="auto"/>
            </w:tcBorders>
            <w:vAlign w:val="center"/>
          </w:tcPr>
          <w:p w14:paraId="6CF560FF" w14:textId="77777777" w:rsidR="00EE4F1B" w:rsidRPr="00922389" w:rsidRDefault="00EE4F1B" w:rsidP="00EE4F1B">
            <w:pPr>
              <w:spacing w:after="0" w:line="240" w:lineRule="auto"/>
              <w:jc w:val="both"/>
              <w:rPr>
                <w:rFonts w:ascii="Verdana" w:eastAsia="Times New Roman" w:hAnsi="Verdana"/>
                <w:b/>
                <w:bCs/>
                <w:color w:val="000000"/>
                <w:sz w:val="14"/>
                <w:szCs w:val="14"/>
                <w:lang w:val="es-CO" w:eastAsia="es-CO"/>
              </w:rPr>
            </w:pPr>
          </w:p>
        </w:tc>
        <w:tc>
          <w:tcPr>
            <w:tcW w:w="450" w:type="dxa"/>
            <w:vMerge/>
            <w:tcBorders>
              <w:left w:val="nil"/>
              <w:bottom w:val="single" w:sz="4" w:space="0" w:color="auto"/>
              <w:right w:val="single" w:sz="4" w:space="0" w:color="auto"/>
            </w:tcBorders>
            <w:textDirection w:val="btLr"/>
            <w:vAlign w:val="center"/>
          </w:tcPr>
          <w:p w14:paraId="1C970695" w14:textId="77777777" w:rsidR="00EE4F1B" w:rsidRPr="00922389" w:rsidRDefault="00EE4F1B" w:rsidP="00EE4F1B">
            <w:pPr>
              <w:spacing w:after="0" w:line="240" w:lineRule="auto"/>
              <w:ind w:left="113" w:right="113"/>
              <w:jc w:val="center"/>
              <w:rPr>
                <w:rFonts w:ascii="Verdana" w:eastAsia="Times New Roman" w:hAnsi="Verdana"/>
                <w:color w:val="000000"/>
                <w:sz w:val="14"/>
                <w:szCs w:val="14"/>
                <w:lang w:val="es-CO" w:eastAsia="es-CO"/>
              </w:rPr>
            </w:pPr>
          </w:p>
        </w:tc>
        <w:tc>
          <w:tcPr>
            <w:tcW w:w="1800" w:type="dxa"/>
            <w:gridSpan w:val="2"/>
            <w:tcBorders>
              <w:left w:val="nil"/>
              <w:bottom w:val="single" w:sz="4" w:space="0" w:color="auto"/>
              <w:right w:val="single" w:sz="4" w:space="0" w:color="auto"/>
            </w:tcBorders>
            <w:vAlign w:val="center"/>
          </w:tcPr>
          <w:p w14:paraId="68E443FD" w14:textId="188F4704" w:rsidR="00EE4F1B" w:rsidRPr="00922389" w:rsidRDefault="00EE4F1B" w:rsidP="00EE4F1B">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Proponer modificaciones, según se requiera, a los contenidos del Programa de Transparencia y someterlas a aprobación de la instancia directiva de mayor rango (Comité Institucional de Gestión y Desempeño en las entidades obligadas a crearlo).</w:t>
            </w:r>
          </w:p>
        </w:tc>
        <w:tc>
          <w:tcPr>
            <w:tcW w:w="810" w:type="dxa"/>
            <w:tcBorders>
              <w:left w:val="single" w:sz="8" w:space="0" w:color="auto"/>
              <w:bottom w:val="single" w:sz="4" w:space="0" w:color="auto"/>
              <w:right w:val="single" w:sz="4" w:space="0" w:color="auto"/>
            </w:tcBorders>
            <w:shd w:val="clear" w:color="auto" w:fill="C00000"/>
            <w:vAlign w:val="center"/>
          </w:tcPr>
          <w:p w14:paraId="18113427" w14:textId="4BA41ED2" w:rsidR="00EE4F1B" w:rsidRDefault="00EE4F1B" w:rsidP="00EE4F1B">
            <w:pPr>
              <w:spacing w:after="0" w:line="240" w:lineRule="auto"/>
              <w:jc w:val="center"/>
              <w:rPr>
                <w:rFonts w:ascii="Verdana" w:eastAsia="Times New Roman" w:hAnsi="Verdana"/>
                <w:b/>
                <w:bCs/>
                <w:color w:val="FFFFFF" w:themeColor="background1"/>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520" w:type="dxa"/>
            <w:gridSpan w:val="3"/>
            <w:tcBorders>
              <w:top w:val="single" w:sz="8" w:space="0" w:color="auto"/>
              <w:left w:val="nil"/>
              <w:bottom w:val="single" w:sz="4" w:space="0" w:color="auto"/>
              <w:right w:val="single" w:sz="8" w:space="0" w:color="auto"/>
            </w:tcBorders>
            <w:vAlign w:val="center"/>
          </w:tcPr>
          <w:p w14:paraId="670A7D94" w14:textId="0E09EF26" w:rsidR="00EE4F1B" w:rsidRPr="00922389" w:rsidRDefault="00EE4F1B" w:rsidP="00EE4F1B">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En el procedimiento </w:t>
            </w:r>
            <w:r w:rsidRPr="00922389">
              <w:rPr>
                <w:rFonts w:ascii="Verdana" w:eastAsia="Times New Roman" w:hAnsi="Verdana"/>
                <w:b/>
                <w:bCs/>
                <w:i/>
                <w:iCs/>
                <w:color w:val="000000"/>
                <w:sz w:val="14"/>
                <w:szCs w:val="14"/>
                <w:lang w:val="es-CO" w:eastAsia="es-CO"/>
              </w:rPr>
              <w:t>P19.DE Procedimiento para la gestión del Programa de Transparencia y Ética Pública Versión 7 del 22/05/2025</w:t>
            </w:r>
            <w:r w:rsidRPr="00922389">
              <w:rPr>
                <w:rFonts w:ascii="Verdana" w:eastAsia="Times New Roman" w:hAnsi="Verdana"/>
                <w:b/>
                <w:bCs/>
                <w:color w:val="000000"/>
                <w:sz w:val="14"/>
                <w:szCs w:val="14"/>
                <w:lang w:val="es-CO" w:eastAsia="es-CO"/>
              </w:rPr>
              <w:t xml:space="preserve"> </w:t>
            </w:r>
            <w:r w:rsidRPr="00922389">
              <w:rPr>
                <w:rFonts w:ascii="Verdana" w:eastAsia="Times New Roman" w:hAnsi="Verdana"/>
                <w:color w:val="000000"/>
                <w:sz w:val="14"/>
                <w:szCs w:val="14"/>
                <w:lang w:val="es-CO" w:eastAsia="es-CO"/>
              </w:rPr>
              <w:t>no es claro que el programa debe formularse</w:t>
            </w:r>
            <w:r w:rsidR="00B94DF3">
              <w:rPr>
                <w:rFonts w:ascii="Verdana" w:eastAsia="Times New Roman" w:hAnsi="Verdana"/>
                <w:color w:val="000000"/>
                <w:sz w:val="14"/>
                <w:szCs w:val="14"/>
                <w:lang w:val="es-CO" w:eastAsia="es-CO"/>
              </w:rPr>
              <w:t xml:space="preserve"> </w:t>
            </w:r>
            <w:r w:rsidRPr="00922389">
              <w:rPr>
                <w:rFonts w:ascii="Verdana" w:eastAsia="Times New Roman" w:hAnsi="Verdana"/>
                <w:color w:val="000000"/>
                <w:sz w:val="14"/>
                <w:szCs w:val="14"/>
                <w:lang w:val="es-CO" w:eastAsia="es-CO"/>
              </w:rPr>
              <w:t xml:space="preserve">una vez, reformularse cada 4 años y, extraordinariamente, cuando la entidad u organización lo considere. </w:t>
            </w:r>
          </w:p>
        </w:tc>
      </w:tr>
      <w:tr w:rsidR="00D73B91" w:rsidRPr="00922389" w14:paraId="431C05D9" w14:textId="77777777" w:rsidTr="00287150">
        <w:trPr>
          <w:trHeight w:val="277"/>
        </w:trPr>
        <w:tc>
          <w:tcPr>
            <w:tcW w:w="1430"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269CEDDD"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r w:rsidRPr="00922389">
              <w:rPr>
                <w:rFonts w:ascii="Verdana" w:eastAsia="Times New Roman" w:hAnsi="Verdana"/>
                <w:b/>
                <w:bCs/>
                <w:color w:val="FFFFFF"/>
                <w:sz w:val="14"/>
                <w:szCs w:val="14"/>
                <w:lang w:val="es-CO" w:eastAsia="es-CO"/>
              </w:rPr>
              <w:t>6. Reportes</w:t>
            </w:r>
          </w:p>
        </w:tc>
        <w:tc>
          <w:tcPr>
            <w:tcW w:w="2880" w:type="dxa"/>
            <w:gridSpan w:val="2"/>
            <w:tcBorders>
              <w:top w:val="nil"/>
              <w:left w:val="nil"/>
              <w:bottom w:val="single" w:sz="8" w:space="0" w:color="auto"/>
              <w:right w:val="nil"/>
            </w:tcBorders>
            <w:vAlign w:val="bottom"/>
            <w:hideMark/>
          </w:tcPr>
          <w:p w14:paraId="6D5E0B81"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p>
        </w:tc>
        <w:tc>
          <w:tcPr>
            <w:tcW w:w="360" w:type="dxa"/>
            <w:tcBorders>
              <w:top w:val="nil"/>
              <w:left w:val="nil"/>
              <w:bottom w:val="nil"/>
              <w:right w:val="nil"/>
            </w:tcBorders>
            <w:vAlign w:val="bottom"/>
            <w:hideMark/>
          </w:tcPr>
          <w:p w14:paraId="4BEC33FF" w14:textId="77777777" w:rsidR="00D73B91" w:rsidRPr="00922389" w:rsidRDefault="00D73B91" w:rsidP="00DA2555">
            <w:pPr>
              <w:spacing w:after="0" w:line="240" w:lineRule="auto"/>
              <w:jc w:val="both"/>
              <w:rPr>
                <w:rFonts w:ascii="Verdana" w:eastAsia="Times New Roman" w:hAnsi="Verdana"/>
                <w:sz w:val="14"/>
                <w:szCs w:val="14"/>
                <w:lang w:val="es-CO" w:eastAsia="es-CO"/>
              </w:rPr>
            </w:pPr>
          </w:p>
        </w:tc>
        <w:tc>
          <w:tcPr>
            <w:tcW w:w="1440" w:type="dxa"/>
            <w:tcBorders>
              <w:top w:val="nil"/>
              <w:left w:val="nil"/>
              <w:bottom w:val="nil"/>
              <w:right w:val="nil"/>
            </w:tcBorders>
            <w:vAlign w:val="bottom"/>
            <w:hideMark/>
          </w:tcPr>
          <w:p w14:paraId="3F939946"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1C6BF1E4"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742B7B09"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76368E67" w14:textId="77777777" w:rsidTr="00287150">
        <w:trPr>
          <w:trHeight w:val="259"/>
        </w:trPr>
        <w:tc>
          <w:tcPr>
            <w:tcW w:w="1430" w:type="dxa"/>
            <w:tcBorders>
              <w:top w:val="single" w:sz="8" w:space="0" w:color="auto"/>
              <w:left w:val="single" w:sz="8" w:space="0" w:color="auto"/>
              <w:bottom w:val="single" w:sz="4" w:space="0" w:color="auto"/>
              <w:right w:val="single" w:sz="8" w:space="0" w:color="auto"/>
            </w:tcBorders>
            <w:vAlign w:val="center"/>
            <w:hideMark/>
          </w:tcPr>
          <w:p w14:paraId="113A9E78"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Responsable</w:t>
            </w:r>
          </w:p>
        </w:tc>
        <w:tc>
          <w:tcPr>
            <w:tcW w:w="2880" w:type="dxa"/>
            <w:gridSpan w:val="2"/>
            <w:tcBorders>
              <w:top w:val="single" w:sz="8" w:space="0" w:color="auto"/>
              <w:left w:val="nil"/>
              <w:bottom w:val="single" w:sz="4" w:space="0" w:color="auto"/>
              <w:right w:val="single" w:sz="8" w:space="0" w:color="auto"/>
            </w:tcBorders>
            <w:vAlign w:val="center"/>
            <w:hideMark/>
          </w:tcPr>
          <w:p w14:paraId="10DE1C7E"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Actividades</w:t>
            </w:r>
          </w:p>
        </w:tc>
        <w:tc>
          <w:tcPr>
            <w:tcW w:w="360" w:type="dxa"/>
            <w:tcBorders>
              <w:top w:val="nil"/>
              <w:left w:val="nil"/>
              <w:bottom w:val="nil"/>
              <w:right w:val="nil"/>
            </w:tcBorders>
            <w:vAlign w:val="bottom"/>
            <w:hideMark/>
          </w:tcPr>
          <w:p w14:paraId="33F7B869"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p>
        </w:tc>
        <w:tc>
          <w:tcPr>
            <w:tcW w:w="1440" w:type="dxa"/>
            <w:tcBorders>
              <w:top w:val="nil"/>
              <w:left w:val="nil"/>
              <w:bottom w:val="nil"/>
              <w:right w:val="nil"/>
            </w:tcBorders>
            <w:vAlign w:val="bottom"/>
            <w:hideMark/>
          </w:tcPr>
          <w:p w14:paraId="416A552F"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2752B907"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2B9109ED"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4606475D" w14:textId="77777777" w:rsidTr="00287150">
        <w:trPr>
          <w:gridAfter w:val="2"/>
          <w:wAfter w:w="43" w:type="dxa"/>
          <w:trHeight w:val="3975"/>
        </w:trPr>
        <w:tc>
          <w:tcPr>
            <w:tcW w:w="1430" w:type="dxa"/>
            <w:tcBorders>
              <w:top w:val="single" w:sz="4" w:space="0" w:color="auto"/>
              <w:left w:val="single" w:sz="8" w:space="0" w:color="auto"/>
              <w:bottom w:val="single" w:sz="4" w:space="0" w:color="auto"/>
              <w:right w:val="single" w:sz="4" w:space="0" w:color="auto"/>
            </w:tcBorders>
            <w:vAlign w:val="center"/>
            <w:hideMark/>
          </w:tcPr>
          <w:p w14:paraId="2602064C"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Supervisión</w:t>
            </w:r>
          </w:p>
        </w:tc>
        <w:tc>
          <w:tcPr>
            <w:tcW w:w="2880" w:type="dxa"/>
            <w:gridSpan w:val="2"/>
            <w:tcBorders>
              <w:top w:val="single" w:sz="4" w:space="0" w:color="auto"/>
              <w:left w:val="nil"/>
              <w:bottom w:val="single" w:sz="4" w:space="0" w:color="auto"/>
              <w:right w:val="nil"/>
            </w:tcBorders>
            <w:vAlign w:val="center"/>
            <w:hideMark/>
          </w:tcPr>
          <w:p w14:paraId="36B85545"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Definir los reportes que los responsables del monitoreo y administración deben remitir a la supervisión del Programa de Transparencia. Señalar una periodicidad, que se sugiere estar alineada con otros reportes que deban generar las áreas o dependencias. También, señalar los contenidos del reporte y criterios de evaluación, indicando claramente las acciones que serán objeto de seguimiento, lo cual deberá estar alineado con el Plan de Ejecución y Monitoreo.</w:t>
            </w:r>
          </w:p>
        </w:tc>
        <w:tc>
          <w:tcPr>
            <w:tcW w:w="1800" w:type="dxa"/>
            <w:gridSpan w:val="2"/>
            <w:tcBorders>
              <w:top w:val="single" w:sz="8" w:space="0" w:color="auto"/>
              <w:left w:val="single" w:sz="8" w:space="0" w:color="auto"/>
              <w:bottom w:val="single" w:sz="4" w:space="0" w:color="auto"/>
              <w:right w:val="single" w:sz="4" w:space="0" w:color="auto"/>
            </w:tcBorders>
            <w:vAlign w:val="center"/>
            <w:hideMark/>
          </w:tcPr>
          <w:p w14:paraId="58AC12BA"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single" w:sz="8" w:space="0" w:color="auto"/>
              <w:left w:val="single" w:sz="8" w:space="0" w:color="auto"/>
              <w:bottom w:val="single" w:sz="4" w:space="0" w:color="auto"/>
              <w:right w:val="single" w:sz="4" w:space="0" w:color="auto"/>
            </w:tcBorders>
            <w:shd w:val="clear" w:color="auto" w:fill="C00000"/>
            <w:vAlign w:val="center"/>
            <w:hideMark/>
          </w:tcPr>
          <w:p w14:paraId="5C576187"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single" w:sz="8" w:space="0" w:color="auto"/>
              <w:left w:val="nil"/>
              <w:bottom w:val="single" w:sz="4" w:space="0" w:color="auto"/>
              <w:right w:val="single" w:sz="8" w:space="0" w:color="auto"/>
            </w:tcBorders>
            <w:vAlign w:val="center"/>
            <w:hideMark/>
          </w:tcPr>
          <w:p w14:paraId="1F4570D4" w14:textId="045527F9"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En el procedimiento</w:t>
            </w:r>
            <w:r w:rsidRPr="00922389">
              <w:rPr>
                <w:rFonts w:ascii="Verdana" w:eastAsia="Times New Roman" w:hAnsi="Verdana"/>
                <w:b/>
                <w:bCs/>
                <w:i/>
                <w:iCs/>
                <w:color w:val="000000"/>
                <w:sz w:val="14"/>
                <w:szCs w:val="14"/>
                <w:lang w:val="es-CO" w:eastAsia="es-CO"/>
              </w:rPr>
              <w:t xml:space="preserve"> P19.DE Procedimiento para la gestión del Programa de Transparencia y Ética Pública Versión 7 del 22/05/2025</w:t>
            </w:r>
            <w:r w:rsidRPr="00922389">
              <w:rPr>
                <w:rFonts w:ascii="Verdana" w:eastAsia="Times New Roman" w:hAnsi="Verdana"/>
                <w:color w:val="000000"/>
                <w:sz w:val="14"/>
                <w:szCs w:val="14"/>
                <w:lang w:val="es-CO" w:eastAsia="es-CO"/>
              </w:rPr>
              <w:t xml:space="preserve">, en la </w:t>
            </w:r>
            <w:r w:rsidRPr="005E4132">
              <w:rPr>
                <w:rFonts w:ascii="Verdana" w:eastAsia="Times New Roman" w:hAnsi="Verdana"/>
                <w:b/>
                <w:bCs/>
                <w:color w:val="000000"/>
                <w:sz w:val="14"/>
                <w:szCs w:val="14"/>
                <w:lang w:val="es-CO" w:eastAsia="es-CO"/>
              </w:rPr>
              <w:t>actividad 14</w:t>
            </w:r>
            <w:r w:rsidRPr="005E4132">
              <w:rPr>
                <w:rFonts w:ascii="Verdana" w:eastAsia="Times New Roman" w:hAnsi="Verdana"/>
                <w:b/>
                <w:bCs/>
                <w:color w:val="000000"/>
                <w:sz w:val="14"/>
                <w:szCs w:val="14"/>
                <w:lang w:val="es-CO" w:eastAsia="es-CO"/>
              </w:rPr>
              <w:br/>
              <w:t>P.C.</w:t>
            </w:r>
            <w:r w:rsidRPr="00922389">
              <w:rPr>
                <w:rFonts w:ascii="Verdana" w:eastAsia="Times New Roman" w:hAnsi="Verdana"/>
                <w:color w:val="000000"/>
                <w:sz w:val="14"/>
                <w:szCs w:val="14"/>
                <w:lang w:val="es-CO" w:eastAsia="es-CO"/>
              </w:rPr>
              <w:t xml:space="preserve"> se menciona que:</w:t>
            </w:r>
            <w:r w:rsidRPr="00922389">
              <w:rPr>
                <w:rFonts w:ascii="Verdana" w:eastAsia="Times New Roman" w:hAnsi="Verdana"/>
                <w:i/>
                <w:iCs/>
                <w:color w:val="000000"/>
                <w:sz w:val="14"/>
                <w:szCs w:val="14"/>
                <w:lang w:val="es-CO" w:eastAsia="es-CO"/>
              </w:rPr>
              <w:t xml:space="preserve"> ... Cada líder de componente debe realizar seguimiento a las actividades de su componente, generando el reporte correspondiente...</w:t>
            </w:r>
            <w:r w:rsidRPr="00922389">
              <w:rPr>
                <w:rFonts w:ascii="Verdana" w:eastAsia="Times New Roman" w:hAnsi="Verdana"/>
                <w:color w:val="000000"/>
                <w:sz w:val="14"/>
                <w:szCs w:val="14"/>
                <w:lang w:val="es-CO" w:eastAsia="es-CO"/>
              </w:rPr>
              <w:t xml:space="preserve"> la palabra adecuada en este caso es monitoreo de acuerdo con los lineamientos del Anexo Técnico de la Secretaria de Transparencia.</w:t>
            </w:r>
            <w:r w:rsidRPr="00922389">
              <w:rPr>
                <w:rFonts w:ascii="Verdana" w:eastAsia="Times New Roman" w:hAnsi="Verdana"/>
                <w:color w:val="000000"/>
                <w:sz w:val="14"/>
                <w:szCs w:val="14"/>
                <w:lang w:val="es-CO" w:eastAsia="es-CO"/>
              </w:rPr>
              <w:br/>
            </w:r>
            <w:r w:rsidRPr="00922389">
              <w:rPr>
                <w:rFonts w:ascii="Verdana" w:eastAsia="Times New Roman" w:hAnsi="Verdana"/>
                <w:color w:val="000000"/>
                <w:sz w:val="14"/>
                <w:szCs w:val="14"/>
                <w:lang w:val="es-CO" w:eastAsia="es-CO"/>
              </w:rPr>
              <w:br/>
              <w:t xml:space="preserve">No obstante, no se identificaron los reportes que debe realizar la segunda </w:t>
            </w:r>
            <w:r w:rsidR="00DB7D26" w:rsidRPr="00922389">
              <w:rPr>
                <w:rFonts w:ascii="Verdana" w:eastAsia="Times New Roman" w:hAnsi="Verdana"/>
                <w:color w:val="000000"/>
                <w:sz w:val="14"/>
                <w:szCs w:val="14"/>
                <w:lang w:val="es-CO" w:eastAsia="es-CO"/>
              </w:rPr>
              <w:t>línea</w:t>
            </w:r>
            <w:r w:rsidRPr="00922389">
              <w:rPr>
                <w:rFonts w:ascii="Verdana" w:eastAsia="Times New Roman" w:hAnsi="Verdana"/>
                <w:color w:val="000000"/>
                <w:sz w:val="14"/>
                <w:szCs w:val="14"/>
                <w:lang w:val="es-CO" w:eastAsia="es-CO"/>
              </w:rPr>
              <w:t>.</w:t>
            </w:r>
          </w:p>
        </w:tc>
      </w:tr>
      <w:tr w:rsidR="00D73B91" w:rsidRPr="00922389" w14:paraId="189DAC03" w14:textId="77777777" w:rsidTr="00DB7D26">
        <w:trPr>
          <w:trHeight w:val="205"/>
        </w:trPr>
        <w:tc>
          <w:tcPr>
            <w:tcW w:w="1430" w:type="dxa"/>
            <w:tcBorders>
              <w:top w:val="single" w:sz="8" w:space="0" w:color="auto"/>
              <w:left w:val="single" w:sz="8" w:space="0" w:color="auto"/>
              <w:bottom w:val="nil"/>
              <w:right w:val="single" w:sz="8" w:space="0" w:color="auto"/>
            </w:tcBorders>
            <w:shd w:val="clear" w:color="000000" w:fill="002060"/>
            <w:vAlign w:val="center"/>
            <w:hideMark/>
          </w:tcPr>
          <w:p w14:paraId="33CC4FF1"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r w:rsidRPr="00922389">
              <w:rPr>
                <w:rFonts w:ascii="Verdana" w:eastAsia="Times New Roman" w:hAnsi="Verdana"/>
                <w:b/>
                <w:bCs/>
                <w:color w:val="FFFFFF"/>
                <w:sz w:val="14"/>
                <w:szCs w:val="14"/>
                <w:lang w:val="es-CO" w:eastAsia="es-CO"/>
              </w:rPr>
              <w:t>7. Formación</w:t>
            </w:r>
          </w:p>
        </w:tc>
        <w:tc>
          <w:tcPr>
            <w:tcW w:w="2880" w:type="dxa"/>
            <w:gridSpan w:val="2"/>
            <w:tcBorders>
              <w:top w:val="nil"/>
              <w:left w:val="nil"/>
              <w:bottom w:val="nil"/>
              <w:right w:val="nil"/>
            </w:tcBorders>
            <w:vAlign w:val="bottom"/>
            <w:hideMark/>
          </w:tcPr>
          <w:p w14:paraId="4023B2DB"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p>
        </w:tc>
        <w:tc>
          <w:tcPr>
            <w:tcW w:w="360" w:type="dxa"/>
            <w:tcBorders>
              <w:top w:val="nil"/>
              <w:left w:val="nil"/>
              <w:bottom w:val="nil"/>
              <w:right w:val="nil"/>
            </w:tcBorders>
            <w:vAlign w:val="bottom"/>
            <w:hideMark/>
          </w:tcPr>
          <w:p w14:paraId="34916163" w14:textId="77777777" w:rsidR="00D73B91" w:rsidRPr="00922389" w:rsidRDefault="00D73B91" w:rsidP="00DA2555">
            <w:pPr>
              <w:spacing w:after="0" w:line="240" w:lineRule="auto"/>
              <w:jc w:val="both"/>
              <w:rPr>
                <w:rFonts w:ascii="Verdana" w:eastAsia="Times New Roman" w:hAnsi="Verdana"/>
                <w:sz w:val="14"/>
                <w:szCs w:val="14"/>
                <w:lang w:val="es-CO" w:eastAsia="es-CO"/>
              </w:rPr>
            </w:pPr>
          </w:p>
        </w:tc>
        <w:tc>
          <w:tcPr>
            <w:tcW w:w="1440" w:type="dxa"/>
            <w:tcBorders>
              <w:top w:val="nil"/>
              <w:left w:val="nil"/>
              <w:bottom w:val="nil"/>
              <w:right w:val="nil"/>
            </w:tcBorders>
            <w:vAlign w:val="bottom"/>
            <w:hideMark/>
          </w:tcPr>
          <w:p w14:paraId="4851E709"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09191678"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227FB709"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46FD66B9" w14:textId="77777777" w:rsidTr="00DB7D26">
        <w:trPr>
          <w:trHeight w:val="241"/>
        </w:trPr>
        <w:tc>
          <w:tcPr>
            <w:tcW w:w="1430" w:type="dxa"/>
            <w:tcBorders>
              <w:top w:val="single" w:sz="8" w:space="0" w:color="auto"/>
              <w:left w:val="single" w:sz="8" w:space="0" w:color="auto"/>
              <w:bottom w:val="single" w:sz="8" w:space="0" w:color="auto"/>
              <w:right w:val="single" w:sz="4" w:space="0" w:color="auto"/>
            </w:tcBorders>
            <w:vAlign w:val="center"/>
            <w:hideMark/>
          </w:tcPr>
          <w:p w14:paraId="358C4E3C"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Responsable</w:t>
            </w:r>
          </w:p>
        </w:tc>
        <w:tc>
          <w:tcPr>
            <w:tcW w:w="2880" w:type="dxa"/>
            <w:gridSpan w:val="2"/>
            <w:tcBorders>
              <w:top w:val="single" w:sz="8" w:space="0" w:color="auto"/>
              <w:left w:val="nil"/>
              <w:bottom w:val="single" w:sz="8" w:space="0" w:color="auto"/>
              <w:right w:val="single" w:sz="8" w:space="0" w:color="auto"/>
            </w:tcBorders>
            <w:vAlign w:val="center"/>
            <w:hideMark/>
          </w:tcPr>
          <w:p w14:paraId="62A225D7"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Actividades</w:t>
            </w:r>
          </w:p>
        </w:tc>
        <w:tc>
          <w:tcPr>
            <w:tcW w:w="360" w:type="dxa"/>
            <w:tcBorders>
              <w:top w:val="nil"/>
              <w:left w:val="nil"/>
              <w:bottom w:val="nil"/>
              <w:right w:val="nil"/>
            </w:tcBorders>
            <w:noWrap/>
            <w:vAlign w:val="center"/>
            <w:hideMark/>
          </w:tcPr>
          <w:p w14:paraId="0192A557"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p>
        </w:tc>
        <w:tc>
          <w:tcPr>
            <w:tcW w:w="1440" w:type="dxa"/>
            <w:tcBorders>
              <w:top w:val="nil"/>
              <w:left w:val="nil"/>
              <w:bottom w:val="nil"/>
              <w:right w:val="nil"/>
            </w:tcBorders>
            <w:noWrap/>
            <w:vAlign w:val="center"/>
            <w:hideMark/>
          </w:tcPr>
          <w:p w14:paraId="71DDB439"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6157E2B2"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03A0B2F0"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00A92E61" w14:textId="77777777" w:rsidTr="00287150">
        <w:trPr>
          <w:gridAfter w:val="2"/>
          <w:wAfter w:w="43" w:type="dxa"/>
          <w:trHeight w:val="1581"/>
        </w:trPr>
        <w:tc>
          <w:tcPr>
            <w:tcW w:w="1430" w:type="dxa"/>
            <w:tcBorders>
              <w:top w:val="nil"/>
              <w:left w:val="single" w:sz="8" w:space="0" w:color="auto"/>
              <w:bottom w:val="single" w:sz="4" w:space="0" w:color="auto"/>
              <w:right w:val="single" w:sz="4" w:space="0" w:color="auto"/>
            </w:tcBorders>
            <w:vAlign w:val="center"/>
            <w:hideMark/>
          </w:tcPr>
          <w:p w14:paraId="025A9044" w14:textId="77777777" w:rsidR="00D73B91" w:rsidRPr="00922389" w:rsidRDefault="00D73B91" w:rsidP="00DA2555">
            <w:pPr>
              <w:spacing w:after="0" w:line="240" w:lineRule="auto"/>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Supervisión</w:t>
            </w:r>
          </w:p>
        </w:tc>
        <w:tc>
          <w:tcPr>
            <w:tcW w:w="2880" w:type="dxa"/>
            <w:gridSpan w:val="2"/>
            <w:tcBorders>
              <w:top w:val="nil"/>
              <w:left w:val="nil"/>
              <w:bottom w:val="single" w:sz="4" w:space="0" w:color="auto"/>
              <w:right w:val="nil"/>
            </w:tcBorders>
            <w:vAlign w:val="center"/>
            <w:hideMark/>
          </w:tcPr>
          <w:p w14:paraId="675D3800"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Incluir en el Plan de Ejecución y Monitoreo la realización de jornadas de formación sobre las acciones que componen el Programa de Transparencia y articularlo con los planes institucionales de capacitación o su equivalente, según el tipo de entidad u organización.</w:t>
            </w:r>
          </w:p>
        </w:tc>
        <w:tc>
          <w:tcPr>
            <w:tcW w:w="1800" w:type="dxa"/>
            <w:gridSpan w:val="2"/>
            <w:tcBorders>
              <w:top w:val="single" w:sz="8" w:space="0" w:color="auto"/>
              <w:left w:val="single" w:sz="8" w:space="0" w:color="auto"/>
              <w:bottom w:val="single" w:sz="4" w:space="0" w:color="auto"/>
              <w:right w:val="single" w:sz="4" w:space="0" w:color="auto"/>
            </w:tcBorders>
            <w:vAlign w:val="center"/>
            <w:hideMark/>
          </w:tcPr>
          <w:p w14:paraId="7E3A33C9"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single" w:sz="8" w:space="0" w:color="auto"/>
              <w:left w:val="single" w:sz="8" w:space="0" w:color="auto"/>
              <w:bottom w:val="single" w:sz="4" w:space="0" w:color="auto"/>
              <w:right w:val="single" w:sz="4" w:space="0" w:color="auto"/>
            </w:tcBorders>
            <w:shd w:val="clear" w:color="auto" w:fill="C00000"/>
            <w:vAlign w:val="center"/>
            <w:hideMark/>
          </w:tcPr>
          <w:p w14:paraId="19E1AA6C"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single" w:sz="8" w:space="0" w:color="auto"/>
              <w:left w:val="nil"/>
              <w:bottom w:val="single" w:sz="4" w:space="0" w:color="auto"/>
              <w:right w:val="single" w:sz="8" w:space="0" w:color="auto"/>
            </w:tcBorders>
            <w:vAlign w:val="center"/>
            <w:hideMark/>
          </w:tcPr>
          <w:p w14:paraId="0153A337" w14:textId="191B2DFA"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 xml:space="preserve">Se adelantan acciones de formación frente a la </w:t>
            </w:r>
            <w:r w:rsidR="003666F7" w:rsidRPr="00922389">
              <w:rPr>
                <w:rFonts w:ascii="Verdana" w:eastAsia="Times New Roman" w:hAnsi="Verdana"/>
                <w:color w:val="000000"/>
                <w:sz w:val="14"/>
                <w:szCs w:val="14"/>
                <w:lang w:val="es-CO" w:eastAsia="es-CO"/>
              </w:rPr>
              <w:t>temática</w:t>
            </w:r>
            <w:r w:rsidRPr="00922389">
              <w:rPr>
                <w:rFonts w:ascii="Verdana" w:eastAsia="Times New Roman" w:hAnsi="Verdana"/>
                <w:color w:val="000000"/>
                <w:sz w:val="14"/>
                <w:szCs w:val="14"/>
                <w:lang w:val="es-CO" w:eastAsia="es-CO"/>
              </w:rPr>
              <w:t xml:space="preserve"> Transparencia en el Plan Institucional de Capacitación, no </w:t>
            </w:r>
            <w:r w:rsidR="00BF33E6" w:rsidRPr="00922389">
              <w:rPr>
                <w:rFonts w:ascii="Verdana" w:eastAsia="Times New Roman" w:hAnsi="Verdana"/>
                <w:color w:val="000000"/>
                <w:sz w:val="14"/>
                <w:szCs w:val="14"/>
                <w:lang w:val="es-CO" w:eastAsia="es-CO"/>
              </w:rPr>
              <w:t>obstante,</w:t>
            </w:r>
            <w:r w:rsidRPr="00922389">
              <w:rPr>
                <w:rFonts w:ascii="Verdana" w:eastAsia="Times New Roman" w:hAnsi="Verdana"/>
                <w:color w:val="000000"/>
                <w:sz w:val="14"/>
                <w:szCs w:val="14"/>
                <w:lang w:val="es-CO" w:eastAsia="es-CO"/>
              </w:rPr>
              <w:t xml:space="preserve"> no se formuló alguna </w:t>
            </w:r>
            <w:r w:rsidR="003666F7" w:rsidRPr="00922389">
              <w:rPr>
                <w:rFonts w:ascii="Verdana" w:eastAsia="Times New Roman" w:hAnsi="Verdana"/>
                <w:color w:val="000000"/>
                <w:sz w:val="14"/>
                <w:szCs w:val="14"/>
                <w:lang w:val="es-CO" w:eastAsia="es-CO"/>
              </w:rPr>
              <w:t>específicamente</w:t>
            </w:r>
            <w:r w:rsidRPr="00922389">
              <w:rPr>
                <w:rFonts w:ascii="Verdana" w:eastAsia="Times New Roman" w:hAnsi="Verdana"/>
                <w:color w:val="000000"/>
                <w:sz w:val="14"/>
                <w:szCs w:val="14"/>
                <w:lang w:val="es-CO" w:eastAsia="es-CO"/>
              </w:rPr>
              <w:t xml:space="preserve"> sobre todas las acciones del Programa de Transparencia y Ética Pública.</w:t>
            </w:r>
          </w:p>
        </w:tc>
      </w:tr>
      <w:tr w:rsidR="00D73B91" w:rsidRPr="00922389" w14:paraId="2F0E64DC" w14:textId="77777777" w:rsidTr="003666F7">
        <w:trPr>
          <w:trHeight w:val="313"/>
        </w:trPr>
        <w:tc>
          <w:tcPr>
            <w:tcW w:w="1430" w:type="dxa"/>
            <w:tcBorders>
              <w:top w:val="single" w:sz="8" w:space="0" w:color="auto"/>
              <w:left w:val="single" w:sz="8" w:space="0" w:color="auto"/>
              <w:bottom w:val="nil"/>
              <w:right w:val="single" w:sz="8" w:space="0" w:color="auto"/>
            </w:tcBorders>
            <w:shd w:val="clear" w:color="000000" w:fill="002060"/>
            <w:vAlign w:val="center"/>
            <w:hideMark/>
          </w:tcPr>
          <w:p w14:paraId="63547F34"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r w:rsidRPr="00922389">
              <w:rPr>
                <w:rFonts w:ascii="Verdana" w:eastAsia="Times New Roman" w:hAnsi="Verdana"/>
                <w:b/>
                <w:bCs/>
                <w:color w:val="FFFFFF"/>
                <w:sz w:val="14"/>
                <w:szCs w:val="14"/>
                <w:lang w:val="es-CO" w:eastAsia="es-CO"/>
              </w:rPr>
              <w:lastRenderedPageBreak/>
              <w:t>8.Comunicación</w:t>
            </w:r>
          </w:p>
        </w:tc>
        <w:tc>
          <w:tcPr>
            <w:tcW w:w="2880" w:type="dxa"/>
            <w:gridSpan w:val="2"/>
            <w:tcBorders>
              <w:top w:val="nil"/>
              <w:left w:val="nil"/>
              <w:bottom w:val="nil"/>
              <w:right w:val="nil"/>
            </w:tcBorders>
            <w:vAlign w:val="bottom"/>
            <w:hideMark/>
          </w:tcPr>
          <w:p w14:paraId="3BA0D990" w14:textId="77777777" w:rsidR="00D73B91" w:rsidRPr="00922389" w:rsidRDefault="00D73B91" w:rsidP="00DA2555">
            <w:pPr>
              <w:spacing w:after="0" w:line="240" w:lineRule="auto"/>
              <w:rPr>
                <w:rFonts w:ascii="Verdana" w:eastAsia="Times New Roman" w:hAnsi="Verdana"/>
                <w:b/>
                <w:bCs/>
                <w:color w:val="FFFFFF"/>
                <w:sz w:val="14"/>
                <w:szCs w:val="14"/>
                <w:lang w:val="es-CO" w:eastAsia="es-CO"/>
              </w:rPr>
            </w:pPr>
          </w:p>
        </w:tc>
        <w:tc>
          <w:tcPr>
            <w:tcW w:w="360" w:type="dxa"/>
            <w:tcBorders>
              <w:top w:val="nil"/>
              <w:left w:val="nil"/>
              <w:bottom w:val="nil"/>
              <w:right w:val="nil"/>
            </w:tcBorders>
            <w:vAlign w:val="bottom"/>
            <w:hideMark/>
          </w:tcPr>
          <w:p w14:paraId="24C743D4" w14:textId="77777777" w:rsidR="00D73B91" w:rsidRPr="00922389" w:rsidRDefault="00D73B91" w:rsidP="00DA2555">
            <w:pPr>
              <w:spacing w:after="0" w:line="240" w:lineRule="auto"/>
              <w:jc w:val="both"/>
              <w:rPr>
                <w:rFonts w:ascii="Verdana" w:eastAsia="Times New Roman" w:hAnsi="Verdana"/>
                <w:sz w:val="14"/>
                <w:szCs w:val="14"/>
                <w:lang w:val="es-CO" w:eastAsia="es-CO"/>
              </w:rPr>
            </w:pPr>
          </w:p>
        </w:tc>
        <w:tc>
          <w:tcPr>
            <w:tcW w:w="1440" w:type="dxa"/>
            <w:tcBorders>
              <w:top w:val="nil"/>
              <w:left w:val="nil"/>
              <w:bottom w:val="nil"/>
              <w:right w:val="nil"/>
            </w:tcBorders>
            <w:vAlign w:val="bottom"/>
            <w:hideMark/>
          </w:tcPr>
          <w:p w14:paraId="0B81DFAE"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106ECA84"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055BD531"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500A51AD" w14:textId="77777777" w:rsidTr="003666F7">
        <w:trPr>
          <w:trHeight w:val="250"/>
        </w:trPr>
        <w:tc>
          <w:tcPr>
            <w:tcW w:w="1430" w:type="dxa"/>
            <w:tcBorders>
              <w:top w:val="single" w:sz="8" w:space="0" w:color="auto"/>
              <w:left w:val="single" w:sz="8" w:space="0" w:color="auto"/>
              <w:bottom w:val="single" w:sz="8" w:space="0" w:color="auto"/>
              <w:right w:val="single" w:sz="4" w:space="0" w:color="auto"/>
            </w:tcBorders>
            <w:vAlign w:val="center"/>
            <w:hideMark/>
          </w:tcPr>
          <w:p w14:paraId="311D95EA"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Responsable</w:t>
            </w:r>
          </w:p>
        </w:tc>
        <w:tc>
          <w:tcPr>
            <w:tcW w:w="2880" w:type="dxa"/>
            <w:gridSpan w:val="2"/>
            <w:tcBorders>
              <w:top w:val="single" w:sz="8" w:space="0" w:color="auto"/>
              <w:left w:val="nil"/>
              <w:bottom w:val="single" w:sz="8" w:space="0" w:color="auto"/>
              <w:right w:val="single" w:sz="8" w:space="0" w:color="auto"/>
            </w:tcBorders>
            <w:vAlign w:val="center"/>
            <w:hideMark/>
          </w:tcPr>
          <w:p w14:paraId="570D0A6C"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r w:rsidRPr="00922389">
              <w:rPr>
                <w:rFonts w:ascii="Verdana" w:eastAsia="Times New Roman" w:hAnsi="Verdana"/>
                <w:b/>
                <w:bCs/>
                <w:color w:val="0070C0"/>
                <w:sz w:val="14"/>
                <w:szCs w:val="14"/>
                <w:lang w:val="es-CO" w:eastAsia="es-CO"/>
              </w:rPr>
              <w:t>Actividades</w:t>
            </w:r>
          </w:p>
        </w:tc>
        <w:tc>
          <w:tcPr>
            <w:tcW w:w="360" w:type="dxa"/>
            <w:tcBorders>
              <w:top w:val="nil"/>
              <w:left w:val="nil"/>
              <w:bottom w:val="nil"/>
              <w:right w:val="nil"/>
            </w:tcBorders>
            <w:noWrap/>
            <w:vAlign w:val="center"/>
            <w:hideMark/>
          </w:tcPr>
          <w:p w14:paraId="2A55B7F6" w14:textId="77777777" w:rsidR="00D73B91" w:rsidRPr="00922389" w:rsidRDefault="00D73B91" w:rsidP="00DA2555">
            <w:pPr>
              <w:spacing w:after="0" w:line="240" w:lineRule="auto"/>
              <w:jc w:val="center"/>
              <w:rPr>
                <w:rFonts w:ascii="Verdana" w:eastAsia="Times New Roman" w:hAnsi="Verdana"/>
                <w:b/>
                <w:bCs/>
                <w:color w:val="0070C0"/>
                <w:sz w:val="14"/>
                <w:szCs w:val="14"/>
                <w:lang w:val="es-CO" w:eastAsia="es-CO"/>
              </w:rPr>
            </w:pPr>
          </w:p>
        </w:tc>
        <w:tc>
          <w:tcPr>
            <w:tcW w:w="1440" w:type="dxa"/>
            <w:tcBorders>
              <w:top w:val="nil"/>
              <w:left w:val="nil"/>
              <w:bottom w:val="nil"/>
              <w:right w:val="nil"/>
            </w:tcBorders>
            <w:noWrap/>
            <w:vAlign w:val="center"/>
            <w:hideMark/>
          </w:tcPr>
          <w:p w14:paraId="357F3355"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810" w:type="dxa"/>
            <w:tcBorders>
              <w:top w:val="nil"/>
              <w:left w:val="nil"/>
              <w:bottom w:val="nil"/>
              <w:right w:val="nil"/>
            </w:tcBorders>
            <w:vAlign w:val="bottom"/>
            <w:hideMark/>
          </w:tcPr>
          <w:p w14:paraId="6BE10AFC" w14:textId="77777777" w:rsidR="00D73B91" w:rsidRPr="00922389" w:rsidRDefault="00D73B91" w:rsidP="00DA2555">
            <w:pPr>
              <w:spacing w:after="0" w:line="240" w:lineRule="auto"/>
              <w:jc w:val="center"/>
              <w:rPr>
                <w:rFonts w:ascii="Verdana" w:eastAsia="Times New Roman" w:hAnsi="Verdana"/>
                <w:sz w:val="14"/>
                <w:szCs w:val="14"/>
                <w:lang w:val="es-CO" w:eastAsia="es-CO"/>
              </w:rPr>
            </w:pPr>
          </w:p>
        </w:tc>
        <w:tc>
          <w:tcPr>
            <w:tcW w:w="2520" w:type="dxa"/>
            <w:gridSpan w:val="3"/>
            <w:tcBorders>
              <w:top w:val="nil"/>
              <w:left w:val="nil"/>
              <w:bottom w:val="nil"/>
              <w:right w:val="nil"/>
            </w:tcBorders>
            <w:vAlign w:val="bottom"/>
            <w:hideMark/>
          </w:tcPr>
          <w:p w14:paraId="336F4DD9" w14:textId="77777777" w:rsidR="00D73B91" w:rsidRPr="00922389" w:rsidRDefault="00D73B91" w:rsidP="00DA2555">
            <w:pPr>
              <w:spacing w:after="0" w:line="240" w:lineRule="auto"/>
              <w:rPr>
                <w:rFonts w:ascii="Verdana" w:eastAsia="Times New Roman" w:hAnsi="Verdana"/>
                <w:sz w:val="14"/>
                <w:szCs w:val="14"/>
                <w:lang w:val="es-CO" w:eastAsia="es-CO"/>
              </w:rPr>
            </w:pPr>
          </w:p>
        </w:tc>
      </w:tr>
      <w:tr w:rsidR="00D73B91" w:rsidRPr="00922389" w14:paraId="09F14BD7" w14:textId="77777777" w:rsidTr="00E10952">
        <w:trPr>
          <w:gridAfter w:val="2"/>
          <w:wAfter w:w="43" w:type="dxa"/>
          <w:trHeight w:val="1665"/>
        </w:trPr>
        <w:tc>
          <w:tcPr>
            <w:tcW w:w="1430" w:type="dxa"/>
            <w:tcBorders>
              <w:top w:val="nil"/>
              <w:left w:val="single" w:sz="8" w:space="0" w:color="auto"/>
              <w:bottom w:val="single" w:sz="4" w:space="0" w:color="auto"/>
              <w:right w:val="single" w:sz="4" w:space="0" w:color="auto"/>
            </w:tcBorders>
            <w:vAlign w:val="center"/>
            <w:hideMark/>
          </w:tcPr>
          <w:p w14:paraId="36EC3D81" w14:textId="77777777" w:rsidR="00D73B91" w:rsidRPr="00922389" w:rsidRDefault="00D73B91" w:rsidP="00DA2555">
            <w:pPr>
              <w:spacing w:after="0" w:line="240" w:lineRule="auto"/>
              <w:rPr>
                <w:rFonts w:ascii="Verdana" w:eastAsia="Times New Roman" w:hAnsi="Verdana"/>
                <w:b/>
                <w:bCs/>
                <w:color w:val="000000"/>
                <w:sz w:val="14"/>
                <w:szCs w:val="14"/>
                <w:lang w:val="es-CO" w:eastAsia="es-CO"/>
              </w:rPr>
            </w:pPr>
            <w:r w:rsidRPr="00922389">
              <w:rPr>
                <w:rFonts w:ascii="Verdana" w:eastAsia="Times New Roman" w:hAnsi="Verdana"/>
                <w:b/>
                <w:bCs/>
                <w:color w:val="000000"/>
                <w:sz w:val="14"/>
                <w:szCs w:val="14"/>
                <w:lang w:val="es-CO" w:eastAsia="es-CO"/>
              </w:rPr>
              <w:t>Administración</w:t>
            </w:r>
          </w:p>
        </w:tc>
        <w:tc>
          <w:tcPr>
            <w:tcW w:w="2880" w:type="dxa"/>
            <w:gridSpan w:val="2"/>
            <w:tcBorders>
              <w:top w:val="nil"/>
              <w:left w:val="nil"/>
              <w:bottom w:val="single" w:sz="4" w:space="0" w:color="auto"/>
              <w:right w:val="nil"/>
            </w:tcBorders>
            <w:vAlign w:val="center"/>
            <w:hideMark/>
          </w:tcPr>
          <w:p w14:paraId="200047AC"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Informar la sección en la que estará publicado, de forma permanente, el Programa de Transparencia y Ética Pública para consulta de los grupos de valor. Esto deberá corresponder con lo señalado en la Resolución del Ministerio de Tecnologías de la Información y las Comunicaciones 1519 de 2020 o la norma que la adicione, modifique, sustituya o derogue.</w:t>
            </w:r>
          </w:p>
        </w:tc>
        <w:tc>
          <w:tcPr>
            <w:tcW w:w="1800" w:type="dxa"/>
            <w:gridSpan w:val="2"/>
            <w:tcBorders>
              <w:top w:val="single" w:sz="8" w:space="0" w:color="auto"/>
              <w:left w:val="single" w:sz="8" w:space="0" w:color="auto"/>
              <w:bottom w:val="single" w:sz="4" w:space="0" w:color="auto"/>
              <w:right w:val="single" w:sz="4" w:space="0" w:color="auto"/>
            </w:tcBorders>
            <w:vAlign w:val="center"/>
            <w:hideMark/>
          </w:tcPr>
          <w:p w14:paraId="45CA41BD" w14:textId="77777777" w:rsidR="00D73B91" w:rsidRPr="00922389" w:rsidRDefault="00D73B91" w:rsidP="00DA2555">
            <w:pPr>
              <w:spacing w:after="0" w:line="240" w:lineRule="auto"/>
              <w:jc w:val="center"/>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Comité Institucional de Gestión y Desempeño</w:t>
            </w:r>
            <w:r w:rsidRPr="00922389">
              <w:rPr>
                <w:rFonts w:ascii="Verdana" w:eastAsia="Times New Roman" w:hAnsi="Verdana"/>
                <w:color w:val="000000"/>
                <w:sz w:val="14"/>
                <w:szCs w:val="14"/>
                <w:lang w:val="es-CO" w:eastAsia="es-CO"/>
              </w:rPr>
              <w:br/>
              <w:t>Administrador PTEP: Dirección de Planeación y Control de Gestión</w:t>
            </w:r>
          </w:p>
        </w:tc>
        <w:tc>
          <w:tcPr>
            <w:tcW w:w="810" w:type="dxa"/>
            <w:tcBorders>
              <w:top w:val="single" w:sz="8" w:space="0" w:color="auto"/>
              <w:left w:val="single" w:sz="8" w:space="0" w:color="auto"/>
              <w:bottom w:val="single" w:sz="4" w:space="0" w:color="auto"/>
              <w:right w:val="single" w:sz="4" w:space="0" w:color="auto"/>
            </w:tcBorders>
            <w:shd w:val="clear" w:color="auto" w:fill="C00000"/>
            <w:vAlign w:val="center"/>
            <w:hideMark/>
          </w:tcPr>
          <w:p w14:paraId="7B48C899" w14:textId="77777777" w:rsidR="00D73B91" w:rsidRPr="00922389" w:rsidRDefault="00D73B91" w:rsidP="00DA2555">
            <w:pPr>
              <w:spacing w:after="0" w:line="240" w:lineRule="auto"/>
              <w:jc w:val="center"/>
              <w:rPr>
                <w:rFonts w:ascii="Verdana" w:eastAsia="Times New Roman" w:hAnsi="Verdana"/>
                <w:b/>
                <w:bCs/>
                <w:color w:val="000000"/>
                <w:sz w:val="14"/>
                <w:szCs w:val="14"/>
                <w:lang w:val="es-CO" w:eastAsia="es-CO"/>
              </w:rPr>
            </w:pPr>
            <w:r w:rsidRPr="00922389">
              <w:rPr>
                <w:rFonts w:ascii="Verdana" w:eastAsia="Times New Roman" w:hAnsi="Verdana"/>
                <w:b/>
                <w:bCs/>
                <w:color w:val="FFFFFF" w:themeColor="background1"/>
                <w:sz w:val="14"/>
                <w:szCs w:val="14"/>
                <w:lang w:val="es-CO" w:eastAsia="es-CO"/>
              </w:rPr>
              <w:t>No</w:t>
            </w:r>
          </w:p>
        </w:tc>
        <w:tc>
          <w:tcPr>
            <w:tcW w:w="2477" w:type="dxa"/>
            <w:tcBorders>
              <w:top w:val="single" w:sz="8" w:space="0" w:color="auto"/>
              <w:left w:val="nil"/>
              <w:bottom w:val="single" w:sz="4" w:space="0" w:color="auto"/>
              <w:right w:val="single" w:sz="8" w:space="0" w:color="auto"/>
            </w:tcBorders>
            <w:vAlign w:val="center"/>
            <w:hideMark/>
          </w:tcPr>
          <w:p w14:paraId="324486BA" w14:textId="77777777" w:rsidR="00D73B91" w:rsidRPr="00922389" w:rsidRDefault="00D73B91" w:rsidP="00DA2555">
            <w:pPr>
              <w:spacing w:after="0" w:line="240" w:lineRule="auto"/>
              <w:jc w:val="both"/>
              <w:rPr>
                <w:rFonts w:ascii="Verdana" w:eastAsia="Times New Roman" w:hAnsi="Verdana"/>
                <w:color w:val="000000"/>
                <w:sz w:val="14"/>
                <w:szCs w:val="14"/>
                <w:lang w:val="es-CO" w:eastAsia="es-CO"/>
              </w:rPr>
            </w:pPr>
            <w:r w:rsidRPr="00922389">
              <w:rPr>
                <w:rFonts w:ascii="Verdana" w:eastAsia="Times New Roman" w:hAnsi="Verdana"/>
                <w:color w:val="000000"/>
                <w:sz w:val="14"/>
                <w:szCs w:val="14"/>
                <w:lang w:val="es-CO" w:eastAsia="es-CO"/>
              </w:rPr>
              <w:t>No se identificó campaña (s) de difusión sobre la sección en la que estará publicado, de forma permanente, el Programa de Transparencia y Ética Pública para consulta de los grupos de valor.</w:t>
            </w:r>
          </w:p>
        </w:tc>
      </w:tr>
    </w:tbl>
    <w:p w14:paraId="17EB2A08" w14:textId="1FB1CC2B" w:rsidR="00122DA1" w:rsidRPr="00E03964" w:rsidRDefault="00122DA1" w:rsidP="00122DA1">
      <w:pPr>
        <w:pStyle w:val="Prrafodelista"/>
        <w:spacing w:line="276" w:lineRule="auto"/>
        <w:jc w:val="center"/>
        <w:rPr>
          <w:rFonts w:ascii="Verdana" w:eastAsia="Calibri" w:hAnsi="Verdana" w:cs="Arial"/>
          <w:bCs/>
          <w:i/>
          <w:iCs/>
          <w:sz w:val="16"/>
          <w:szCs w:val="16"/>
          <w:lang w:val="es-ES" w:eastAsia="en-US"/>
        </w:rPr>
      </w:pPr>
      <w:r w:rsidRPr="00E03964">
        <w:rPr>
          <w:rFonts w:ascii="Verdana" w:eastAsia="Calibri" w:hAnsi="Verdana" w:cs="Arial"/>
          <w:bCs/>
          <w:i/>
          <w:iCs/>
          <w:sz w:val="16"/>
          <w:szCs w:val="16"/>
          <w:lang w:val="es-ES" w:eastAsia="en-US"/>
        </w:rPr>
        <w:t>Fuente: Oficina de Control Interno</w:t>
      </w:r>
    </w:p>
    <w:p w14:paraId="093DCB6C" w14:textId="77777777" w:rsidR="00C0440F" w:rsidRDefault="00C0440F" w:rsidP="0003229B">
      <w:pPr>
        <w:spacing w:after="0"/>
        <w:jc w:val="both"/>
        <w:rPr>
          <w:rFonts w:ascii="Verdana" w:hAnsi="Verdana" w:cs="Arial"/>
          <w:b/>
          <w:lang w:val="es-ES_tradnl"/>
        </w:rPr>
      </w:pPr>
    </w:p>
    <w:p w14:paraId="11D91C9C" w14:textId="32AED54E" w:rsidR="00DC4CFC" w:rsidRDefault="00D57A29" w:rsidP="00D57A29">
      <w:pPr>
        <w:jc w:val="both"/>
        <w:rPr>
          <w:rFonts w:ascii="Verdana" w:hAnsi="Verdana" w:cs="Arial"/>
          <w:bCs/>
          <w:color w:val="002060"/>
          <w:lang w:val="es-ES_tradnl"/>
        </w:rPr>
      </w:pPr>
      <w:r w:rsidRPr="00B608B3">
        <w:rPr>
          <w:rFonts w:ascii="Verdana" w:hAnsi="Verdana" w:cs="Arial"/>
          <w:bCs/>
          <w:color w:val="002060"/>
          <w:lang w:val="es-ES_tradnl"/>
        </w:rPr>
        <w:t>De acuerdo con lo evidenciado en las tablas</w:t>
      </w:r>
      <w:r w:rsidR="0061778B" w:rsidRPr="00B608B3">
        <w:rPr>
          <w:rFonts w:ascii="Verdana" w:hAnsi="Verdana" w:cs="Arial"/>
          <w:bCs/>
          <w:color w:val="002060"/>
          <w:lang w:val="es-ES_tradnl"/>
        </w:rPr>
        <w:t xml:space="preserve"> </w:t>
      </w:r>
      <w:r w:rsidR="00165030">
        <w:rPr>
          <w:rFonts w:ascii="Verdana" w:hAnsi="Verdana" w:cs="Arial"/>
          <w:bCs/>
          <w:color w:val="002060"/>
          <w:lang w:val="es-ES_tradnl"/>
        </w:rPr>
        <w:t>3</w:t>
      </w:r>
      <w:r w:rsidR="0061778B" w:rsidRPr="00B608B3">
        <w:rPr>
          <w:rFonts w:ascii="Verdana" w:hAnsi="Verdana" w:cs="Arial"/>
          <w:bCs/>
          <w:color w:val="002060"/>
          <w:lang w:val="es-ES_tradnl"/>
        </w:rPr>
        <w:t xml:space="preserve"> y </w:t>
      </w:r>
      <w:r w:rsidR="00165030">
        <w:rPr>
          <w:rFonts w:ascii="Verdana" w:hAnsi="Verdana" w:cs="Arial"/>
          <w:bCs/>
          <w:color w:val="002060"/>
          <w:lang w:val="es-ES_tradnl"/>
        </w:rPr>
        <w:t>4</w:t>
      </w:r>
      <w:r w:rsidR="00487966" w:rsidRPr="00B608B3">
        <w:rPr>
          <w:rFonts w:ascii="Verdana" w:hAnsi="Verdana" w:cs="Arial"/>
          <w:bCs/>
          <w:color w:val="002060"/>
          <w:lang w:val="es-ES_tradnl"/>
        </w:rPr>
        <w:t>,</w:t>
      </w:r>
      <w:r w:rsidRPr="00B608B3">
        <w:rPr>
          <w:rFonts w:ascii="Verdana" w:hAnsi="Verdana" w:cs="Arial"/>
          <w:bCs/>
          <w:color w:val="002060"/>
          <w:lang w:val="es-ES_tradnl"/>
        </w:rPr>
        <w:t xml:space="preserve"> la entidad</w:t>
      </w:r>
      <w:r w:rsidR="007631EA">
        <w:rPr>
          <w:rFonts w:ascii="Verdana" w:hAnsi="Verdana" w:cs="Arial"/>
          <w:bCs/>
          <w:color w:val="002060"/>
          <w:lang w:val="es-ES_tradnl"/>
        </w:rPr>
        <w:t xml:space="preserve"> </w:t>
      </w:r>
      <w:r w:rsidR="00976B71">
        <w:rPr>
          <w:rFonts w:ascii="Verdana" w:hAnsi="Verdana" w:cs="Arial"/>
          <w:bCs/>
          <w:color w:val="002060"/>
          <w:lang w:val="es-ES_tradnl"/>
        </w:rPr>
        <w:t xml:space="preserve">a la fecha </w:t>
      </w:r>
      <w:r w:rsidR="007631EA">
        <w:rPr>
          <w:rFonts w:ascii="Verdana" w:hAnsi="Verdana" w:cs="Arial"/>
          <w:bCs/>
          <w:color w:val="002060"/>
          <w:lang w:val="es-ES_tradnl"/>
        </w:rPr>
        <w:t xml:space="preserve">no </w:t>
      </w:r>
      <w:r w:rsidR="00976B71">
        <w:rPr>
          <w:rFonts w:ascii="Verdana" w:hAnsi="Verdana" w:cs="Arial"/>
          <w:bCs/>
          <w:color w:val="002060"/>
          <w:lang w:val="es-ES_tradnl"/>
        </w:rPr>
        <w:t xml:space="preserve">ha culminado la </w:t>
      </w:r>
      <w:r w:rsidR="007631EA">
        <w:rPr>
          <w:rFonts w:ascii="Verdana" w:hAnsi="Verdana" w:cs="Arial"/>
          <w:bCs/>
          <w:color w:val="002060"/>
          <w:lang w:val="es-ES_tradnl"/>
        </w:rPr>
        <w:t>implement</w:t>
      </w:r>
      <w:r w:rsidR="00976B71">
        <w:rPr>
          <w:rFonts w:ascii="Verdana" w:hAnsi="Verdana" w:cs="Arial"/>
          <w:bCs/>
          <w:color w:val="002060"/>
          <w:lang w:val="es-ES_tradnl"/>
        </w:rPr>
        <w:t xml:space="preserve">ación de la totalidad de </w:t>
      </w:r>
      <w:r w:rsidR="007631EA">
        <w:rPr>
          <w:rFonts w:ascii="Verdana" w:hAnsi="Verdana" w:cs="Arial"/>
          <w:bCs/>
          <w:color w:val="002060"/>
          <w:lang w:val="es-ES_tradnl"/>
        </w:rPr>
        <w:t>los lineamientos establecidos en el</w:t>
      </w:r>
      <w:r w:rsidR="00287150">
        <w:rPr>
          <w:rFonts w:ascii="Verdana" w:hAnsi="Verdana" w:cs="Arial"/>
          <w:bCs/>
          <w:color w:val="002060"/>
          <w:lang w:val="es-ES_tradnl"/>
        </w:rPr>
        <w:t xml:space="preserve"> A</w:t>
      </w:r>
      <w:r w:rsidRPr="00B608B3">
        <w:rPr>
          <w:rFonts w:ascii="Verdana" w:hAnsi="Verdana" w:cs="Arial"/>
          <w:bCs/>
          <w:color w:val="002060"/>
          <w:lang w:val="es-ES_tradnl"/>
        </w:rPr>
        <w:t>nexo Técnico del Decreto 1122 del 2024</w:t>
      </w:r>
      <w:r w:rsidR="00976B71">
        <w:rPr>
          <w:rFonts w:ascii="Verdana" w:hAnsi="Verdana" w:cs="Arial"/>
          <w:bCs/>
          <w:color w:val="002060"/>
          <w:lang w:val="es-ES_tradnl"/>
        </w:rPr>
        <w:t xml:space="preserve">. </w:t>
      </w:r>
    </w:p>
    <w:p w14:paraId="2F2C78B3" w14:textId="77777777" w:rsidR="00287150" w:rsidRDefault="00287150" w:rsidP="006C5710">
      <w:pPr>
        <w:spacing w:after="0"/>
        <w:jc w:val="both"/>
        <w:rPr>
          <w:rFonts w:ascii="Verdana" w:hAnsi="Verdana" w:cs="Arial"/>
          <w:bCs/>
          <w:color w:val="002060"/>
        </w:rPr>
      </w:pPr>
    </w:p>
    <w:p w14:paraId="4CFD5034" w14:textId="26785B9C" w:rsidR="0096017B" w:rsidRPr="001D466C" w:rsidRDefault="006C4E59" w:rsidP="006C6ADD">
      <w:pPr>
        <w:pStyle w:val="Ttulo1"/>
        <w:numPr>
          <w:ilvl w:val="0"/>
          <w:numId w:val="43"/>
        </w:numPr>
        <w:spacing w:before="0"/>
        <w:ind w:left="714" w:hanging="357"/>
        <w:rPr>
          <w:rFonts w:ascii="Verdana" w:hAnsi="Verdana"/>
          <w:b/>
          <w:bCs/>
          <w:color w:val="auto"/>
          <w:sz w:val="22"/>
          <w:szCs w:val="22"/>
        </w:rPr>
      </w:pPr>
      <w:bookmarkStart w:id="20" w:name="_Toc213408624"/>
      <w:bookmarkStart w:id="21" w:name="_Toc214614669"/>
      <w:r w:rsidRPr="001D466C">
        <w:rPr>
          <w:rFonts w:ascii="Verdana" w:hAnsi="Verdana"/>
          <w:b/>
          <w:bCs/>
          <w:color w:val="auto"/>
          <w:sz w:val="22"/>
          <w:szCs w:val="22"/>
        </w:rPr>
        <w:t>CONCLUSIONES:</w:t>
      </w:r>
      <w:bookmarkEnd w:id="20"/>
      <w:bookmarkEnd w:id="21"/>
    </w:p>
    <w:p w14:paraId="2D312A7A" w14:textId="77777777" w:rsidR="007145E0" w:rsidRPr="004C1196" w:rsidRDefault="007145E0" w:rsidP="004C1196">
      <w:pPr>
        <w:spacing w:after="0"/>
      </w:pPr>
    </w:p>
    <w:p w14:paraId="00A37A03" w14:textId="119511C8" w:rsidR="009744C2" w:rsidRPr="00487966" w:rsidRDefault="00153B71" w:rsidP="006C6ADD">
      <w:pPr>
        <w:pStyle w:val="Ttulo3"/>
        <w:numPr>
          <w:ilvl w:val="1"/>
          <w:numId w:val="43"/>
        </w:numPr>
        <w:rPr>
          <w:rFonts w:ascii="Verdana" w:hAnsi="Verdana"/>
          <w:b/>
          <w:snapToGrid w:val="0"/>
          <w:color w:val="auto"/>
          <w:sz w:val="22"/>
          <w:szCs w:val="22"/>
          <w:lang w:val="es-ES_tradnl"/>
        </w:rPr>
      </w:pPr>
      <w:bookmarkStart w:id="22" w:name="_Toc213408625"/>
      <w:bookmarkStart w:id="23" w:name="_Toc214614670"/>
      <w:r w:rsidRPr="00487966">
        <w:rPr>
          <w:rFonts w:ascii="Verdana" w:hAnsi="Verdana"/>
          <w:b/>
          <w:snapToGrid w:val="0"/>
          <w:color w:val="auto"/>
          <w:sz w:val="22"/>
          <w:szCs w:val="22"/>
          <w:lang w:val="es-ES_tradnl"/>
        </w:rPr>
        <w:t>Conformidades.</w:t>
      </w:r>
      <w:bookmarkEnd w:id="22"/>
      <w:bookmarkEnd w:id="23"/>
    </w:p>
    <w:p w14:paraId="0D219F31" w14:textId="77777777" w:rsidR="009744C2" w:rsidRDefault="009744C2" w:rsidP="0003229B">
      <w:pPr>
        <w:spacing w:after="0"/>
        <w:jc w:val="both"/>
        <w:rPr>
          <w:rFonts w:ascii="Verdana" w:eastAsia="Times New Roman" w:hAnsi="Verdana" w:cs="Arial"/>
          <w:bCs/>
          <w:snapToGrid w:val="0"/>
          <w:lang w:val="es-ES_tradnl" w:eastAsia="es-ES"/>
        </w:rPr>
      </w:pPr>
    </w:p>
    <w:p w14:paraId="36EBDF64" w14:textId="67BD147D" w:rsidR="007B3A01" w:rsidRDefault="007B3A01" w:rsidP="0003229B">
      <w:pPr>
        <w:spacing w:after="0"/>
        <w:jc w:val="both"/>
        <w:rPr>
          <w:rFonts w:ascii="Verdana" w:eastAsia="Times New Roman" w:hAnsi="Verdana" w:cs="Arial"/>
          <w:bCs/>
          <w:snapToGrid w:val="0"/>
          <w:lang w:val="es-ES_tradnl" w:eastAsia="es-ES"/>
        </w:rPr>
      </w:pPr>
      <w:r w:rsidRPr="00A13FA2">
        <w:rPr>
          <w:rFonts w:ascii="Verdana" w:eastAsia="Times New Roman" w:hAnsi="Verdana" w:cs="Arial"/>
          <w:b/>
          <w:snapToGrid w:val="0"/>
          <w:highlight w:val="green"/>
          <w:lang w:val="es-ES_tradnl" w:eastAsia="es-ES"/>
        </w:rPr>
        <w:t>Conformidad No. 1</w:t>
      </w:r>
      <w:r w:rsidRPr="00A13FA2">
        <w:rPr>
          <w:rFonts w:ascii="Verdana" w:eastAsia="Times New Roman" w:hAnsi="Verdana" w:cs="Arial"/>
          <w:bCs/>
          <w:snapToGrid w:val="0"/>
          <w:highlight w:val="green"/>
          <w:lang w:val="es-ES_tradnl" w:eastAsia="es-ES"/>
        </w:rPr>
        <w:t>:</w:t>
      </w:r>
      <w:r w:rsidR="001F7015" w:rsidRPr="00A13FA2">
        <w:rPr>
          <w:rFonts w:ascii="Verdana" w:eastAsia="Times New Roman" w:hAnsi="Verdana" w:cs="Arial"/>
          <w:bCs/>
          <w:snapToGrid w:val="0"/>
          <w:highlight w:val="green"/>
          <w:lang w:val="es-ES_tradnl" w:eastAsia="es-ES"/>
        </w:rPr>
        <w:t xml:space="preserve"> </w:t>
      </w:r>
      <w:r w:rsidR="001F7015" w:rsidRPr="00A13FA2">
        <w:rPr>
          <w:rFonts w:ascii="Verdana" w:eastAsia="Times New Roman" w:hAnsi="Verdana" w:cs="Arial"/>
          <w:b/>
          <w:snapToGrid w:val="0"/>
          <w:highlight w:val="green"/>
          <w:lang w:val="es-ES_tradnl" w:eastAsia="es-ES"/>
        </w:rPr>
        <w:t>Programa de Transparencia y Ética Pública- Publicación</w:t>
      </w:r>
      <w:r w:rsidR="004B7D3B" w:rsidRPr="00A13FA2">
        <w:rPr>
          <w:rFonts w:ascii="Verdana" w:eastAsia="Times New Roman" w:hAnsi="Verdana" w:cs="Arial"/>
          <w:b/>
          <w:snapToGrid w:val="0"/>
          <w:highlight w:val="green"/>
          <w:lang w:val="es-ES_tradnl" w:eastAsia="es-ES"/>
        </w:rPr>
        <w:t xml:space="preserve"> </w:t>
      </w:r>
      <w:r w:rsidR="00A13FA2" w:rsidRPr="00A13FA2">
        <w:rPr>
          <w:rFonts w:ascii="Verdana" w:eastAsia="Times New Roman" w:hAnsi="Verdana" w:cs="Arial"/>
          <w:b/>
          <w:snapToGrid w:val="0"/>
          <w:highlight w:val="green"/>
          <w:lang w:val="es-ES_tradnl" w:eastAsia="es-ES"/>
        </w:rPr>
        <w:t>–</w:t>
      </w:r>
      <w:r w:rsidR="004B7D3B" w:rsidRPr="00A13FA2">
        <w:rPr>
          <w:rFonts w:ascii="Verdana" w:eastAsia="Times New Roman" w:hAnsi="Verdana" w:cs="Arial"/>
          <w:b/>
          <w:snapToGrid w:val="0"/>
          <w:highlight w:val="green"/>
          <w:lang w:val="es-ES_tradnl" w:eastAsia="es-ES"/>
        </w:rPr>
        <w:t xml:space="preserve"> Web</w:t>
      </w:r>
      <w:r w:rsidR="00A13FA2" w:rsidRPr="00A13FA2">
        <w:rPr>
          <w:rFonts w:ascii="Verdana" w:eastAsia="Times New Roman" w:hAnsi="Verdana" w:cs="Arial"/>
          <w:b/>
          <w:snapToGrid w:val="0"/>
          <w:highlight w:val="green"/>
          <w:lang w:val="es-ES_tradnl" w:eastAsia="es-ES"/>
        </w:rPr>
        <w:t>.</w:t>
      </w:r>
      <w:r w:rsidR="00A13FA2">
        <w:rPr>
          <w:rFonts w:ascii="Verdana" w:eastAsia="Times New Roman" w:hAnsi="Verdana" w:cs="Arial"/>
          <w:b/>
          <w:snapToGrid w:val="0"/>
          <w:lang w:val="es-ES_tradnl" w:eastAsia="es-ES"/>
        </w:rPr>
        <w:t xml:space="preserve"> </w:t>
      </w:r>
      <w:r w:rsidR="001F7015">
        <w:rPr>
          <w:rFonts w:ascii="Verdana" w:eastAsia="Times New Roman" w:hAnsi="Verdana" w:cs="Arial"/>
          <w:bCs/>
          <w:i/>
          <w:iCs/>
          <w:snapToGrid w:val="0"/>
          <w:sz w:val="20"/>
          <w:szCs w:val="20"/>
          <w:lang w:val="es-ES_tradnl" w:eastAsia="es-ES"/>
        </w:rPr>
        <w:t xml:space="preserve"> </w:t>
      </w:r>
    </w:p>
    <w:p w14:paraId="5629A41E" w14:textId="77777777" w:rsidR="007B3A01" w:rsidRDefault="007B3A01" w:rsidP="0003229B">
      <w:pPr>
        <w:spacing w:after="0"/>
        <w:jc w:val="both"/>
        <w:rPr>
          <w:rFonts w:ascii="Verdana" w:eastAsia="Times New Roman" w:hAnsi="Verdana" w:cs="Arial"/>
          <w:bCs/>
          <w:snapToGrid w:val="0"/>
          <w:lang w:val="es-ES_tradnl" w:eastAsia="es-ES"/>
        </w:rPr>
      </w:pPr>
    </w:p>
    <w:p w14:paraId="02A8CF8B" w14:textId="1F6377B0" w:rsidR="00153B71" w:rsidRPr="00976B71" w:rsidRDefault="00376923" w:rsidP="0003229B">
      <w:pPr>
        <w:spacing w:after="0"/>
        <w:jc w:val="both"/>
        <w:rPr>
          <w:rFonts w:ascii="Verdana" w:eastAsia="Times New Roman" w:hAnsi="Verdana" w:cs="Arial"/>
          <w:bCs/>
          <w:snapToGrid w:val="0"/>
          <w:lang w:val="es-ES_tradnl" w:eastAsia="es-ES"/>
        </w:rPr>
      </w:pPr>
      <w:r>
        <w:rPr>
          <w:rFonts w:ascii="Verdana" w:eastAsia="Times New Roman" w:hAnsi="Verdana" w:cs="Arial"/>
          <w:bCs/>
          <w:snapToGrid w:val="0"/>
          <w:lang w:val="es-ES_tradnl" w:eastAsia="es-ES"/>
        </w:rPr>
        <w:t>Revisado</w:t>
      </w:r>
      <w:r w:rsidR="00F37DD4" w:rsidRPr="00F37DD4">
        <w:rPr>
          <w:rFonts w:ascii="Verdana" w:eastAsia="Times New Roman" w:hAnsi="Verdana" w:cs="Arial"/>
          <w:bCs/>
          <w:snapToGrid w:val="0"/>
          <w:lang w:val="es-ES_tradnl" w:eastAsia="es-ES"/>
        </w:rPr>
        <w:t xml:space="preserve"> el portal web del ICBF en el </w:t>
      </w:r>
      <w:r w:rsidR="00F37DD4" w:rsidRPr="00976B71">
        <w:rPr>
          <w:rFonts w:ascii="Verdana" w:eastAsia="Times New Roman" w:hAnsi="Verdana" w:cs="Arial"/>
          <w:bCs/>
          <w:snapToGrid w:val="0"/>
          <w:lang w:val="es-ES_tradnl" w:eastAsia="es-ES"/>
        </w:rPr>
        <w:t xml:space="preserve">Menú de </w:t>
      </w:r>
      <w:r w:rsidR="00F37DD4" w:rsidRPr="00976B71">
        <w:rPr>
          <w:rFonts w:ascii="Verdana" w:eastAsia="Times New Roman" w:hAnsi="Verdana" w:cs="Arial"/>
          <w:bCs/>
          <w:i/>
          <w:iCs/>
          <w:snapToGrid w:val="0"/>
          <w:lang w:val="es-ES_tradnl" w:eastAsia="es-ES"/>
        </w:rPr>
        <w:t>Transparencia y Acceso a Información Pública</w:t>
      </w:r>
      <w:r w:rsidR="005E3CED" w:rsidRPr="00976B71">
        <w:rPr>
          <w:rFonts w:ascii="Verdana" w:eastAsia="Times New Roman" w:hAnsi="Verdana" w:cs="Arial"/>
          <w:bCs/>
          <w:i/>
          <w:iCs/>
          <w:snapToGrid w:val="0"/>
          <w:lang w:val="es-ES_tradnl" w:eastAsia="es-ES"/>
        </w:rPr>
        <w:t xml:space="preserve"> </w:t>
      </w:r>
      <w:r w:rsidR="002737CE" w:rsidRPr="00976B71">
        <w:rPr>
          <w:rFonts w:ascii="Verdana" w:eastAsia="Times New Roman" w:hAnsi="Verdana" w:cs="Arial"/>
          <w:bCs/>
          <w:i/>
          <w:iCs/>
          <w:snapToGrid w:val="0"/>
          <w:lang w:val="es-ES_tradnl" w:eastAsia="es-ES"/>
        </w:rPr>
        <w:t>–</w:t>
      </w:r>
      <w:r w:rsidR="00AE4E0D" w:rsidRPr="00976B71">
        <w:rPr>
          <w:rFonts w:ascii="Verdana" w:eastAsia="Times New Roman" w:hAnsi="Verdana" w:cs="Arial"/>
          <w:bCs/>
          <w:i/>
          <w:iCs/>
          <w:snapToGrid w:val="0"/>
          <w:lang w:val="es-ES_tradnl" w:eastAsia="es-ES"/>
        </w:rPr>
        <w:t xml:space="preserve"> </w:t>
      </w:r>
      <w:r w:rsidR="002737CE" w:rsidRPr="00976B71">
        <w:rPr>
          <w:rFonts w:ascii="Verdana" w:eastAsia="Times New Roman" w:hAnsi="Verdana" w:cs="Arial"/>
          <w:bCs/>
          <w:i/>
          <w:iCs/>
          <w:snapToGrid w:val="0"/>
          <w:lang w:val="es-ES_tradnl" w:eastAsia="es-ES"/>
        </w:rPr>
        <w:t xml:space="preserve">4. Planeación, Presupuesto e Informes - 4.3 Plan de Acción - </w:t>
      </w:r>
      <w:r w:rsidR="00BB6390" w:rsidRPr="00976B71">
        <w:rPr>
          <w:rFonts w:ascii="Verdana" w:eastAsia="Times New Roman" w:hAnsi="Verdana" w:cs="Arial"/>
          <w:bCs/>
          <w:i/>
          <w:iCs/>
          <w:snapToGrid w:val="0"/>
          <w:lang w:val="es-ES_tradnl" w:eastAsia="es-ES"/>
        </w:rPr>
        <w:t>4.3.4 Programa de Transparencia y Ética Pública</w:t>
      </w:r>
      <w:r w:rsidR="00BB6390" w:rsidRPr="00976B71">
        <w:rPr>
          <w:rFonts w:ascii="Verdana" w:eastAsia="Times New Roman" w:hAnsi="Verdana" w:cs="Arial"/>
          <w:bCs/>
          <w:snapToGrid w:val="0"/>
          <w:lang w:val="es-ES_tradnl" w:eastAsia="es-ES"/>
        </w:rPr>
        <w:t xml:space="preserve">, </w:t>
      </w:r>
      <w:r w:rsidR="00F37DD4" w:rsidRPr="00976B71">
        <w:rPr>
          <w:rFonts w:ascii="Verdana" w:eastAsia="Times New Roman" w:hAnsi="Verdana" w:cs="Arial"/>
          <w:bCs/>
          <w:snapToGrid w:val="0"/>
          <w:lang w:val="es-ES_tradnl" w:eastAsia="es-ES"/>
        </w:rPr>
        <w:t xml:space="preserve">se observó que la Entidad </w:t>
      </w:r>
      <w:r w:rsidR="00BF3A9B" w:rsidRPr="00976B71">
        <w:rPr>
          <w:rFonts w:ascii="Verdana" w:eastAsia="Times New Roman" w:hAnsi="Verdana" w:cs="Arial"/>
          <w:bCs/>
          <w:snapToGrid w:val="0"/>
          <w:lang w:val="es-ES_tradnl" w:eastAsia="es-ES"/>
        </w:rPr>
        <w:t xml:space="preserve">a septiembre de 2025 </w:t>
      </w:r>
      <w:r w:rsidR="00F37DD4" w:rsidRPr="00976B71">
        <w:rPr>
          <w:rFonts w:ascii="Verdana" w:eastAsia="Times New Roman" w:hAnsi="Verdana" w:cs="Arial"/>
          <w:bCs/>
          <w:snapToGrid w:val="0"/>
          <w:lang w:val="es-ES_tradnl" w:eastAsia="es-ES"/>
        </w:rPr>
        <w:t>mantiene publicad</w:t>
      </w:r>
      <w:r w:rsidR="00BB6390" w:rsidRPr="00976B71">
        <w:rPr>
          <w:rFonts w:ascii="Verdana" w:eastAsia="Times New Roman" w:hAnsi="Verdana" w:cs="Arial"/>
          <w:bCs/>
          <w:snapToGrid w:val="0"/>
          <w:lang w:val="es-ES_tradnl" w:eastAsia="es-ES"/>
        </w:rPr>
        <w:t>o</w:t>
      </w:r>
      <w:r w:rsidR="00F37DD4" w:rsidRPr="00976B71">
        <w:rPr>
          <w:rFonts w:ascii="Verdana" w:eastAsia="Times New Roman" w:hAnsi="Verdana" w:cs="Arial"/>
          <w:bCs/>
          <w:snapToGrid w:val="0"/>
          <w:lang w:val="es-ES_tradnl" w:eastAsia="es-ES"/>
        </w:rPr>
        <w:t xml:space="preserve"> la información </w:t>
      </w:r>
      <w:r w:rsidR="00BB6390" w:rsidRPr="00976B71">
        <w:rPr>
          <w:rFonts w:ascii="Verdana" w:eastAsia="Times New Roman" w:hAnsi="Verdana" w:cs="Arial"/>
          <w:bCs/>
          <w:snapToGrid w:val="0"/>
          <w:lang w:val="es-ES_tradnl" w:eastAsia="es-ES"/>
        </w:rPr>
        <w:t xml:space="preserve">pertinente al programa con los anexos correspondientes. </w:t>
      </w:r>
    </w:p>
    <w:p w14:paraId="686050D3" w14:textId="77777777" w:rsidR="00153B71" w:rsidRPr="00976B71" w:rsidRDefault="00153B71" w:rsidP="0003229B">
      <w:pPr>
        <w:spacing w:after="0"/>
        <w:jc w:val="both"/>
        <w:rPr>
          <w:rFonts w:ascii="Verdana" w:eastAsia="Times New Roman" w:hAnsi="Verdana" w:cs="Arial"/>
          <w:bCs/>
          <w:snapToGrid w:val="0"/>
          <w:lang w:val="es-ES_tradnl" w:eastAsia="es-ES"/>
        </w:rPr>
      </w:pPr>
    </w:p>
    <w:p w14:paraId="2DB82D7C" w14:textId="07E991C9" w:rsidR="00AC6D5E" w:rsidRDefault="005068E9" w:rsidP="00AC6D5E">
      <w:pPr>
        <w:spacing w:after="0"/>
        <w:jc w:val="both"/>
        <w:rPr>
          <w:rFonts w:ascii="Verdana" w:eastAsia="Times New Roman" w:hAnsi="Verdana" w:cs="Arial"/>
          <w:bCs/>
          <w:i/>
          <w:iCs/>
          <w:snapToGrid w:val="0"/>
          <w:sz w:val="20"/>
          <w:szCs w:val="20"/>
          <w:lang w:val="es-CO" w:eastAsia="es-ES"/>
        </w:rPr>
      </w:pPr>
      <w:r w:rsidRPr="006C4B6C">
        <w:rPr>
          <w:rFonts w:ascii="Verdana" w:eastAsia="Times New Roman" w:hAnsi="Verdana" w:cs="Arial"/>
          <w:b/>
          <w:snapToGrid w:val="0"/>
          <w:highlight w:val="lightGray"/>
          <w:lang w:val="es-ES_tradnl" w:eastAsia="es-ES"/>
        </w:rPr>
        <w:t>Criterio:</w:t>
      </w:r>
      <w:r w:rsidR="002C56DF" w:rsidRPr="006C4B6C">
        <w:rPr>
          <w:rFonts w:ascii="Verdana" w:eastAsia="Times New Roman" w:hAnsi="Verdana" w:cs="Arial"/>
          <w:bCs/>
          <w:snapToGrid w:val="0"/>
          <w:highlight w:val="lightGray"/>
          <w:lang w:val="es-ES_tradnl" w:eastAsia="es-ES"/>
        </w:rPr>
        <w:t xml:space="preserve"> </w:t>
      </w:r>
      <w:r w:rsidR="00A42A46" w:rsidRPr="006C4B6C">
        <w:rPr>
          <w:rFonts w:ascii="Verdana" w:eastAsia="Times New Roman" w:hAnsi="Verdana" w:cs="Arial"/>
          <w:bCs/>
          <w:i/>
          <w:iCs/>
          <w:snapToGrid w:val="0"/>
          <w:sz w:val="20"/>
          <w:szCs w:val="20"/>
          <w:highlight w:val="lightGray"/>
          <w:lang w:val="es-ES_tradnl" w:eastAsia="es-ES"/>
        </w:rPr>
        <w:t>Decreto 612 de 2018</w:t>
      </w:r>
      <w:r w:rsidR="00AC1DE5" w:rsidRPr="006C4B6C">
        <w:rPr>
          <w:rStyle w:val="Refdenotaalpie"/>
          <w:rFonts w:ascii="Verdana" w:eastAsia="Times New Roman" w:hAnsi="Verdana" w:cs="Arial"/>
          <w:bCs/>
          <w:i/>
          <w:iCs/>
          <w:snapToGrid w:val="0"/>
          <w:sz w:val="20"/>
          <w:szCs w:val="20"/>
          <w:highlight w:val="lightGray"/>
          <w:lang w:val="es-ES_tradnl" w:eastAsia="es-ES"/>
        </w:rPr>
        <w:footnoteReference w:id="13"/>
      </w:r>
      <w:r w:rsidR="00AC6D5E" w:rsidRPr="006C4B6C">
        <w:rPr>
          <w:rFonts w:ascii="Verdana" w:eastAsia="Times New Roman" w:hAnsi="Verdana" w:cs="Arial"/>
          <w:bCs/>
          <w:i/>
          <w:iCs/>
          <w:snapToGrid w:val="0"/>
          <w:sz w:val="20"/>
          <w:szCs w:val="20"/>
          <w:highlight w:val="lightGray"/>
          <w:lang w:val="es-ES_tradnl" w:eastAsia="es-ES"/>
        </w:rPr>
        <w:t xml:space="preserve"> </w:t>
      </w:r>
      <w:r w:rsidR="006B24B3">
        <w:rPr>
          <w:rFonts w:ascii="Verdana" w:eastAsia="Times New Roman" w:hAnsi="Verdana" w:cs="Arial"/>
          <w:bCs/>
          <w:i/>
          <w:iCs/>
          <w:snapToGrid w:val="0"/>
          <w:sz w:val="20"/>
          <w:szCs w:val="20"/>
          <w:highlight w:val="lightGray"/>
          <w:lang w:val="es-ES_tradnl" w:eastAsia="es-ES"/>
        </w:rPr>
        <w:t xml:space="preserve">- </w:t>
      </w:r>
      <w:r w:rsidR="00AC6D5E" w:rsidRPr="006C4B6C">
        <w:rPr>
          <w:rFonts w:ascii="Verdana" w:hAnsi="Verdana" w:cs="Arial"/>
          <w:bCs/>
          <w:i/>
          <w:iCs/>
          <w:snapToGrid w:val="0"/>
          <w:sz w:val="20"/>
          <w:szCs w:val="20"/>
          <w:highlight w:val="lightGray"/>
          <w:lang w:val="es-CO" w:eastAsia="es-ES"/>
        </w:rPr>
        <w:t>A</w:t>
      </w:r>
      <w:r w:rsidR="004C30AB" w:rsidRPr="006C4B6C">
        <w:rPr>
          <w:rFonts w:ascii="Verdana" w:hAnsi="Verdana" w:cs="Arial"/>
          <w:bCs/>
          <w:i/>
          <w:iCs/>
          <w:snapToGrid w:val="0"/>
          <w:sz w:val="20"/>
          <w:szCs w:val="20"/>
          <w:highlight w:val="lightGray"/>
          <w:lang w:val="es-CO" w:eastAsia="es-ES"/>
        </w:rPr>
        <w:t>rtículo</w:t>
      </w:r>
      <w:r w:rsidR="00AC6D5E" w:rsidRPr="006C4B6C">
        <w:rPr>
          <w:rFonts w:ascii="Verdana" w:hAnsi="Verdana" w:cs="Arial"/>
          <w:bCs/>
          <w:i/>
          <w:iCs/>
          <w:snapToGrid w:val="0"/>
          <w:sz w:val="20"/>
          <w:szCs w:val="20"/>
          <w:highlight w:val="lightGray"/>
          <w:lang w:val="es-CO" w:eastAsia="es-ES"/>
        </w:rPr>
        <w:t xml:space="preserve"> 1. “</w:t>
      </w:r>
      <w:r w:rsidR="00AC6D5E" w:rsidRPr="007A7904">
        <w:rPr>
          <w:rFonts w:ascii="Verdana" w:eastAsia="Times New Roman" w:hAnsi="Verdana" w:cs="Arial"/>
          <w:bCs/>
          <w:i/>
          <w:iCs/>
          <w:snapToGrid w:val="0"/>
          <w:sz w:val="20"/>
          <w:szCs w:val="20"/>
          <w:highlight w:val="lightGray"/>
          <w:lang w:val="es-CO" w:eastAsia="es-ES"/>
        </w:rPr>
        <w:t>2.2.22.3.14</w:t>
      </w:r>
      <w:r w:rsidR="00AC6D5E" w:rsidRPr="00AC6D5E">
        <w:rPr>
          <w:rFonts w:ascii="Verdana" w:eastAsia="Times New Roman" w:hAnsi="Verdana" w:cs="Arial"/>
          <w:bCs/>
          <w:i/>
          <w:iCs/>
          <w:snapToGrid w:val="0"/>
          <w:sz w:val="20"/>
          <w:szCs w:val="20"/>
          <w:highlight w:val="lightGray"/>
          <w:lang w:val="es-CO" w:eastAsia="es-ES"/>
        </w:rPr>
        <w:t xml:space="preserve">. Integración de los planes institucionales y estratégicos al Plan de Acción. Las entidades del Estado, de acuerdo con el ámbito de aplicación del Modelo Integrado de Planeación y Gestión, al Plan de Acción de que trata el artículo </w:t>
      </w:r>
      <w:r w:rsidR="00AC6D5E" w:rsidRPr="004C1FF0">
        <w:rPr>
          <w:rFonts w:ascii="Verdana" w:eastAsia="Times New Roman" w:hAnsi="Verdana" w:cs="Arial"/>
          <w:bCs/>
          <w:i/>
          <w:iCs/>
          <w:snapToGrid w:val="0"/>
          <w:sz w:val="20"/>
          <w:szCs w:val="20"/>
          <w:highlight w:val="lightGray"/>
          <w:lang w:val="es-CO" w:eastAsia="es-ES"/>
        </w:rPr>
        <w:t>74</w:t>
      </w:r>
      <w:r w:rsidR="00AC6D5E" w:rsidRPr="00AC6D5E">
        <w:rPr>
          <w:rFonts w:ascii="Verdana" w:eastAsia="Times New Roman" w:hAnsi="Verdana" w:cs="Arial"/>
          <w:bCs/>
          <w:i/>
          <w:iCs/>
          <w:snapToGrid w:val="0"/>
          <w:sz w:val="20"/>
          <w:szCs w:val="20"/>
          <w:highlight w:val="lightGray"/>
          <w:lang w:val="es-CO" w:eastAsia="es-ES"/>
        </w:rPr>
        <w:t xml:space="preserve"> de la Ley 1474 de 2011, deberán integrar los planes institucionales y estratégicos que se relacionan a continuación y publicarlo, en su respectiva página web, a más tardar el 31 de enero de cada año:</w:t>
      </w:r>
      <w:r w:rsidR="00AC6D5E" w:rsidRPr="006C4B6C">
        <w:rPr>
          <w:rFonts w:ascii="Verdana" w:eastAsia="Times New Roman" w:hAnsi="Verdana" w:cs="Arial"/>
          <w:bCs/>
          <w:i/>
          <w:iCs/>
          <w:snapToGrid w:val="0"/>
          <w:sz w:val="20"/>
          <w:szCs w:val="20"/>
          <w:highlight w:val="lightGray"/>
          <w:lang w:val="es-CO" w:eastAsia="es-ES"/>
        </w:rPr>
        <w:t xml:space="preserve"> … 9. Plan Anticorrupción y de Atención al Ciudadano.</w:t>
      </w:r>
      <w:r w:rsidR="00AC6D5E" w:rsidRPr="006C4B6C">
        <w:rPr>
          <w:rFonts w:ascii="Verdana" w:eastAsia="Times New Roman" w:hAnsi="Verdana" w:cs="Arial"/>
          <w:bCs/>
          <w:i/>
          <w:iCs/>
          <w:snapToGrid w:val="0"/>
          <w:sz w:val="20"/>
          <w:szCs w:val="20"/>
          <w:lang w:val="es-CO" w:eastAsia="es-ES"/>
        </w:rPr>
        <w:t xml:space="preserve"> </w:t>
      </w:r>
    </w:p>
    <w:p w14:paraId="4F9FC5D9" w14:textId="77777777" w:rsidR="00A016AA" w:rsidRDefault="00A016AA" w:rsidP="00AC6D5E">
      <w:pPr>
        <w:spacing w:after="0"/>
        <w:jc w:val="both"/>
        <w:rPr>
          <w:rFonts w:ascii="Verdana" w:eastAsia="Times New Roman" w:hAnsi="Verdana" w:cs="Arial"/>
          <w:bCs/>
          <w:snapToGrid w:val="0"/>
          <w:lang w:val="es-CO" w:eastAsia="es-ES"/>
        </w:rPr>
      </w:pPr>
    </w:p>
    <w:p w14:paraId="6E8CC8D7" w14:textId="77777777" w:rsidR="00287150" w:rsidRPr="00AC6D5E" w:rsidRDefault="00287150" w:rsidP="00AC6D5E">
      <w:pPr>
        <w:spacing w:after="0"/>
        <w:jc w:val="both"/>
        <w:rPr>
          <w:rFonts w:ascii="Verdana" w:eastAsia="Times New Roman" w:hAnsi="Verdana" w:cs="Arial"/>
          <w:bCs/>
          <w:snapToGrid w:val="0"/>
          <w:lang w:val="es-CO" w:eastAsia="es-ES"/>
        </w:rPr>
      </w:pPr>
    </w:p>
    <w:p w14:paraId="69EF7E4C" w14:textId="422AF341" w:rsidR="0002254B" w:rsidRPr="00A561C8" w:rsidRDefault="0002254B" w:rsidP="006C6ADD">
      <w:pPr>
        <w:pStyle w:val="Ttulo3"/>
        <w:numPr>
          <w:ilvl w:val="1"/>
          <w:numId w:val="43"/>
        </w:numPr>
        <w:rPr>
          <w:rFonts w:ascii="Verdana" w:hAnsi="Verdana"/>
          <w:b/>
          <w:snapToGrid w:val="0"/>
          <w:color w:val="auto"/>
          <w:sz w:val="22"/>
          <w:szCs w:val="22"/>
          <w:lang w:val="es-ES_tradnl"/>
        </w:rPr>
      </w:pPr>
      <w:bookmarkStart w:id="24" w:name="_Toc213408626"/>
      <w:bookmarkStart w:id="25" w:name="_Toc214614671"/>
      <w:r w:rsidRPr="00A561C8">
        <w:rPr>
          <w:rFonts w:ascii="Verdana" w:hAnsi="Verdana"/>
          <w:b/>
          <w:snapToGrid w:val="0"/>
          <w:color w:val="auto"/>
          <w:sz w:val="22"/>
          <w:szCs w:val="22"/>
          <w:lang w:val="es-ES_tradnl"/>
        </w:rPr>
        <w:lastRenderedPageBreak/>
        <w:t>No Conformidad</w:t>
      </w:r>
      <w:r w:rsidR="007B3A01">
        <w:rPr>
          <w:rFonts w:ascii="Verdana" w:hAnsi="Verdana"/>
          <w:b/>
          <w:snapToGrid w:val="0"/>
          <w:color w:val="auto"/>
          <w:sz w:val="22"/>
          <w:szCs w:val="22"/>
          <w:lang w:val="es-ES_tradnl"/>
        </w:rPr>
        <w:t>es</w:t>
      </w:r>
      <w:r w:rsidRPr="00A561C8">
        <w:rPr>
          <w:rFonts w:ascii="Verdana" w:hAnsi="Verdana"/>
          <w:b/>
          <w:snapToGrid w:val="0"/>
          <w:color w:val="auto"/>
          <w:sz w:val="22"/>
          <w:szCs w:val="22"/>
          <w:lang w:val="es-ES_tradnl"/>
        </w:rPr>
        <w:t>.</w:t>
      </w:r>
      <w:bookmarkEnd w:id="24"/>
      <w:bookmarkEnd w:id="25"/>
    </w:p>
    <w:p w14:paraId="15017590" w14:textId="77777777" w:rsidR="00FE5337" w:rsidRDefault="00FE5337" w:rsidP="0003229B">
      <w:pPr>
        <w:spacing w:after="0"/>
        <w:jc w:val="both"/>
        <w:rPr>
          <w:rFonts w:ascii="Verdana" w:eastAsia="Times New Roman" w:hAnsi="Verdana" w:cs="Arial"/>
          <w:bCs/>
          <w:snapToGrid w:val="0"/>
          <w:lang w:val="es-ES_tradnl" w:eastAsia="es-ES"/>
        </w:rPr>
      </w:pPr>
    </w:p>
    <w:p w14:paraId="25DD2288" w14:textId="39ECCDC0" w:rsidR="007B3A01" w:rsidRPr="00412D38" w:rsidRDefault="007B3A01" w:rsidP="007B3A01">
      <w:pPr>
        <w:spacing w:after="0"/>
        <w:jc w:val="both"/>
        <w:rPr>
          <w:rFonts w:ascii="Verdana" w:eastAsia="Times New Roman" w:hAnsi="Verdana" w:cs="Arial"/>
          <w:b/>
          <w:snapToGrid w:val="0"/>
          <w:highlight w:val="yellow"/>
          <w:lang w:val="es-ES_tradnl" w:eastAsia="es-ES"/>
        </w:rPr>
      </w:pPr>
      <w:r w:rsidRPr="007B3A01">
        <w:rPr>
          <w:rFonts w:ascii="Verdana" w:eastAsia="Times New Roman" w:hAnsi="Verdana" w:cs="Arial"/>
          <w:b/>
          <w:snapToGrid w:val="0"/>
          <w:highlight w:val="yellow"/>
          <w:lang w:val="es-ES_tradnl" w:eastAsia="es-ES"/>
        </w:rPr>
        <w:t>No Conformidad No. 1</w:t>
      </w:r>
      <w:r w:rsidRPr="007B3A01">
        <w:rPr>
          <w:rFonts w:ascii="Verdana" w:eastAsia="Times New Roman" w:hAnsi="Verdana" w:cs="Arial"/>
          <w:bCs/>
          <w:snapToGrid w:val="0"/>
          <w:highlight w:val="yellow"/>
          <w:lang w:val="es-ES_tradnl" w:eastAsia="es-ES"/>
        </w:rPr>
        <w:t>:</w:t>
      </w:r>
      <w:r w:rsidR="00412D38" w:rsidRPr="00412D38">
        <w:rPr>
          <w:rFonts w:ascii="Verdana" w:eastAsia="Times New Roman" w:hAnsi="Verdana" w:cs="Arial"/>
          <w:bCs/>
          <w:i/>
          <w:iCs/>
          <w:snapToGrid w:val="0"/>
          <w:sz w:val="20"/>
          <w:szCs w:val="20"/>
          <w:lang w:val="es-ES_tradnl" w:eastAsia="es-ES"/>
        </w:rPr>
        <w:t xml:space="preserve"> </w:t>
      </w:r>
      <w:r w:rsidR="00412D38" w:rsidRPr="00412D38">
        <w:rPr>
          <w:rFonts w:ascii="Verdana" w:eastAsia="Times New Roman" w:hAnsi="Verdana" w:cs="Arial"/>
          <w:b/>
          <w:snapToGrid w:val="0"/>
          <w:highlight w:val="yellow"/>
          <w:lang w:val="es-ES_tradnl" w:eastAsia="es-ES"/>
        </w:rPr>
        <w:t>Programa de Transparencia y Ética Pública</w:t>
      </w:r>
      <w:r w:rsidR="00A13FA2">
        <w:rPr>
          <w:rFonts w:ascii="Verdana" w:eastAsia="Times New Roman" w:hAnsi="Verdana" w:cs="Arial"/>
          <w:b/>
          <w:snapToGrid w:val="0"/>
          <w:highlight w:val="yellow"/>
          <w:lang w:val="es-ES_tradnl" w:eastAsia="es-ES"/>
        </w:rPr>
        <w:t xml:space="preserve"> </w:t>
      </w:r>
      <w:r w:rsidR="00412D38" w:rsidRPr="00412D38">
        <w:rPr>
          <w:rFonts w:ascii="Verdana" w:eastAsia="Times New Roman" w:hAnsi="Verdana" w:cs="Arial"/>
          <w:b/>
          <w:snapToGrid w:val="0"/>
          <w:highlight w:val="yellow"/>
          <w:lang w:val="es-ES_tradnl" w:eastAsia="es-ES"/>
        </w:rPr>
        <w:t>- Anexo Técnico</w:t>
      </w:r>
      <w:r w:rsidR="00A13FA2">
        <w:rPr>
          <w:rFonts w:ascii="Verdana" w:eastAsia="Times New Roman" w:hAnsi="Verdana" w:cs="Arial"/>
          <w:b/>
          <w:snapToGrid w:val="0"/>
          <w:highlight w:val="yellow"/>
          <w:lang w:val="es-ES_tradnl" w:eastAsia="es-ES"/>
        </w:rPr>
        <w:t xml:space="preserve"> – </w:t>
      </w:r>
      <w:r w:rsidR="00412D38" w:rsidRPr="00412D38">
        <w:rPr>
          <w:rFonts w:ascii="Verdana" w:eastAsia="Times New Roman" w:hAnsi="Verdana" w:cs="Arial"/>
          <w:b/>
          <w:snapToGrid w:val="0"/>
          <w:highlight w:val="yellow"/>
          <w:lang w:val="es-ES_tradnl" w:eastAsia="es-ES"/>
        </w:rPr>
        <w:t>Lineami</w:t>
      </w:r>
      <w:r w:rsidR="00412D38">
        <w:rPr>
          <w:rFonts w:ascii="Verdana" w:eastAsia="Times New Roman" w:hAnsi="Verdana" w:cs="Arial"/>
          <w:b/>
          <w:snapToGrid w:val="0"/>
          <w:highlight w:val="yellow"/>
          <w:lang w:val="es-ES_tradnl" w:eastAsia="es-ES"/>
        </w:rPr>
        <w:t>e</w:t>
      </w:r>
      <w:r w:rsidR="00412D38" w:rsidRPr="00412D38">
        <w:rPr>
          <w:rFonts w:ascii="Verdana" w:eastAsia="Times New Roman" w:hAnsi="Verdana" w:cs="Arial"/>
          <w:b/>
          <w:snapToGrid w:val="0"/>
          <w:highlight w:val="yellow"/>
          <w:lang w:val="es-ES_tradnl" w:eastAsia="es-ES"/>
        </w:rPr>
        <w:t>ntos</w:t>
      </w:r>
      <w:r w:rsidR="00A13FA2">
        <w:rPr>
          <w:rFonts w:ascii="Verdana" w:eastAsia="Times New Roman" w:hAnsi="Verdana" w:cs="Arial"/>
          <w:b/>
          <w:snapToGrid w:val="0"/>
          <w:highlight w:val="yellow"/>
          <w:lang w:val="es-ES_tradnl" w:eastAsia="es-ES"/>
        </w:rPr>
        <w:t>.</w:t>
      </w:r>
    </w:p>
    <w:p w14:paraId="6ECB6077" w14:textId="77777777" w:rsidR="007B3A01" w:rsidRDefault="007B3A01" w:rsidP="007B3A01">
      <w:pPr>
        <w:spacing w:after="0"/>
        <w:jc w:val="both"/>
        <w:rPr>
          <w:rFonts w:ascii="Verdana" w:eastAsia="Times New Roman" w:hAnsi="Verdana" w:cs="Arial"/>
          <w:bCs/>
          <w:snapToGrid w:val="0"/>
          <w:lang w:val="es-ES_tradnl" w:eastAsia="es-ES"/>
        </w:rPr>
      </w:pPr>
    </w:p>
    <w:p w14:paraId="402E1383" w14:textId="34075D74" w:rsidR="00FE5337" w:rsidRDefault="00FE5337" w:rsidP="0003229B">
      <w:pPr>
        <w:spacing w:after="0"/>
        <w:jc w:val="both"/>
        <w:rPr>
          <w:rFonts w:ascii="Verdana" w:eastAsia="Times New Roman" w:hAnsi="Verdana" w:cs="Arial"/>
          <w:bCs/>
          <w:snapToGrid w:val="0"/>
          <w:lang w:val="es-ES_tradnl" w:eastAsia="es-ES"/>
        </w:rPr>
      </w:pPr>
      <w:r w:rsidRPr="00376923">
        <w:rPr>
          <w:rFonts w:ascii="Verdana" w:eastAsia="Times New Roman" w:hAnsi="Verdana" w:cs="Arial"/>
          <w:bCs/>
          <w:snapToGrid w:val="0"/>
          <w:lang w:val="es-ES_tradnl" w:eastAsia="es-ES"/>
        </w:rPr>
        <w:t>Evaluados</w:t>
      </w:r>
      <w:r w:rsidRPr="000D40AE">
        <w:rPr>
          <w:rFonts w:ascii="Verdana" w:eastAsia="Times New Roman" w:hAnsi="Verdana" w:cs="Arial"/>
          <w:bCs/>
          <w:snapToGrid w:val="0"/>
          <w:lang w:val="es-ES_tradnl" w:eastAsia="es-ES"/>
        </w:rPr>
        <w:t xml:space="preserve"> los documentos publicados en la web del ICBF y la entrevista realizada con la Dirección de </w:t>
      </w:r>
      <w:r w:rsidR="00E810DA" w:rsidRPr="000D40AE">
        <w:rPr>
          <w:rFonts w:ascii="Verdana" w:eastAsia="Times New Roman" w:hAnsi="Verdana" w:cs="Arial"/>
          <w:bCs/>
          <w:snapToGrid w:val="0"/>
          <w:lang w:val="es-ES_tradnl" w:eastAsia="es-ES"/>
        </w:rPr>
        <w:t>Planeación y Control de Gestión</w:t>
      </w:r>
      <w:r w:rsidRPr="000D40AE">
        <w:rPr>
          <w:rFonts w:ascii="Verdana" w:eastAsia="Times New Roman" w:hAnsi="Verdana" w:cs="Arial"/>
          <w:bCs/>
          <w:snapToGrid w:val="0"/>
          <w:lang w:val="es-ES_tradnl" w:eastAsia="es-ES"/>
        </w:rPr>
        <w:t xml:space="preserve"> se constató que la Entidad </w:t>
      </w:r>
      <w:r w:rsidR="00954BFF">
        <w:rPr>
          <w:rFonts w:ascii="Verdana" w:eastAsia="Times New Roman" w:hAnsi="Verdana" w:cs="Arial"/>
          <w:bCs/>
          <w:snapToGrid w:val="0"/>
          <w:lang w:val="es-ES_tradnl" w:eastAsia="es-ES"/>
        </w:rPr>
        <w:t xml:space="preserve">desarrollo actividades de formulación, consolidación, aprobación, publicación </w:t>
      </w:r>
      <w:r w:rsidR="00346B5E">
        <w:rPr>
          <w:rFonts w:ascii="Verdana" w:eastAsia="Times New Roman" w:hAnsi="Verdana" w:cs="Arial"/>
          <w:bCs/>
          <w:snapToGrid w:val="0"/>
          <w:lang w:val="es-ES_tradnl" w:eastAsia="es-ES"/>
        </w:rPr>
        <w:t xml:space="preserve">y ejecución del </w:t>
      </w:r>
      <w:r w:rsidR="009A2868" w:rsidRPr="000D40AE">
        <w:rPr>
          <w:rFonts w:ascii="Verdana" w:eastAsia="Times New Roman" w:hAnsi="Verdana" w:cs="Arial"/>
          <w:bCs/>
          <w:snapToGrid w:val="0"/>
          <w:lang w:val="es-ES_tradnl" w:eastAsia="es-ES"/>
        </w:rPr>
        <w:t>Programa de Transparencia y Ética Pública</w:t>
      </w:r>
      <w:r w:rsidR="001329EC">
        <w:rPr>
          <w:rFonts w:ascii="Verdana" w:eastAsia="Times New Roman" w:hAnsi="Verdana" w:cs="Arial"/>
          <w:bCs/>
          <w:snapToGrid w:val="0"/>
          <w:lang w:val="es-ES_tradnl" w:eastAsia="es-ES"/>
        </w:rPr>
        <w:t>;</w:t>
      </w:r>
      <w:r w:rsidR="000D40AE" w:rsidRPr="000D40AE">
        <w:rPr>
          <w:rFonts w:ascii="Verdana" w:eastAsia="Times New Roman" w:hAnsi="Verdana" w:cs="Arial"/>
          <w:bCs/>
          <w:snapToGrid w:val="0"/>
          <w:lang w:val="es-ES_tradnl" w:eastAsia="es-ES"/>
        </w:rPr>
        <w:t xml:space="preserve"> sin embargo no </w:t>
      </w:r>
      <w:r w:rsidR="00976B71">
        <w:rPr>
          <w:rFonts w:ascii="Verdana" w:eastAsia="Times New Roman" w:hAnsi="Verdana" w:cs="Arial"/>
          <w:bCs/>
          <w:snapToGrid w:val="0"/>
          <w:lang w:val="es-ES_tradnl" w:eastAsia="es-ES"/>
        </w:rPr>
        <w:t xml:space="preserve">han sido implementados </w:t>
      </w:r>
      <w:r w:rsidR="000D40AE" w:rsidRPr="000D40AE">
        <w:rPr>
          <w:rFonts w:ascii="Verdana" w:eastAsia="Times New Roman" w:hAnsi="Verdana" w:cs="Arial"/>
          <w:bCs/>
          <w:snapToGrid w:val="0"/>
          <w:lang w:val="es-ES_tradnl" w:eastAsia="es-ES"/>
        </w:rPr>
        <w:t xml:space="preserve"> todos los lineamientos descritos en el Anexo Técnico del Decreto 1122 de 2024</w:t>
      </w:r>
      <w:r w:rsidR="00E54626">
        <w:rPr>
          <w:rFonts w:ascii="Verdana" w:eastAsia="Times New Roman" w:hAnsi="Verdana" w:cs="Arial"/>
          <w:bCs/>
          <w:snapToGrid w:val="0"/>
          <w:lang w:val="es-ES_tradnl" w:eastAsia="es-ES"/>
        </w:rPr>
        <w:t xml:space="preserve"> y </w:t>
      </w:r>
      <w:r w:rsidR="00A13FA2" w:rsidRPr="00A941D8">
        <w:rPr>
          <w:rFonts w:ascii="Verdana" w:eastAsia="Times New Roman" w:hAnsi="Verdana" w:cs="Arial"/>
          <w:bCs/>
          <w:snapToGrid w:val="0"/>
          <w:color w:val="000000" w:themeColor="text1"/>
          <w:lang w:val="es-ES_tradnl" w:eastAsia="es-ES"/>
        </w:rPr>
        <w:t xml:space="preserve">específicamente en </w:t>
      </w:r>
      <w:r w:rsidR="00976B71">
        <w:rPr>
          <w:rFonts w:ascii="Verdana" w:eastAsia="Times New Roman" w:hAnsi="Verdana" w:cs="Arial"/>
          <w:bCs/>
          <w:snapToGrid w:val="0"/>
          <w:color w:val="000000" w:themeColor="text1"/>
          <w:lang w:val="es-ES_tradnl" w:eastAsia="es-ES"/>
        </w:rPr>
        <w:t xml:space="preserve">relación con </w:t>
      </w:r>
      <w:r w:rsidR="00E54626" w:rsidRPr="00A941D8">
        <w:rPr>
          <w:rFonts w:ascii="Verdana" w:eastAsia="Times New Roman" w:hAnsi="Verdana" w:cs="Arial"/>
          <w:bCs/>
          <w:snapToGrid w:val="0"/>
          <w:color w:val="000000" w:themeColor="text1"/>
          <w:lang w:val="es-ES_tradnl" w:eastAsia="es-ES"/>
        </w:rPr>
        <w:t xml:space="preserve">las </w:t>
      </w:r>
      <w:r w:rsidR="00276A73" w:rsidRPr="00A941D8">
        <w:rPr>
          <w:rFonts w:ascii="Verdana" w:eastAsia="Times New Roman" w:hAnsi="Verdana" w:cs="Arial"/>
          <w:bCs/>
          <w:snapToGrid w:val="0"/>
          <w:color w:val="000000" w:themeColor="text1"/>
          <w:lang w:val="es-ES_tradnl" w:eastAsia="es-ES"/>
        </w:rPr>
        <w:t xml:space="preserve">siguientes </w:t>
      </w:r>
      <w:r w:rsidR="00DB5B9D" w:rsidRPr="00DB5B9D">
        <w:rPr>
          <w:rFonts w:ascii="Verdana" w:eastAsia="Times New Roman" w:hAnsi="Verdana" w:cs="Arial"/>
          <w:bCs/>
          <w:snapToGrid w:val="0"/>
          <w:lang w:val="es-ES_tradnl" w:eastAsia="es-ES"/>
        </w:rPr>
        <w:t xml:space="preserve">acciones y actividades </w:t>
      </w:r>
      <w:r w:rsidR="00E54626">
        <w:rPr>
          <w:rFonts w:ascii="Verdana" w:eastAsia="Times New Roman" w:hAnsi="Verdana" w:cs="Arial"/>
          <w:bCs/>
          <w:snapToGrid w:val="0"/>
          <w:lang w:val="es-ES_tradnl" w:eastAsia="es-ES"/>
        </w:rPr>
        <w:t xml:space="preserve">del Componente </w:t>
      </w:r>
      <w:r w:rsidR="00D919D8">
        <w:rPr>
          <w:rFonts w:ascii="Verdana" w:eastAsia="Times New Roman" w:hAnsi="Verdana" w:cs="Arial"/>
          <w:bCs/>
          <w:snapToGrid w:val="0"/>
          <w:lang w:val="es-ES_tradnl" w:eastAsia="es-ES"/>
        </w:rPr>
        <w:t xml:space="preserve">Transversal </w:t>
      </w:r>
      <w:r w:rsidR="00DB5B9D" w:rsidRPr="00DB5B9D">
        <w:rPr>
          <w:rFonts w:ascii="Verdana" w:eastAsia="Times New Roman" w:hAnsi="Verdana" w:cs="Arial"/>
          <w:bCs/>
          <w:snapToGrid w:val="0"/>
          <w:lang w:val="es-ES_tradnl" w:eastAsia="es-ES"/>
        </w:rPr>
        <w:t xml:space="preserve">relacionadas con: </w:t>
      </w:r>
      <w:r w:rsidR="009F0492" w:rsidRPr="009F0492">
        <w:rPr>
          <w:rFonts w:ascii="Verdana" w:hAnsi="Verdana" w:cs="Arial"/>
          <w:bCs/>
          <w:i/>
          <w:iCs/>
          <w:color w:val="000000" w:themeColor="text1"/>
          <w:sz w:val="20"/>
          <w:szCs w:val="20"/>
          <w:lang w:val="es-ES_tradnl"/>
        </w:rPr>
        <w:t>Declaración; Alcance; Planeación, Supervisión, monitoreo y administración; Reportes; Formación y Comunicación</w:t>
      </w:r>
      <w:r w:rsidR="000D40AE" w:rsidRPr="000D40AE">
        <w:rPr>
          <w:rFonts w:ascii="Verdana" w:eastAsia="Times New Roman" w:hAnsi="Verdana" w:cs="Arial"/>
          <w:bCs/>
          <w:snapToGrid w:val="0"/>
          <w:lang w:val="es-ES_tradnl" w:eastAsia="es-ES"/>
        </w:rPr>
        <w:t>.</w:t>
      </w:r>
      <w:r w:rsidR="000D40AE">
        <w:rPr>
          <w:rFonts w:ascii="Verdana" w:eastAsia="Times New Roman" w:hAnsi="Verdana" w:cs="Arial"/>
          <w:bCs/>
          <w:snapToGrid w:val="0"/>
          <w:lang w:val="es-ES_tradnl" w:eastAsia="es-ES"/>
        </w:rPr>
        <w:t xml:space="preserve"> </w:t>
      </w:r>
    </w:p>
    <w:p w14:paraId="344904F8" w14:textId="77777777" w:rsidR="00B813F5" w:rsidRDefault="00B813F5" w:rsidP="0003229B">
      <w:pPr>
        <w:spacing w:after="0"/>
        <w:jc w:val="both"/>
        <w:rPr>
          <w:rFonts w:ascii="Verdana" w:eastAsia="Times New Roman" w:hAnsi="Verdana" w:cs="Arial"/>
          <w:bCs/>
          <w:snapToGrid w:val="0"/>
          <w:lang w:val="es-ES_tradnl" w:eastAsia="es-ES"/>
        </w:rPr>
      </w:pPr>
    </w:p>
    <w:p w14:paraId="4F9A78F1" w14:textId="041092C1" w:rsidR="00B813F5" w:rsidRPr="00650D18" w:rsidRDefault="00B813F5" w:rsidP="0003229B">
      <w:pPr>
        <w:spacing w:after="0"/>
        <w:jc w:val="both"/>
        <w:rPr>
          <w:rFonts w:ascii="Verdana" w:eastAsia="Times New Roman" w:hAnsi="Verdana" w:cs="Arial"/>
          <w:bCs/>
          <w:i/>
          <w:iCs/>
          <w:snapToGrid w:val="0"/>
          <w:sz w:val="20"/>
          <w:szCs w:val="20"/>
          <w:highlight w:val="lightGray"/>
          <w:lang w:val="es-ES_tradnl" w:eastAsia="es-ES"/>
        </w:rPr>
      </w:pPr>
      <w:r w:rsidRPr="00650D18">
        <w:rPr>
          <w:rFonts w:ascii="Verdana" w:eastAsia="Times New Roman" w:hAnsi="Verdana" w:cs="Arial"/>
          <w:b/>
          <w:snapToGrid w:val="0"/>
          <w:highlight w:val="lightGray"/>
          <w:lang w:val="es-ES_tradnl" w:eastAsia="es-ES"/>
        </w:rPr>
        <w:t>Criterio:</w:t>
      </w:r>
      <w:r w:rsidRPr="00650D18">
        <w:rPr>
          <w:rFonts w:ascii="Verdana" w:eastAsia="Times New Roman" w:hAnsi="Verdana" w:cs="Arial"/>
          <w:bCs/>
          <w:snapToGrid w:val="0"/>
          <w:highlight w:val="lightGray"/>
          <w:lang w:val="es-ES_tradnl" w:eastAsia="es-ES"/>
        </w:rPr>
        <w:t xml:space="preserve"> </w:t>
      </w:r>
      <w:r w:rsidR="006B24B3" w:rsidRPr="00650D18">
        <w:rPr>
          <w:rFonts w:ascii="Verdana" w:eastAsia="Times New Roman" w:hAnsi="Verdana" w:cs="Arial"/>
          <w:bCs/>
          <w:i/>
          <w:iCs/>
          <w:snapToGrid w:val="0"/>
          <w:sz w:val="20"/>
          <w:szCs w:val="20"/>
          <w:highlight w:val="lightGray"/>
          <w:lang w:val="es-ES_tradnl" w:eastAsia="es-ES"/>
        </w:rPr>
        <w:t xml:space="preserve">Decreto 1122 de 2024 – </w:t>
      </w:r>
      <w:r w:rsidR="000C29F9" w:rsidRPr="000C29F9">
        <w:rPr>
          <w:rFonts w:ascii="Verdana" w:eastAsia="Times New Roman" w:hAnsi="Verdana" w:cs="Arial"/>
          <w:i/>
          <w:iCs/>
          <w:snapToGrid w:val="0"/>
          <w:sz w:val="20"/>
          <w:szCs w:val="20"/>
          <w:highlight w:val="lightGray"/>
          <w:lang w:eastAsia="es-ES"/>
        </w:rPr>
        <w:t>A</w:t>
      </w:r>
      <w:r w:rsidR="000C29F9">
        <w:rPr>
          <w:rFonts w:ascii="Verdana" w:eastAsia="Times New Roman" w:hAnsi="Verdana" w:cs="Arial"/>
          <w:i/>
          <w:iCs/>
          <w:snapToGrid w:val="0"/>
          <w:sz w:val="20"/>
          <w:szCs w:val="20"/>
          <w:highlight w:val="lightGray"/>
          <w:lang w:eastAsia="es-ES"/>
        </w:rPr>
        <w:t>rtículo</w:t>
      </w:r>
      <w:r w:rsidR="000C29F9" w:rsidRPr="000C29F9">
        <w:rPr>
          <w:rFonts w:ascii="Verdana" w:eastAsia="Times New Roman" w:hAnsi="Verdana" w:cs="Arial"/>
          <w:i/>
          <w:iCs/>
          <w:snapToGrid w:val="0"/>
          <w:sz w:val="20"/>
          <w:szCs w:val="20"/>
          <w:highlight w:val="lightGray"/>
          <w:lang w:eastAsia="es-ES"/>
        </w:rPr>
        <w:t> 2.</w:t>
      </w:r>
      <w:r w:rsidR="000C29F9" w:rsidRPr="00E66415">
        <w:rPr>
          <w:rFonts w:ascii="Verdana" w:eastAsia="Times New Roman" w:hAnsi="Verdana" w:cs="Arial"/>
          <w:i/>
          <w:iCs/>
          <w:snapToGrid w:val="0"/>
          <w:sz w:val="20"/>
          <w:szCs w:val="20"/>
          <w:highlight w:val="lightGray"/>
          <w:lang w:eastAsia="es-ES"/>
        </w:rPr>
        <w:t xml:space="preserve"> -</w:t>
      </w:r>
      <w:r w:rsidR="000C29F9">
        <w:rPr>
          <w:rFonts w:ascii="Verdana" w:eastAsia="Times New Roman" w:hAnsi="Verdana" w:cs="Arial"/>
          <w:b/>
          <w:bCs/>
          <w:i/>
          <w:iCs/>
          <w:snapToGrid w:val="0"/>
          <w:sz w:val="20"/>
          <w:szCs w:val="20"/>
          <w:highlight w:val="lightGray"/>
          <w:lang w:eastAsia="es-ES"/>
        </w:rPr>
        <w:t xml:space="preserve"> </w:t>
      </w:r>
      <w:r w:rsidR="006B24B3" w:rsidRPr="00650D18">
        <w:rPr>
          <w:rFonts w:ascii="Verdana" w:eastAsia="Times New Roman" w:hAnsi="Verdana" w:cs="Arial"/>
          <w:bCs/>
          <w:i/>
          <w:iCs/>
          <w:snapToGrid w:val="0"/>
          <w:sz w:val="20"/>
          <w:szCs w:val="20"/>
          <w:highlight w:val="lightGray"/>
          <w:lang w:val="es-ES_tradnl" w:eastAsia="es-ES"/>
        </w:rPr>
        <w:t>Art</w:t>
      </w:r>
      <w:r w:rsidR="000C29F9">
        <w:rPr>
          <w:rFonts w:ascii="Verdana" w:eastAsia="Times New Roman" w:hAnsi="Verdana" w:cs="Arial"/>
          <w:bCs/>
          <w:i/>
          <w:iCs/>
          <w:snapToGrid w:val="0"/>
          <w:sz w:val="20"/>
          <w:szCs w:val="20"/>
          <w:highlight w:val="lightGray"/>
          <w:lang w:val="es-ES_tradnl" w:eastAsia="es-ES"/>
        </w:rPr>
        <w:t>í</w:t>
      </w:r>
      <w:r w:rsidR="006B24B3" w:rsidRPr="00650D18">
        <w:rPr>
          <w:rFonts w:ascii="Verdana" w:eastAsia="Times New Roman" w:hAnsi="Verdana" w:cs="Arial"/>
          <w:bCs/>
          <w:i/>
          <w:iCs/>
          <w:snapToGrid w:val="0"/>
          <w:sz w:val="20"/>
          <w:szCs w:val="20"/>
          <w:highlight w:val="lightGray"/>
          <w:lang w:val="es-ES_tradnl" w:eastAsia="es-ES"/>
        </w:rPr>
        <w:t xml:space="preserve">culo </w:t>
      </w:r>
      <w:r w:rsidR="00995CB7" w:rsidRPr="00650D18">
        <w:rPr>
          <w:rFonts w:ascii="Verdana" w:eastAsia="Times New Roman" w:hAnsi="Verdana" w:cs="Arial"/>
          <w:bCs/>
          <w:i/>
          <w:iCs/>
          <w:snapToGrid w:val="0"/>
          <w:sz w:val="20"/>
          <w:szCs w:val="20"/>
          <w:highlight w:val="lightGray"/>
          <w:lang w:val="es-ES_tradnl" w:eastAsia="es-ES"/>
        </w:rPr>
        <w:t>2.1.4.4.1.1.</w:t>
      </w:r>
      <w:r w:rsidR="0004357C" w:rsidRPr="00650D18">
        <w:rPr>
          <w:rFonts w:ascii="Verdana" w:eastAsia="Times New Roman" w:hAnsi="Verdana" w:cs="Arial"/>
          <w:bCs/>
          <w:i/>
          <w:iCs/>
          <w:snapToGrid w:val="0"/>
          <w:sz w:val="20"/>
          <w:szCs w:val="20"/>
          <w:highlight w:val="lightGray"/>
          <w:lang w:val="es-ES_tradnl" w:eastAsia="es-ES"/>
        </w:rPr>
        <w:t xml:space="preserve"> </w:t>
      </w:r>
      <w:r w:rsidR="00961F72" w:rsidRPr="00650D18">
        <w:rPr>
          <w:rFonts w:ascii="Verdana" w:eastAsia="Times New Roman" w:hAnsi="Verdana" w:cs="Arial"/>
          <w:bCs/>
          <w:i/>
          <w:iCs/>
          <w:snapToGrid w:val="0"/>
          <w:sz w:val="20"/>
          <w:szCs w:val="20"/>
          <w:highlight w:val="lightGray"/>
          <w:lang w:val="es-ES_tradnl" w:eastAsia="es-ES"/>
        </w:rPr>
        <w:t>Ámbito</w:t>
      </w:r>
      <w:r w:rsidR="0004357C" w:rsidRPr="00650D18">
        <w:rPr>
          <w:rFonts w:ascii="Verdana" w:eastAsia="Times New Roman" w:hAnsi="Verdana" w:cs="Arial"/>
          <w:bCs/>
          <w:i/>
          <w:iCs/>
          <w:snapToGrid w:val="0"/>
          <w:sz w:val="20"/>
          <w:szCs w:val="20"/>
          <w:highlight w:val="lightGray"/>
          <w:lang w:val="es-ES_tradnl" w:eastAsia="es-ES"/>
        </w:rPr>
        <w:t xml:space="preserve"> de aplicación:</w:t>
      </w:r>
      <w:r w:rsidR="00FD73B2" w:rsidRPr="00650D18">
        <w:rPr>
          <w:rFonts w:ascii="Verdana" w:eastAsia="Times New Roman" w:hAnsi="Verdana" w:cs="Arial"/>
          <w:bCs/>
          <w:i/>
          <w:iCs/>
          <w:snapToGrid w:val="0"/>
          <w:sz w:val="20"/>
          <w:szCs w:val="20"/>
          <w:highlight w:val="lightGray"/>
          <w:lang w:val="es-ES_tradnl" w:eastAsia="es-ES"/>
        </w:rPr>
        <w:t xml:space="preserve"> </w:t>
      </w:r>
      <w:r w:rsidR="00FD73B2" w:rsidRPr="00650D18">
        <w:rPr>
          <w:rFonts w:ascii="Verdana" w:eastAsia="Times New Roman" w:hAnsi="Verdana" w:cs="Arial"/>
          <w:bCs/>
          <w:i/>
          <w:iCs/>
          <w:snapToGrid w:val="0"/>
          <w:sz w:val="20"/>
          <w:szCs w:val="20"/>
          <w:highlight w:val="lightGray"/>
          <w:lang w:eastAsia="es-ES"/>
        </w:rPr>
        <w:t>Las entidades obligadas del orden nacional, departamental y municipal, cualquiera que sea su régimen de contratación, deberán implementar Programas de Transparencia y Ética Pública con las características, estándares, elementos, requisitos, procedimientos y controles mínimos que para tales efectos establezca la Secretaría de Transparencia de la Presidencia de la República.</w:t>
      </w:r>
      <w:r w:rsidR="007758A9" w:rsidRPr="00650D18">
        <w:rPr>
          <w:rFonts w:ascii="Verdana" w:eastAsia="Times New Roman" w:hAnsi="Verdana" w:cs="Arial"/>
          <w:bCs/>
          <w:i/>
          <w:iCs/>
          <w:snapToGrid w:val="0"/>
          <w:sz w:val="20"/>
          <w:szCs w:val="20"/>
          <w:highlight w:val="lightGray"/>
          <w:lang w:eastAsia="es-ES"/>
        </w:rPr>
        <w:t xml:space="preserve">; Articulo </w:t>
      </w:r>
      <w:r w:rsidR="00650D18" w:rsidRPr="00650D18">
        <w:rPr>
          <w:rFonts w:ascii="Verdana" w:eastAsia="Times New Roman" w:hAnsi="Verdana" w:cs="Arial"/>
          <w:bCs/>
          <w:i/>
          <w:iCs/>
          <w:snapToGrid w:val="0"/>
          <w:sz w:val="20"/>
          <w:szCs w:val="20"/>
          <w:highlight w:val="lightGray"/>
          <w:lang w:eastAsia="es-ES"/>
        </w:rPr>
        <w:t>3. Transitorio. Adóptese como primera versión del Anexo Técnico de los Programas de Transparencia y Ética Pública el documento anexo al presente Decreto...</w:t>
      </w:r>
    </w:p>
    <w:p w14:paraId="2A757C5B" w14:textId="77777777" w:rsidR="0002254B" w:rsidRDefault="0002254B" w:rsidP="0003229B">
      <w:pPr>
        <w:spacing w:after="0"/>
        <w:jc w:val="both"/>
        <w:rPr>
          <w:rFonts w:ascii="Verdana" w:eastAsia="Times New Roman" w:hAnsi="Verdana" w:cs="Arial"/>
          <w:bCs/>
          <w:snapToGrid w:val="0"/>
          <w:lang w:val="es-ES_tradnl" w:eastAsia="es-ES"/>
        </w:rPr>
      </w:pPr>
    </w:p>
    <w:p w14:paraId="2C30165C" w14:textId="4203EAEE" w:rsidR="007145E0" w:rsidRPr="002D6173" w:rsidRDefault="006E2395" w:rsidP="006C6ADD">
      <w:pPr>
        <w:pStyle w:val="Ttulo3"/>
        <w:numPr>
          <w:ilvl w:val="1"/>
          <w:numId w:val="43"/>
        </w:numPr>
        <w:rPr>
          <w:rFonts w:ascii="Verdana" w:hAnsi="Verdana"/>
          <w:b/>
          <w:snapToGrid w:val="0"/>
          <w:color w:val="auto"/>
          <w:sz w:val="22"/>
          <w:szCs w:val="22"/>
          <w:lang w:val="es-ES_tradnl"/>
        </w:rPr>
      </w:pPr>
      <w:bookmarkStart w:id="26" w:name="_Toc213408627"/>
      <w:bookmarkStart w:id="27" w:name="_Toc214614672"/>
      <w:r>
        <w:rPr>
          <w:rFonts w:ascii="Verdana" w:hAnsi="Verdana"/>
          <w:b/>
          <w:snapToGrid w:val="0"/>
          <w:color w:val="auto"/>
          <w:sz w:val="22"/>
          <w:szCs w:val="22"/>
          <w:lang w:val="es-ES_tradnl"/>
        </w:rPr>
        <w:t>R</w:t>
      </w:r>
      <w:r w:rsidRPr="002D6173">
        <w:rPr>
          <w:rFonts w:ascii="Verdana" w:hAnsi="Verdana"/>
          <w:b/>
          <w:snapToGrid w:val="0"/>
          <w:color w:val="auto"/>
          <w:sz w:val="22"/>
          <w:szCs w:val="22"/>
          <w:lang w:val="es-ES_tradnl"/>
        </w:rPr>
        <w:t>ecomendaciones</w:t>
      </w:r>
      <w:bookmarkEnd w:id="26"/>
      <w:r w:rsidR="00EB3D1E">
        <w:rPr>
          <w:rFonts w:ascii="Verdana" w:hAnsi="Verdana"/>
          <w:b/>
          <w:snapToGrid w:val="0"/>
          <w:color w:val="auto"/>
          <w:sz w:val="22"/>
          <w:szCs w:val="22"/>
          <w:lang w:val="es-ES_tradnl"/>
        </w:rPr>
        <w:t>.</w:t>
      </w:r>
      <w:bookmarkEnd w:id="27"/>
    </w:p>
    <w:p w14:paraId="147024D3" w14:textId="77777777" w:rsidR="00E001BC" w:rsidRPr="004A5439" w:rsidRDefault="00E001BC" w:rsidP="004A5439">
      <w:pPr>
        <w:spacing w:after="0"/>
        <w:rPr>
          <w:rFonts w:ascii="Verdana" w:hAnsi="Verdana" w:cs="Arial"/>
          <w:snapToGrid w:val="0"/>
        </w:rPr>
      </w:pPr>
    </w:p>
    <w:p w14:paraId="68384397" w14:textId="1769C6F6" w:rsidR="00E11FA8" w:rsidRPr="00F86ABD" w:rsidRDefault="00E11FA8" w:rsidP="00E11FA8">
      <w:pPr>
        <w:pStyle w:val="Prrafodelista"/>
        <w:numPr>
          <w:ilvl w:val="0"/>
          <w:numId w:val="44"/>
        </w:numPr>
        <w:spacing w:after="120" w:line="276" w:lineRule="auto"/>
        <w:jc w:val="both"/>
        <w:rPr>
          <w:rFonts w:ascii="Verdana" w:hAnsi="Verdana" w:cs="Arial"/>
          <w:bCs/>
          <w:snapToGrid w:val="0"/>
        </w:rPr>
      </w:pPr>
      <w:r w:rsidRPr="00F86ABD">
        <w:rPr>
          <w:rFonts w:ascii="Verdana" w:hAnsi="Verdana" w:cs="Arial"/>
          <w:bCs/>
          <w:snapToGrid w:val="0"/>
          <w:sz w:val="22"/>
          <w:szCs w:val="22"/>
        </w:rPr>
        <w:t xml:space="preserve">Analizar la documentación actual asociada al Programa de Transparencia y Ética Pública </w:t>
      </w:r>
      <w:r w:rsidR="00225DEF" w:rsidRPr="00F86ABD">
        <w:rPr>
          <w:rFonts w:ascii="Verdana" w:hAnsi="Verdana" w:cs="Arial"/>
          <w:bCs/>
          <w:snapToGrid w:val="0"/>
          <w:sz w:val="22"/>
          <w:szCs w:val="22"/>
        </w:rPr>
        <w:t xml:space="preserve">del Instituto Colombiano de Bienestar Familiar </w:t>
      </w:r>
      <w:r w:rsidRPr="00F86ABD">
        <w:rPr>
          <w:rFonts w:ascii="Verdana" w:hAnsi="Verdana" w:cs="Arial"/>
          <w:bCs/>
          <w:snapToGrid w:val="0"/>
          <w:sz w:val="22"/>
          <w:szCs w:val="22"/>
        </w:rPr>
        <w:t xml:space="preserve">y alinearla </w:t>
      </w:r>
      <w:r w:rsidR="00561575" w:rsidRPr="00F86ABD">
        <w:rPr>
          <w:rFonts w:ascii="Verdana" w:hAnsi="Verdana" w:cs="Arial"/>
          <w:bCs/>
          <w:snapToGrid w:val="0"/>
          <w:sz w:val="22"/>
          <w:szCs w:val="22"/>
        </w:rPr>
        <w:t>al Anexo Técnico emitido</w:t>
      </w:r>
      <w:r w:rsidRPr="00F86ABD">
        <w:rPr>
          <w:rFonts w:ascii="Verdana" w:hAnsi="Verdana" w:cs="Arial"/>
          <w:bCs/>
          <w:snapToGrid w:val="0"/>
          <w:sz w:val="22"/>
          <w:szCs w:val="22"/>
        </w:rPr>
        <w:t xml:space="preserve"> por la Secretaria de Trasparencia</w:t>
      </w:r>
      <w:r w:rsidR="00D46CBB">
        <w:rPr>
          <w:rFonts w:ascii="Verdana" w:hAnsi="Verdana" w:cs="Arial"/>
          <w:bCs/>
          <w:snapToGrid w:val="0"/>
          <w:sz w:val="22"/>
          <w:szCs w:val="22"/>
        </w:rPr>
        <w:t xml:space="preserve"> frente a</w:t>
      </w:r>
      <w:r w:rsidR="00DA5DDF">
        <w:rPr>
          <w:rFonts w:ascii="Verdana" w:hAnsi="Verdana" w:cs="Arial"/>
          <w:bCs/>
          <w:snapToGrid w:val="0"/>
          <w:sz w:val="22"/>
          <w:szCs w:val="22"/>
        </w:rPr>
        <w:t>l ciclo del programa,</w:t>
      </w:r>
      <w:r w:rsidR="00E34C39">
        <w:rPr>
          <w:rFonts w:ascii="Verdana" w:hAnsi="Verdana" w:cs="Arial"/>
          <w:bCs/>
          <w:snapToGrid w:val="0"/>
          <w:sz w:val="22"/>
          <w:szCs w:val="22"/>
        </w:rPr>
        <w:t xml:space="preserve"> actores,</w:t>
      </w:r>
      <w:r w:rsidR="00DA5DDF">
        <w:rPr>
          <w:rFonts w:ascii="Verdana" w:hAnsi="Verdana" w:cs="Arial"/>
          <w:bCs/>
          <w:snapToGrid w:val="0"/>
          <w:sz w:val="22"/>
          <w:szCs w:val="22"/>
        </w:rPr>
        <w:t xml:space="preserve"> roles</w:t>
      </w:r>
      <w:r w:rsidR="00E34C39">
        <w:rPr>
          <w:rFonts w:ascii="Verdana" w:hAnsi="Verdana" w:cs="Arial"/>
          <w:bCs/>
          <w:snapToGrid w:val="0"/>
          <w:sz w:val="22"/>
          <w:szCs w:val="22"/>
        </w:rPr>
        <w:t xml:space="preserve"> y</w:t>
      </w:r>
      <w:r w:rsidR="000D7994">
        <w:rPr>
          <w:rFonts w:ascii="Verdana" w:hAnsi="Verdana" w:cs="Arial"/>
          <w:bCs/>
          <w:snapToGrid w:val="0"/>
          <w:sz w:val="22"/>
          <w:szCs w:val="22"/>
        </w:rPr>
        <w:t xml:space="preserve"> </w:t>
      </w:r>
      <w:r w:rsidR="00DA5DDF">
        <w:rPr>
          <w:rFonts w:ascii="Verdana" w:hAnsi="Verdana" w:cs="Arial"/>
          <w:bCs/>
          <w:snapToGrid w:val="0"/>
          <w:sz w:val="22"/>
          <w:szCs w:val="22"/>
        </w:rPr>
        <w:t xml:space="preserve">responsabilidades, terminología, </w:t>
      </w:r>
      <w:r w:rsidR="00AF6723">
        <w:rPr>
          <w:rFonts w:ascii="Verdana" w:hAnsi="Verdana" w:cs="Arial"/>
          <w:bCs/>
          <w:snapToGrid w:val="0"/>
          <w:sz w:val="22"/>
          <w:szCs w:val="22"/>
        </w:rPr>
        <w:t xml:space="preserve">etc. </w:t>
      </w:r>
    </w:p>
    <w:p w14:paraId="602A5156" w14:textId="35AA5413" w:rsidR="00010A99" w:rsidRDefault="00010A99" w:rsidP="00E078EB">
      <w:pPr>
        <w:pStyle w:val="Prrafodelista"/>
        <w:numPr>
          <w:ilvl w:val="0"/>
          <w:numId w:val="44"/>
        </w:numPr>
        <w:spacing w:after="120" w:line="276" w:lineRule="auto"/>
        <w:jc w:val="both"/>
        <w:rPr>
          <w:rFonts w:ascii="Verdana" w:hAnsi="Verdana" w:cs="Arial"/>
          <w:bCs/>
          <w:snapToGrid w:val="0"/>
          <w:sz w:val="22"/>
          <w:szCs w:val="22"/>
        </w:rPr>
      </w:pPr>
      <w:r>
        <w:rPr>
          <w:rFonts w:ascii="Verdana" w:hAnsi="Verdana" w:cs="Arial"/>
          <w:bCs/>
          <w:snapToGrid w:val="0"/>
          <w:sz w:val="22"/>
          <w:szCs w:val="22"/>
        </w:rPr>
        <w:t xml:space="preserve">Implementar de acuerdo con los lineamientos del Anexo </w:t>
      </w:r>
      <w:r w:rsidR="00FF1521">
        <w:rPr>
          <w:rFonts w:ascii="Verdana" w:hAnsi="Verdana" w:cs="Arial"/>
          <w:bCs/>
          <w:snapToGrid w:val="0"/>
          <w:sz w:val="22"/>
          <w:szCs w:val="22"/>
        </w:rPr>
        <w:t>Técnico</w:t>
      </w:r>
      <w:r w:rsidR="00A821C2">
        <w:rPr>
          <w:rFonts w:ascii="Verdana" w:hAnsi="Verdana" w:cs="Arial"/>
          <w:bCs/>
          <w:snapToGrid w:val="0"/>
          <w:sz w:val="22"/>
          <w:szCs w:val="22"/>
        </w:rPr>
        <w:t xml:space="preserve"> Programas de Transparencia y Ética Pública </w:t>
      </w:r>
      <w:r w:rsidR="0096644E">
        <w:rPr>
          <w:rFonts w:ascii="Verdana" w:hAnsi="Verdana" w:cs="Arial"/>
          <w:bCs/>
          <w:snapToGrid w:val="0"/>
          <w:sz w:val="22"/>
          <w:szCs w:val="22"/>
        </w:rPr>
        <w:t>la gestión de riesgos operativos que allí describen desde la Primera Línea de Defensa.</w:t>
      </w:r>
    </w:p>
    <w:p w14:paraId="6DF18FBB" w14:textId="4A43C411" w:rsidR="00BC7368" w:rsidRPr="00E84008" w:rsidRDefault="00976B71" w:rsidP="005861C2">
      <w:pPr>
        <w:pStyle w:val="Prrafodelista"/>
        <w:numPr>
          <w:ilvl w:val="0"/>
          <w:numId w:val="44"/>
        </w:numPr>
        <w:spacing w:line="276" w:lineRule="auto"/>
        <w:jc w:val="both"/>
        <w:rPr>
          <w:rFonts w:ascii="Verdana" w:hAnsi="Verdana" w:cs="Arial"/>
          <w:bCs/>
          <w:snapToGrid w:val="0"/>
          <w:sz w:val="22"/>
          <w:szCs w:val="22"/>
        </w:rPr>
      </w:pPr>
      <w:r>
        <w:rPr>
          <w:rFonts w:ascii="Verdana" w:hAnsi="Verdana" w:cs="Arial"/>
          <w:bCs/>
          <w:snapToGrid w:val="0"/>
          <w:sz w:val="22"/>
          <w:szCs w:val="22"/>
        </w:rPr>
        <w:t xml:space="preserve">Fortalecer </w:t>
      </w:r>
      <w:r w:rsidR="000E1683" w:rsidRPr="00E84008">
        <w:rPr>
          <w:rFonts w:ascii="Verdana" w:hAnsi="Verdana" w:cs="Arial"/>
          <w:bCs/>
          <w:snapToGrid w:val="0"/>
          <w:sz w:val="22"/>
          <w:szCs w:val="22"/>
        </w:rPr>
        <w:t xml:space="preserve">la </w:t>
      </w:r>
      <w:r w:rsidR="009D7520" w:rsidRPr="00E84008">
        <w:rPr>
          <w:rFonts w:ascii="Verdana" w:hAnsi="Verdana" w:cs="Arial"/>
          <w:bCs/>
          <w:snapToGrid w:val="0"/>
          <w:sz w:val="22"/>
          <w:szCs w:val="22"/>
        </w:rPr>
        <w:t xml:space="preserve">redacción de las actas del </w:t>
      </w:r>
      <w:r w:rsidR="00D95598" w:rsidRPr="00E84008">
        <w:rPr>
          <w:rFonts w:ascii="Verdana" w:hAnsi="Verdana" w:cs="Arial"/>
          <w:bCs/>
          <w:snapToGrid w:val="0"/>
          <w:sz w:val="22"/>
          <w:szCs w:val="22"/>
        </w:rPr>
        <w:t>Comité Institucional de Gestión y Desempeño,</w:t>
      </w:r>
      <w:r w:rsidR="009D7520" w:rsidRPr="00E84008">
        <w:rPr>
          <w:rFonts w:ascii="Verdana" w:hAnsi="Verdana" w:cs="Arial"/>
          <w:bCs/>
          <w:snapToGrid w:val="0"/>
          <w:sz w:val="22"/>
          <w:szCs w:val="22"/>
        </w:rPr>
        <w:t xml:space="preserve"> ya que </w:t>
      </w:r>
      <w:r w:rsidR="00F55E93" w:rsidRPr="00E84008">
        <w:rPr>
          <w:rFonts w:ascii="Verdana" w:hAnsi="Verdana" w:cs="Arial"/>
          <w:bCs/>
          <w:snapToGrid w:val="0"/>
          <w:sz w:val="22"/>
          <w:szCs w:val="22"/>
        </w:rPr>
        <w:t xml:space="preserve">al revisar los contenidos relacionados con el Programa de Transparencia y Ética Pública </w:t>
      </w:r>
      <w:r w:rsidR="009D7520" w:rsidRPr="00E84008">
        <w:rPr>
          <w:rFonts w:ascii="Verdana" w:hAnsi="Verdana" w:cs="Arial"/>
          <w:bCs/>
          <w:snapToGrid w:val="0"/>
          <w:sz w:val="22"/>
          <w:szCs w:val="22"/>
        </w:rPr>
        <w:t>no fue clara la información</w:t>
      </w:r>
      <w:r w:rsidR="00BC7368" w:rsidRPr="00E84008">
        <w:rPr>
          <w:rFonts w:ascii="Verdana" w:hAnsi="Verdana" w:cs="Arial"/>
          <w:bCs/>
          <w:snapToGrid w:val="0"/>
          <w:sz w:val="22"/>
          <w:szCs w:val="22"/>
        </w:rPr>
        <w:t xml:space="preserve"> </w:t>
      </w:r>
      <w:r w:rsidR="007849F8" w:rsidRPr="00E84008">
        <w:rPr>
          <w:rFonts w:ascii="Verdana" w:hAnsi="Verdana" w:cs="Arial"/>
          <w:bCs/>
          <w:snapToGrid w:val="0"/>
          <w:sz w:val="22"/>
          <w:szCs w:val="22"/>
        </w:rPr>
        <w:t xml:space="preserve">referente a su aprobación. </w:t>
      </w:r>
    </w:p>
    <w:p w14:paraId="38E6A9A7" w14:textId="77777777" w:rsidR="00907630" w:rsidRPr="00D53559" w:rsidRDefault="00907630" w:rsidP="00907630">
      <w:pPr>
        <w:pStyle w:val="Prrafodelista"/>
        <w:spacing w:line="276" w:lineRule="auto"/>
        <w:ind w:left="720"/>
        <w:jc w:val="both"/>
        <w:rPr>
          <w:rFonts w:ascii="Verdana" w:hAnsi="Verdana" w:cs="Arial"/>
          <w:bCs/>
          <w:snapToGrid w:val="0"/>
        </w:rPr>
      </w:pPr>
    </w:p>
    <w:p w14:paraId="7E75188E" w14:textId="77777777" w:rsidR="00BC7368" w:rsidRDefault="00BC7368" w:rsidP="004B1BCA">
      <w:pPr>
        <w:ind w:left="360"/>
        <w:jc w:val="both"/>
        <w:rPr>
          <w:rFonts w:ascii="Verdana" w:hAnsi="Verdana" w:cs="Arial"/>
          <w:bCs/>
          <w:snapToGrid w:val="0"/>
          <w:highlight w:val="magenta"/>
        </w:rPr>
      </w:pPr>
    </w:p>
    <w:p w14:paraId="159E7A47" w14:textId="77777777" w:rsidR="0052507B" w:rsidRPr="008F0619" w:rsidRDefault="0052507B" w:rsidP="0052507B">
      <w:pPr>
        <w:tabs>
          <w:tab w:val="left" w:pos="7350"/>
        </w:tabs>
        <w:spacing w:after="0"/>
        <w:jc w:val="both"/>
        <w:rPr>
          <w:rFonts w:ascii="Verdana" w:hAnsi="Verdana" w:cs="Arial"/>
        </w:rPr>
      </w:pPr>
      <w:r w:rsidRPr="008F0619">
        <w:rPr>
          <w:rFonts w:ascii="Verdana" w:hAnsi="Verdana" w:cs="Arial"/>
        </w:rPr>
        <w:lastRenderedPageBreak/>
        <w:t>Atentamente,</w:t>
      </w:r>
      <w:r w:rsidRPr="008F0619">
        <w:rPr>
          <w:rFonts w:ascii="Verdana" w:hAnsi="Verdana" w:cs="Arial"/>
        </w:rPr>
        <w:tab/>
      </w:r>
    </w:p>
    <w:p w14:paraId="7BC5AE83" w14:textId="77777777" w:rsidR="0052507B" w:rsidRPr="008F0619" w:rsidRDefault="0052507B" w:rsidP="0052507B">
      <w:pPr>
        <w:spacing w:after="0"/>
        <w:jc w:val="both"/>
        <w:rPr>
          <w:rFonts w:ascii="Verdana" w:hAnsi="Verdana" w:cs="Arial"/>
          <w:lang w:val="es-MX"/>
        </w:rPr>
      </w:pPr>
    </w:p>
    <w:p w14:paraId="69C4C4AF" w14:textId="77777777" w:rsidR="0052507B" w:rsidRPr="008F0619" w:rsidRDefault="0052507B" w:rsidP="0052507B">
      <w:pPr>
        <w:spacing w:after="0"/>
        <w:jc w:val="both"/>
        <w:rPr>
          <w:rFonts w:ascii="Verdana" w:hAnsi="Verdana" w:cs="Arial"/>
          <w:lang w:val="es-MX"/>
        </w:rPr>
      </w:pPr>
    </w:p>
    <w:p w14:paraId="3CBA5966" w14:textId="77777777" w:rsidR="0052507B" w:rsidRPr="008F0619" w:rsidRDefault="0052507B" w:rsidP="0052507B">
      <w:pPr>
        <w:spacing w:after="0"/>
        <w:jc w:val="both"/>
        <w:rPr>
          <w:rFonts w:ascii="Verdana" w:hAnsi="Verdana" w:cs="Arial"/>
          <w:lang w:val="es-MX"/>
        </w:rPr>
      </w:pPr>
    </w:p>
    <w:p w14:paraId="54046024" w14:textId="77777777" w:rsidR="0052507B" w:rsidRPr="008F0619" w:rsidRDefault="0052507B" w:rsidP="0052507B">
      <w:pPr>
        <w:spacing w:after="0"/>
        <w:jc w:val="both"/>
        <w:rPr>
          <w:rFonts w:ascii="Verdana" w:hAnsi="Verdana" w:cs="Arial"/>
          <w:b/>
          <w:bCs/>
        </w:rPr>
      </w:pPr>
    </w:p>
    <w:p w14:paraId="46E926DC" w14:textId="2628539A" w:rsidR="0052507B" w:rsidRPr="008F0619" w:rsidRDefault="0052507B" w:rsidP="0052507B">
      <w:pPr>
        <w:spacing w:after="0"/>
        <w:jc w:val="both"/>
        <w:rPr>
          <w:rFonts w:ascii="Verdana" w:hAnsi="Verdana" w:cs="Arial"/>
          <w:b/>
          <w:bCs/>
        </w:rPr>
      </w:pPr>
      <w:r w:rsidRPr="008F0619">
        <w:rPr>
          <w:rFonts w:ascii="Verdana" w:hAnsi="Verdana" w:cs="Arial"/>
          <w:b/>
          <w:bCs/>
        </w:rPr>
        <w:t>ANGELA VIVIANA PARRA</w:t>
      </w:r>
      <w:r w:rsidRPr="008F0619">
        <w:rPr>
          <w:rFonts w:ascii="Verdana" w:hAnsi="Verdana" w:cs="Arial"/>
          <w:b/>
          <w:bCs/>
        </w:rPr>
        <w:tab/>
      </w:r>
      <w:r w:rsidRPr="008F0619">
        <w:rPr>
          <w:rFonts w:ascii="Verdana" w:hAnsi="Verdana" w:cs="Arial"/>
          <w:b/>
          <w:bCs/>
        </w:rPr>
        <w:tab/>
      </w:r>
      <w:r w:rsidRPr="008F0619">
        <w:rPr>
          <w:rFonts w:ascii="Verdana" w:hAnsi="Verdana" w:cs="Arial"/>
          <w:b/>
          <w:bCs/>
        </w:rPr>
        <w:tab/>
        <w:t xml:space="preserve">LILY </w:t>
      </w:r>
      <w:r w:rsidR="0088625C" w:rsidRPr="008F0619">
        <w:rPr>
          <w:rFonts w:ascii="Verdana" w:hAnsi="Verdana" w:cs="Arial"/>
          <w:b/>
          <w:bCs/>
        </w:rPr>
        <w:t>JOHANNA MORENO</w:t>
      </w:r>
    </w:p>
    <w:p w14:paraId="7984A155" w14:textId="7DB07E75" w:rsidR="0052507B" w:rsidRPr="008F0619" w:rsidRDefault="0088625C" w:rsidP="0052507B">
      <w:pPr>
        <w:spacing w:after="0"/>
        <w:jc w:val="both"/>
        <w:rPr>
          <w:rFonts w:ascii="Verdana" w:hAnsi="Verdana" w:cs="Arial"/>
        </w:rPr>
      </w:pPr>
      <w:r w:rsidRPr="008F0619">
        <w:rPr>
          <w:rFonts w:ascii="Verdana" w:hAnsi="Verdana" w:cs="Arial"/>
        </w:rPr>
        <w:t>Ingeniera Industrial</w:t>
      </w:r>
      <w:r w:rsidR="0052507B" w:rsidRPr="008F0619">
        <w:rPr>
          <w:rFonts w:ascii="Verdana" w:hAnsi="Verdana" w:cs="Arial"/>
        </w:rPr>
        <w:t xml:space="preserve"> – Contratista OCI          </w:t>
      </w:r>
      <w:r w:rsidRPr="008F0619">
        <w:rPr>
          <w:rFonts w:ascii="Verdana" w:hAnsi="Verdana" w:cs="Arial"/>
        </w:rPr>
        <w:t>Ingeniera Industrial</w:t>
      </w:r>
      <w:r w:rsidR="0052507B" w:rsidRPr="008F0619">
        <w:rPr>
          <w:rFonts w:ascii="Verdana" w:hAnsi="Verdana" w:cs="Arial"/>
        </w:rPr>
        <w:t xml:space="preserve"> – Contratista OCI</w:t>
      </w:r>
    </w:p>
    <w:p w14:paraId="702E2ACB" w14:textId="77777777" w:rsidR="0052507B" w:rsidRPr="008F0619" w:rsidRDefault="0052507B" w:rsidP="0052507B">
      <w:pPr>
        <w:spacing w:after="0"/>
        <w:jc w:val="both"/>
        <w:rPr>
          <w:rFonts w:ascii="Verdana" w:hAnsi="Verdana" w:cs="Arial"/>
        </w:rPr>
      </w:pPr>
    </w:p>
    <w:p w14:paraId="362CA3C2" w14:textId="77777777" w:rsidR="0052507B" w:rsidRPr="008F0619" w:rsidRDefault="0052507B" w:rsidP="0052507B">
      <w:pPr>
        <w:spacing w:after="0"/>
        <w:jc w:val="both"/>
        <w:rPr>
          <w:rFonts w:ascii="Verdana" w:hAnsi="Verdana" w:cs="Arial"/>
        </w:rPr>
      </w:pPr>
    </w:p>
    <w:p w14:paraId="6993269C" w14:textId="77777777" w:rsidR="0052507B" w:rsidRPr="008F0619" w:rsidRDefault="0052507B" w:rsidP="0052507B">
      <w:pPr>
        <w:spacing w:after="0"/>
        <w:jc w:val="both"/>
        <w:rPr>
          <w:rFonts w:ascii="Verdana" w:hAnsi="Verdana" w:cs="Arial"/>
        </w:rPr>
      </w:pPr>
    </w:p>
    <w:p w14:paraId="4D3D2668" w14:textId="77777777" w:rsidR="0052507B" w:rsidRPr="008F0619" w:rsidRDefault="0052507B" w:rsidP="0052507B">
      <w:pPr>
        <w:spacing w:after="0"/>
        <w:jc w:val="both"/>
        <w:rPr>
          <w:rFonts w:ascii="Verdana" w:hAnsi="Verdana" w:cs="Arial"/>
        </w:rPr>
      </w:pPr>
    </w:p>
    <w:p w14:paraId="3DF747A9" w14:textId="77777777" w:rsidR="0052507B" w:rsidRPr="008F0619" w:rsidRDefault="0052507B" w:rsidP="0052507B">
      <w:pPr>
        <w:spacing w:after="0"/>
        <w:jc w:val="both"/>
        <w:rPr>
          <w:rFonts w:ascii="Verdana" w:hAnsi="Verdana" w:cs="Arial"/>
        </w:rPr>
      </w:pPr>
    </w:p>
    <w:p w14:paraId="5284FD1A" w14:textId="77777777" w:rsidR="0052507B" w:rsidRPr="008F0619" w:rsidRDefault="0052507B" w:rsidP="0052507B">
      <w:pPr>
        <w:spacing w:after="0"/>
        <w:jc w:val="center"/>
        <w:rPr>
          <w:rFonts w:ascii="Verdana" w:hAnsi="Verdana" w:cs="Arial"/>
          <w:b/>
        </w:rPr>
      </w:pPr>
      <w:r w:rsidRPr="008F0619">
        <w:rPr>
          <w:rFonts w:ascii="Verdana" w:hAnsi="Verdana" w:cs="Arial"/>
          <w:b/>
          <w:lang w:val="es-MX"/>
        </w:rPr>
        <w:t>Vo. Bo. YANIRA VILLAMIL</w:t>
      </w:r>
    </w:p>
    <w:p w14:paraId="52EEBF10" w14:textId="77777777" w:rsidR="0052507B" w:rsidRPr="008F0619" w:rsidRDefault="0052507B" w:rsidP="0052507B">
      <w:pPr>
        <w:tabs>
          <w:tab w:val="left" w:pos="0"/>
        </w:tabs>
        <w:spacing w:after="0"/>
        <w:jc w:val="center"/>
        <w:rPr>
          <w:rFonts w:ascii="Verdana" w:hAnsi="Verdana" w:cs="Arial"/>
          <w:lang w:val="es-MX"/>
        </w:rPr>
      </w:pPr>
      <w:r w:rsidRPr="008F0619">
        <w:rPr>
          <w:rFonts w:ascii="Verdana" w:hAnsi="Verdana" w:cs="Arial"/>
          <w:lang w:val="es-MX"/>
        </w:rPr>
        <w:t>Jefe Oficina de Control Interno</w:t>
      </w:r>
    </w:p>
    <w:p w14:paraId="2C24A2E1" w14:textId="77777777" w:rsidR="0052507B" w:rsidRPr="008F0619" w:rsidRDefault="0052507B" w:rsidP="0052507B">
      <w:pPr>
        <w:tabs>
          <w:tab w:val="left" w:pos="0"/>
        </w:tabs>
        <w:spacing w:after="0"/>
        <w:jc w:val="both"/>
        <w:rPr>
          <w:rFonts w:ascii="Verdana" w:hAnsi="Verdana" w:cs="Arial"/>
          <w:i/>
        </w:rPr>
      </w:pPr>
    </w:p>
    <w:p w14:paraId="148951F4" w14:textId="77777777" w:rsidR="0052507B" w:rsidRPr="008F0619" w:rsidRDefault="0052507B" w:rsidP="0052507B">
      <w:pPr>
        <w:tabs>
          <w:tab w:val="left" w:pos="0"/>
        </w:tabs>
        <w:spacing w:after="0"/>
        <w:jc w:val="both"/>
        <w:rPr>
          <w:rFonts w:ascii="Verdana" w:hAnsi="Verdana" w:cs="Arial"/>
          <w:i/>
        </w:rPr>
      </w:pPr>
    </w:p>
    <w:p w14:paraId="7319CAAA" w14:textId="77777777" w:rsidR="0052507B" w:rsidRPr="008F0619" w:rsidRDefault="0052507B" w:rsidP="0052507B">
      <w:pPr>
        <w:tabs>
          <w:tab w:val="left" w:pos="0"/>
        </w:tabs>
        <w:spacing w:after="0"/>
        <w:jc w:val="both"/>
        <w:rPr>
          <w:rFonts w:ascii="Verdana" w:hAnsi="Verdana" w:cs="Arial"/>
          <w:i/>
        </w:rPr>
      </w:pPr>
    </w:p>
    <w:p w14:paraId="3F80D178" w14:textId="2926A0D1" w:rsidR="0052507B" w:rsidRPr="008B0F2E" w:rsidRDefault="0052507B" w:rsidP="0052507B">
      <w:pPr>
        <w:tabs>
          <w:tab w:val="left" w:pos="0"/>
        </w:tabs>
        <w:spacing w:after="0"/>
        <w:jc w:val="both"/>
        <w:rPr>
          <w:rFonts w:ascii="Verdana" w:hAnsi="Verdana" w:cs="Arial"/>
          <w:i/>
          <w:sz w:val="16"/>
          <w:szCs w:val="16"/>
        </w:rPr>
      </w:pPr>
      <w:r w:rsidRPr="008B0F2E">
        <w:rPr>
          <w:rFonts w:ascii="Verdana" w:hAnsi="Verdana" w:cs="Arial"/>
          <w:i/>
          <w:sz w:val="16"/>
          <w:szCs w:val="16"/>
        </w:rPr>
        <w:t xml:space="preserve">Revisado por: Luis Antonio Guerreo Benavides __________ </w:t>
      </w:r>
      <w:r w:rsidR="004141C1">
        <w:rPr>
          <w:rFonts w:ascii="Verdana" w:hAnsi="Verdana" w:cs="Arial"/>
          <w:i/>
          <w:sz w:val="16"/>
          <w:szCs w:val="16"/>
        </w:rPr>
        <w:t>/</w:t>
      </w:r>
      <w:r w:rsidRPr="008B0F2E">
        <w:rPr>
          <w:rFonts w:ascii="Verdana" w:hAnsi="Verdana" w:cs="Arial"/>
          <w:i/>
          <w:sz w:val="16"/>
          <w:szCs w:val="16"/>
        </w:rPr>
        <w:t xml:space="preserve"> Coordinador Grupo Procesos de Apoyo - OCI. </w:t>
      </w:r>
    </w:p>
    <w:p w14:paraId="4BF0D038" w14:textId="77777777" w:rsidR="0052507B" w:rsidRPr="008F0619" w:rsidRDefault="0052507B" w:rsidP="0052507B">
      <w:pPr>
        <w:tabs>
          <w:tab w:val="left" w:pos="0"/>
        </w:tabs>
        <w:spacing w:after="0"/>
        <w:jc w:val="both"/>
        <w:rPr>
          <w:rFonts w:ascii="Verdana" w:hAnsi="Verdana" w:cs="Arial"/>
          <w:i/>
        </w:rPr>
      </w:pPr>
    </w:p>
    <w:p w14:paraId="0F5690A1" w14:textId="77777777" w:rsidR="007145E0" w:rsidRPr="008F0619" w:rsidRDefault="007145E0" w:rsidP="0003229B">
      <w:pPr>
        <w:spacing w:after="0"/>
        <w:jc w:val="both"/>
        <w:rPr>
          <w:rFonts w:ascii="Verdana" w:hAnsi="Verdana" w:cs="Arial"/>
        </w:rPr>
      </w:pPr>
    </w:p>
    <w:p w14:paraId="4ABE27F1" w14:textId="4A0FEEAA" w:rsidR="00AC3588" w:rsidRDefault="00D167D0" w:rsidP="006C6ADD">
      <w:pPr>
        <w:pStyle w:val="Ttulo1"/>
        <w:numPr>
          <w:ilvl w:val="0"/>
          <w:numId w:val="43"/>
        </w:numPr>
        <w:rPr>
          <w:rFonts w:ascii="Verdana" w:hAnsi="Verdana"/>
          <w:b/>
          <w:bCs/>
          <w:color w:val="auto"/>
          <w:sz w:val="22"/>
          <w:szCs w:val="22"/>
        </w:rPr>
      </w:pPr>
      <w:bookmarkStart w:id="28" w:name="_Toc213408628"/>
      <w:bookmarkStart w:id="29" w:name="_Toc214614673"/>
      <w:r w:rsidRPr="00965BD3">
        <w:rPr>
          <w:rFonts w:ascii="Verdana" w:hAnsi="Verdana"/>
          <w:b/>
          <w:bCs/>
          <w:color w:val="auto"/>
          <w:sz w:val="22"/>
          <w:szCs w:val="22"/>
        </w:rPr>
        <w:t>CRITERIOS UTILIZADOS</w:t>
      </w:r>
      <w:bookmarkEnd w:id="28"/>
      <w:r w:rsidR="00210356">
        <w:rPr>
          <w:rFonts w:ascii="Verdana" w:hAnsi="Verdana"/>
          <w:b/>
          <w:bCs/>
          <w:color w:val="auto"/>
          <w:sz w:val="22"/>
          <w:szCs w:val="22"/>
        </w:rPr>
        <w:t>.</w:t>
      </w:r>
      <w:bookmarkEnd w:id="29"/>
    </w:p>
    <w:p w14:paraId="4A16A26C" w14:textId="77777777" w:rsidR="00AC3588" w:rsidRPr="00210356" w:rsidRDefault="00AC3588" w:rsidP="00210356">
      <w:pPr>
        <w:spacing w:after="0"/>
      </w:pPr>
    </w:p>
    <w:p w14:paraId="22FA64BA" w14:textId="4803A438" w:rsidR="00900C70" w:rsidRDefault="00900C70" w:rsidP="00210356">
      <w:pPr>
        <w:pStyle w:val="Prrafodelista"/>
        <w:numPr>
          <w:ilvl w:val="0"/>
          <w:numId w:val="46"/>
        </w:numPr>
        <w:spacing w:after="120" w:line="276" w:lineRule="auto"/>
        <w:jc w:val="both"/>
        <w:rPr>
          <w:rFonts w:ascii="Verdana" w:hAnsi="Verdana"/>
          <w:sz w:val="22"/>
          <w:szCs w:val="22"/>
        </w:rPr>
      </w:pPr>
      <w:r w:rsidRPr="00210356">
        <w:rPr>
          <w:rFonts w:ascii="Verdana" w:hAnsi="Verdana"/>
          <w:sz w:val="22"/>
          <w:szCs w:val="22"/>
        </w:rPr>
        <w:t xml:space="preserve">Decreto 1083 de 2015 </w:t>
      </w:r>
      <w:r w:rsidRPr="00210356">
        <w:rPr>
          <w:rFonts w:ascii="Verdana" w:hAnsi="Verdana"/>
          <w:i/>
          <w:iCs/>
          <w:sz w:val="20"/>
          <w:szCs w:val="20"/>
        </w:rPr>
        <w:t>“Por medio del cual se expide el Decreto Único Reglamentario del Sector de Función Pública”</w:t>
      </w:r>
      <w:r w:rsidR="00210356">
        <w:rPr>
          <w:rFonts w:ascii="Verdana" w:hAnsi="Verdana"/>
          <w:sz w:val="22"/>
          <w:szCs w:val="22"/>
        </w:rPr>
        <w:t>.</w:t>
      </w:r>
    </w:p>
    <w:p w14:paraId="5D0AA252" w14:textId="17138919" w:rsidR="003F6F3C" w:rsidRPr="00DB47CB" w:rsidRDefault="003F6F3C" w:rsidP="00210356">
      <w:pPr>
        <w:pStyle w:val="Prrafodelista"/>
        <w:numPr>
          <w:ilvl w:val="0"/>
          <w:numId w:val="46"/>
        </w:numPr>
        <w:spacing w:after="120" w:line="276" w:lineRule="auto"/>
        <w:jc w:val="both"/>
        <w:rPr>
          <w:rFonts w:ascii="Verdana" w:hAnsi="Verdana"/>
          <w:i/>
          <w:iCs/>
          <w:sz w:val="20"/>
          <w:szCs w:val="20"/>
        </w:rPr>
      </w:pPr>
      <w:r w:rsidRPr="003F6F3C">
        <w:rPr>
          <w:rFonts w:ascii="Verdana" w:hAnsi="Verdana"/>
          <w:sz w:val="22"/>
          <w:szCs w:val="22"/>
        </w:rPr>
        <w:t xml:space="preserve">Decreto 1081 de 2015 </w:t>
      </w:r>
      <w:r w:rsidRPr="00DB47CB">
        <w:rPr>
          <w:rFonts w:ascii="Verdana" w:hAnsi="Verdana"/>
          <w:i/>
          <w:iCs/>
          <w:sz w:val="20"/>
          <w:szCs w:val="20"/>
        </w:rPr>
        <w:t>“Por medio del cual se expide el Decreto Reglamentario Único del Sector Presidencia de la República.”</w:t>
      </w:r>
    </w:p>
    <w:p w14:paraId="7AF6E70B" w14:textId="576C5E02" w:rsidR="00900C70" w:rsidRPr="00210356" w:rsidRDefault="00900C70" w:rsidP="00210356">
      <w:pPr>
        <w:pStyle w:val="Prrafodelista"/>
        <w:numPr>
          <w:ilvl w:val="0"/>
          <w:numId w:val="46"/>
        </w:numPr>
        <w:spacing w:after="120" w:line="276" w:lineRule="auto"/>
        <w:jc w:val="both"/>
        <w:rPr>
          <w:rFonts w:ascii="Verdana" w:hAnsi="Verdana"/>
          <w:sz w:val="22"/>
          <w:szCs w:val="22"/>
        </w:rPr>
      </w:pPr>
      <w:r w:rsidRPr="00210356">
        <w:rPr>
          <w:rFonts w:ascii="Verdana" w:hAnsi="Verdana"/>
          <w:sz w:val="22"/>
          <w:szCs w:val="22"/>
        </w:rPr>
        <w:t>Ley 1474 de 2011</w:t>
      </w:r>
      <w:r w:rsidR="00210356">
        <w:rPr>
          <w:rFonts w:ascii="Verdana" w:hAnsi="Verdana"/>
          <w:sz w:val="22"/>
          <w:szCs w:val="22"/>
        </w:rPr>
        <w:t xml:space="preserve"> </w:t>
      </w:r>
      <w:r w:rsidRPr="00210356">
        <w:rPr>
          <w:rFonts w:ascii="Verdana" w:hAnsi="Verdana"/>
          <w:i/>
          <w:iCs/>
          <w:sz w:val="20"/>
          <w:szCs w:val="20"/>
        </w:rPr>
        <w:t>"Por la cual se dictan normas orientadas a fortalecer los mecanismos de prevención, investigación y sanción de actos de corrupción y la efectividad del control de la gestión pública"</w:t>
      </w:r>
      <w:r w:rsidRPr="00210356">
        <w:rPr>
          <w:rFonts w:ascii="Verdana" w:hAnsi="Verdana"/>
          <w:sz w:val="22"/>
          <w:szCs w:val="22"/>
        </w:rPr>
        <w:t>.</w:t>
      </w:r>
    </w:p>
    <w:p w14:paraId="765D4E6B" w14:textId="06AA018B" w:rsidR="00B77A8F" w:rsidRPr="00210356" w:rsidRDefault="00B77A8F" w:rsidP="00210356">
      <w:pPr>
        <w:pStyle w:val="Textonotapie"/>
        <w:numPr>
          <w:ilvl w:val="0"/>
          <w:numId w:val="46"/>
        </w:numPr>
        <w:spacing w:after="120" w:line="276" w:lineRule="auto"/>
        <w:rPr>
          <w:rFonts w:ascii="Verdana" w:hAnsi="Verdana"/>
          <w:i/>
          <w:iCs/>
          <w:sz w:val="22"/>
          <w:szCs w:val="22"/>
          <w:lang w:val="es-ES"/>
        </w:rPr>
      </w:pPr>
      <w:r w:rsidRPr="00210356">
        <w:rPr>
          <w:rFonts w:ascii="Verdana" w:hAnsi="Verdana" w:cs="Arial"/>
          <w:snapToGrid w:val="0"/>
          <w:sz w:val="22"/>
          <w:szCs w:val="22"/>
        </w:rPr>
        <w:t>Decreto 612 de 2018</w:t>
      </w:r>
      <w:r w:rsidRPr="00210356">
        <w:rPr>
          <w:rFonts w:ascii="Verdana" w:hAnsi="Verdana" w:cs="Arial"/>
          <w:i/>
          <w:iCs/>
          <w:snapToGrid w:val="0"/>
          <w:sz w:val="22"/>
          <w:szCs w:val="22"/>
        </w:rPr>
        <w:t xml:space="preserve"> </w:t>
      </w:r>
      <w:r w:rsidRPr="00210356">
        <w:rPr>
          <w:rFonts w:ascii="Verdana" w:hAnsi="Verdana" w:cs="Arial"/>
          <w:i/>
          <w:iCs/>
          <w:snapToGrid w:val="0"/>
        </w:rPr>
        <w:t>“</w:t>
      </w:r>
      <w:r w:rsidRPr="00210356">
        <w:rPr>
          <w:rFonts w:ascii="Verdana" w:hAnsi="Verdana"/>
          <w:i/>
          <w:iCs/>
          <w:lang w:val="es-ES"/>
        </w:rPr>
        <w:t>Por el cual se fijan directrices para la integración de los planes institucionales y estratégicos al Plan de Acción por parte de las entidades del Estado”</w:t>
      </w:r>
      <w:r w:rsidR="00210356">
        <w:rPr>
          <w:rFonts w:ascii="Verdana" w:hAnsi="Verdana"/>
          <w:i/>
          <w:iCs/>
          <w:sz w:val="22"/>
          <w:szCs w:val="22"/>
          <w:lang w:val="es-ES"/>
        </w:rPr>
        <w:t>.</w:t>
      </w:r>
    </w:p>
    <w:p w14:paraId="3C44E409" w14:textId="47ED96A7" w:rsidR="0037153C" w:rsidRPr="00210356" w:rsidRDefault="0037153C" w:rsidP="00210356">
      <w:pPr>
        <w:pStyle w:val="Prrafodelista"/>
        <w:numPr>
          <w:ilvl w:val="0"/>
          <w:numId w:val="46"/>
        </w:numPr>
        <w:spacing w:after="120" w:line="276" w:lineRule="auto"/>
        <w:jc w:val="both"/>
        <w:rPr>
          <w:rFonts w:ascii="Verdana" w:hAnsi="Verdana"/>
          <w:sz w:val="22"/>
          <w:szCs w:val="22"/>
        </w:rPr>
      </w:pPr>
      <w:r w:rsidRPr="00210356">
        <w:rPr>
          <w:rFonts w:ascii="Verdana" w:hAnsi="Verdana"/>
          <w:sz w:val="22"/>
          <w:szCs w:val="22"/>
        </w:rPr>
        <w:t>Resolución 8650 de 2021 </w:t>
      </w:r>
      <w:r w:rsidRPr="00210356">
        <w:rPr>
          <w:rFonts w:ascii="Verdana" w:hAnsi="Verdana"/>
          <w:i/>
          <w:iCs/>
          <w:sz w:val="20"/>
          <w:szCs w:val="20"/>
        </w:rPr>
        <w:t>“Por la cual se integra y reglamenta el Comité Institucional de Gestión y Desempeño, el Subcomité de Arquitectura Empresarial y Mesa Técnica de Sistemas y Gestión de Información misional en el Instituto Colombiano de Bienestar Familiar”</w:t>
      </w:r>
      <w:r w:rsidR="00210356" w:rsidRPr="00210356">
        <w:rPr>
          <w:rFonts w:ascii="Verdana" w:hAnsi="Verdana"/>
          <w:sz w:val="22"/>
          <w:szCs w:val="22"/>
        </w:rPr>
        <w:t>.</w:t>
      </w:r>
    </w:p>
    <w:p w14:paraId="6D0A8907" w14:textId="5DBD55EF" w:rsidR="00900C70" w:rsidRPr="00210356" w:rsidRDefault="00900C70" w:rsidP="00210356">
      <w:pPr>
        <w:pStyle w:val="Prrafodelista"/>
        <w:numPr>
          <w:ilvl w:val="0"/>
          <w:numId w:val="46"/>
        </w:numPr>
        <w:spacing w:after="120" w:line="276" w:lineRule="auto"/>
        <w:jc w:val="both"/>
        <w:rPr>
          <w:rFonts w:ascii="Verdana" w:hAnsi="Verdana"/>
          <w:sz w:val="22"/>
          <w:szCs w:val="22"/>
        </w:rPr>
      </w:pPr>
      <w:r w:rsidRPr="00210356">
        <w:rPr>
          <w:rFonts w:ascii="Verdana" w:hAnsi="Verdana"/>
          <w:sz w:val="22"/>
          <w:szCs w:val="22"/>
        </w:rPr>
        <w:lastRenderedPageBreak/>
        <w:t xml:space="preserve">Ley 2195 de 2022 </w:t>
      </w:r>
      <w:r w:rsidRPr="00210356">
        <w:rPr>
          <w:rFonts w:ascii="Verdana" w:hAnsi="Verdana"/>
          <w:i/>
          <w:iCs/>
          <w:sz w:val="20"/>
          <w:szCs w:val="20"/>
        </w:rPr>
        <w:t>“Por medio de la cual se adoptan medidas en materia de transparencia, prevención y lucha contra la corrupción y se dictan otras disposiciones”</w:t>
      </w:r>
      <w:r w:rsidRPr="00210356">
        <w:rPr>
          <w:rFonts w:ascii="Verdana" w:hAnsi="Verdana"/>
          <w:sz w:val="22"/>
          <w:szCs w:val="22"/>
        </w:rPr>
        <w:t>.</w:t>
      </w:r>
    </w:p>
    <w:p w14:paraId="2B7A9C81" w14:textId="1E03FD3F" w:rsidR="00900C70" w:rsidRPr="00210356" w:rsidRDefault="00900C70" w:rsidP="00210356">
      <w:pPr>
        <w:pStyle w:val="Prrafodelista"/>
        <w:numPr>
          <w:ilvl w:val="0"/>
          <w:numId w:val="46"/>
        </w:numPr>
        <w:spacing w:after="120" w:line="276" w:lineRule="auto"/>
        <w:jc w:val="both"/>
        <w:rPr>
          <w:rFonts w:ascii="Verdana" w:hAnsi="Verdana"/>
          <w:sz w:val="22"/>
          <w:szCs w:val="22"/>
        </w:rPr>
      </w:pPr>
      <w:r w:rsidRPr="00210356">
        <w:rPr>
          <w:rFonts w:ascii="Verdana" w:hAnsi="Verdana"/>
          <w:sz w:val="22"/>
          <w:szCs w:val="22"/>
        </w:rPr>
        <w:t xml:space="preserve">Decreto 1122 de 2024 </w:t>
      </w:r>
      <w:r w:rsidRPr="00210356">
        <w:rPr>
          <w:rFonts w:ascii="Verdana" w:hAnsi="Verdana"/>
          <w:i/>
          <w:iCs/>
          <w:sz w:val="20"/>
          <w:szCs w:val="20"/>
        </w:rPr>
        <w:t>“Por el cual se reglamenta el artículo 73 de la Ley 1474 de 2011, modificado por el artículo 31 de la Ley 2195 de 2022, en lo relacionado con los Programas de Transparencia y Ética Pública”</w:t>
      </w:r>
      <w:r w:rsidRPr="00210356">
        <w:rPr>
          <w:rFonts w:ascii="Verdana" w:hAnsi="Verdana"/>
          <w:sz w:val="22"/>
          <w:szCs w:val="22"/>
        </w:rPr>
        <w:t>.</w:t>
      </w:r>
    </w:p>
    <w:p w14:paraId="4F95863B" w14:textId="21E7ED00" w:rsidR="004F4252" w:rsidRPr="00210356" w:rsidRDefault="009B0D42" w:rsidP="00210356">
      <w:pPr>
        <w:pStyle w:val="Prrafodelista"/>
        <w:numPr>
          <w:ilvl w:val="0"/>
          <w:numId w:val="46"/>
        </w:numPr>
        <w:spacing w:after="120" w:line="276" w:lineRule="auto"/>
        <w:jc w:val="both"/>
        <w:rPr>
          <w:rFonts w:ascii="Verdana" w:hAnsi="Verdana"/>
          <w:sz w:val="22"/>
          <w:szCs w:val="22"/>
        </w:rPr>
      </w:pPr>
      <w:r w:rsidRPr="00210356">
        <w:rPr>
          <w:rFonts w:ascii="Verdana" w:hAnsi="Verdana"/>
          <w:sz w:val="22"/>
          <w:szCs w:val="22"/>
        </w:rPr>
        <w:t xml:space="preserve">PG4.DE </w:t>
      </w:r>
      <w:r w:rsidR="00210356" w:rsidRPr="00210356">
        <w:rPr>
          <w:rFonts w:ascii="Verdana" w:hAnsi="Verdana"/>
          <w:sz w:val="22"/>
          <w:szCs w:val="22"/>
        </w:rPr>
        <w:t xml:space="preserve">Programa </w:t>
      </w:r>
      <w:r w:rsidR="00210356">
        <w:rPr>
          <w:rFonts w:ascii="Verdana" w:hAnsi="Verdana"/>
          <w:sz w:val="22"/>
          <w:szCs w:val="22"/>
        </w:rPr>
        <w:t>d</w:t>
      </w:r>
      <w:r w:rsidR="00210356" w:rsidRPr="00210356">
        <w:rPr>
          <w:rFonts w:ascii="Verdana" w:hAnsi="Verdana"/>
          <w:sz w:val="22"/>
          <w:szCs w:val="22"/>
        </w:rPr>
        <w:t xml:space="preserve">e Transparencia </w:t>
      </w:r>
      <w:r w:rsidR="00210356">
        <w:rPr>
          <w:rFonts w:ascii="Verdana" w:hAnsi="Verdana"/>
          <w:sz w:val="22"/>
          <w:szCs w:val="22"/>
        </w:rPr>
        <w:t>y</w:t>
      </w:r>
      <w:r w:rsidR="00210356" w:rsidRPr="00210356">
        <w:rPr>
          <w:rFonts w:ascii="Verdana" w:hAnsi="Verdana"/>
          <w:sz w:val="22"/>
          <w:szCs w:val="22"/>
        </w:rPr>
        <w:t xml:space="preserve"> Ética Pública</w:t>
      </w:r>
      <w:r w:rsidRPr="00210356">
        <w:rPr>
          <w:rFonts w:ascii="Verdana" w:hAnsi="Verdana"/>
          <w:sz w:val="22"/>
          <w:szCs w:val="22"/>
        </w:rPr>
        <w:t xml:space="preserve"> </w:t>
      </w:r>
      <w:r w:rsidR="00210356">
        <w:rPr>
          <w:rFonts w:ascii="Verdana" w:hAnsi="Verdana"/>
          <w:sz w:val="22"/>
          <w:szCs w:val="22"/>
        </w:rPr>
        <w:t xml:space="preserve">- </w:t>
      </w:r>
      <w:r w:rsidRPr="00210356">
        <w:rPr>
          <w:rFonts w:ascii="Verdana" w:hAnsi="Verdana"/>
          <w:sz w:val="22"/>
          <w:szCs w:val="22"/>
        </w:rPr>
        <w:t>Versión 1 del 30/04/2025</w:t>
      </w:r>
      <w:r w:rsidR="00346BD8">
        <w:rPr>
          <w:rFonts w:ascii="Verdana" w:hAnsi="Verdana"/>
          <w:sz w:val="22"/>
          <w:szCs w:val="22"/>
        </w:rPr>
        <w:t>.</w:t>
      </w:r>
    </w:p>
    <w:p w14:paraId="7E69ECE4" w14:textId="232DEDB6" w:rsidR="00EA4B20" w:rsidRPr="00210356" w:rsidRDefault="00EA4B20" w:rsidP="00210356">
      <w:pPr>
        <w:pStyle w:val="Prrafodelista"/>
        <w:numPr>
          <w:ilvl w:val="0"/>
          <w:numId w:val="46"/>
        </w:numPr>
        <w:spacing w:after="120" w:line="276" w:lineRule="auto"/>
        <w:jc w:val="both"/>
        <w:rPr>
          <w:rFonts w:ascii="Verdana" w:hAnsi="Verdana"/>
          <w:sz w:val="22"/>
          <w:szCs w:val="22"/>
        </w:rPr>
      </w:pPr>
      <w:r w:rsidRPr="00210356">
        <w:rPr>
          <w:rFonts w:ascii="Verdana" w:hAnsi="Verdana" w:cs="Arial"/>
          <w:bCs/>
          <w:sz w:val="22"/>
          <w:szCs w:val="22"/>
        </w:rPr>
        <w:t>P19.DE Procedimiento para la Gestión del Programa de Transparencia y Ética Pública - Versión 7 del 22/05/2025</w:t>
      </w:r>
      <w:r w:rsidR="00346BD8">
        <w:rPr>
          <w:rFonts w:ascii="Verdana" w:hAnsi="Verdana" w:cs="Arial"/>
          <w:bCs/>
          <w:sz w:val="22"/>
          <w:szCs w:val="22"/>
        </w:rPr>
        <w:t>.</w:t>
      </w:r>
    </w:p>
    <w:p w14:paraId="7D167A03" w14:textId="77777777" w:rsidR="00AC3588" w:rsidRPr="00AC3588" w:rsidRDefault="00AC3588" w:rsidP="00AC3588"/>
    <w:p w14:paraId="44FEA064" w14:textId="3A70DC15" w:rsidR="00210356" w:rsidRDefault="00C15A51" w:rsidP="006C6ADD">
      <w:pPr>
        <w:pStyle w:val="Ttulo1"/>
        <w:numPr>
          <w:ilvl w:val="0"/>
          <w:numId w:val="43"/>
        </w:numPr>
        <w:rPr>
          <w:rFonts w:ascii="Verdana" w:hAnsi="Verdana"/>
          <w:b/>
          <w:bCs/>
          <w:color w:val="auto"/>
          <w:sz w:val="22"/>
          <w:szCs w:val="22"/>
        </w:rPr>
      </w:pPr>
      <w:bookmarkStart w:id="30" w:name="_Toc213408629"/>
      <w:bookmarkStart w:id="31" w:name="_Toc214614674"/>
      <w:r w:rsidRPr="00965BD3">
        <w:rPr>
          <w:rFonts w:ascii="Verdana" w:hAnsi="Verdana"/>
          <w:b/>
          <w:bCs/>
          <w:color w:val="auto"/>
          <w:sz w:val="22"/>
          <w:szCs w:val="22"/>
        </w:rPr>
        <w:t>SOPORTES VERIFICADOS</w:t>
      </w:r>
      <w:bookmarkEnd w:id="30"/>
      <w:r w:rsidR="00210356">
        <w:rPr>
          <w:rFonts w:ascii="Verdana" w:hAnsi="Verdana"/>
          <w:b/>
          <w:bCs/>
          <w:color w:val="auto"/>
          <w:sz w:val="22"/>
          <w:szCs w:val="22"/>
        </w:rPr>
        <w:t>.</w:t>
      </w:r>
      <w:bookmarkEnd w:id="31"/>
    </w:p>
    <w:p w14:paraId="2B8E209B" w14:textId="77777777" w:rsidR="00210356" w:rsidRPr="00084D01" w:rsidRDefault="00210356" w:rsidP="00E37C42">
      <w:pPr>
        <w:spacing w:after="0"/>
        <w:rPr>
          <w:rFonts w:ascii="Verdana" w:hAnsi="Verdana"/>
        </w:rPr>
      </w:pPr>
    </w:p>
    <w:p w14:paraId="270E6AFB" w14:textId="170B7FD6" w:rsidR="00084D01" w:rsidRPr="0090652F" w:rsidRDefault="00346BD8" w:rsidP="00E37C42">
      <w:pPr>
        <w:pStyle w:val="Prrafodelista"/>
        <w:numPr>
          <w:ilvl w:val="0"/>
          <w:numId w:val="47"/>
        </w:numPr>
        <w:spacing w:after="120" w:line="276" w:lineRule="auto"/>
        <w:jc w:val="both"/>
        <w:rPr>
          <w:rFonts w:ascii="Verdana" w:hAnsi="Verdana"/>
          <w:i/>
          <w:iCs/>
          <w:sz w:val="20"/>
          <w:szCs w:val="20"/>
        </w:rPr>
      </w:pPr>
      <w:r w:rsidRPr="00084D01">
        <w:rPr>
          <w:rFonts w:ascii="Verdana" w:hAnsi="Verdana"/>
          <w:sz w:val="22"/>
          <w:szCs w:val="22"/>
        </w:rPr>
        <w:t xml:space="preserve">Página web Instituto Colombiano de Bienestar Familiar: </w:t>
      </w:r>
      <w:hyperlink r:id="rId12" w:history="1">
        <w:r w:rsidR="00084D01" w:rsidRPr="0090652F">
          <w:rPr>
            <w:rStyle w:val="Hipervnculo"/>
            <w:rFonts w:ascii="Verdana" w:hAnsi="Verdana"/>
            <w:i/>
            <w:iCs/>
            <w:sz w:val="20"/>
            <w:szCs w:val="20"/>
          </w:rPr>
          <w:t>Programa de Transparencia y Ética Pública | Portal ICBF - Instituto Colombiano de Bienestar Familiar ICBF</w:t>
        </w:r>
      </w:hyperlink>
      <w:r w:rsidR="00084D01" w:rsidRPr="0090652F">
        <w:rPr>
          <w:rFonts w:ascii="Verdana" w:hAnsi="Verdana"/>
          <w:i/>
          <w:iCs/>
          <w:sz w:val="20"/>
          <w:szCs w:val="20"/>
        </w:rPr>
        <w:t>.</w:t>
      </w:r>
    </w:p>
    <w:p w14:paraId="463205E7" w14:textId="7F33EDFA" w:rsidR="00DB47CB" w:rsidRDefault="00DB47CB" w:rsidP="003B2FE8">
      <w:pPr>
        <w:pStyle w:val="Prrafodelista"/>
        <w:numPr>
          <w:ilvl w:val="0"/>
          <w:numId w:val="47"/>
        </w:numPr>
        <w:spacing w:after="120" w:line="276" w:lineRule="auto"/>
        <w:jc w:val="both"/>
        <w:rPr>
          <w:rFonts w:ascii="Verdana" w:hAnsi="Verdana"/>
          <w:sz w:val="22"/>
          <w:szCs w:val="22"/>
        </w:rPr>
      </w:pPr>
      <w:r>
        <w:rPr>
          <w:rFonts w:ascii="Verdana" w:hAnsi="Verdana"/>
          <w:sz w:val="22"/>
          <w:szCs w:val="22"/>
        </w:rPr>
        <w:t xml:space="preserve">Intranet </w:t>
      </w:r>
      <w:r w:rsidRPr="00084D01">
        <w:rPr>
          <w:rFonts w:ascii="Verdana" w:hAnsi="Verdana"/>
          <w:sz w:val="22"/>
          <w:szCs w:val="22"/>
        </w:rPr>
        <w:t>Instituto Colombiano de Bienestar Familiar:</w:t>
      </w:r>
      <w:r w:rsidR="003B2FE8">
        <w:rPr>
          <w:rFonts w:ascii="Verdana" w:hAnsi="Verdana"/>
          <w:sz w:val="22"/>
          <w:szCs w:val="22"/>
        </w:rPr>
        <w:t xml:space="preserve"> </w:t>
      </w:r>
      <w:r w:rsidR="003B2FE8" w:rsidRPr="003B2FE8">
        <w:rPr>
          <w:rFonts w:ascii="Verdana" w:hAnsi="Verdana"/>
          <w:sz w:val="22"/>
          <w:szCs w:val="22"/>
          <w:lang w:val="es-ES"/>
        </w:rPr>
        <w:t xml:space="preserve">Procedimiento </w:t>
      </w:r>
      <w:r w:rsidR="003B2FE8">
        <w:rPr>
          <w:rFonts w:ascii="Verdana" w:hAnsi="Verdana"/>
          <w:sz w:val="22"/>
          <w:szCs w:val="22"/>
          <w:lang w:val="es-ES"/>
        </w:rPr>
        <w:t>p</w:t>
      </w:r>
      <w:r w:rsidR="003B2FE8" w:rsidRPr="003B2FE8">
        <w:rPr>
          <w:rFonts w:ascii="Verdana" w:hAnsi="Verdana"/>
          <w:sz w:val="22"/>
          <w:szCs w:val="22"/>
          <w:lang w:val="es-ES"/>
        </w:rPr>
        <w:t xml:space="preserve">ara </w:t>
      </w:r>
      <w:r w:rsidR="003B2FE8">
        <w:rPr>
          <w:rFonts w:ascii="Verdana" w:hAnsi="Verdana"/>
          <w:sz w:val="22"/>
          <w:szCs w:val="22"/>
          <w:lang w:val="es-ES"/>
        </w:rPr>
        <w:t>l</w:t>
      </w:r>
      <w:r w:rsidR="003B2FE8" w:rsidRPr="003B2FE8">
        <w:rPr>
          <w:rFonts w:ascii="Verdana" w:hAnsi="Verdana"/>
          <w:sz w:val="22"/>
          <w:szCs w:val="22"/>
          <w:lang w:val="es-ES"/>
        </w:rPr>
        <w:t xml:space="preserve">a Gestión </w:t>
      </w:r>
      <w:r w:rsidR="003B2FE8">
        <w:rPr>
          <w:rFonts w:ascii="Verdana" w:hAnsi="Verdana"/>
          <w:sz w:val="22"/>
          <w:szCs w:val="22"/>
          <w:lang w:val="es-ES"/>
        </w:rPr>
        <w:t>d</w:t>
      </w:r>
      <w:r w:rsidR="003B2FE8" w:rsidRPr="003B2FE8">
        <w:rPr>
          <w:rFonts w:ascii="Verdana" w:hAnsi="Verdana"/>
          <w:sz w:val="22"/>
          <w:szCs w:val="22"/>
          <w:lang w:val="es-ES"/>
        </w:rPr>
        <w:t xml:space="preserve">el Programa </w:t>
      </w:r>
      <w:r w:rsidR="003B2FE8">
        <w:rPr>
          <w:rFonts w:ascii="Verdana" w:hAnsi="Verdana"/>
          <w:sz w:val="22"/>
          <w:szCs w:val="22"/>
          <w:lang w:val="es-ES"/>
        </w:rPr>
        <w:t>d</w:t>
      </w:r>
      <w:r w:rsidR="003B2FE8" w:rsidRPr="003B2FE8">
        <w:rPr>
          <w:rFonts w:ascii="Verdana" w:hAnsi="Verdana"/>
          <w:sz w:val="22"/>
          <w:szCs w:val="22"/>
          <w:lang w:val="es-ES"/>
        </w:rPr>
        <w:t xml:space="preserve">e Transparencia </w:t>
      </w:r>
      <w:r w:rsidR="003B2FE8">
        <w:rPr>
          <w:rFonts w:ascii="Verdana" w:hAnsi="Verdana"/>
          <w:sz w:val="22"/>
          <w:szCs w:val="22"/>
          <w:lang w:val="es-ES"/>
        </w:rPr>
        <w:t>y</w:t>
      </w:r>
      <w:r w:rsidR="003B2FE8" w:rsidRPr="003B2FE8">
        <w:rPr>
          <w:rFonts w:ascii="Verdana" w:hAnsi="Verdana"/>
          <w:sz w:val="22"/>
          <w:szCs w:val="22"/>
          <w:lang w:val="es-ES"/>
        </w:rPr>
        <w:t xml:space="preserve"> Ética Pública</w:t>
      </w:r>
      <w:r w:rsidR="003B2FE8">
        <w:rPr>
          <w:rFonts w:ascii="Verdana" w:hAnsi="Verdana"/>
          <w:sz w:val="22"/>
          <w:szCs w:val="22"/>
        </w:rPr>
        <w:t xml:space="preserve"> </w:t>
      </w:r>
      <w:hyperlink r:id="rId13" w:history="1">
        <w:r w:rsidR="003B2FE8" w:rsidRPr="003B2FE8">
          <w:rPr>
            <w:rStyle w:val="Hipervnculo"/>
            <w:rFonts w:ascii="Verdana" w:hAnsi="Verdana"/>
            <w:sz w:val="22"/>
            <w:szCs w:val="22"/>
            <w:lang w:val="es-ES"/>
          </w:rPr>
          <w:t>1</w:t>
        </w:r>
      </w:hyperlink>
    </w:p>
    <w:p w14:paraId="7883FCEA" w14:textId="6A51262A" w:rsidR="00084D01" w:rsidRPr="00084D01" w:rsidRDefault="006459B6" w:rsidP="00625666">
      <w:pPr>
        <w:pStyle w:val="Prrafodelista"/>
        <w:numPr>
          <w:ilvl w:val="0"/>
          <w:numId w:val="47"/>
        </w:numPr>
        <w:spacing w:line="276" w:lineRule="auto"/>
        <w:jc w:val="both"/>
        <w:rPr>
          <w:rFonts w:ascii="Verdana" w:hAnsi="Verdana"/>
          <w:sz w:val="22"/>
          <w:szCs w:val="22"/>
        </w:rPr>
      </w:pPr>
      <w:r w:rsidRPr="006459B6">
        <w:rPr>
          <w:rFonts w:ascii="Verdana" w:hAnsi="Verdana"/>
          <w:sz w:val="22"/>
          <w:szCs w:val="22"/>
        </w:rPr>
        <w:t xml:space="preserve">Revisión de información solicitada </w:t>
      </w:r>
      <w:r w:rsidR="00342401">
        <w:rPr>
          <w:rFonts w:ascii="Verdana" w:hAnsi="Verdana"/>
          <w:sz w:val="22"/>
          <w:szCs w:val="22"/>
        </w:rPr>
        <w:t xml:space="preserve">durante la entrevista del </w:t>
      </w:r>
      <w:r w:rsidR="00963C52">
        <w:rPr>
          <w:rFonts w:ascii="Verdana" w:hAnsi="Verdana"/>
          <w:sz w:val="22"/>
          <w:szCs w:val="22"/>
        </w:rPr>
        <w:t xml:space="preserve">05 de noviembre de 2025 </w:t>
      </w:r>
      <w:r w:rsidRPr="006459B6">
        <w:rPr>
          <w:rFonts w:ascii="Verdana" w:hAnsi="Verdana"/>
          <w:sz w:val="22"/>
          <w:szCs w:val="22"/>
        </w:rPr>
        <w:t>y entregada</w:t>
      </w:r>
      <w:r w:rsidR="00963C52">
        <w:rPr>
          <w:rFonts w:ascii="Verdana" w:hAnsi="Verdana"/>
          <w:sz w:val="22"/>
          <w:szCs w:val="22"/>
        </w:rPr>
        <w:t xml:space="preserve"> mediante correo electrónico el </w:t>
      </w:r>
      <w:r w:rsidR="00625666">
        <w:rPr>
          <w:rFonts w:ascii="Verdana" w:hAnsi="Verdana"/>
          <w:sz w:val="22"/>
          <w:szCs w:val="22"/>
        </w:rPr>
        <w:t xml:space="preserve">05 de noviembre de 2025. </w:t>
      </w:r>
    </w:p>
    <w:p w14:paraId="730B8E15" w14:textId="77777777" w:rsidR="00210356" w:rsidRPr="00084D01" w:rsidRDefault="00210356" w:rsidP="00084D01">
      <w:pPr>
        <w:rPr>
          <w:rFonts w:ascii="Verdana" w:hAnsi="Verdana"/>
        </w:rPr>
      </w:pPr>
    </w:p>
    <w:p w14:paraId="0C8C159E" w14:textId="4E2E4A5A" w:rsidR="00706644" w:rsidRPr="001D466C" w:rsidRDefault="00706644" w:rsidP="006C6ADD">
      <w:pPr>
        <w:pStyle w:val="Ttulo1"/>
        <w:numPr>
          <w:ilvl w:val="0"/>
          <w:numId w:val="43"/>
        </w:numPr>
        <w:rPr>
          <w:rFonts w:ascii="Verdana" w:hAnsi="Verdana"/>
          <w:b/>
          <w:bCs/>
          <w:color w:val="auto"/>
          <w:sz w:val="22"/>
          <w:szCs w:val="22"/>
        </w:rPr>
      </w:pPr>
      <w:bookmarkStart w:id="32" w:name="_Toc213408630"/>
      <w:bookmarkStart w:id="33" w:name="_Toc214614675"/>
      <w:r w:rsidRPr="001D466C">
        <w:rPr>
          <w:rFonts w:ascii="Verdana" w:hAnsi="Verdana"/>
          <w:b/>
          <w:bCs/>
          <w:color w:val="auto"/>
          <w:sz w:val="22"/>
          <w:szCs w:val="22"/>
        </w:rPr>
        <w:t>ANEXOS</w:t>
      </w:r>
      <w:bookmarkEnd w:id="32"/>
      <w:r w:rsidR="00210356">
        <w:rPr>
          <w:rFonts w:ascii="Verdana" w:hAnsi="Verdana"/>
          <w:b/>
          <w:bCs/>
          <w:color w:val="auto"/>
          <w:sz w:val="22"/>
          <w:szCs w:val="22"/>
        </w:rPr>
        <w:t>.</w:t>
      </w:r>
      <w:bookmarkEnd w:id="33"/>
    </w:p>
    <w:p w14:paraId="7526192D" w14:textId="77777777" w:rsidR="007145E0" w:rsidRDefault="007145E0" w:rsidP="0003229B">
      <w:pPr>
        <w:spacing w:after="0"/>
        <w:rPr>
          <w:rFonts w:ascii="Verdana" w:eastAsia="Times New Roman" w:hAnsi="Verdana" w:cs="Arial"/>
          <w:b/>
          <w:snapToGrid w:val="0"/>
          <w:lang w:eastAsia="es-ES"/>
        </w:rPr>
      </w:pPr>
    </w:p>
    <w:p w14:paraId="050763B9" w14:textId="17A439FA" w:rsidR="00362DED" w:rsidRPr="0090652F" w:rsidRDefault="00362DED" w:rsidP="001710FA">
      <w:pPr>
        <w:pStyle w:val="Prrafodelista"/>
        <w:numPr>
          <w:ilvl w:val="0"/>
          <w:numId w:val="48"/>
        </w:numPr>
        <w:rPr>
          <w:rFonts w:ascii="Verdana" w:hAnsi="Verdana" w:cs="Arial"/>
          <w:bCs/>
          <w:snapToGrid w:val="0"/>
          <w:sz w:val="20"/>
          <w:szCs w:val="20"/>
        </w:rPr>
      </w:pPr>
      <w:r w:rsidRPr="0090652F">
        <w:rPr>
          <w:rFonts w:ascii="Verdana" w:hAnsi="Verdana" w:cs="Arial"/>
          <w:b/>
          <w:sz w:val="20"/>
          <w:szCs w:val="20"/>
          <w:lang w:val="es-ES_tradnl"/>
        </w:rPr>
        <w:t>Anexo 1.</w:t>
      </w:r>
      <w:r w:rsidRPr="0090652F">
        <w:rPr>
          <w:rFonts w:ascii="Verdana" w:hAnsi="Verdana" w:cs="Arial"/>
          <w:bCs/>
          <w:sz w:val="20"/>
          <w:szCs w:val="20"/>
          <w:lang w:val="es-ES_tradnl"/>
        </w:rPr>
        <w:t xml:space="preserve"> </w:t>
      </w:r>
      <w:r w:rsidRPr="0090652F">
        <w:rPr>
          <w:rFonts w:ascii="Verdana" w:hAnsi="Verdana" w:cs="Arial"/>
          <w:bCs/>
          <w:i/>
          <w:iCs/>
          <w:sz w:val="20"/>
          <w:szCs w:val="20"/>
          <w:lang w:val="es-ES_tradnl"/>
        </w:rPr>
        <w:t>Seguimiento PTEP_Sept2025</w:t>
      </w:r>
    </w:p>
    <w:p w14:paraId="510C78C3" w14:textId="6976249C" w:rsidR="004F1147" w:rsidRPr="008F0619" w:rsidRDefault="004F1147" w:rsidP="006323DD">
      <w:pPr>
        <w:tabs>
          <w:tab w:val="left" w:pos="5695"/>
        </w:tabs>
        <w:rPr>
          <w:rFonts w:ascii="Verdana" w:hAnsi="Verdana" w:cs="Arial"/>
        </w:rPr>
      </w:pPr>
    </w:p>
    <w:sectPr w:rsidR="004F1147" w:rsidRPr="008F0619" w:rsidSect="00C537E0">
      <w:headerReference w:type="even" r:id="rId14"/>
      <w:headerReference w:type="default" r:id="rId15"/>
      <w:footerReference w:type="default" r:id="rId16"/>
      <w:headerReference w:type="first" r:id="rId17"/>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62EE" w14:textId="77777777" w:rsidR="002C3716" w:rsidRDefault="002C3716" w:rsidP="009B2507">
      <w:pPr>
        <w:spacing w:after="0" w:line="240" w:lineRule="auto"/>
      </w:pPr>
      <w:r>
        <w:separator/>
      </w:r>
    </w:p>
  </w:endnote>
  <w:endnote w:type="continuationSeparator" w:id="0">
    <w:p w14:paraId="05B595C1" w14:textId="77777777" w:rsidR="002C3716" w:rsidRDefault="002C3716"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91F6" w14:textId="77777777" w:rsidR="00C537E0" w:rsidRPr="003E4CF7" w:rsidRDefault="00C537E0" w:rsidP="003E4CF7">
    <w:pPr>
      <w:spacing w:after="0" w:line="240" w:lineRule="auto"/>
      <w:jc w:val="center"/>
      <w:rPr>
        <w:rFonts w:ascii="Tempus Sans ITC" w:hAnsi="Tempus Sans ITC"/>
        <w:b/>
      </w:rPr>
    </w:pPr>
    <w:proofErr w:type="gramStart"/>
    <w:r w:rsidRPr="003E4CF7">
      <w:rPr>
        <w:rFonts w:ascii="Tempus Sans ITC" w:hAnsi="Tempus Sans ITC"/>
        <w:b/>
      </w:rPr>
      <w:t>Antes de imprimir este documento… piense en el medio ambiente!</w:t>
    </w:r>
    <w:proofErr w:type="gramEnd"/>
  </w:p>
  <w:p w14:paraId="2B4A6D6D" w14:textId="77777777" w:rsidR="00C537E0" w:rsidRPr="003E4CF7" w:rsidRDefault="00C537E0" w:rsidP="003E4CF7">
    <w:pPr>
      <w:spacing w:after="0" w:line="240" w:lineRule="auto"/>
      <w:jc w:val="center"/>
      <w:rPr>
        <w:sz w:val="12"/>
        <w:szCs w:val="12"/>
      </w:rPr>
    </w:pPr>
    <w:r w:rsidRPr="003E4CF7">
      <w:rPr>
        <w:sz w:val="12"/>
        <w:szCs w:val="12"/>
      </w:rPr>
      <w:t>Cualquier copia impresa de este documento se considera como COPIA NO CONTROLADA.</w:t>
    </w:r>
  </w:p>
  <w:p w14:paraId="6154A704" w14:textId="77777777" w:rsidR="00FB52B5" w:rsidRPr="003E4CF7" w:rsidRDefault="00B82987"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14C3AFB2" wp14:editId="3238044D">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9CBB6" w14:textId="77777777" w:rsidR="006323DD" w:rsidRPr="00493A6F" w:rsidRDefault="006323DD"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FD52AD">
                            <w:rPr>
                              <w:b/>
                              <w:noProof/>
                            </w:rPr>
                            <w:t>2</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4C3AFB2" id="Rectangle 9" o:spid="_x0000_s1026"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6CF9CBB6" w14:textId="77777777" w:rsidR="006323DD" w:rsidRPr="00493A6F" w:rsidRDefault="006323DD"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FD52AD">
                      <w:rPr>
                        <w:b/>
                        <w:noProof/>
                      </w:rPr>
                      <w:t>2</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8240" behindDoc="0" locked="0" layoutInCell="1" allowOverlap="1" wp14:anchorId="2A09C023" wp14:editId="531CC11A">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C83C9"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"/>
          </w:pict>
        </mc:Fallback>
      </mc:AlternateContent>
    </w:r>
    <w:r w:rsidR="00C537E0" w:rsidRPr="003E4CF7">
      <w:rPr>
        <w:sz w:val="12"/>
      </w:rPr>
      <w:t xml:space="preserve">LOS DATOS PROPORCIONADOS SERÁN TRATADOS </w:t>
    </w:r>
    <w:proofErr w:type="gramStart"/>
    <w:r w:rsidR="00C537E0" w:rsidRPr="003E4CF7">
      <w:rPr>
        <w:sz w:val="12"/>
      </w:rPr>
      <w:t xml:space="preserve">DE ACUERDO </w:t>
    </w:r>
    <w:r w:rsidR="00C705B3" w:rsidRPr="003E4CF7">
      <w:rPr>
        <w:sz w:val="12"/>
      </w:rPr>
      <w:t>A</w:t>
    </w:r>
    <w:proofErr w:type="gramEnd"/>
    <w:r w:rsidR="00C705B3" w:rsidRPr="003E4CF7">
      <w:rPr>
        <w:sz w:val="12"/>
      </w:rPr>
      <w:t xml:space="preserve"> LA POLÍ</w:t>
    </w:r>
    <w:r w:rsidR="00C537E0" w:rsidRPr="003E4CF7">
      <w:rPr>
        <w:sz w:val="12"/>
      </w:rPr>
      <w:t>TICA DE TRATAMIENTO DE DATOS PERSONALES DEL ICBF Y A LA LEY 1581 DE 2012</w:t>
    </w:r>
    <w:r w:rsidR="00FB52B5" w:rsidRPr="003E4CF7">
      <w:rPr>
        <w:sz w:val="20"/>
      </w:rPr>
      <w:t xml:space="preserve">             </w:t>
    </w:r>
    <w:r w:rsidR="003E4CF7"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E396" w14:textId="77777777" w:rsidR="002C3716" w:rsidRDefault="002C3716" w:rsidP="009B2507">
      <w:pPr>
        <w:spacing w:after="0" w:line="240" w:lineRule="auto"/>
      </w:pPr>
      <w:r>
        <w:separator/>
      </w:r>
    </w:p>
  </w:footnote>
  <w:footnote w:type="continuationSeparator" w:id="0">
    <w:p w14:paraId="45549C3D" w14:textId="77777777" w:rsidR="002C3716" w:rsidRDefault="002C3716" w:rsidP="009B2507">
      <w:pPr>
        <w:spacing w:after="0" w:line="240" w:lineRule="auto"/>
      </w:pPr>
      <w:r>
        <w:continuationSeparator/>
      </w:r>
    </w:p>
  </w:footnote>
  <w:footnote w:id="1">
    <w:p w14:paraId="2B6402D1" w14:textId="7ABCDB6B" w:rsidR="000D6181" w:rsidRPr="000D6181" w:rsidRDefault="000D6181">
      <w:pPr>
        <w:pStyle w:val="Textonotapie"/>
        <w:rPr>
          <w:rFonts w:ascii="Verdana" w:hAnsi="Verdana"/>
          <w:sz w:val="14"/>
          <w:szCs w:val="14"/>
        </w:rPr>
      </w:pPr>
      <w:r w:rsidRPr="000D6181">
        <w:rPr>
          <w:rStyle w:val="Refdenotaalpie"/>
          <w:rFonts w:ascii="Verdana" w:hAnsi="Verdana"/>
          <w:sz w:val="14"/>
          <w:szCs w:val="14"/>
        </w:rPr>
        <w:footnoteRef/>
      </w:r>
      <w:r w:rsidRPr="000D6181">
        <w:rPr>
          <w:rFonts w:ascii="Verdana" w:hAnsi="Verdana"/>
          <w:sz w:val="14"/>
          <w:szCs w:val="14"/>
        </w:rPr>
        <w:t xml:space="preserve"> Decreto 1083 de 2015 </w:t>
      </w:r>
      <w:r w:rsidRPr="000D6181">
        <w:rPr>
          <w:rFonts w:ascii="Verdana" w:hAnsi="Verdana"/>
          <w:i/>
          <w:iCs/>
          <w:sz w:val="14"/>
          <w:szCs w:val="14"/>
        </w:rPr>
        <w:t>“Por medio del cual se expide el Decreto Único Reglamentario del Sector de Función Pública”</w:t>
      </w:r>
      <w:r w:rsidRPr="000D6181">
        <w:rPr>
          <w:rFonts w:ascii="Verdana" w:hAnsi="Verdana"/>
          <w:sz w:val="14"/>
          <w:szCs w:val="14"/>
        </w:rPr>
        <w:t xml:space="preserve"> en su Artículo 2.2.21.5.3</w:t>
      </w:r>
    </w:p>
  </w:footnote>
  <w:footnote w:id="2">
    <w:p w14:paraId="4CD5220B" w14:textId="54DDAA18" w:rsidR="00107715" w:rsidRPr="000143B2" w:rsidRDefault="00107715">
      <w:pPr>
        <w:pStyle w:val="Textonotapie"/>
        <w:rPr>
          <w:rFonts w:ascii="Verdana" w:hAnsi="Verdana"/>
          <w:i/>
          <w:iCs/>
          <w:sz w:val="14"/>
          <w:szCs w:val="14"/>
        </w:rPr>
      </w:pPr>
      <w:r w:rsidRPr="000143B2">
        <w:rPr>
          <w:rStyle w:val="Refdenotaalpie"/>
          <w:rFonts w:ascii="Verdana" w:hAnsi="Verdana"/>
          <w:sz w:val="14"/>
          <w:szCs w:val="14"/>
        </w:rPr>
        <w:footnoteRef/>
      </w:r>
      <w:r w:rsidRPr="000143B2">
        <w:rPr>
          <w:rFonts w:ascii="Verdana" w:hAnsi="Verdana"/>
          <w:sz w:val="14"/>
          <w:szCs w:val="14"/>
        </w:rPr>
        <w:t xml:space="preserve"> </w:t>
      </w:r>
      <w:r w:rsidRPr="000143B2">
        <w:rPr>
          <w:rFonts w:ascii="Verdana" w:hAnsi="Verdana" w:cs="Arial"/>
          <w:bCs/>
          <w:sz w:val="14"/>
          <w:szCs w:val="14"/>
        </w:rPr>
        <w:t>Ley 1474 de 2011</w:t>
      </w:r>
      <w:r w:rsidRPr="000143B2">
        <w:rPr>
          <w:rFonts w:ascii="Verdana" w:hAnsi="Verdana"/>
          <w:i/>
          <w:iCs/>
          <w:sz w:val="14"/>
          <w:szCs w:val="14"/>
          <w:lang w:val="es-ES"/>
        </w:rPr>
        <w:t>"Por la cual se dictan normas orientadas a fortalecer los mecanismos de prevención, investigación y sanción de actos de corrupción y la efectividad del control de la gestión pública"</w:t>
      </w:r>
      <w:r w:rsidR="00625F17" w:rsidRPr="000143B2">
        <w:rPr>
          <w:rFonts w:ascii="Verdana" w:hAnsi="Verdana"/>
          <w:i/>
          <w:iCs/>
          <w:sz w:val="14"/>
          <w:szCs w:val="14"/>
          <w:lang w:val="es-ES"/>
        </w:rPr>
        <w:t>.</w:t>
      </w:r>
    </w:p>
  </w:footnote>
  <w:footnote w:id="3">
    <w:p w14:paraId="66F2C561" w14:textId="7D70F4C2" w:rsidR="00010FAB" w:rsidRPr="000143B2" w:rsidRDefault="00010FAB">
      <w:pPr>
        <w:pStyle w:val="Textonotapie"/>
        <w:rPr>
          <w:rFonts w:ascii="Verdana" w:hAnsi="Verdana"/>
          <w:i/>
          <w:iCs/>
          <w:sz w:val="14"/>
          <w:szCs w:val="14"/>
        </w:rPr>
      </w:pPr>
      <w:r w:rsidRPr="000143B2">
        <w:rPr>
          <w:rStyle w:val="Refdenotaalpie"/>
          <w:rFonts w:ascii="Verdana" w:hAnsi="Verdana"/>
          <w:sz w:val="14"/>
          <w:szCs w:val="14"/>
        </w:rPr>
        <w:footnoteRef/>
      </w:r>
      <w:r w:rsidRPr="000143B2">
        <w:rPr>
          <w:rFonts w:ascii="Verdana" w:hAnsi="Verdana"/>
          <w:sz w:val="14"/>
          <w:szCs w:val="14"/>
        </w:rPr>
        <w:t xml:space="preserve"> </w:t>
      </w:r>
      <w:r w:rsidRPr="000143B2">
        <w:rPr>
          <w:rFonts w:ascii="Verdana" w:hAnsi="Verdana" w:cs="Arial"/>
          <w:bCs/>
          <w:sz w:val="14"/>
          <w:szCs w:val="14"/>
        </w:rPr>
        <w:t>Ley 2195 de 20</w:t>
      </w:r>
      <w:r w:rsidR="001B36BD" w:rsidRPr="000143B2">
        <w:rPr>
          <w:rFonts w:ascii="Verdana" w:hAnsi="Verdana" w:cs="Arial"/>
          <w:bCs/>
          <w:sz w:val="14"/>
          <w:szCs w:val="14"/>
        </w:rPr>
        <w:t>22</w:t>
      </w:r>
      <w:r w:rsidR="00C44EDB" w:rsidRPr="000143B2">
        <w:rPr>
          <w:rFonts w:ascii="Verdana" w:hAnsi="Verdana" w:cs="Arial"/>
          <w:bCs/>
          <w:sz w:val="14"/>
          <w:szCs w:val="14"/>
        </w:rPr>
        <w:t xml:space="preserve"> </w:t>
      </w:r>
      <w:r w:rsidR="00C44EDB" w:rsidRPr="000143B2">
        <w:rPr>
          <w:rFonts w:ascii="Verdana" w:hAnsi="Verdana" w:cs="Arial"/>
          <w:bCs/>
          <w:i/>
          <w:iCs/>
          <w:sz w:val="14"/>
          <w:szCs w:val="14"/>
        </w:rPr>
        <w:t>“P</w:t>
      </w:r>
      <w:proofErr w:type="spellStart"/>
      <w:r w:rsidR="00C44EDB" w:rsidRPr="000143B2">
        <w:rPr>
          <w:rFonts w:ascii="Verdana" w:hAnsi="Verdana"/>
          <w:i/>
          <w:iCs/>
          <w:sz w:val="14"/>
          <w:szCs w:val="14"/>
          <w:lang w:val="es-ES"/>
        </w:rPr>
        <w:t>or</w:t>
      </w:r>
      <w:proofErr w:type="spellEnd"/>
      <w:r w:rsidR="00C44EDB" w:rsidRPr="000143B2">
        <w:rPr>
          <w:rFonts w:ascii="Verdana" w:hAnsi="Verdana"/>
          <w:i/>
          <w:iCs/>
          <w:sz w:val="14"/>
          <w:szCs w:val="14"/>
          <w:lang w:val="es-ES"/>
        </w:rPr>
        <w:t xml:space="preserve"> medio de la cual se adoptan medidas en materia de transparencia, prevención y lucha contra la corrupción y se dictan otras disposiciones”</w:t>
      </w:r>
      <w:r w:rsidR="00625F17" w:rsidRPr="000143B2">
        <w:rPr>
          <w:rFonts w:ascii="Verdana" w:hAnsi="Verdana"/>
          <w:i/>
          <w:iCs/>
          <w:sz w:val="14"/>
          <w:szCs w:val="14"/>
          <w:lang w:val="es-ES"/>
        </w:rPr>
        <w:t>.</w:t>
      </w:r>
    </w:p>
  </w:footnote>
  <w:footnote w:id="4">
    <w:p w14:paraId="417BA97B" w14:textId="7DAE5D0D" w:rsidR="000143B2" w:rsidRPr="000143B2" w:rsidRDefault="000143B2">
      <w:pPr>
        <w:pStyle w:val="Textonotapie"/>
        <w:rPr>
          <w:rFonts w:ascii="Verdana" w:hAnsi="Verdana"/>
          <w:sz w:val="14"/>
          <w:szCs w:val="14"/>
        </w:rPr>
      </w:pPr>
      <w:r w:rsidRPr="000143B2">
        <w:rPr>
          <w:rStyle w:val="Refdenotaalpie"/>
          <w:rFonts w:ascii="Verdana" w:hAnsi="Verdana"/>
          <w:sz w:val="14"/>
          <w:szCs w:val="14"/>
        </w:rPr>
        <w:footnoteRef/>
      </w:r>
      <w:r w:rsidRPr="000143B2">
        <w:rPr>
          <w:rFonts w:ascii="Verdana" w:hAnsi="Verdana"/>
          <w:sz w:val="14"/>
          <w:szCs w:val="14"/>
        </w:rPr>
        <w:t xml:space="preserve"> </w:t>
      </w:r>
      <w:r w:rsidR="00AC11A3">
        <w:rPr>
          <w:rFonts w:ascii="Verdana" w:hAnsi="Verdana"/>
          <w:sz w:val="14"/>
          <w:szCs w:val="14"/>
        </w:rPr>
        <w:t xml:space="preserve">Decreto 1081 de 2015 </w:t>
      </w:r>
      <w:r w:rsidR="003F6F3C">
        <w:rPr>
          <w:rFonts w:ascii="Verdana" w:hAnsi="Verdana"/>
          <w:sz w:val="14"/>
          <w:szCs w:val="14"/>
        </w:rPr>
        <w:t>“</w:t>
      </w:r>
      <w:r w:rsidR="00743CC5" w:rsidRPr="00743CC5">
        <w:rPr>
          <w:rFonts w:ascii="Verdana" w:hAnsi="Verdana"/>
          <w:i/>
          <w:iCs/>
          <w:sz w:val="14"/>
          <w:szCs w:val="14"/>
          <w:lang w:val="es-ES"/>
        </w:rPr>
        <w:t>Por medio del cual se expide el Decreto Reglamentario Único del Sector Presidencia de la República</w:t>
      </w:r>
      <w:r w:rsidRPr="002223BD">
        <w:rPr>
          <w:rFonts w:ascii="Verdana" w:hAnsi="Verdana"/>
          <w:i/>
          <w:iCs/>
          <w:sz w:val="14"/>
          <w:szCs w:val="14"/>
          <w:lang w:val="es-ES"/>
        </w:rPr>
        <w:t>.</w:t>
      </w:r>
      <w:r w:rsidR="003F6F3C">
        <w:rPr>
          <w:rFonts w:ascii="Verdana" w:hAnsi="Verdana"/>
          <w:i/>
          <w:iCs/>
          <w:sz w:val="14"/>
          <w:szCs w:val="14"/>
          <w:lang w:val="es-ES"/>
        </w:rPr>
        <w:t>”</w:t>
      </w:r>
    </w:p>
  </w:footnote>
  <w:footnote w:id="5">
    <w:p w14:paraId="7A0F8C38" w14:textId="11DEA19A" w:rsidR="008079C7" w:rsidRPr="00625F17" w:rsidRDefault="008079C7">
      <w:pPr>
        <w:pStyle w:val="Textonotapie"/>
        <w:rPr>
          <w:rFonts w:ascii="Verdana" w:hAnsi="Verdana"/>
          <w:sz w:val="16"/>
          <w:szCs w:val="16"/>
        </w:rPr>
      </w:pPr>
      <w:r w:rsidRPr="000143B2">
        <w:rPr>
          <w:rStyle w:val="Refdenotaalpie"/>
          <w:rFonts w:ascii="Verdana" w:hAnsi="Verdana"/>
          <w:sz w:val="14"/>
          <w:szCs w:val="14"/>
        </w:rPr>
        <w:footnoteRef/>
      </w:r>
      <w:r w:rsidRPr="000143B2">
        <w:rPr>
          <w:rFonts w:ascii="Verdana" w:hAnsi="Verdana"/>
          <w:sz w:val="14"/>
          <w:szCs w:val="14"/>
        </w:rPr>
        <w:t xml:space="preserve"> </w:t>
      </w:r>
      <w:r w:rsidRPr="000143B2">
        <w:rPr>
          <w:rFonts w:ascii="Verdana" w:hAnsi="Verdana" w:cs="Arial"/>
          <w:sz w:val="14"/>
          <w:szCs w:val="14"/>
        </w:rPr>
        <w:t xml:space="preserve">Decreto 1122 de 2024 </w:t>
      </w:r>
      <w:r w:rsidR="00625F17" w:rsidRPr="000143B2">
        <w:rPr>
          <w:rFonts w:ascii="Verdana" w:hAnsi="Verdana" w:cs="Arial"/>
          <w:sz w:val="14"/>
          <w:szCs w:val="14"/>
        </w:rPr>
        <w:t>“</w:t>
      </w:r>
      <w:r w:rsidRPr="000143B2">
        <w:rPr>
          <w:rFonts w:ascii="Verdana" w:hAnsi="Verdana"/>
          <w:i/>
          <w:iCs/>
          <w:sz w:val="14"/>
          <w:szCs w:val="14"/>
          <w:lang w:val="es-ES"/>
        </w:rPr>
        <w:t>Por el cual se reglamenta el artículo </w:t>
      </w:r>
      <w:hyperlink r:id="rId1" w:anchor="73" w:tooltip="vinculo" w:history="1">
        <w:r w:rsidRPr="000143B2">
          <w:rPr>
            <w:rStyle w:val="Hipervnculo"/>
            <w:rFonts w:ascii="Verdana" w:hAnsi="Verdana"/>
            <w:i/>
            <w:iCs/>
            <w:sz w:val="14"/>
            <w:szCs w:val="14"/>
            <w:lang w:val="es-ES"/>
          </w:rPr>
          <w:t>73</w:t>
        </w:r>
      </w:hyperlink>
      <w:r w:rsidRPr="000143B2">
        <w:rPr>
          <w:rFonts w:ascii="Verdana" w:hAnsi="Verdana"/>
          <w:i/>
          <w:iCs/>
          <w:sz w:val="14"/>
          <w:szCs w:val="14"/>
          <w:lang w:val="es-ES"/>
        </w:rPr>
        <w:t> de la Ley </w:t>
      </w:r>
      <w:hyperlink r:id="rId2" w:anchor="1474" w:tooltip="vinculo" w:history="1">
        <w:r w:rsidRPr="000143B2">
          <w:rPr>
            <w:rStyle w:val="Hipervnculo"/>
            <w:rFonts w:ascii="Verdana" w:hAnsi="Verdana"/>
            <w:i/>
            <w:iCs/>
            <w:sz w:val="14"/>
            <w:szCs w:val="14"/>
            <w:lang w:val="es-ES"/>
          </w:rPr>
          <w:t>1474</w:t>
        </w:r>
      </w:hyperlink>
      <w:r w:rsidRPr="000143B2">
        <w:rPr>
          <w:rFonts w:ascii="Verdana" w:hAnsi="Verdana"/>
          <w:i/>
          <w:iCs/>
          <w:sz w:val="14"/>
          <w:szCs w:val="14"/>
          <w:lang w:val="es-ES"/>
        </w:rPr>
        <w:t> de 2011, modificado por el artículo </w:t>
      </w:r>
      <w:hyperlink r:id="rId3" w:anchor="31" w:tooltip="vinculo" w:history="1">
        <w:r w:rsidRPr="000143B2">
          <w:rPr>
            <w:rStyle w:val="Hipervnculo"/>
            <w:rFonts w:ascii="Verdana" w:hAnsi="Verdana"/>
            <w:i/>
            <w:iCs/>
            <w:sz w:val="14"/>
            <w:szCs w:val="14"/>
            <w:lang w:val="es-ES"/>
          </w:rPr>
          <w:t>31</w:t>
        </w:r>
      </w:hyperlink>
      <w:r w:rsidRPr="000143B2">
        <w:rPr>
          <w:rFonts w:ascii="Verdana" w:hAnsi="Verdana"/>
          <w:i/>
          <w:iCs/>
          <w:sz w:val="14"/>
          <w:szCs w:val="14"/>
          <w:lang w:val="es-ES"/>
        </w:rPr>
        <w:t> de la Ley </w:t>
      </w:r>
      <w:hyperlink r:id="rId4" w:anchor="2195" w:tooltip="vinculo" w:history="1">
        <w:r w:rsidRPr="000143B2">
          <w:rPr>
            <w:rStyle w:val="Hipervnculo"/>
            <w:rFonts w:ascii="Verdana" w:hAnsi="Verdana"/>
            <w:i/>
            <w:iCs/>
            <w:sz w:val="14"/>
            <w:szCs w:val="14"/>
            <w:lang w:val="es-ES"/>
          </w:rPr>
          <w:t>2195</w:t>
        </w:r>
      </w:hyperlink>
      <w:r w:rsidRPr="000143B2">
        <w:rPr>
          <w:rFonts w:ascii="Verdana" w:hAnsi="Verdana"/>
          <w:i/>
          <w:iCs/>
          <w:sz w:val="14"/>
          <w:szCs w:val="14"/>
          <w:lang w:val="es-ES"/>
        </w:rPr>
        <w:t> de 2022, en lo relacionado con los Programas de Transparencia y Ética Pública</w:t>
      </w:r>
      <w:r w:rsidRPr="000143B2">
        <w:rPr>
          <w:rFonts w:ascii="Verdana" w:hAnsi="Verdana"/>
          <w:sz w:val="14"/>
          <w:szCs w:val="14"/>
          <w:lang w:val="es-ES"/>
        </w:rPr>
        <w:t>”</w:t>
      </w:r>
      <w:r w:rsidR="00625F17" w:rsidRPr="000143B2">
        <w:rPr>
          <w:rFonts w:ascii="Verdana" w:hAnsi="Verdana"/>
          <w:sz w:val="14"/>
          <w:szCs w:val="14"/>
          <w:lang w:val="es-ES"/>
        </w:rPr>
        <w:t>.</w:t>
      </w:r>
    </w:p>
  </w:footnote>
  <w:footnote w:id="6">
    <w:p w14:paraId="7FEE8F9D" w14:textId="37463F85" w:rsidR="00497271" w:rsidRPr="00000F67" w:rsidRDefault="00497271">
      <w:pPr>
        <w:pStyle w:val="Textonotapie"/>
        <w:rPr>
          <w:rFonts w:ascii="Verdana" w:hAnsi="Verdana"/>
          <w:sz w:val="14"/>
          <w:szCs w:val="14"/>
        </w:rPr>
      </w:pPr>
      <w:r w:rsidRPr="00000F67">
        <w:rPr>
          <w:rStyle w:val="Refdenotaalpie"/>
          <w:rFonts w:ascii="Verdana" w:hAnsi="Verdana"/>
          <w:sz w:val="14"/>
          <w:szCs w:val="14"/>
        </w:rPr>
        <w:footnoteRef/>
      </w:r>
      <w:r w:rsidRPr="00000F67">
        <w:rPr>
          <w:rFonts w:ascii="Verdana" w:hAnsi="Verdana"/>
          <w:sz w:val="14"/>
          <w:szCs w:val="14"/>
        </w:rPr>
        <w:t xml:space="preserve"> </w:t>
      </w:r>
      <w:hyperlink r:id="rId5" w:history="1">
        <w:r w:rsidR="00000F67" w:rsidRPr="00000F67">
          <w:rPr>
            <w:rStyle w:val="Hipervnculo"/>
            <w:rFonts w:ascii="Verdana" w:hAnsi="Verdana"/>
            <w:sz w:val="14"/>
            <w:szCs w:val="14"/>
            <w:lang w:val="es-ES"/>
          </w:rPr>
          <w:t>icbf.gov.co/sites/default/files/pg4.de_programa_de_transparencia_y_etica_publica_v1_2025.pdf</w:t>
        </w:r>
      </w:hyperlink>
    </w:p>
  </w:footnote>
  <w:footnote w:id="7">
    <w:p w14:paraId="6BE808FF" w14:textId="67DF9F74" w:rsidR="00474E7C" w:rsidRPr="00DE7A92" w:rsidRDefault="00474E7C">
      <w:pPr>
        <w:pStyle w:val="Textonotapie"/>
        <w:rPr>
          <w:rFonts w:ascii="Verdana" w:hAnsi="Verdana"/>
          <w:sz w:val="14"/>
          <w:szCs w:val="14"/>
          <w:lang w:val="es-ES"/>
        </w:rPr>
      </w:pPr>
      <w:r w:rsidRPr="00DE7A92">
        <w:rPr>
          <w:rStyle w:val="Refdenotaalpie"/>
          <w:rFonts w:ascii="Verdana" w:hAnsi="Verdana"/>
          <w:sz w:val="14"/>
          <w:szCs w:val="14"/>
        </w:rPr>
        <w:footnoteRef/>
      </w:r>
      <w:r w:rsidRPr="00DE7A92">
        <w:rPr>
          <w:rFonts w:ascii="Verdana" w:hAnsi="Verdana"/>
          <w:sz w:val="14"/>
          <w:szCs w:val="14"/>
        </w:rPr>
        <w:t xml:space="preserve"> </w:t>
      </w:r>
      <w:r w:rsidRPr="00DE7A92">
        <w:rPr>
          <w:rFonts w:ascii="Verdana" w:hAnsi="Verdana" w:cs="Arial"/>
          <w:sz w:val="14"/>
          <w:szCs w:val="14"/>
        </w:rPr>
        <w:t>Decreto 1122 de 2024 “</w:t>
      </w:r>
      <w:r w:rsidRPr="00DE7A92">
        <w:rPr>
          <w:rFonts w:ascii="Verdana" w:hAnsi="Verdana"/>
          <w:i/>
          <w:iCs/>
          <w:sz w:val="14"/>
          <w:szCs w:val="14"/>
          <w:lang w:val="es-ES"/>
        </w:rPr>
        <w:t>Por el cual se reglamenta el artículo </w:t>
      </w:r>
      <w:hyperlink r:id="rId6" w:anchor="73" w:tooltip="vinculo" w:history="1">
        <w:r w:rsidRPr="00DE7A92">
          <w:rPr>
            <w:rStyle w:val="Hipervnculo"/>
            <w:rFonts w:ascii="Verdana" w:hAnsi="Verdana"/>
            <w:i/>
            <w:iCs/>
            <w:sz w:val="14"/>
            <w:szCs w:val="14"/>
            <w:lang w:val="es-ES"/>
          </w:rPr>
          <w:t>73</w:t>
        </w:r>
      </w:hyperlink>
      <w:r w:rsidRPr="00DE7A92">
        <w:rPr>
          <w:rFonts w:ascii="Verdana" w:hAnsi="Verdana"/>
          <w:i/>
          <w:iCs/>
          <w:sz w:val="14"/>
          <w:szCs w:val="14"/>
          <w:lang w:val="es-ES"/>
        </w:rPr>
        <w:t> de la Ley </w:t>
      </w:r>
      <w:hyperlink r:id="rId7" w:anchor="1474" w:tooltip="vinculo" w:history="1">
        <w:r w:rsidRPr="00DE7A92">
          <w:rPr>
            <w:rStyle w:val="Hipervnculo"/>
            <w:rFonts w:ascii="Verdana" w:hAnsi="Verdana"/>
            <w:i/>
            <w:iCs/>
            <w:sz w:val="14"/>
            <w:szCs w:val="14"/>
            <w:lang w:val="es-ES"/>
          </w:rPr>
          <w:t>1474</w:t>
        </w:r>
      </w:hyperlink>
      <w:r w:rsidRPr="00DE7A92">
        <w:rPr>
          <w:rFonts w:ascii="Verdana" w:hAnsi="Verdana"/>
          <w:i/>
          <w:iCs/>
          <w:sz w:val="14"/>
          <w:szCs w:val="14"/>
          <w:lang w:val="es-ES"/>
        </w:rPr>
        <w:t> de 2011, modificado por el artículo </w:t>
      </w:r>
      <w:hyperlink r:id="rId8" w:anchor="31" w:tooltip="vinculo" w:history="1">
        <w:r w:rsidRPr="00DE7A92">
          <w:rPr>
            <w:rStyle w:val="Hipervnculo"/>
            <w:rFonts w:ascii="Verdana" w:hAnsi="Verdana"/>
            <w:i/>
            <w:iCs/>
            <w:sz w:val="14"/>
            <w:szCs w:val="14"/>
            <w:lang w:val="es-ES"/>
          </w:rPr>
          <w:t>31</w:t>
        </w:r>
      </w:hyperlink>
      <w:r w:rsidRPr="00DE7A92">
        <w:rPr>
          <w:rFonts w:ascii="Verdana" w:hAnsi="Verdana"/>
          <w:i/>
          <w:iCs/>
          <w:sz w:val="14"/>
          <w:szCs w:val="14"/>
          <w:lang w:val="es-ES"/>
        </w:rPr>
        <w:t> de la Ley </w:t>
      </w:r>
      <w:hyperlink r:id="rId9" w:anchor="2195" w:tooltip="vinculo" w:history="1">
        <w:r w:rsidRPr="00DE7A92">
          <w:rPr>
            <w:rStyle w:val="Hipervnculo"/>
            <w:rFonts w:ascii="Verdana" w:hAnsi="Verdana"/>
            <w:i/>
            <w:iCs/>
            <w:sz w:val="14"/>
            <w:szCs w:val="14"/>
            <w:lang w:val="es-ES"/>
          </w:rPr>
          <w:t>2195</w:t>
        </w:r>
      </w:hyperlink>
      <w:r w:rsidRPr="00DE7A92">
        <w:rPr>
          <w:rFonts w:ascii="Verdana" w:hAnsi="Verdana"/>
          <w:i/>
          <w:iCs/>
          <w:sz w:val="14"/>
          <w:szCs w:val="14"/>
          <w:lang w:val="es-ES"/>
        </w:rPr>
        <w:t> de 2022, en lo relacionado con los Programas de Transparencia y Ética Pública</w:t>
      </w:r>
      <w:r w:rsidRPr="00DE7A92">
        <w:rPr>
          <w:rFonts w:ascii="Verdana" w:hAnsi="Verdana"/>
          <w:sz w:val="14"/>
          <w:szCs w:val="14"/>
          <w:lang w:val="es-ES"/>
        </w:rPr>
        <w:t>”.</w:t>
      </w:r>
    </w:p>
  </w:footnote>
  <w:footnote w:id="8">
    <w:p w14:paraId="1C2FA0D2" w14:textId="13D190AA" w:rsidR="003011C5" w:rsidRPr="00DE7A92" w:rsidRDefault="003011C5">
      <w:pPr>
        <w:pStyle w:val="Textonotapie"/>
        <w:rPr>
          <w:rFonts w:ascii="Verdana" w:hAnsi="Verdana"/>
          <w:sz w:val="14"/>
          <w:szCs w:val="14"/>
          <w:lang w:val="es-ES"/>
        </w:rPr>
      </w:pPr>
      <w:r w:rsidRPr="00DE7A92">
        <w:rPr>
          <w:rStyle w:val="Refdenotaalpie"/>
          <w:rFonts w:ascii="Verdana" w:hAnsi="Verdana"/>
          <w:sz w:val="14"/>
          <w:szCs w:val="14"/>
        </w:rPr>
        <w:footnoteRef/>
      </w:r>
      <w:r w:rsidRPr="00DE7A92">
        <w:rPr>
          <w:rFonts w:ascii="Verdana" w:hAnsi="Verdana"/>
          <w:sz w:val="14"/>
          <w:szCs w:val="14"/>
        </w:rPr>
        <w:t xml:space="preserve"> Art</w:t>
      </w:r>
      <w:r w:rsidR="00593486" w:rsidRPr="00DE7A92">
        <w:rPr>
          <w:rFonts w:ascii="Verdana" w:hAnsi="Verdana"/>
          <w:sz w:val="14"/>
          <w:szCs w:val="14"/>
        </w:rPr>
        <w:t>í</w:t>
      </w:r>
      <w:r w:rsidRPr="00DE7A92">
        <w:rPr>
          <w:rFonts w:ascii="Verdana" w:hAnsi="Verdana"/>
          <w:sz w:val="14"/>
          <w:szCs w:val="14"/>
        </w:rPr>
        <w:t xml:space="preserve">culo </w:t>
      </w:r>
      <w:r w:rsidR="005C5D24" w:rsidRPr="00DE7A92">
        <w:rPr>
          <w:rFonts w:ascii="Verdana" w:hAnsi="Verdana"/>
          <w:sz w:val="14"/>
          <w:szCs w:val="14"/>
        </w:rPr>
        <w:t xml:space="preserve">73: </w:t>
      </w:r>
      <w:r w:rsidR="003D5EBC" w:rsidRPr="00DE7A92">
        <w:rPr>
          <w:rFonts w:ascii="Verdana" w:hAnsi="Verdana"/>
          <w:i/>
          <w:iCs/>
          <w:sz w:val="14"/>
          <w:szCs w:val="14"/>
          <w:lang w:val="es-ES"/>
        </w:rPr>
        <w:t>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antitrámites y los mecanismos para mejorar la atención al ciudadano</w:t>
      </w:r>
      <w:r w:rsidR="003D5EBC" w:rsidRPr="00DE7A92">
        <w:rPr>
          <w:rFonts w:ascii="Verdana" w:hAnsi="Verdana"/>
          <w:sz w:val="14"/>
          <w:szCs w:val="14"/>
          <w:lang w:val="es-ES"/>
        </w:rPr>
        <w:t>…</w:t>
      </w:r>
    </w:p>
  </w:footnote>
  <w:footnote w:id="9">
    <w:p w14:paraId="0EC99929" w14:textId="570F9A15" w:rsidR="00593486" w:rsidRPr="00DE7A92" w:rsidRDefault="00792C16" w:rsidP="00593486">
      <w:pPr>
        <w:pStyle w:val="Textonotapie"/>
        <w:rPr>
          <w:rFonts w:ascii="Verdana" w:hAnsi="Verdana"/>
          <w:sz w:val="14"/>
          <w:szCs w:val="14"/>
          <w:lang w:val="es-CO"/>
        </w:rPr>
      </w:pPr>
      <w:r w:rsidRPr="00DE7A92">
        <w:rPr>
          <w:rStyle w:val="Refdenotaalpie"/>
          <w:rFonts w:ascii="Verdana" w:hAnsi="Verdana"/>
          <w:sz w:val="14"/>
          <w:szCs w:val="14"/>
        </w:rPr>
        <w:footnoteRef/>
      </w:r>
      <w:r w:rsidRPr="00DE7A92">
        <w:rPr>
          <w:rFonts w:ascii="Verdana" w:hAnsi="Verdana"/>
          <w:sz w:val="14"/>
          <w:szCs w:val="14"/>
        </w:rPr>
        <w:t xml:space="preserve"> </w:t>
      </w:r>
      <w:r w:rsidR="00593486" w:rsidRPr="00DE7A92">
        <w:rPr>
          <w:rFonts w:ascii="Verdana" w:hAnsi="Verdana"/>
          <w:sz w:val="14"/>
          <w:szCs w:val="14"/>
          <w:lang w:val="es-ES"/>
        </w:rPr>
        <w:t>Artículo</w:t>
      </w:r>
      <w:r w:rsidRPr="00DE7A92">
        <w:rPr>
          <w:rFonts w:ascii="Verdana" w:hAnsi="Verdana"/>
          <w:sz w:val="14"/>
          <w:szCs w:val="14"/>
          <w:lang w:val="es-ES"/>
        </w:rPr>
        <w:t xml:space="preserve"> 31: </w:t>
      </w:r>
      <w:r w:rsidR="00593486" w:rsidRPr="00DE7A92">
        <w:rPr>
          <w:rFonts w:ascii="Verdana" w:hAnsi="Verdana"/>
          <w:sz w:val="14"/>
          <w:szCs w:val="14"/>
          <w:lang w:val="es-CO"/>
        </w:rPr>
        <w:t xml:space="preserve">Modifíquese el Artículo </w:t>
      </w:r>
      <w:hyperlink r:id="rId10" w:anchor="73" w:tgtFrame="_blank" w:tooltip="https://www.funcionpublica.gov.co/eva/gestornormativo/norma.php?i=43292#73" w:history="1">
        <w:r w:rsidR="00593486" w:rsidRPr="00DE7A92">
          <w:rPr>
            <w:rStyle w:val="Hipervnculo"/>
            <w:rFonts w:ascii="Verdana" w:hAnsi="Verdana"/>
            <w:sz w:val="14"/>
            <w:szCs w:val="14"/>
            <w:lang w:val="es-CO"/>
          </w:rPr>
          <w:t>73</w:t>
        </w:r>
      </w:hyperlink>
      <w:r w:rsidR="00593486" w:rsidRPr="00DE7A92">
        <w:rPr>
          <w:rFonts w:ascii="Verdana" w:hAnsi="Verdana"/>
          <w:sz w:val="14"/>
          <w:szCs w:val="14"/>
          <w:lang w:val="es-CO"/>
        </w:rPr>
        <w:t xml:space="preserve"> de la Ley </w:t>
      </w:r>
      <w:hyperlink r:id="rId11" w:anchor="0" w:tgtFrame="_blank" w:tooltip="https://www.funcionpublica.gov.co/eva/gestornormativo/norma.php?i=43292#0" w:history="1">
        <w:r w:rsidR="00593486" w:rsidRPr="00DE7A92">
          <w:rPr>
            <w:rStyle w:val="Hipervnculo"/>
            <w:rFonts w:ascii="Verdana" w:hAnsi="Verdana"/>
            <w:sz w:val="14"/>
            <w:szCs w:val="14"/>
            <w:lang w:val="es-CO"/>
          </w:rPr>
          <w:t>1474</w:t>
        </w:r>
      </w:hyperlink>
      <w:r w:rsidR="00593486" w:rsidRPr="00DE7A92">
        <w:rPr>
          <w:rFonts w:ascii="Verdana" w:hAnsi="Verdana"/>
          <w:sz w:val="14"/>
          <w:szCs w:val="14"/>
          <w:lang w:val="es-CO"/>
        </w:rPr>
        <w:t xml:space="preserve"> de 2011, el cual quedara así:</w:t>
      </w:r>
    </w:p>
    <w:p w14:paraId="15A0F3C3" w14:textId="788348E1" w:rsidR="00792C16" w:rsidRPr="007E6DFF" w:rsidRDefault="00593486">
      <w:pPr>
        <w:pStyle w:val="Textonotapie"/>
        <w:rPr>
          <w:rFonts w:ascii="Verdana" w:hAnsi="Verdana"/>
          <w:i/>
          <w:iCs/>
          <w:sz w:val="14"/>
          <w:szCs w:val="14"/>
          <w:lang w:val="es-CO"/>
        </w:rPr>
      </w:pPr>
      <w:r w:rsidRPr="00593486">
        <w:rPr>
          <w:rFonts w:ascii="Verdana" w:hAnsi="Verdana"/>
          <w:i/>
          <w:iCs/>
          <w:sz w:val="14"/>
          <w:szCs w:val="14"/>
          <w:lang w:val="es-CO"/>
        </w:rPr>
        <w:t>Artículo 73. Cada entidad del orden nacional, departamental y municipal, cualquiera que sea su régimen de contratación, deberá implementar Programas de Transparencia y Ética Publica con el fin de promover la cultura de la legalidad e identificar, medir, controlar y monitorear constantemente el riesgo de corrupción en el desarrollo de su misionalidad</w:t>
      </w:r>
      <w:r w:rsidRPr="007E6DFF">
        <w:rPr>
          <w:rFonts w:ascii="Verdana" w:hAnsi="Verdana"/>
          <w:i/>
          <w:iCs/>
          <w:sz w:val="14"/>
          <w:szCs w:val="14"/>
          <w:lang w:val="es-CO"/>
        </w:rPr>
        <w:t>…</w:t>
      </w:r>
    </w:p>
  </w:footnote>
  <w:footnote w:id="10">
    <w:p w14:paraId="0FF3234F" w14:textId="61593B8D" w:rsidR="007065A1" w:rsidRPr="007E6DFF" w:rsidRDefault="007065A1" w:rsidP="00FE1698">
      <w:pPr>
        <w:pStyle w:val="Textonotapie"/>
        <w:rPr>
          <w:rFonts w:ascii="Verdana" w:hAnsi="Verdana"/>
          <w:i/>
          <w:iCs/>
          <w:sz w:val="14"/>
          <w:szCs w:val="14"/>
          <w:lang w:val="es-ES"/>
        </w:rPr>
      </w:pPr>
      <w:r w:rsidRPr="007E6DFF">
        <w:rPr>
          <w:rStyle w:val="Refdenotaalpie"/>
          <w:rFonts w:ascii="Verdana" w:hAnsi="Verdana"/>
          <w:sz w:val="14"/>
          <w:szCs w:val="14"/>
        </w:rPr>
        <w:footnoteRef/>
      </w:r>
      <w:r w:rsidRPr="007E6DFF">
        <w:rPr>
          <w:rFonts w:ascii="Verdana" w:hAnsi="Verdana"/>
          <w:sz w:val="14"/>
          <w:szCs w:val="14"/>
        </w:rPr>
        <w:t xml:space="preserve"> </w:t>
      </w:r>
      <w:r w:rsidR="00805F3E" w:rsidRPr="007E6DFF">
        <w:rPr>
          <w:rFonts w:ascii="Verdana" w:hAnsi="Verdana"/>
          <w:sz w:val="14"/>
          <w:szCs w:val="14"/>
        </w:rPr>
        <w:t xml:space="preserve">Decreto </w:t>
      </w:r>
      <w:r w:rsidR="00A433C2" w:rsidRPr="007E6DFF">
        <w:rPr>
          <w:rFonts w:ascii="Verdana" w:hAnsi="Verdana"/>
          <w:sz w:val="14"/>
          <w:szCs w:val="14"/>
        </w:rPr>
        <w:t xml:space="preserve">1122 de 2024 - </w:t>
      </w:r>
      <w:r w:rsidR="008137AB" w:rsidRPr="007E6DFF">
        <w:rPr>
          <w:rFonts w:ascii="Verdana" w:hAnsi="Verdana"/>
          <w:sz w:val="14"/>
          <w:szCs w:val="14"/>
          <w:lang w:val="es-ES"/>
        </w:rPr>
        <w:t xml:space="preserve">Anexo </w:t>
      </w:r>
      <w:r w:rsidR="00DE7A92" w:rsidRPr="007E6DFF">
        <w:rPr>
          <w:rFonts w:ascii="Verdana" w:hAnsi="Verdana"/>
          <w:sz w:val="14"/>
          <w:szCs w:val="14"/>
          <w:lang w:val="es-ES"/>
        </w:rPr>
        <w:t>Técnico</w:t>
      </w:r>
      <w:r w:rsidR="00A433C2" w:rsidRPr="007E6DFF">
        <w:rPr>
          <w:rFonts w:ascii="Verdana" w:hAnsi="Verdana"/>
          <w:sz w:val="14"/>
          <w:szCs w:val="14"/>
          <w:lang w:val="es-ES"/>
        </w:rPr>
        <w:t xml:space="preserve"> PTEP</w:t>
      </w:r>
      <w:r w:rsidR="008137AB" w:rsidRPr="007E6DFF">
        <w:rPr>
          <w:rFonts w:ascii="Verdana" w:hAnsi="Verdana"/>
          <w:sz w:val="14"/>
          <w:szCs w:val="14"/>
          <w:lang w:val="es-ES"/>
        </w:rPr>
        <w:t>:</w:t>
      </w:r>
      <w:r w:rsidR="00A433C2" w:rsidRPr="007E6DFF">
        <w:rPr>
          <w:rFonts w:ascii="Verdana" w:hAnsi="Verdana"/>
          <w:sz w:val="14"/>
          <w:szCs w:val="14"/>
          <w:lang w:val="es-ES"/>
        </w:rPr>
        <w:t xml:space="preserve"> </w:t>
      </w:r>
      <w:r w:rsidR="00A433C2" w:rsidRPr="007E6DFF">
        <w:rPr>
          <w:rFonts w:ascii="Verdana" w:hAnsi="Verdana"/>
          <w:i/>
          <w:iCs/>
          <w:sz w:val="14"/>
          <w:szCs w:val="14"/>
          <w:lang w:val="es-ES"/>
        </w:rPr>
        <w:t>…</w:t>
      </w:r>
      <w:r w:rsidR="007E6DFF" w:rsidRPr="007E6DFF">
        <w:rPr>
          <w:rFonts w:ascii="Verdana" w:hAnsi="Verdana"/>
          <w:i/>
          <w:iCs/>
          <w:sz w:val="14"/>
          <w:szCs w:val="14"/>
          <w:lang w:val="es-ES"/>
        </w:rPr>
        <w:t xml:space="preserve"> se entenderá como corrupción</w:t>
      </w:r>
      <w:r w:rsidR="008137AB" w:rsidRPr="007E6DFF">
        <w:rPr>
          <w:rFonts w:ascii="Verdana" w:hAnsi="Verdana"/>
          <w:i/>
          <w:iCs/>
          <w:sz w:val="14"/>
          <w:szCs w:val="14"/>
          <w:lang w:val="es-ES"/>
        </w:rPr>
        <w:t xml:space="preserve"> </w:t>
      </w:r>
      <w:r w:rsidR="00FE1698" w:rsidRPr="007E6DFF">
        <w:rPr>
          <w:rFonts w:ascii="Verdana" w:hAnsi="Verdana"/>
          <w:i/>
          <w:iCs/>
          <w:sz w:val="14"/>
          <w:szCs w:val="14"/>
          <w:lang w:val="es-CO"/>
        </w:rPr>
        <w:t xml:space="preserve">usar el </w:t>
      </w:r>
      <w:r w:rsidR="00FE1698" w:rsidRPr="00FE1698">
        <w:rPr>
          <w:rFonts w:ascii="Verdana" w:hAnsi="Verdana"/>
          <w:i/>
          <w:iCs/>
          <w:sz w:val="14"/>
          <w:szCs w:val="14"/>
          <w:lang w:val="es-CO"/>
        </w:rPr>
        <w:t>poder para desviar la gestión de lo público hacia el beneficio privado lo que, a su</w:t>
      </w:r>
      <w:r w:rsidR="00DE7A92" w:rsidRPr="007E6DFF">
        <w:rPr>
          <w:rFonts w:ascii="Verdana" w:hAnsi="Verdana"/>
          <w:i/>
          <w:iCs/>
          <w:sz w:val="14"/>
          <w:szCs w:val="14"/>
          <w:lang w:val="es-CO"/>
        </w:rPr>
        <w:t xml:space="preserve"> </w:t>
      </w:r>
      <w:r w:rsidR="00FE1698" w:rsidRPr="00FE1698">
        <w:rPr>
          <w:rFonts w:ascii="Verdana" w:hAnsi="Verdana"/>
          <w:i/>
          <w:iCs/>
          <w:sz w:val="14"/>
          <w:szCs w:val="14"/>
          <w:lang w:val="es-CO"/>
        </w:rPr>
        <w:t>vez, va en contravía de la garantía de los derechos humanos y derechos</w:t>
      </w:r>
      <w:r w:rsidR="00FE1698" w:rsidRPr="007E6DFF">
        <w:rPr>
          <w:rFonts w:ascii="Verdana" w:hAnsi="Verdana"/>
          <w:i/>
          <w:iCs/>
          <w:sz w:val="14"/>
          <w:szCs w:val="14"/>
          <w:lang w:val="es-CO"/>
        </w:rPr>
        <w:t xml:space="preserve"> fundamentales de las personas.</w:t>
      </w:r>
    </w:p>
  </w:footnote>
  <w:footnote w:id="11">
    <w:p w14:paraId="73E57EB1" w14:textId="0BFF3ED2" w:rsidR="007F2861" w:rsidRPr="00125A8F" w:rsidRDefault="007F2861">
      <w:pPr>
        <w:pStyle w:val="Textonotapie"/>
        <w:rPr>
          <w:rFonts w:ascii="Verdana" w:hAnsi="Verdana"/>
          <w:i/>
          <w:iCs/>
          <w:sz w:val="16"/>
          <w:szCs w:val="16"/>
          <w:lang w:val="es-CO"/>
        </w:rPr>
      </w:pPr>
      <w:r w:rsidRPr="00DE7A92">
        <w:rPr>
          <w:rStyle w:val="Refdenotaalpie"/>
          <w:rFonts w:ascii="Verdana" w:hAnsi="Verdana"/>
          <w:sz w:val="14"/>
          <w:szCs w:val="14"/>
        </w:rPr>
        <w:footnoteRef/>
      </w:r>
      <w:r w:rsidRPr="00DE7A92">
        <w:rPr>
          <w:rFonts w:ascii="Verdana" w:hAnsi="Verdana"/>
          <w:sz w:val="14"/>
          <w:szCs w:val="14"/>
        </w:rPr>
        <w:t xml:space="preserve"> </w:t>
      </w:r>
      <w:r w:rsidR="00603290" w:rsidRPr="00DE7A92">
        <w:rPr>
          <w:rFonts w:ascii="Verdana" w:hAnsi="Verdana"/>
          <w:sz w:val="14"/>
          <w:szCs w:val="14"/>
          <w:lang w:val="es-CO"/>
        </w:rPr>
        <w:t>Resolución 8650 de 2021 </w:t>
      </w:r>
      <w:r w:rsidR="00125A8F" w:rsidRPr="00DE7A92">
        <w:rPr>
          <w:rFonts w:ascii="Verdana" w:hAnsi="Verdana"/>
          <w:i/>
          <w:iCs/>
          <w:sz w:val="14"/>
          <w:szCs w:val="14"/>
          <w:lang w:val="es-CO"/>
        </w:rPr>
        <w:t>“</w:t>
      </w:r>
      <w:r w:rsidR="00DC1FCF" w:rsidRPr="00DE7A92">
        <w:rPr>
          <w:rFonts w:ascii="Verdana" w:hAnsi="Verdana"/>
          <w:i/>
          <w:iCs/>
          <w:sz w:val="14"/>
          <w:szCs w:val="14"/>
          <w:lang w:val="es-CO"/>
        </w:rPr>
        <w:t>Por la cual se i</w:t>
      </w:r>
      <w:r w:rsidR="00603290" w:rsidRPr="00DE7A92">
        <w:rPr>
          <w:rFonts w:ascii="Verdana" w:hAnsi="Verdana"/>
          <w:i/>
          <w:iCs/>
          <w:sz w:val="14"/>
          <w:szCs w:val="14"/>
          <w:lang w:val="es-CO"/>
        </w:rPr>
        <w:t xml:space="preserve">ntegra y </w:t>
      </w:r>
      <w:r w:rsidR="00DC1FCF" w:rsidRPr="00DE7A92">
        <w:rPr>
          <w:rFonts w:ascii="Verdana" w:hAnsi="Verdana"/>
          <w:i/>
          <w:iCs/>
          <w:sz w:val="14"/>
          <w:szCs w:val="14"/>
          <w:lang w:val="es-CO"/>
        </w:rPr>
        <w:t>r</w:t>
      </w:r>
      <w:r w:rsidR="00603290" w:rsidRPr="00DE7A92">
        <w:rPr>
          <w:rFonts w:ascii="Verdana" w:hAnsi="Verdana"/>
          <w:i/>
          <w:iCs/>
          <w:sz w:val="14"/>
          <w:szCs w:val="14"/>
          <w:lang w:val="es-CO"/>
        </w:rPr>
        <w:t>eglamenta </w:t>
      </w:r>
      <w:r w:rsidR="00DC1FCF" w:rsidRPr="00DE7A92">
        <w:rPr>
          <w:rFonts w:ascii="Verdana" w:hAnsi="Verdana"/>
          <w:i/>
          <w:iCs/>
          <w:sz w:val="14"/>
          <w:szCs w:val="14"/>
          <w:lang w:val="es-CO"/>
        </w:rPr>
        <w:t xml:space="preserve">el </w:t>
      </w:r>
      <w:r w:rsidR="00603290" w:rsidRPr="00DE7A92">
        <w:rPr>
          <w:rFonts w:ascii="Verdana" w:hAnsi="Verdana"/>
          <w:i/>
          <w:iCs/>
          <w:sz w:val="14"/>
          <w:szCs w:val="14"/>
          <w:lang w:val="es-CO"/>
        </w:rPr>
        <w:t>Comité Inst</w:t>
      </w:r>
      <w:r w:rsidR="00DC1FCF" w:rsidRPr="00DE7A92">
        <w:rPr>
          <w:rFonts w:ascii="Verdana" w:hAnsi="Verdana"/>
          <w:i/>
          <w:iCs/>
          <w:sz w:val="14"/>
          <w:szCs w:val="14"/>
          <w:lang w:val="es-CO"/>
        </w:rPr>
        <w:t>itucional</w:t>
      </w:r>
      <w:r w:rsidR="00603290" w:rsidRPr="00DE7A92">
        <w:rPr>
          <w:rFonts w:ascii="Verdana" w:hAnsi="Verdana"/>
          <w:i/>
          <w:iCs/>
          <w:sz w:val="14"/>
          <w:szCs w:val="14"/>
          <w:lang w:val="es-CO"/>
        </w:rPr>
        <w:t xml:space="preserve"> de Gestión y Desempeño, el Subcomité de Arquitectura Emp</w:t>
      </w:r>
      <w:r w:rsidR="003F1136" w:rsidRPr="00DE7A92">
        <w:rPr>
          <w:rFonts w:ascii="Verdana" w:hAnsi="Verdana"/>
          <w:i/>
          <w:iCs/>
          <w:sz w:val="14"/>
          <w:szCs w:val="14"/>
          <w:lang w:val="es-CO"/>
        </w:rPr>
        <w:t>resarial</w:t>
      </w:r>
      <w:r w:rsidR="00603290" w:rsidRPr="00DE7A92">
        <w:rPr>
          <w:rFonts w:ascii="Verdana" w:hAnsi="Verdana"/>
          <w:i/>
          <w:iCs/>
          <w:sz w:val="14"/>
          <w:szCs w:val="14"/>
          <w:lang w:val="es-CO"/>
        </w:rPr>
        <w:t> y Mesa Té</w:t>
      </w:r>
      <w:r w:rsidR="003F1136" w:rsidRPr="00DE7A92">
        <w:rPr>
          <w:rFonts w:ascii="Verdana" w:hAnsi="Verdana"/>
          <w:i/>
          <w:iCs/>
          <w:sz w:val="14"/>
          <w:szCs w:val="14"/>
          <w:lang w:val="es-CO"/>
        </w:rPr>
        <w:t>c</w:t>
      </w:r>
      <w:r w:rsidR="00603290" w:rsidRPr="00DE7A92">
        <w:rPr>
          <w:rFonts w:ascii="Verdana" w:hAnsi="Verdana"/>
          <w:i/>
          <w:iCs/>
          <w:sz w:val="14"/>
          <w:szCs w:val="14"/>
          <w:lang w:val="es-CO"/>
        </w:rPr>
        <w:t xml:space="preserve">nica de Sistemas y Gestión de Información </w:t>
      </w:r>
      <w:r w:rsidR="003F1136" w:rsidRPr="00DE7A92">
        <w:rPr>
          <w:rFonts w:ascii="Verdana" w:hAnsi="Verdana"/>
          <w:i/>
          <w:iCs/>
          <w:sz w:val="14"/>
          <w:szCs w:val="14"/>
          <w:lang w:val="es-CO"/>
        </w:rPr>
        <w:t xml:space="preserve">misional en el </w:t>
      </w:r>
      <w:r w:rsidR="00125A8F" w:rsidRPr="00DE7A92">
        <w:rPr>
          <w:rFonts w:ascii="Verdana" w:hAnsi="Verdana"/>
          <w:i/>
          <w:iCs/>
          <w:sz w:val="14"/>
          <w:szCs w:val="14"/>
          <w:lang w:val="es-CO"/>
        </w:rPr>
        <w:t>Instituto</w:t>
      </w:r>
      <w:r w:rsidR="003F1136" w:rsidRPr="00DE7A92">
        <w:rPr>
          <w:rFonts w:ascii="Verdana" w:hAnsi="Verdana"/>
          <w:i/>
          <w:iCs/>
          <w:sz w:val="14"/>
          <w:szCs w:val="14"/>
          <w:lang w:val="es-CO"/>
        </w:rPr>
        <w:t xml:space="preserve"> </w:t>
      </w:r>
      <w:r w:rsidR="00603290" w:rsidRPr="00DE7A92">
        <w:rPr>
          <w:rFonts w:ascii="Verdana" w:hAnsi="Verdana"/>
          <w:i/>
          <w:iCs/>
          <w:sz w:val="14"/>
          <w:szCs w:val="14"/>
          <w:lang w:val="es-CO"/>
        </w:rPr>
        <w:t>C</w:t>
      </w:r>
      <w:r w:rsidR="003F1136" w:rsidRPr="00DE7A92">
        <w:rPr>
          <w:rFonts w:ascii="Verdana" w:hAnsi="Verdana"/>
          <w:i/>
          <w:iCs/>
          <w:sz w:val="14"/>
          <w:szCs w:val="14"/>
          <w:lang w:val="es-CO"/>
        </w:rPr>
        <w:t>olombiano</w:t>
      </w:r>
      <w:r w:rsidR="00125A8F" w:rsidRPr="00DE7A92">
        <w:rPr>
          <w:rFonts w:ascii="Verdana" w:hAnsi="Verdana"/>
          <w:i/>
          <w:iCs/>
          <w:sz w:val="14"/>
          <w:szCs w:val="14"/>
          <w:lang w:val="es-CO"/>
        </w:rPr>
        <w:t xml:space="preserve"> de</w:t>
      </w:r>
      <w:r w:rsidR="003F1136" w:rsidRPr="00DE7A92">
        <w:rPr>
          <w:rFonts w:ascii="Verdana" w:hAnsi="Verdana"/>
          <w:i/>
          <w:iCs/>
          <w:sz w:val="14"/>
          <w:szCs w:val="14"/>
          <w:lang w:val="es-CO"/>
        </w:rPr>
        <w:t xml:space="preserve"> </w:t>
      </w:r>
      <w:r w:rsidR="00603290" w:rsidRPr="00DE7A92">
        <w:rPr>
          <w:rFonts w:ascii="Verdana" w:hAnsi="Verdana"/>
          <w:i/>
          <w:iCs/>
          <w:sz w:val="14"/>
          <w:szCs w:val="14"/>
          <w:lang w:val="es-CO"/>
        </w:rPr>
        <w:t>B</w:t>
      </w:r>
      <w:r w:rsidR="00125A8F" w:rsidRPr="00DE7A92">
        <w:rPr>
          <w:rFonts w:ascii="Verdana" w:hAnsi="Verdana"/>
          <w:i/>
          <w:iCs/>
          <w:sz w:val="14"/>
          <w:szCs w:val="14"/>
          <w:lang w:val="es-CO"/>
        </w:rPr>
        <w:t xml:space="preserve">ienestar </w:t>
      </w:r>
      <w:r w:rsidR="00603290" w:rsidRPr="00DE7A92">
        <w:rPr>
          <w:rFonts w:ascii="Verdana" w:hAnsi="Verdana"/>
          <w:i/>
          <w:iCs/>
          <w:sz w:val="14"/>
          <w:szCs w:val="14"/>
          <w:lang w:val="es-CO"/>
        </w:rPr>
        <w:t>F</w:t>
      </w:r>
      <w:r w:rsidR="00125A8F" w:rsidRPr="00DE7A92">
        <w:rPr>
          <w:rFonts w:ascii="Verdana" w:hAnsi="Verdana"/>
          <w:i/>
          <w:iCs/>
          <w:sz w:val="14"/>
          <w:szCs w:val="14"/>
          <w:lang w:val="es-CO"/>
        </w:rPr>
        <w:t>amiliar”</w:t>
      </w:r>
      <w:r w:rsidR="00125A8F" w:rsidRPr="00125A8F">
        <w:rPr>
          <w:rFonts w:ascii="Verdana" w:hAnsi="Verdana"/>
          <w:i/>
          <w:iCs/>
          <w:sz w:val="16"/>
          <w:szCs w:val="16"/>
          <w:lang w:val="es-CO"/>
        </w:rPr>
        <w:t xml:space="preserve"> </w:t>
      </w:r>
    </w:p>
  </w:footnote>
  <w:footnote w:id="12">
    <w:p w14:paraId="7DC1F1B8" w14:textId="1642A86C" w:rsidR="00543ADA" w:rsidRPr="00543ADA" w:rsidRDefault="00543ADA">
      <w:pPr>
        <w:pStyle w:val="Textonotapie"/>
        <w:rPr>
          <w:rFonts w:ascii="Verdana" w:hAnsi="Verdana"/>
          <w:sz w:val="14"/>
          <w:szCs w:val="14"/>
        </w:rPr>
      </w:pPr>
      <w:r w:rsidRPr="00543ADA">
        <w:rPr>
          <w:rStyle w:val="Refdenotaalpie"/>
          <w:rFonts w:ascii="Verdana" w:hAnsi="Verdana"/>
          <w:sz w:val="14"/>
          <w:szCs w:val="14"/>
        </w:rPr>
        <w:footnoteRef/>
      </w:r>
      <w:r w:rsidRPr="00543ADA">
        <w:rPr>
          <w:rFonts w:ascii="Verdana" w:hAnsi="Verdana"/>
          <w:sz w:val="14"/>
          <w:szCs w:val="14"/>
        </w:rPr>
        <w:t xml:space="preserve"> </w:t>
      </w:r>
      <w:r w:rsidRPr="00543ADA">
        <w:rPr>
          <w:rFonts w:ascii="Verdana" w:hAnsi="Verdana"/>
          <w:sz w:val="14"/>
          <w:szCs w:val="14"/>
          <w:lang w:val="es-ES"/>
        </w:rPr>
        <w:t xml:space="preserve">El requisito de que el Plan Anticorrupción se genere de manera participativa se encuentra implícitamente en las directrices de la Ley 1474 de 2011 y sus decretos reglamentarios, especialmente a través de sus componentes de atención al ciudadano, rendición de cuentas y análisis de la percepción ciudadana. Aunque la ley no exige explícitamente que el plan sea </w:t>
      </w:r>
      <w:r w:rsidRPr="0090393C">
        <w:rPr>
          <w:rFonts w:ascii="Verdana" w:hAnsi="Verdana"/>
          <w:sz w:val="14"/>
          <w:szCs w:val="14"/>
          <w:lang w:val="es-ES"/>
        </w:rPr>
        <w:t>participativo</w:t>
      </w:r>
      <w:r w:rsidRPr="00543ADA">
        <w:rPr>
          <w:rFonts w:ascii="Verdana" w:hAnsi="Verdana"/>
          <w:sz w:val="14"/>
          <w:szCs w:val="14"/>
          <w:lang w:val="es-ES"/>
        </w:rPr>
        <w:t>, sí ordena que se incluyan elementos de participación ciudadana, como la atención al ciudadano, la rendición de cuentas y la consulta sobre percepciones y denuncias de corrupción, lo que fomenta la participación. </w:t>
      </w:r>
    </w:p>
  </w:footnote>
  <w:footnote w:id="13">
    <w:p w14:paraId="58D540C4" w14:textId="05C0B3A6" w:rsidR="00AC1DE5" w:rsidRPr="00C62FDF" w:rsidRDefault="00AC1DE5">
      <w:pPr>
        <w:pStyle w:val="Textonotapie"/>
        <w:rPr>
          <w:rFonts w:ascii="Verdana" w:hAnsi="Verdana"/>
          <w:i/>
          <w:iCs/>
          <w:sz w:val="14"/>
          <w:szCs w:val="14"/>
          <w:lang w:val="es-ES"/>
        </w:rPr>
      </w:pPr>
      <w:r w:rsidRPr="00C62FDF">
        <w:rPr>
          <w:rStyle w:val="Refdenotaalpie"/>
          <w:rFonts w:ascii="Verdana" w:hAnsi="Verdana"/>
          <w:sz w:val="14"/>
          <w:szCs w:val="14"/>
        </w:rPr>
        <w:footnoteRef/>
      </w:r>
      <w:r w:rsidRPr="00C62FDF">
        <w:rPr>
          <w:rFonts w:ascii="Verdana" w:hAnsi="Verdana"/>
          <w:sz w:val="14"/>
          <w:szCs w:val="14"/>
        </w:rPr>
        <w:t xml:space="preserve"> </w:t>
      </w:r>
      <w:r w:rsidR="0002254B" w:rsidRPr="00C62FDF">
        <w:rPr>
          <w:rFonts w:ascii="Verdana" w:hAnsi="Verdana" w:cs="Arial"/>
          <w:snapToGrid w:val="0"/>
          <w:sz w:val="14"/>
          <w:szCs w:val="14"/>
        </w:rPr>
        <w:t>Decreto 612 de 2018</w:t>
      </w:r>
      <w:r w:rsidR="0002254B" w:rsidRPr="00C62FDF">
        <w:rPr>
          <w:rFonts w:ascii="Verdana" w:hAnsi="Verdana" w:cs="Arial"/>
          <w:i/>
          <w:iCs/>
          <w:snapToGrid w:val="0"/>
          <w:sz w:val="14"/>
          <w:szCs w:val="14"/>
        </w:rPr>
        <w:t xml:space="preserve"> </w:t>
      </w:r>
      <w:r w:rsidR="00895701" w:rsidRPr="00C62FDF">
        <w:rPr>
          <w:rFonts w:ascii="Verdana" w:hAnsi="Verdana" w:cs="Arial"/>
          <w:i/>
          <w:iCs/>
          <w:snapToGrid w:val="0"/>
          <w:sz w:val="14"/>
          <w:szCs w:val="14"/>
        </w:rPr>
        <w:t>“</w:t>
      </w:r>
      <w:r w:rsidRPr="00C62FDF">
        <w:rPr>
          <w:rFonts w:ascii="Verdana" w:hAnsi="Verdana"/>
          <w:i/>
          <w:iCs/>
          <w:sz w:val="14"/>
          <w:szCs w:val="14"/>
          <w:lang w:val="es-ES"/>
        </w:rPr>
        <w:t>Por el cual se fijan directrices para la integración de los planes institucionales y estratégicos al Plan de Acción por parte de las entidades del Estado</w:t>
      </w:r>
      <w:r w:rsidR="00895701" w:rsidRPr="00C62FDF">
        <w:rPr>
          <w:rFonts w:ascii="Verdana" w:hAnsi="Verdana"/>
          <w:i/>
          <w:iCs/>
          <w:sz w:val="14"/>
          <w:szCs w:val="14"/>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5E5A" w14:textId="77777777" w:rsidR="003E4CF7" w:rsidRDefault="00000000">
    <w:pPr>
      <w:pStyle w:val="Encabezado"/>
    </w:pPr>
    <w:r>
      <w:rPr>
        <w:noProof/>
      </w:rPr>
      <w:pict w14:anchorId="389F5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8237;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024088" w:rsidRPr="00024088" w14:paraId="221B4737" w14:textId="77777777" w:rsidTr="00024088">
      <w:trPr>
        <w:cantSplit/>
        <w:trHeight w:val="551"/>
      </w:trPr>
      <w:tc>
        <w:tcPr>
          <w:tcW w:w="1229" w:type="dxa"/>
          <w:vMerge w:val="restart"/>
        </w:tcPr>
        <w:p w14:paraId="2E142F1C" w14:textId="37B298D8" w:rsidR="00024088" w:rsidRPr="00024088" w:rsidRDefault="00B82987"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241" behindDoc="0" locked="0" layoutInCell="1" allowOverlap="1" wp14:anchorId="43FA1F5C" wp14:editId="6D91EC8D">
                <wp:simplePos x="0" y="0"/>
                <wp:positionH relativeFrom="column">
                  <wp:posOffset>104775</wp:posOffset>
                </wp:positionH>
                <wp:positionV relativeFrom="paragraph">
                  <wp:posOffset>104775</wp:posOffset>
                </wp:positionV>
                <wp:extent cx="461010" cy="553085"/>
                <wp:effectExtent l="0" t="0" r="0" b="0"/>
                <wp:wrapNone/>
                <wp:docPr id="1707363328"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5549749A"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7E0B2A82"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0D6AB304"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5162689C" w14:textId="77777777" w:rsidR="00024088" w:rsidRPr="00024088" w:rsidRDefault="00024088"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00FD003F" w:rsidRPr="00FD003F">
            <w:rPr>
              <w:rFonts w:eastAsia="Times New Roman" w:cs="Arial"/>
              <w:b/>
              <w:lang w:val="es-CO" w:eastAsia="es-ES"/>
            </w:rPr>
            <w:t>INFORMES OFICINA DE CONTROL INTERNO</w:t>
          </w:r>
        </w:p>
      </w:tc>
      <w:tc>
        <w:tcPr>
          <w:tcW w:w="1595" w:type="dxa"/>
          <w:vAlign w:val="center"/>
        </w:tcPr>
        <w:p w14:paraId="4753FF70" w14:textId="77777777" w:rsidR="00024088" w:rsidRPr="00024088" w:rsidRDefault="000B5992" w:rsidP="00024088">
          <w:pPr>
            <w:tabs>
              <w:tab w:val="center" w:pos="4252"/>
              <w:tab w:val="right" w:pos="8504"/>
            </w:tabs>
            <w:spacing w:after="0" w:line="240" w:lineRule="auto"/>
            <w:jc w:val="center"/>
            <w:rPr>
              <w:rFonts w:eastAsia="Times New Roman" w:cs="Arial"/>
              <w:color w:val="FF0000"/>
              <w:lang w:val="es-CO" w:eastAsia="es-ES"/>
            </w:rPr>
          </w:pPr>
          <w:r w:rsidRPr="000B5992">
            <w:rPr>
              <w:rFonts w:eastAsia="Times New Roman" w:cs="Arial"/>
              <w:lang w:val="es-CO" w:eastAsia="es-ES"/>
            </w:rPr>
            <w:t>F</w:t>
          </w:r>
          <w:proofErr w:type="gramStart"/>
          <w:r w:rsidRPr="000B5992">
            <w:rPr>
              <w:rFonts w:eastAsia="Times New Roman" w:cs="Arial"/>
              <w:lang w:val="es-CO" w:eastAsia="es-ES"/>
            </w:rPr>
            <w:t>1.EI</w:t>
          </w:r>
          <w:proofErr w:type="gramEnd"/>
        </w:p>
      </w:tc>
      <w:tc>
        <w:tcPr>
          <w:tcW w:w="1559" w:type="dxa"/>
          <w:vAlign w:val="center"/>
        </w:tcPr>
        <w:p w14:paraId="7C7B5290" w14:textId="77777777" w:rsidR="00024088" w:rsidRPr="00024088" w:rsidRDefault="00025426" w:rsidP="00024088">
          <w:pPr>
            <w:tabs>
              <w:tab w:val="center" w:pos="4252"/>
              <w:tab w:val="right" w:pos="8504"/>
            </w:tabs>
            <w:spacing w:after="0" w:line="240" w:lineRule="auto"/>
            <w:jc w:val="center"/>
            <w:rPr>
              <w:rFonts w:eastAsia="Times New Roman" w:cs="Arial"/>
              <w:lang w:val="es-CO" w:eastAsia="es-ES"/>
            </w:rPr>
          </w:pPr>
          <w:r>
            <w:rPr>
              <w:rFonts w:eastAsia="Times New Roman" w:cs="Arial"/>
              <w:lang w:val="es-CO" w:eastAsia="es-ES"/>
            </w:rPr>
            <w:t>08</w:t>
          </w:r>
          <w:r w:rsidR="000B5992">
            <w:rPr>
              <w:rFonts w:eastAsia="Times New Roman" w:cs="Arial"/>
              <w:lang w:val="es-CO" w:eastAsia="es-ES"/>
            </w:rPr>
            <w:t>/</w:t>
          </w:r>
          <w:r>
            <w:rPr>
              <w:rFonts w:eastAsia="Times New Roman" w:cs="Arial"/>
              <w:lang w:val="es-CO" w:eastAsia="es-ES"/>
            </w:rPr>
            <w:t>02</w:t>
          </w:r>
          <w:r w:rsidR="000B5992">
            <w:rPr>
              <w:rFonts w:eastAsia="Times New Roman" w:cs="Arial"/>
              <w:lang w:val="es-CO" w:eastAsia="es-ES"/>
            </w:rPr>
            <w:t>/20</w:t>
          </w:r>
          <w:r>
            <w:rPr>
              <w:rFonts w:eastAsia="Times New Roman" w:cs="Arial"/>
              <w:lang w:val="es-CO" w:eastAsia="es-ES"/>
            </w:rPr>
            <w:t>18</w:t>
          </w:r>
        </w:p>
      </w:tc>
    </w:tr>
    <w:tr w:rsidR="00024088" w:rsidRPr="00024088" w14:paraId="579AFD40" w14:textId="77777777" w:rsidTr="00024088">
      <w:trPr>
        <w:cantSplit/>
        <w:trHeight w:val="278"/>
      </w:trPr>
      <w:tc>
        <w:tcPr>
          <w:tcW w:w="1229" w:type="dxa"/>
          <w:vMerge/>
        </w:tcPr>
        <w:p w14:paraId="0B87C7D9" w14:textId="77777777" w:rsidR="00024088" w:rsidRPr="00024088" w:rsidRDefault="00024088"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730A9284" w14:textId="77777777" w:rsidR="00024088" w:rsidRPr="00024088" w:rsidRDefault="00024088" w:rsidP="00024088">
          <w:pPr>
            <w:tabs>
              <w:tab w:val="center" w:pos="4252"/>
              <w:tab w:val="right" w:pos="8504"/>
            </w:tabs>
            <w:spacing w:after="0" w:line="240" w:lineRule="auto"/>
            <w:rPr>
              <w:rFonts w:eastAsia="Times New Roman"/>
              <w:lang w:val="es-CO" w:eastAsia="es-ES"/>
            </w:rPr>
          </w:pPr>
        </w:p>
      </w:tc>
      <w:tc>
        <w:tcPr>
          <w:tcW w:w="1595" w:type="dxa"/>
          <w:vAlign w:val="center"/>
        </w:tcPr>
        <w:p w14:paraId="77A3C51D" w14:textId="77777777" w:rsidR="00024088" w:rsidRPr="00024088" w:rsidRDefault="00B5676A" w:rsidP="00024088">
          <w:pPr>
            <w:tabs>
              <w:tab w:val="center" w:pos="4252"/>
              <w:tab w:val="right" w:pos="8504"/>
            </w:tabs>
            <w:spacing w:after="0" w:line="240" w:lineRule="auto"/>
            <w:jc w:val="center"/>
            <w:rPr>
              <w:rFonts w:eastAsia="Times New Roman" w:cs="Arial"/>
              <w:lang w:val="es-CO" w:eastAsia="es-ES"/>
            </w:rPr>
          </w:pPr>
          <w:r>
            <w:rPr>
              <w:rFonts w:eastAsia="Times New Roman" w:cs="Arial"/>
              <w:lang w:val="es-CO" w:eastAsia="es-ES"/>
            </w:rPr>
            <w:t>Versión 2</w:t>
          </w:r>
        </w:p>
      </w:tc>
      <w:tc>
        <w:tcPr>
          <w:tcW w:w="1559" w:type="dxa"/>
          <w:tcMar>
            <w:left w:w="57" w:type="dxa"/>
            <w:right w:w="57" w:type="dxa"/>
          </w:tcMar>
          <w:vAlign w:val="center"/>
        </w:tcPr>
        <w:p w14:paraId="60CDF0C7" w14:textId="07736BE2" w:rsidR="00024088" w:rsidRPr="00024088" w:rsidRDefault="00024088" w:rsidP="00024088">
          <w:pPr>
            <w:tabs>
              <w:tab w:val="center" w:pos="4252"/>
              <w:tab w:val="right" w:pos="8504"/>
            </w:tabs>
            <w:spacing w:after="0" w:line="240" w:lineRule="auto"/>
            <w:jc w:val="center"/>
            <w:rPr>
              <w:rFonts w:eastAsia="Times New Roman" w:cs="Arial"/>
              <w:lang w:val="es-CO" w:eastAsia="es-ES"/>
            </w:rPr>
          </w:pPr>
          <w:r w:rsidRPr="00024088">
            <w:rPr>
              <w:rFonts w:eastAsia="Times New Roman" w:cs="Arial"/>
              <w:lang w:val="es-CO" w:eastAsia="es-ES"/>
            </w:rPr>
            <w:t xml:space="preserve">Página </w:t>
          </w:r>
          <w:r w:rsidRPr="00024088">
            <w:rPr>
              <w:rFonts w:eastAsia="Times New Roman"/>
              <w:lang w:val="es-CO" w:eastAsia="es-ES"/>
            </w:rPr>
            <w:fldChar w:fldCharType="begin"/>
          </w:r>
          <w:r w:rsidRPr="00024088">
            <w:rPr>
              <w:rFonts w:eastAsia="Times New Roman"/>
              <w:lang w:val="es-CO" w:eastAsia="es-ES"/>
            </w:rPr>
            <w:instrText xml:space="preserve"> PAGE </w:instrText>
          </w:r>
          <w:r w:rsidRPr="00024088">
            <w:rPr>
              <w:rFonts w:eastAsia="Times New Roman"/>
              <w:lang w:val="es-CO" w:eastAsia="es-ES"/>
            </w:rPr>
            <w:fldChar w:fldCharType="separate"/>
          </w:r>
          <w:r w:rsidR="00FD52AD">
            <w:rPr>
              <w:rFonts w:eastAsia="Times New Roman"/>
              <w:noProof/>
              <w:lang w:val="es-CO" w:eastAsia="es-ES"/>
            </w:rPr>
            <w:t>2</w:t>
          </w:r>
          <w:r w:rsidRPr="00024088">
            <w:rPr>
              <w:rFonts w:eastAsia="Times New Roman"/>
              <w:lang w:val="es-CO" w:eastAsia="es-ES"/>
            </w:rPr>
            <w:fldChar w:fldCharType="end"/>
          </w:r>
          <w:r w:rsidRPr="00024088">
            <w:rPr>
              <w:rFonts w:eastAsia="Times New Roman" w:cs="Arial"/>
              <w:lang w:val="es-CO" w:eastAsia="es-ES"/>
            </w:rPr>
            <w:t xml:space="preserve"> de </w:t>
          </w:r>
          <w:r w:rsidRPr="00024088">
            <w:rPr>
              <w:rFonts w:eastAsia="Times New Roman" w:cs="Arial"/>
              <w:lang w:val="es-CO" w:eastAsia="es-ES"/>
            </w:rPr>
            <w:fldChar w:fldCharType="begin"/>
          </w:r>
          <w:r w:rsidRPr="00024088">
            <w:rPr>
              <w:rFonts w:eastAsia="Times New Roman" w:cs="Arial"/>
              <w:lang w:val="es-CO" w:eastAsia="es-ES"/>
            </w:rPr>
            <w:instrText xml:space="preserve"> SECTIONPAGES   \* MERGEFORMAT </w:instrText>
          </w:r>
          <w:r w:rsidRPr="00024088">
            <w:rPr>
              <w:rFonts w:eastAsia="Times New Roman" w:cs="Arial"/>
              <w:lang w:val="es-CO" w:eastAsia="es-ES"/>
            </w:rPr>
            <w:fldChar w:fldCharType="separate"/>
          </w:r>
          <w:r w:rsidR="00D51228">
            <w:rPr>
              <w:rFonts w:eastAsia="Times New Roman" w:cs="Arial"/>
              <w:noProof/>
              <w:lang w:val="es-CO" w:eastAsia="es-ES"/>
            </w:rPr>
            <w:t>18</w:t>
          </w:r>
          <w:r w:rsidRPr="00024088">
            <w:rPr>
              <w:rFonts w:eastAsia="Times New Roman" w:cs="Arial"/>
              <w:lang w:val="es-CO" w:eastAsia="es-ES"/>
            </w:rPr>
            <w:fldChar w:fldCharType="end"/>
          </w:r>
        </w:p>
      </w:tc>
    </w:tr>
  </w:tbl>
  <w:p w14:paraId="6FF25CDC" w14:textId="599E70D5" w:rsidR="00024088" w:rsidRDefault="00000000">
    <w:pPr>
      <w:pStyle w:val="Encabezado"/>
    </w:pPr>
    <w:r>
      <w:rPr>
        <w:noProof/>
      </w:rPr>
      <w:pict w14:anchorId="575FF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8235;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A3A" w14:textId="77777777" w:rsidR="003E4CF7" w:rsidRDefault="00000000">
    <w:pPr>
      <w:pStyle w:val="Encabezado"/>
    </w:pPr>
    <w:r>
      <w:rPr>
        <w:noProof/>
      </w:rPr>
      <w:pict w14:anchorId="690E4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3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6pt;height:14.6pt" o:bullet="t">
        <v:imagedata r:id="rId1" o:title="mso52B4"/>
      </v:shape>
    </w:pict>
  </w:numPicBullet>
  <w:abstractNum w:abstractNumId="0" w15:restartNumberingAfterBreak="0">
    <w:nsid w:val="004B6A90"/>
    <w:multiLevelType w:val="multilevel"/>
    <w:tmpl w:val="BEFC3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E2181C"/>
    <w:multiLevelType w:val="hybridMultilevel"/>
    <w:tmpl w:val="42C0342C"/>
    <w:lvl w:ilvl="0" w:tplc="D2E0969E">
      <w:start w:val="2"/>
      <w:numFmt w:val="bullet"/>
      <w:lvlText w:val="-"/>
      <w:lvlJc w:val="left"/>
      <w:pPr>
        <w:ind w:left="720" w:hanging="360"/>
      </w:pPr>
      <w:rPr>
        <w:rFonts w:ascii="Arial" w:eastAsia="Times New Roman" w:hAnsi="Arial" w:cs="Arial" w:hint="default"/>
        <w:b/>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E243F1"/>
    <w:multiLevelType w:val="hybridMultilevel"/>
    <w:tmpl w:val="7EF0407E"/>
    <w:lvl w:ilvl="0" w:tplc="D2E0969E">
      <w:start w:val="2"/>
      <w:numFmt w:val="bullet"/>
      <w:lvlText w:val="-"/>
      <w:lvlJc w:val="left"/>
      <w:pPr>
        <w:ind w:left="2160" w:hanging="360"/>
      </w:pPr>
      <w:rPr>
        <w:rFonts w:ascii="Arial" w:eastAsia="Times New Roman" w:hAnsi="Arial" w:cs="Arial" w:hint="default"/>
        <w:b/>
        <w:color w:val="auto"/>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04BB1E0A"/>
    <w:multiLevelType w:val="hybridMultilevel"/>
    <w:tmpl w:val="CE10FAFA"/>
    <w:lvl w:ilvl="0" w:tplc="0196249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5764215"/>
    <w:multiLevelType w:val="hybridMultilevel"/>
    <w:tmpl w:val="A0E87E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7225C86"/>
    <w:multiLevelType w:val="multilevel"/>
    <w:tmpl w:val="A62A11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F037C2"/>
    <w:multiLevelType w:val="hybridMultilevel"/>
    <w:tmpl w:val="9B92DEC8"/>
    <w:lvl w:ilvl="0" w:tplc="8D2A01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59E1049"/>
    <w:multiLevelType w:val="hybridMultilevel"/>
    <w:tmpl w:val="D61EFE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012651"/>
    <w:multiLevelType w:val="hybridMultilevel"/>
    <w:tmpl w:val="6308AB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437797"/>
    <w:multiLevelType w:val="hybridMultilevel"/>
    <w:tmpl w:val="E2209D8E"/>
    <w:lvl w:ilvl="0" w:tplc="240A0009">
      <w:start w:val="1"/>
      <w:numFmt w:val="bullet"/>
      <w:lvlText w:val=""/>
      <w:lvlJc w:val="left"/>
      <w:pPr>
        <w:ind w:left="720" w:hanging="360"/>
      </w:pPr>
      <w:rPr>
        <w:rFonts w:ascii="Wingdings" w:hAnsi="Wingdings" w:hint="default"/>
      </w:rPr>
    </w:lvl>
    <w:lvl w:ilvl="1" w:tplc="E59425BA">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6D4A7F"/>
    <w:multiLevelType w:val="hybridMultilevel"/>
    <w:tmpl w:val="6C78941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291E2874"/>
    <w:multiLevelType w:val="hybridMultilevel"/>
    <w:tmpl w:val="950C7558"/>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372917"/>
    <w:multiLevelType w:val="hybridMultilevel"/>
    <w:tmpl w:val="6B2CCFC2"/>
    <w:lvl w:ilvl="0" w:tplc="4E3224B4">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E56121"/>
    <w:multiLevelType w:val="multilevel"/>
    <w:tmpl w:val="D526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7210B"/>
    <w:multiLevelType w:val="multilevel"/>
    <w:tmpl w:val="E6BEB20C"/>
    <w:lvl w:ilvl="0">
      <w:start w:val="8"/>
      <w:numFmt w:val="decimal"/>
      <w:lvlText w:val="%1."/>
      <w:lvlJc w:val="left"/>
      <w:pPr>
        <w:ind w:left="585" w:hanging="58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5" w15:restartNumberingAfterBreak="0">
    <w:nsid w:val="2BEA73C3"/>
    <w:multiLevelType w:val="hybridMultilevel"/>
    <w:tmpl w:val="803C0526"/>
    <w:lvl w:ilvl="0" w:tplc="240A0009">
      <w:start w:val="1"/>
      <w:numFmt w:val="bullet"/>
      <w:lvlText w:val=""/>
      <w:lvlJc w:val="left"/>
      <w:pPr>
        <w:ind w:left="720" w:hanging="360"/>
      </w:pPr>
      <w:rPr>
        <w:rFonts w:ascii="Wingdings" w:hAnsi="Wingdings" w:hint="default"/>
      </w:rPr>
    </w:lvl>
    <w:lvl w:ilvl="1" w:tplc="C3A2ABCE">
      <w:numFmt w:val="bullet"/>
      <w:lvlText w:val="-"/>
      <w:lvlJc w:val="left"/>
      <w:pPr>
        <w:ind w:left="1440" w:hanging="360"/>
      </w:pPr>
      <w:rPr>
        <w:rFonts w:ascii="Verdana" w:eastAsiaTheme="minorEastAsia" w:hAnsi="Verdana"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DD4E89"/>
    <w:multiLevelType w:val="multilevel"/>
    <w:tmpl w:val="85D48F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426A49"/>
    <w:multiLevelType w:val="hybridMultilevel"/>
    <w:tmpl w:val="55864D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633AAB"/>
    <w:multiLevelType w:val="hybridMultilevel"/>
    <w:tmpl w:val="D15440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5042A27"/>
    <w:multiLevelType w:val="hybridMultilevel"/>
    <w:tmpl w:val="952C23C2"/>
    <w:lvl w:ilvl="0" w:tplc="0C0A0005">
      <w:start w:val="1"/>
      <w:numFmt w:val="bullet"/>
      <w:lvlText w:val=""/>
      <w:lvlJc w:val="left"/>
      <w:pPr>
        <w:ind w:left="2220" w:hanging="360"/>
      </w:pPr>
      <w:rPr>
        <w:rFonts w:ascii="Wingdings" w:hAnsi="Wingdings" w:hint="default"/>
      </w:rPr>
    </w:lvl>
    <w:lvl w:ilvl="1" w:tplc="240A0003" w:tentative="1">
      <w:start w:val="1"/>
      <w:numFmt w:val="bullet"/>
      <w:lvlText w:val="o"/>
      <w:lvlJc w:val="left"/>
      <w:pPr>
        <w:ind w:left="2940" w:hanging="360"/>
      </w:pPr>
      <w:rPr>
        <w:rFonts w:ascii="Courier New" w:hAnsi="Courier New" w:cs="Courier New" w:hint="default"/>
      </w:rPr>
    </w:lvl>
    <w:lvl w:ilvl="2" w:tplc="240A0005" w:tentative="1">
      <w:start w:val="1"/>
      <w:numFmt w:val="bullet"/>
      <w:lvlText w:val=""/>
      <w:lvlJc w:val="left"/>
      <w:pPr>
        <w:ind w:left="3660" w:hanging="360"/>
      </w:pPr>
      <w:rPr>
        <w:rFonts w:ascii="Wingdings" w:hAnsi="Wingdings" w:hint="default"/>
      </w:rPr>
    </w:lvl>
    <w:lvl w:ilvl="3" w:tplc="240A0001" w:tentative="1">
      <w:start w:val="1"/>
      <w:numFmt w:val="bullet"/>
      <w:lvlText w:val=""/>
      <w:lvlJc w:val="left"/>
      <w:pPr>
        <w:ind w:left="4380" w:hanging="360"/>
      </w:pPr>
      <w:rPr>
        <w:rFonts w:ascii="Symbol" w:hAnsi="Symbol" w:hint="default"/>
      </w:rPr>
    </w:lvl>
    <w:lvl w:ilvl="4" w:tplc="240A0003" w:tentative="1">
      <w:start w:val="1"/>
      <w:numFmt w:val="bullet"/>
      <w:lvlText w:val="o"/>
      <w:lvlJc w:val="left"/>
      <w:pPr>
        <w:ind w:left="5100" w:hanging="360"/>
      </w:pPr>
      <w:rPr>
        <w:rFonts w:ascii="Courier New" w:hAnsi="Courier New" w:cs="Courier New" w:hint="default"/>
      </w:rPr>
    </w:lvl>
    <w:lvl w:ilvl="5" w:tplc="240A0005" w:tentative="1">
      <w:start w:val="1"/>
      <w:numFmt w:val="bullet"/>
      <w:lvlText w:val=""/>
      <w:lvlJc w:val="left"/>
      <w:pPr>
        <w:ind w:left="5820" w:hanging="360"/>
      </w:pPr>
      <w:rPr>
        <w:rFonts w:ascii="Wingdings" w:hAnsi="Wingdings" w:hint="default"/>
      </w:rPr>
    </w:lvl>
    <w:lvl w:ilvl="6" w:tplc="240A0001" w:tentative="1">
      <w:start w:val="1"/>
      <w:numFmt w:val="bullet"/>
      <w:lvlText w:val=""/>
      <w:lvlJc w:val="left"/>
      <w:pPr>
        <w:ind w:left="6540" w:hanging="360"/>
      </w:pPr>
      <w:rPr>
        <w:rFonts w:ascii="Symbol" w:hAnsi="Symbol" w:hint="default"/>
      </w:rPr>
    </w:lvl>
    <w:lvl w:ilvl="7" w:tplc="240A0003" w:tentative="1">
      <w:start w:val="1"/>
      <w:numFmt w:val="bullet"/>
      <w:lvlText w:val="o"/>
      <w:lvlJc w:val="left"/>
      <w:pPr>
        <w:ind w:left="7260" w:hanging="360"/>
      </w:pPr>
      <w:rPr>
        <w:rFonts w:ascii="Courier New" w:hAnsi="Courier New" w:cs="Courier New" w:hint="default"/>
      </w:rPr>
    </w:lvl>
    <w:lvl w:ilvl="8" w:tplc="240A0005" w:tentative="1">
      <w:start w:val="1"/>
      <w:numFmt w:val="bullet"/>
      <w:lvlText w:val=""/>
      <w:lvlJc w:val="left"/>
      <w:pPr>
        <w:ind w:left="7980" w:hanging="360"/>
      </w:pPr>
      <w:rPr>
        <w:rFonts w:ascii="Wingdings" w:hAnsi="Wingdings" w:hint="default"/>
      </w:rPr>
    </w:lvl>
  </w:abstractNum>
  <w:abstractNum w:abstractNumId="20" w15:restartNumberingAfterBreak="0">
    <w:nsid w:val="37DC437F"/>
    <w:multiLevelType w:val="multilevel"/>
    <w:tmpl w:val="E6BEB20C"/>
    <w:lvl w:ilvl="0">
      <w:start w:val="8"/>
      <w:numFmt w:val="decimal"/>
      <w:lvlText w:val="%1."/>
      <w:lvlJc w:val="left"/>
      <w:pPr>
        <w:ind w:left="585" w:hanging="58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1" w15:restartNumberingAfterBreak="0">
    <w:nsid w:val="38D86D04"/>
    <w:multiLevelType w:val="hybridMultilevel"/>
    <w:tmpl w:val="071C08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2175ED"/>
    <w:multiLevelType w:val="hybridMultilevel"/>
    <w:tmpl w:val="8B2A3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5A18AB"/>
    <w:multiLevelType w:val="hybridMultilevel"/>
    <w:tmpl w:val="F82EA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46C35A44"/>
    <w:multiLevelType w:val="multilevel"/>
    <w:tmpl w:val="63227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88B37AB"/>
    <w:multiLevelType w:val="hybridMultilevel"/>
    <w:tmpl w:val="309E80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AE0778"/>
    <w:multiLevelType w:val="hybridMultilevel"/>
    <w:tmpl w:val="7A4E72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CD2A7E"/>
    <w:multiLevelType w:val="hybridMultilevel"/>
    <w:tmpl w:val="B448A8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CF3E88"/>
    <w:multiLevelType w:val="hybridMultilevel"/>
    <w:tmpl w:val="41B40D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B1A5F0A"/>
    <w:multiLevelType w:val="hybridMultilevel"/>
    <w:tmpl w:val="803874D6"/>
    <w:lvl w:ilvl="0" w:tplc="ACF4A368">
      <w:numFmt w:val="bullet"/>
      <w:lvlText w:val="-"/>
      <w:lvlJc w:val="left"/>
      <w:pPr>
        <w:ind w:left="1440" w:hanging="360"/>
      </w:pPr>
      <w:rPr>
        <w:rFonts w:ascii="Arial" w:eastAsia="Times New Roman"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4F9413F8"/>
    <w:multiLevelType w:val="hybridMultilevel"/>
    <w:tmpl w:val="79C28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311CC2"/>
    <w:multiLevelType w:val="multilevel"/>
    <w:tmpl w:val="E6BEB20C"/>
    <w:lvl w:ilvl="0">
      <w:start w:val="8"/>
      <w:numFmt w:val="decimal"/>
      <w:lvlText w:val="%1."/>
      <w:lvlJc w:val="left"/>
      <w:pPr>
        <w:ind w:left="585" w:hanging="58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2" w15:restartNumberingAfterBreak="0">
    <w:nsid w:val="55590E70"/>
    <w:multiLevelType w:val="hybridMultilevel"/>
    <w:tmpl w:val="15F22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C75302"/>
    <w:multiLevelType w:val="hybridMultilevel"/>
    <w:tmpl w:val="E01E5F3E"/>
    <w:lvl w:ilvl="0" w:tplc="A7BE9E7E">
      <w:start w:val="6"/>
      <w:numFmt w:val="bullet"/>
      <w:lvlText w:val="-"/>
      <w:lvlJc w:val="left"/>
      <w:pPr>
        <w:ind w:left="720" w:hanging="360"/>
      </w:pPr>
      <w:rPr>
        <w:rFonts w:ascii="Verdana" w:eastAsia="Calibr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64210A"/>
    <w:multiLevelType w:val="hybridMultilevel"/>
    <w:tmpl w:val="874E3358"/>
    <w:lvl w:ilvl="0" w:tplc="A7BE9E7E">
      <w:start w:val="6"/>
      <w:numFmt w:val="bullet"/>
      <w:lvlText w:val="-"/>
      <w:lvlJc w:val="left"/>
      <w:pPr>
        <w:ind w:left="720" w:hanging="360"/>
      </w:pPr>
      <w:rPr>
        <w:rFonts w:ascii="Verdana" w:eastAsia="Calibr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DE15D8E"/>
    <w:multiLevelType w:val="hybridMultilevel"/>
    <w:tmpl w:val="CD2C98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897344"/>
    <w:multiLevelType w:val="hybridMultilevel"/>
    <w:tmpl w:val="34C0147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3F1A35"/>
    <w:multiLevelType w:val="hybridMultilevel"/>
    <w:tmpl w:val="B3DECE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9507FDC"/>
    <w:multiLevelType w:val="multilevel"/>
    <w:tmpl w:val="36CC97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697D3B3F"/>
    <w:multiLevelType w:val="hybridMultilevel"/>
    <w:tmpl w:val="1A383DC0"/>
    <w:lvl w:ilvl="0" w:tplc="240A0001">
      <w:start w:val="1"/>
      <w:numFmt w:val="bullet"/>
      <w:lvlText w:val=""/>
      <w:lvlJc w:val="left"/>
      <w:pPr>
        <w:ind w:left="1508" w:hanging="360"/>
      </w:pPr>
      <w:rPr>
        <w:rFonts w:ascii="Symbol" w:hAnsi="Symbol" w:hint="default"/>
      </w:rPr>
    </w:lvl>
    <w:lvl w:ilvl="1" w:tplc="240A0003" w:tentative="1">
      <w:start w:val="1"/>
      <w:numFmt w:val="bullet"/>
      <w:lvlText w:val="o"/>
      <w:lvlJc w:val="left"/>
      <w:pPr>
        <w:ind w:left="2228" w:hanging="360"/>
      </w:pPr>
      <w:rPr>
        <w:rFonts w:ascii="Courier New" w:hAnsi="Courier New" w:cs="Courier New" w:hint="default"/>
      </w:rPr>
    </w:lvl>
    <w:lvl w:ilvl="2" w:tplc="240A0005" w:tentative="1">
      <w:start w:val="1"/>
      <w:numFmt w:val="bullet"/>
      <w:lvlText w:val=""/>
      <w:lvlJc w:val="left"/>
      <w:pPr>
        <w:ind w:left="2948" w:hanging="360"/>
      </w:pPr>
      <w:rPr>
        <w:rFonts w:ascii="Wingdings" w:hAnsi="Wingdings" w:hint="default"/>
      </w:rPr>
    </w:lvl>
    <w:lvl w:ilvl="3" w:tplc="240A0001" w:tentative="1">
      <w:start w:val="1"/>
      <w:numFmt w:val="bullet"/>
      <w:lvlText w:val=""/>
      <w:lvlJc w:val="left"/>
      <w:pPr>
        <w:ind w:left="3668" w:hanging="360"/>
      </w:pPr>
      <w:rPr>
        <w:rFonts w:ascii="Symbol" w:hAnsi="Symbol" w:hint="default"/>
      </w:rPr>
    </w:lvl>
    <w:lvl w:ilvl="4" w:tplc="240A0003" w:tentative="1">
      <w:start w:val="1"/>
      <w:numFmt w:val="bullet"/>
      <w:lvlText w:val="o"/>
      <w:lvlJc w:val="left"/>
      <w:pPr>
        <w:ind w:left="4388" w:hanging="360"/>
      </w:pPr>
      <w:rPr>
        <w:rFonts w:ascii="Courier New" w:hAnsi="Courier New" w:cs="Courier New" w:hint="default"/>
      </w:rPr>
    </w:lvl>
    <w:lvl w:ilvl="5" w:tplc="240A0005" w:tentative="1">
      <w:start w:val="1"/>
      <w:numFmt w:val="bullet"/>
      <w:lvlText w:val=""/>
      <w:lvlJc w:val="left"/>
      <w:pPr>
        <w:ind w:left="5108" w:hanging="360"/>
      </w:pPr>
      <w:rPr>
        <w:rFonts w:ascii="Wingdings" w:hAnsi="Wingdings" w:hint="default"/>
      </w:rPr>
    </w:lvl>
    <w:lvl w:ilvl="6" w:tplc="240A0001" w:tentative="1">
      <w:start w:val="1"/>
      <w:numFmt w:val="bullet"/>
      <w:lvlText w:val=""/>
      <w:lvlJc w:val="left"/>
      <w:pPr>
        <w:ind w:left="5828" w:hanging="360"/>
      </w:pPr>
      <w:rPr>
        <w:rFonts w:ascii="Symbol" w:hAnsi="Symbol" w:hint="default"/>
      </w:rPr>
    </w:lvl>
    <w:lvl w:ilvl="7" w:tplc="240A0003" w:tentative="1">
      <w:start w:val="1"/>
      <w:numFmt w:val="bullet"/>
      <w:lvlText w:val="o"/>
      <w:lvlJc w:val="left"/>
      <w:pPr>
        <w:ind w:left="6548" w:hanging="360"/>
      </w:pPr>
      <w:rPr>
        <w:rFonts w:ascii="Courier New" w:hAnsi="Courier New" w:cs="Courier New" w:hint="default"/>
      </w:rPr>
    </w:lvl>
    <w:lvl w:ilvl="8" w:tplc="240A0005" w:tentative="1">
      <w:start w:val="1"/>
      <w:numFmt w:val="bullet"/>
      <w:lvlText w:val=""/>
      <w:lvlJc w:val="left"/>
      <w:pPr>
        <w:ind w:left="7268" w:hanging="360"/>
      </w:pPr>
      <w:rPr>
        <w:rFonts w:ascii="Wingdings" w:hAnsi="Wingdings" w:hint="default"/>
      </w:rPr>
    </w:lvl>
  </w:abstractNum>
  <w:abstractNum w:abstractNumId="40" w15:restartNumberingAfterBreak="0">
    <w:nsid w:val="6A7C585B"/>
    <w:multiLevelType w:val="multilevel"/>
    <w:tmpl w:val="D6A65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D971BC"/>
    <w:multiLevelType w:val="hybridMultilevel"/>
    <w:tmpl w:val="00EEE2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4356DFB"/>
    <w:multiLevelType w:val="hybridMultilevel"/>
    <w:tmpl w:val="90E069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4F7AF4"/>
    <w:multiLevelType w:val="hybridMultilevel"/>
    <w:tmpl w:val="6A0E2E9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985C80"/>
    <w:multiLevelType w:val="multilevel"/>
    <w:tmpl w:val="BEFC3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D516E2F"/>
    <w:multiLevelType w:val="hybridMultilevel"/>
    <w:tmpl w:val="A40845AE"/>
    <w:lvl w:ilvl="0" w:tplc="8E305C4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5F01F0"/>
    <w:multiLevelType w:val="hybridMultilevel"/>
    <w:tmpl w:val="F8686BD6"/>
    <w:lvl w:ilvl="0" w:tplc="ACF4A3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6C24AE"/>
    <w:multiLevelType w:val="hybridMultilevel"/>
    <w:tmpl w:val="93E688CA"/>
    <w:lvl w:ilvl="0" w:tplc="37CC0656">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9E121A"/>
    <w:multiLevelType w:val="hybridMultilevel"/>
    <w:tmpl w:val="4B02157E"/>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0011205">
    <w:abstractNumId w:val="5"/>
  </w:num>
  <w:num w:numId="2" w16cid:durableId="883716138">
    <w:abstractNumId w:val="17"/>
  </w:num>
  <w:num w:numId="3" w16cid:durableId="753432216">
    <w:abstractNumId w:val="1"/>
  </w:num>
  <w:num w:numId="4" w16cid:durableId="1085682963">
    <w:abstractNumId w:val="47"/>
  </w:num>
  <w:num w:numId="5" w16cid:durableId="327445891">
    <w:abstractNumId w:val="12"/>
  </w:num>
  <w:num w:numId="6" w16cid:durableId="398141349">
    <w:abstractNumId w:val="16"/>
  </w:num>
  <w:num w:numId="7" w16cid:durableId="1927762780">
    <w:abstractNumId w:val="45"/>
  </w:num>
  <w:num w:numId="8" w16cid:durableId="1346708681">
    <w:abstractNumId w:val="10"/>
  </w:num>
  <w:num w:numId="9" w16cid:durableId="298071104">
    <w:abstractNumId w:val="35"/>
  </w:num>
  <w:num w:numId="10" w16cid:durableId="1064645767">
    <w:abstractNumId w:val="39"/>
  </w:num>
  <w:num w:numId="11" w16cid:durableId="1051609917">
    <w:abstractNumId w:val="2"/>
  </w:num>
  <w:num w:numId="12" w16cid:durableId="1368028270">
    <w:abstractNumId w:val="6"/>
  </w:num>
  <w:num w:numId="13" w16cid:durableId="424617868">
    <w:abstractNumId w:val="25"/>
  </w:num>
  <w:num w:numId="14" w16cid:durableId="1709180476">
    <w:abstractNumId w:val="3"/>
  </w:num>
  <w:num w:numId="15" w16cid:durableId="565334558">
    <w:abstractNumId w:val="37"/>
  </w:num>
  <w:num w:numId="16" w16cid:durableId="1713505654">
    <w:abstractNumId w:val="40"/>
  </w:num>
  <w:num w:numId="17" w16cid:durableId="776296311">
    <w:abstractNumId w:val="13"/>
  </w:num>
  <w:num w:numId="18" w16cid:durableId="1618681773">
    <w:abstractNumId w:val="7"/>
  </w:num>
  <w:num w:numId="19" w16cid:durableId="742223286">
    <w:abstractNumId w:val="4"/>
  </w:num>
  <w:num w:numId="20" w16cid:durableId="220555560">
    <w:abstractNumId w:val="29"/>
  </w:num>
  <w:num w:numId="21" w16cid:durableId="1202326638">
    <w:abstractNumId w:val="19"/>
  </w:num>
  <w:num w:numId="22" w16cid:durableId="469982921">
    <w:abstractNumId w:val="46"/>
  </w:num>
  <w:num w:numId="23" w16cid:durableId="723678631">
    <w:abstractNumId w:val="31"/>
  </w:num>
  <w:num w:numId="24" w16cid:durableId="2082559366">
    <w:abstractNumId w:val="23"/>
  </w:num>
  <w:num w:numId="25" w16cid:durableId="1572278964">
    <w:abstractNumId w:val="18"/>
  </w:num>
  <w:num w:numId="26" w16cid:durableId="1925412740">
    <w:abstractNumId w:val="30"/>
  </w:num>
  <w:num w:numId="27" w16cid:durableId="1750420979">
    <w:abstractNumId w:val="36"/>
  </w:num>
  <w:num w:numId="28" w16cid:durableId="1779176114">
    <w:abstractNumId w:val="11"/>
  </w:num>
  <w:num w:numId="29" w16cid:durableId="1744835087">
    <w:abstractNumId w:val="43"/>
  </w:num>
  <w:num w:numId="30" w16cid:durableId="298658751">
    <w:abstractNumId w:val="42"/>
  </w:num>
  <w:num w:numId="31" w16cid:durableId="773481084">
    <w:abstractNumId w:val="22"/>
  </w:num>
  <w:num w:numId="32" w16cid:durableId="640771264">
    <w:abstractNumId w:val="32"/>
  </w:num>
  <w:num w:numId="33" w16cid:durableId="1105426019">
    <w:abstractNumId w:val="20"/>
  </w:num>
  <w:num w:numId="34" w16cid:durableId="138889024">
    <w:abstractNumId w:val="14"/>
  </w:num>
  <w:num w:numId="35" w16cid:durableId="1137339102">
    <w:abstractNumId w:val="21"/>
  </w:num>
  <w:num w:numId="36" w16cid:durableId="2109813764">
    <w:abstractNumId w:val="27"/>
  </w:num>
  <w:num w:numId="37" w16cid:durableId="750392616">
    <w:abstractNumId w:val="15"/>
  </w:num>
  <w:num w:numId="38" w16cid:durableId="684863498">
    <w:abstractNumId w:val="9"/>
  </w:num>
  <w:num w:numId="39" w16cid:durableId="99570590">
    <w:abstractNumId w:val="38"/>
  </w:num>
  <w:num w:numId="40" w16cid:durableId="1180925922">
    <w:abstractNumId w:val="28"/>
  </w:num>
  <w:num w:numId="41" w16cid:durableId="2052488144">
    <w:abstractNumId w:val="8"/>
  </w:num>
  <w:num w:numId="42" w16cid:durableId="851147684">
    <w:abstractNumId w:val="24"/>
  </w:num>
  <w:num w:numId="43" w16cid:durableId="148375294">
    <w:abstractNumId w:val="0"/>
  </w:num>
  <w:num w:numId="44" w16cid:durableId="1200163088">
    <w:abstractNumId w:val="33"/>
  </w:num>
  <w:num w:numId="45" w16cid:durableId="2039768012">
    <w:abstractNumId w:val="34"/>
  </w:num>
  <w:num w:numId="46" w16cid:durableId="369382379">
    <w:abstractNumId w:val="48"/>
  </w:num>
  <w:num w:numId="47" w16cid:durableId="1174689653">
    <w:abstractNumId w:val="41"/>
  </w:num>
  <w:num w:numId="48" w16cid:durableId="463231830">
    <w:abstractNumId w:val="26"/>
  </w:num>
  <w:num w:numId="49" w16cid:durableId="1417702233">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6"/>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F67"/>
    <w:rsid w:val="000013CE"/>
    <w:rsid w:val="00001A6C"/>
    <w:rsid w:val="0000243F"/>
    <w:rsid w:val="0000260D"/>
    <w:rsid w:val="00003AA7"/>
    <w:rsid w:val="00004015"/>
    <w:rsid w:val="00005578"/>
    <w:rsid w:val="0000673A"/>
    <w:rsid w:val="000071F6"/>
    <w:rsid w:val="00007A1E"/>
    <w:rsid w:val="00010319"/>
    <w:rsid w:val="00010811"/>
    <w:rsid w:val="00010A99"/>
    <w:rsid w:val="00010FAB"/>
    <w:rsid w:val="00012A51"/>
    <w:rsid w:val="00012F6C"/>
    <w:rsid w:val="000143B2"/>
    <w:rsid w:val="00015BBE"/>
    <w:rsid w:val="00016FD0"/>
    <w:rsid w:val="000172CB"/>
    <w:rsid w:val="0002078A"/>
    <w:rsid w:val="00020CCD"/>
    <w:rsid w:val="00020E7A"/>
    <w:rsid w:val="0002254B"/>
    <w:rsid w:val="00023514"/>
    <w:rsid w:val="00024088"/>
    <w:rsid w:val="0002438C"/>
    <w:rsid w:val="00024DB5"/>
    <w:rsid w:val="00025426"/>
    <w:rsid w:val="00025889"/>
    <w:rsid w:val="00027296"/>
    <w:rsid w:val="00027D6D"/>
    <w:rsid w:val="00027FA0"/>
    <w:rsid w:val="00030462"/>
    <w:rsid w:val="00030489"/>
    <w:rsid w:val="000317BA"/>
    <w:rsid w:val="00032049"/>
    <w:rsid w:val="0003229B"/>
    <w:rsid w:val="000322E4"/>
    <w:rsid w:val="0003290E"/>
    <w:rsid w:val="00033090"/>
    <w:rsid w:val="0003323C"/>
    <w:rsid w:val="000362C5"/>
    <w:rsid w:val="00037BB0"/>
    <w:rsid w:val="00037C5D"/>
    <w:rsid w:val="00037F8B"/>
    <w:rsid w:val="000417B0"/>
    <w:rsid w:val="0004340E"/>
    <w:rsid w:val="0004357C"/>
    <w:rsid w:val="00043F27"/>
    <w:rsid w:val="000468C1"/>
    <w:rsid w:val="000471F6"/>
    <w:rsid w:val="00047D91"/>
    <w:rsid w:val="00050A51"/>
    <w:rsid w:val="00050CEC"/>
    <w:rsid w:val="0005119A"/>
    <w:rsid w:val="00051AF4"/>
    <w:rsid w:val="0005250C"/>
    <w:rsid w:val="00053ED7"/>
    <w:rsid w:val="000544D0"/>
    <w:rsid w:val="00054E10"/>
    <w:rsid w:val="00055779"/>
    <w:rsid w:val="00055A21"/>
    <w:rsid w:val="000564F2"/>
    <w:rsid w:val="000601A1"/>
    <w:rsid w:val="0006051D"/>
    <w:rsid w:val="00060585"/>
    <w:rsid w:val="00060684"/>
    <w:rsid w:val="000606E8"/>
    <w:rsid w:val="00060C22"/>
    <w:rsid w:val="000635A4"/>
    <w:rsid w:val="00064666"/>
    <w:rsid w:val="00064706"/>
    <w:rsid w:val="00064D4A"/>
    <w:rsid w:val="0006539C"/>
    <w:rsid w:val="00065AE2"/>
    <w:rsid w:val="00066AFC"/>
    <w:rsid w:val="00066B7F"/>
    <w:rsid w:val="00067308"/>
    <w:rsid w:val="00070515"/>
    <w:rsid w:val="000705C9"/>
    <w:rsid w:val="000712D9"/>
    <w:rsid w:val="00071AC0"/>
    <w:rsid w:val="0007551C"/>
    <w:rsid w:val="00076500"/>
    <w:rsid w:val="00080C10"/>
    <w:rsid w:val="000811B2"/>
    <w:rsid w:val="0008185C"/>
    <w:rsid w:val="00081DD2"/>
    <w:rsid w:val="00083530"/>
    <w:rsid w:val="00083BAA"/>
    <w:rsid w:val="00083C5E"/>
    <w:rsid w:val="00083E7A"/>
    <w:rsid w:val="00084D01"/>
    <w:rsid w:val="0008556E"/>
    <w:rsid w:val="00085C7B"/>
    <w:rsid w:val="00087290"/>
    <w:rsid w:val="00087E68"/>
    <w:rsid w:val="00087E74"/>
    <w:rsid w:val="00090FA9"/>
    <w:rsid w:val="000912DF"/>
    <w:rsid w:val="000925A4"/>
    <w:rsid w:val="00093EF6"/>
    <w:rsid w:val="00093F54"/>
    <w:rsid w:val="000954D0"/>
    <w:rsid w:val="00095994"/>
    <w:rsid w:val="000964AF"/>
    <w:rsid w:val="0009654A"/>
    <w:rsid w:val="0009729C"/>
    <w:rsid w:val="000A07D9"/>
    <w:rsid w:val="000A10A4"/>
    <w:rsid w:val="000A1930"/>
    <w:rsid w:val="000A2352"/>
    <w:rsid w:val="000A2661"/>
    <w:rsid w:val="000A3CA0"/>
    <w:rsid w:val="000A3CF2"/>
    <w:rsid w:val="000A3E78"/>
    <w:rsid w:val="000A49B8"/>
    <w:rsid w:val="000A5431"/>
    <w:rsid w:val="000A6342"/>
    <w:rsid w:val="000A6DD3"/>
    <w:rsid w:val="000A7857"/>
    <w:rsid w:val="000B0C80"/>
    <w:rsid w:val="000B2054"/>
    <w:rsid w:val="000B236F"/>
    <w:rsid w:val="000B2A48"/>
    <w:rsid w:val="000B3DDD"/>
    <w:rsid w:val="000B4F81"/>
    <w:rsid w:val="000B5510"/>
    <w:rsid w:val="000B5992"/>
    <w:rsid w:val="000C00E1"/>
    <w:rsid w:val="000C2145"/>
    <w:rsid w:val="000C29F9"/>
    <w:rsid w:val="000C2C50"/>
    <w:rsid w:val="000C3FFF"/>
    <w:rsid w:val="000C4740"/>
    <w:rsid w:val="000C48E2"/>
    <w:rsid w:val="000C4BC3"/>
    <w:rsid w:val="000C4EE8"/>
    <w:rsid w:val="000C4F8E"/>
    <w:rsid w:val="000C5F74"/>
    <w:rsid w:val="000C6095"/>
    <w:rsid w:val="000C6125"/>
    <w:rsid w:val="000C6965"/>
    <w:rsid w:val="000C704C"/>
    <w:rsid w:val="000D173C"/>
    <w:rsid w:val="000D1B48"/>
    <w:rsid w:val="000D23B2"/>
    <w:rsid w:val="000D27E9"/>
    <w:rsid w:val="000D3CF0"/>
    <w:rsid w:val="000D40AE"/>
    <w:rsid w:val="000D4EE7"/>
    <w:rsid w:val="000D4F1E"/>
    <w:rsid w:val="000D6181"/>
    <w:rsid w:val="000D74E9"/>
    <w:rsid w:val="000D7994"/>
    <w:rsid w:val="000E02CD"/>
    <w:rsid w:val="000E0988"/>
    <w:rsid w:val="000E1683"/>
    <w:rsid w:val="000E20C8"/>
    <w:rsid w:val="000E3B10"/>
    <w:rsid w:val="000E3DA0"/>
    <w:rsid w:val="000E4F9D"/>
    <w:rsid w:val="000E5369"/>
    <w:rsid w:val="000E56F9"/>
    <w:rsid w:val="000E5A4E"/>
    <w:rsid w:val="000E7386"/>
    <w:rsid w:val="000E7F94"/>
    <w:rsid w:val="000F14DD"/>
    <w:rsid w:val="000F22A2"/>
    <w:rsid w:val="000F2609"/>
    <w:rsid w:val="000F2DD3"/>
    <w:rsid w:val="000F41A0"/>
    <w:rsid w:val="000F489C"/>
    <w:rsid w:val="001019CC"/>
    <w:rsid w:val="00103BA9"/>
    <w:rsid w:val="00104482"/>
    <w:rsid w:val="00104767"/>
    <w:rsid w:val="00104929"/>
    <w:rsid w:val="00104AB4"/>
    <w:rsid w:val="001070C8"/>
    <w:rsid w:val="001074ED"/>
    <w:rsid w:val="001075E5"/>
    <w:rsid w:val="00107715"/>
    <w:rsid w:val="001113BA"/>
    <w:rsid w:val="001135A4"/>
    <w:rsid w:val="0011393D"/>
    <w:rsid w:val="00113993"/>
    <w:rsid w:val="00113E37"/>
    <w:rsid w:val="0011595D"/>
    <w:rsid w:val="00117040"/>
    <w:rsid w:val="00121114"/>
    <w:rsid w:val="00122DA1"/>
    <w:rsid w:val="00123815"/>
    <w:rsid w:val="001243B3"/>
    <w:rsid w:val="00124497"/>
    <w:rsid w:val="00125A8F"/>
    <w:rsid w:val="00125FC9"/>
    <w:rsid w:val="00126214"/>
    <w:rsid w:val="001270C8"/>
    <w:rsid w:val="0012773B"/>
    <w:rsid w:val="00131345"/>
    <w:rsid w:val="00131862"/>
    <w:rsid w:val="001329EC"/>
    <w:rsid w:val="0013325C"/>
    <w:rsid w:val="00133CAA"/>
    <w:rsid w:val="00133CCA"/>
    <w:rsid w:val="001346E5"/>
    <w:rsid w:val="0013621D"/>
    <w:rsid w:val="00136E05"/>
    <w:rsid w:val="001374AE"/>
    <w:rsid w:val="001376B9"/>
    <w:rsid w:val="00137E00"/>
    <w:rsid w:val="0014203B"/>
    <w:rsid w:val="00142A0E"/>
    <w:rsid w:val="00143F82"/>
    <w:rsid w:val="0014562F"/>
    <w:rsid w:val="00145AFD"/>
    <w:rsid w:val="00146849"/>
    <w:rsid w:val="00146AAA"/>
    <w:rsid w:val="00147115"/>
    <w:rsid w:val="00147151"/>
    <w:rsid w:val="00151A2A"/>
    <w:rsid w:val="001523C6"/>
    <w:rsid w:val="001526FF"/>
    <w:rsid w:val="0015299B"/>
    <w:rsid w:val="001530F3"/>
    <w:rsid w:val="00153B71"/>
    <w:rsid w:val="001601DD"/>
    <w:rsid w:val="0016184B"/>
    <w:rsid w:val="001622B3"/>
    <w:rsid w:val="001634F8"/>
    <w:rsid w:val="00163A9A"/>
    <w:rsid w:val="00163C18"/>
    <w:rsid w:val="001645C2"/>
    <w:rsid w:val="0016477A"/>
    <w:rsid w:val="00164806"/>
    <w:rsid w:val="00165030"/>
    <w:rsid w:val="00166237"/>
    <w:rsid w:val="00166E1A"/>
    <w:rsid w:val="001707D5"/>
    <w:rsid w:val="00170933"/>
    <w:rsid w:val="001710FA"/>
    <w:rsid w:val="00171F0F"/>
    <w:rsid w:val="00173585"/>
    <w:rsid w:val="00173737"/>
    <w:rsid w:val="0017400D"/>
    <w:rsid w:val="001755B9"/>
    <w:rsid w:val="00175FDA"/>
    <w:rsid w:val="0017660E"/>
    <w:rsid w:val="00177370"/>
    <w:rsid w:val="00177600"/>
    <w:rsid w:val="00180FD3"/>
    <w:rsid w:val="0018138F"/>
    <w:rsid w:val="00181A0B"/>
    <w:rsid w:val="00182D3E"/>
    <w:rsid w:val="0018388F"/>
    <w:rsid w:val="00185938"/>
    <w:rsid w:val="00185C85"/>
    <w:rsid w:val="00186D3A"/>
    <w:rsid w:val="00190040"/>
    <w:rsid w:val="0019021D"/>
    <w:rsid w:val="001910A6"/>
    <w:rsid w:val="0019139C"/>
    <w:rsid w:val="001918F0"/>
    <w:rsid w:val="00192B60"/>
    <w:rsid w:val="00192D7C"/>
    <w:rsid w:val="00192F7A"/>
    <w:rsid w:val="00193804"/>
    <w:rsid w:val="0019385E"/>
    <w:rsid w:val="0019479A"/>
    <w:rsid w:val="001948CB"/>
    <w:rsid w:val="0019604C"/>
    <w:rsid w:val="00196458"/>
    <w:rsid w:val="001A22B7"/>
    <w:rsid w:val="001A260F"/>
    <w:rsid w:val="001A2F09"/>
    <w:rsid w:val="001A3D98"/>
    <w:rsid w:val="001A5289"/>
    <w:rsid w:val="001A5C5F"/>
    <w:rsid w:val="001A5EE2"/>
    <w:rsid w:val="001A6212"/>
    <w:rsid w:val="001A6D9C"/>
    <w:rsid w:val="001A6DE7"/>
    <w:rsid w:val="001A775A"/>
    <w:rsid w:val="001B0008"/>
    <w:rsid w:val="001B005D"/>
    <w:rsid w:val="001B26AB"/>
    <w:rsid w:val="001B36BD"/>
    <w:rsid w:val="001B3C9B"/>
    <w:rsid w:val="001B460B"/>
    <w:rsid w:val="001B4939"/>
    <w:rsid w:val="001B554F"/>
    <w:rsid w:val="001B56AA"/>
    <w:rsid w:val="001B58FE"/>
    <w:rsid w:val="001B6B34"/>
    <w:rsid w:val="001C029E"/>
    <w:rsid w:val="001C08DB"/>
    <w:rsid w:val="001C1324"/>
    <w:rsid w:val="001C1B3A"/>
    <w:rsid w:val="001C22D9"/>
    <w:rsid w:val="001C29C6"/>
    <w:rsid w:val="001C39F0"/>
    <w:rsid w:val="001C4BB3"/>
    <w:rsid w:val="001C4E54"/>
    <w:rsid w:val="001C622D"/>
    <w:rsid w:val="001D24E0"/>
    <w:rsid w:val="001D30A5"/>
    <w:rsid w:val="001D455E"/>
    <w:rsid w:val="001D466C"/>
    <w:rsid w:val="001D4715"/>
    <w:rsid w:val="001D4AF7"/>
    <w:rsid w:val="001D51D9"/>
    <w:rsid w:val="001D5218"/>
    <w:rsid w:val="001D573B"/>
    <w:rsid w:val="001D6118"/>
    <w:rsid w:val="001D7499"/>
    <w:rsid w:val="001D7D7D"/>
    <w:rsid w:val="001E0613"/>
    <w:rsid w:val="001E1E53"/>
    <w:rsid w:val="001E2516"/>
    <w:rsid w:val="001E252B"/>
    <w:rsid w:val="001E290C"/>
    <w:rsid w:val="001E49B8"/>
    <w:rsid w:val="001E5757"/>
    <w:rsid w:val="001E6A9C"/>
    <w:rsid w:val="001E77E8"/>
    <w:rsid w:val="001F029E"/>
    <w:rsid w:val="001F163C"/>
    <w:rsid w:val="001F2DB3"/>
    <w:rsid w:val="001F2EBB"/>
    <w:rsid w:val="001F4465"/>
    <w:rsid w:val="001F5713"/>
    <w:rsid w:val="001F5FE2"/>
    <w:rsid w:val="001F7015"/>
    <w:rsid w:val="002002CE"/>
    <w:rsid w:val="002005AD"/>
    <w:rsid w:val="00200DB8"/>
    <w:rsid w:val="002016D2"/>
    <w:rsid w:val="00202A95"/>
    <w:rsid w:val="00202C5C"/>
    <w:rsid w:val="002042F5"/>
    <w:rsid w:val="00204356"/>
    <w:rsid w:val="002046AE"/>
    <w:rsid w:val="00204C8D"/>
    <w:rsid w:val="00205265"/>
    <w:rsid w:val="002056D0"/>
    <w:rsid w:val="002076C4"/>
    <w:rsid w:val="00210356"/>
    <w:rsid w:val="002125F0"/>
    <w:rsid w:val="00213B51"/>
    <w:rsid w:val="002165E0"/>
    <w:rsid w:val="00216E4D"/>
    <w:rsid w:val="00217662"/>
    <w:rsid w:val="0021776A"/>
    <w:rsid w:val="00217CE6"/>
    <w:rsid w:val="00217E23"/>
    <w:rsid w:val="00220ABE"/>
    <w:rsid w:val="002212E8"/>
    <w:rsid w:val="00221F04"/>
    <w:rsid w:val="002221EB"/>
    <w:rsid w:val="002223BD"/>
    <w:rsid w:val="0022275C"/>
    <w:rsid w:val="0022289C"/>
    <w:rsid w:val="0022351A"/>
    <w:rsid w:val="00223CF6"/>
    <w:rsid w:val="00223E4C"/>
    <w:rsid w:val="002247A6"/>
    <w:rsid w:val="00224A6C"/>
    <w:rsid w:val="00224B87"/>
    <w:rsid w:val="002254CF"/>
    <w:rsid w:val="00225917"/>
    <w:rsid w:val="00225A5C"/>
    <w:rsid w:val="00225DEF"/>
    <w:rsid w:val="00225E38"/>
    <w:rsid w:val="0022607D"/>
    <w:rsid w:val="00226995"/>
    <w:rsid w:val="00226E66"/>
    <w:rsid w:val="00231E78"/>
    <w:rsid w:val="00232145"/>
    <w:rsid w:val="00232E44"/>
    <w:rsid w:val="0023357C"/>
    <w:rsid w:val="00233800"/>
    <w:rsid w:val="00233E66"/>
    <w:rsid w:val="0023449D"/>
    <w:rsid w:val="002345D5"/>
    <w:rsid w:val="002345E6"/>
    <w:rsid w:val="00234BBB"/>
    <w:rsid w:val="00235A6F"/>
    <w:rsid w:val="00235BAB"/>
    <w:rsid w:val="002360F2"/>
    <w:rsid w:val="00237944"/>
    <w:rsid w:val="00240078"/>
    <w:rsid w:val="00240A76"/>
    <w:rsid w:val="00240BB3"/>
    <w:rsid w:val="002421A7"/>
    <w:rsid w:val="0024275E"/>
    <w:rsid w:val="002427E7"/>
    <w:rsid w:val="00242AB3"/>
    <w:rsid w:val="00243077"/>
    <w:rsid w:val="002430EC"/>
    <w:rsid w:val="0024384E"/>
    <w:rsid w:val="0024465B"/>
    <w:rsid w:val="002450D5"/>
    <w:rsid w:val="0024702A"/>
    <w:rsid w:val="00247AE5"/>
    <w:rsid w:val="0025091B"/>
    <w:rsid w:val="002516CD"/>
    <w:rsid w:val="00253422"/>
    <w:rsid w:val="00256192"/>
    <w:rsid w:val="002568FF"/>
    <w:rsid w:val="002570E1"/>
    <w:rsid w:val="002577AF"/>
    <w:rsid w:val="00257A87"/>
    <w:rsid w:val="00257ADE"/>
    <w:rsid w:val="00257B88"/>
    <w:rsid w:val="00260554"/>
    <w:rsid w:val="002605ED"/>
    <w:rsid w:val="0026113D"/>
    <w:rsid w:val="00261356"/>
    <w:rsid w:val="002616DC"/>
    <w:rsid w:val="002621E4"/>
    <w:rsid w:val="002623D3"/>
    <w:rsid w:val="002629D6"/>
    <w:rsid w:val="002646B7"/>
    <w:rsid w:val="00264DA1"/>
    <w:rsid w:val="00265C50"/>
    <w:rsid w:val="00266E98"/>
    <w:rsid w:val="00267330"/>
    <w:rsid w:val="0027019C"/>
    <w:rsid w:val="00270B1B"/>
    <w:rsid w:val="00273305"/>
    <w:rsid w:val="002737CE"/>
    <w:rsid w:val="0027441F"/>
    <w:rsid w:val="00276A73"/>
    <w:rsid w:val="00280C05"/>
    <w:rsid w:val="0028279A"/>
    <w:rsid w:val="00283C5E"/>
    <w:rsid w:val="00285A06"/>
    <w:rsid w:val="00285D52"/>
    <w:rsid w:val="002867E3"/>
    <w:rsid w:val="00286910"/>
    <w:rsid w:val="00287150"/>
    <w:rsid w:val="002874EB"/>
    <w:rsid w:val="002906B4"/>
    <w:rsid w:val="00290D4D"/>
    <w:rsid w:val="002912BB"/>
    <w:rsid w:val="0029222D"/>
    <w:rsid w:val="002922B4"/>
    <w:rsid w:val="00293463"/>
    <w:rsid w:val="00293757"/>
    <w:rsid w:val="0029524C"/>
    <w:rsid w:val="002957E0"/>
    <w:rsid w:val="00296A7D"/>
    <w:rsid w:val="0029727A"/>
    <w:rsid w:val="002A0887"/>
    <w:rsid w:val="002A14CE"/>
    <w:rsid w:val="002A1ACB"/>
    <w:rsid w:val="002A2FED"/>
    <w:rsid w:val="002A3C64"/>
    <w:rsid w:val="002A3D0E"/>
    <w:rsid w:val="002A5268"/>
    <w:rsid w:val="002A53EC"/>
    <w:rsid w:val="002A6312"/>
    <w:rsid w:val="002A694F"/>
    <w:rsid w:val="002A6A7F"/>
    <w:rsid w:val="002A6FBE"/>
    <w:rsid w:val="002A70C5"/>
    <w:rsid w:val="002B0200"/>
    <w:rsid w:val="002B1916"/>
    <w:rsid w:val="002B2C3D"/>
    <w:rsid w:val="002B34B6"/>
    <w:rsid w:val="002B3999"/>
    <w:rsid w:val="002B44E6"/>
    <w:rsid w:val="002B5973"/>
    <w:rsid w:val="002B6514"/>
    <w:rsid w:val="002B6BD7"/>
    <w:rsid w:val="002B6E60"/>
    <w:rsid w:val="002B6F57"/>
    <w:rsid w:val="002C3716"/>
    <w:rsid w:val="002C3802"/>
    <w:rsid w:val="002C3955"/>
    <w:rsid w:val="002C3A18"/>
    <w:rsid w:val="002C4C7A"/>
    <w:rsid w:val="002C5218"/>
    <w:rsid w:val="002C56DF"/>
    <w:rsid w:val="002C73F0"/>
    <w:rsid w:val="002D0327"/>
    <w:rsid w:val="002D04BD"/>
    <w:rsid w:val="002D1CD1"/>
    <w:rsid w:val="002D25C9"/>
    <w:rsid w:val="002D298B"/>
    <w:rsid w:val="002D3307"/>
    <w:rsid w:val="002D4B4F"/>
    <w:rsid w:val="002D5457"/>
    <w:rsid w:val="002D5C56"/>
    <w:rsid w:val="002D6173"/>
    <w:rsid w:val="002D62C2"/>
    <w:rsid w:val="002D74A1"/>
    <w:rsid w:val="002E032C"/>
    <w:rsid w:val="002E072A"/>
    <w:rsid w:val="002E167D"/>
    <w:rsid w:val="002E1867"/>
    <w:rsid w:val="002E186B"/>
    <w:rsid w:val="002E5E98"/>
    <w:rsid w:val="002E7A3E"/>
    <w:rsid w:val="002E7FCE"/>
    <w:rsid w:val="002F12D6"/>
    <w:rsid w:val="002F1C16"/>
    <w:rsid w:val="002F2A0F"/>
    <w:rsid w:val="002F2D21"/>
    <w:rsid w:val="002F2F16"/>
    <w:rsid w:val="002F3C1A"/>
    <w:rsid w:val="002F5CC2"/>
    <w:rsid w:val="002F6E75"/>
    <w:rsid w:val="002F7E94"/>
    <w:rsid w:val="00300A90"/>
    <w:rsid w:val="00300CCA"/>
    <w:rsid w:val="003011C5"/>
    <w:rsid w:val="00302E12"/>
    <w:rsid w:val="003039A9"/>
    <w:rsid w:val="00304A80"/>
    <w:rsid w:val="00304ED6"/>
    <w:rsid w:val="00305101"/>
    <w:rsid w:val="00305A60"/>
    <w:rsid w:val="00306021"/>
    <w:rsid w:val="003076BD"/>
    <w:rsid w:val="0030785C"/>
    <w:rsid w:val="00310E0F"/>
    <w:rsid w:val="00310E72"/>
    <w:rsid w:val="00311501"/>
    <w:rsid w:val="003116BA"/>
    <w:rsid w:val="00311AE3"/>
    <w:rsid w:val="0031212A"/>
    <w:rsid w:val="00312EAE"/>
    <w:rsid w:val="003136E9"/>
    <w:rsid w:val="0031378B"/>
    <w:rsid w:val="00313D1D"/>
    <w:rsid w:val="0031470B"/>
    <w:rsid w:val="00314AAD"/>
    <w:rsid w:val="00314BD8"/>
    <w:rsid w:val="00315237"/>
    <w:rsid w:val="0031525C"/>
    <w:rsid w:val="0031599A"/>
    <w:rsid w:val="00315CEC"/>
    <w:rsid w:val="00316633"/>
    <w:rsid w:val="00317370"/>
    <w:rsid w:val="003205D0"/>
    <w:rsid w:val="00320DBD"/>
    <w:rsid w:val="00322E61"/>
    <w:rsid w:val="00323013"/>
    <w:rsid w:val="003244A3"/>
    <w:rsid w:val="00324B32"/>
    <w:rsid w:val="003272B9"/>
    <w:rsid w:val="00330702"/>
    <w:rsid w:val="00330B8F"/>
    <w:rsid w:val="00332EF9"/>
    <w:rsid w:val="00333148"/>
    <w:rsid w:val="003347BC"/>
    <w:rsid w:val="003352F5"/>
    <w:rsid w:val="003360CF"/>
    <w:rsid w:val="00336E76"/>
    <w:rsid w:val="00337B62"/>
    <w:rsid w:val="00341546"/>
    <w:rsid w:val="00342401"/>
    <w:rsid w:val="003452F1"/>
    <w:rsid w:val="00345331"/>
    <w:rsid w:val="0034594B"/>
    <w:rsid w:val="0034658D"/>
    <w:rsid w:val="003469EB"/>
    <w:rsid w:val="00346B5E"/>
    <w:rsid w:val="00346BD8"/>
    <w:rsid w:val="00351707"/>
    <w:rsid w:val="00351BF5"/>
    <w:rsid w:val="00352734"/>
    <w:rsid w:val="00352CB1"/>
    <w:rsid w:val="00352DDC"/>
    <w:rsid w:val="003534F0"/>
    <w:rsid w:val="00356354"/>
    <w:rsid w:val="00356440"/>
    <w:rsid w:val="00356459"/>
    <w:rsid w:val="00356D92"/>
    <w:rsid w:val="003570B5"/>
    <w:rsid w:val="0036086A"/>
    <w:rsid w:val="00360B20"/>
    <w:rsid w:val="00362DED"/>
    <w:rsid w:val="003639D4"/>
    <w:rsid w:val="003643AC"/>
    <w:rsid w:val="003652C0"/>
    <w:rsid w:val="00365F2E"/>
    <w:rsid w:val="003666F7"/>
    <w:rsid w:val="00367492"/>
    <w:rsid w:val="0037153C"/>
    <w:rsid w:val="0037168D"/>
    <w:rsid w:val="003729DE"/>
    <w:rsid w:val="00372B93"/>
    <w:rsid w:val="0037323A"/>
    <w:rsid w:val="00374021"/>
    <w:rsid w:val="0037554D"/>
    <w:rsid w:val="00375892"/>
    <w:rsid w:val="00375AAD"/>
    <w:rsid w:val="0037609E"/>
    <w:rsid w:val="00376519"/>
    <w:rsid w:val="00376923"/>
    <w:rsid w:val="00376F1B"/>
    <w:rsid w:val="003779D0"/>
    <w:rsid w:val="003803B1"/>
    <w:rsid w:val="003828D0"/>
    <w:rsid w:val="00383621"/>
    <w:rsid w:val="003843E6"/>
    <w:rsid w:val="0038606A"/>
    <w:rsid w:val="00386744"/>
    <w:rsid w:val="00386E97"/>
    <w:rsid w:val="003872CA"/>
    <w:rsid w:val="00390F63"/>
    <w:rsid w:val="00392179"/>
    <w:rsid w:val="003933D6"/>
    <w:rsid w:val="00394966"/>
    <w:rsid w:val="00394E39"/>
    <w:rsid w:val="00395B15"/>
    <w:rsid w:val="00395BFD"/>
    <w:rsid w:val="0039736E"/>
    <w:rsid w:val="00397607"/>
    <w:rsid w:val="003A2193"/>
    <w:rsid w:val="003A356F"/>
    <w:rsid w:val="003A400E"/>
    <w:rsid w:val="003A430D"/>
    <w:rsid w:val="003A540B"/>
    <w:rsid w:val="003A6375"/>
    <w:rsid w:val="003A7AEE"/>
    <w:rsid w:val="003B2FE8"/>
    <w:rsid w:val="003B2FF2"/>
    <w:rsid w:val="003B642F"/>
    <w:rsid w:val="003B6BCE"/>
    <w:rsid w:val="003B7E43"/>
    <w:rsid w:val="003C00E3"/>
    <w:rsid w:val="003C276A"/>
    <w:rsid w:val="003C3635"/>
    <w:rsid w:val="003C37F5"/>
    <w:rsid w:val="003C3F42"/>
    <w:rsid w:val="003C4C0B"/>
    <w:rsid w:val="003C4DD4"/>
    <w:rsid w:val="003D07DD"/>
    <w:rsid w:val="003D1515"/>
    <w:rsid w:val="003D1F1B"/>
    <w:rsid w:val="003D2B8E"/>
    <w:rsid w:val="003D4424"/>
    <w:rsid w:val="003D4AF1"/>
    <w:rsid w:val="003D582D"/>
    <w:rsid w:val="003D5EBC"/>
    <w:rsid w:val="003D6BD2"/>
    <w:rsid w:val="003E0F3B"/>
    <w:rsid w:val="003E108D"/>
    <w:rsid w:val="003E1ADB"/>
    <w:rsid w:val="003E27D6"/>
    <w:rsid w:val="003E2A1F"/>
    <w:rsid w:val="003E487E"/>
    <w:rsid w:val="003E4CF7"/>
    <w:rsid w:val="003E4EE9"/>
    <w:rsid w:val="003E6981"/>
    <w:rsid w:val="003F0C0D"/>
    <w:rsid w:val="003F1117"/>
    <w:rsid w:val="003F1136"/>
    <w:rsid w:val="003F18B4"/>
    <w:rsid w:val="003F1963"/>
    <w:rsid w:val="003F22B2"/>
    <w:rsid w:val="003F2FD5"/>
    <w:rsid w:val="003F37A0"/>
    <w:rsid w:val="003F484A"/>
    <w:rsid w:val="003F60E3"/>
    <w:rsid w:val="003F6341"/>
    <w:rsid w:val="003F676C"/>
    <w:rsid w:val="003F6A68"/>
    <w:rsid w:val="003F6EA7"/>
    <w:rsid w:val="003F6F3C"/>
    <w:rsid w:val="0040126D"/>
    <w:rsid w:val="00401C09"/>
    <w:rsid w:val="00403FD5"/>
    <w:rsid w:val="0040459E"/>
    <w:rsid w:val="00407768"/>
    <w:rsid w:val="00410E87"/>
    <w:rsid w:val="00411F0E"/>
    <w:rsid w:val="00412D38"/>
    <w:rsid w:val="00413670"/>
    <w:rsid w:val="004141C1"/>
    <w:rsid w:val="0041428D"/>
    <w:rsid w:val="00414461"/>
    <w:rsid w:val="00414A0E"/>
    <w:rsid w:val="00414D95"/>
    <w:rsid w:val="00415652"/>
    <w:rsid w:val="00415CC8"/>
    <w:rsid w:val="00415E6D"/>
    <w:rsid w:val="00416A13"/>
    <w:rsid w:val="00416E0F"/>
    <w:rsid w:val="0041738E"/>
    <w:rsid w:val="004175F2"/>
    <w:rsid w:val="004200C2"/>
    <w:rsid w:val="00420D2F"/>
    <w:rsid w:val="004216E6"/>
    <w:rsid w:val="00421A9B"/>
    <w:rsid w:val="00421C64"/>
    <w:rsid w:val="00421F80"/>
    <w:rsid w:val="00423D9B"/>
    <w:rsid w:val="0042455C"/>
    <w:rsid w:val="004246B9"/>
    <w:rsid w:val="00425F35"/>
    <w:rsid w:val="00425F76"/>
    <w:rsid w:val="00426CF9"/>
    <w:rsid w:val="0043084A"/>
    <w:rsid w:val="00431854"/>
    <w:rsid w:val="00432DC8"/>
    <w:rsid w:val="00433939"/>
    <w:rsid w:val="00434213"/>
    <w:rsid w:val="00434501"/>
    <w:rsid w:val="0043617A"/>
    <w:rsid w:val="00436E2F"/>
    <w:rsid w:val="00436EC9"/>
    <w:rsid w:val="00437043"/>
    <w:rsid w:val="004410D3"/>
    <w:rsid w:val="00441322"/>
    <w:rsid w:val="00441469"/>
    <w:rsid w:val="00442F00"/>
    <w:rsid w:val="00443BF2"/>
    <w:rsid w:val="00443FB5"/>
    <w:rsid w:val="00444212"/>
    <w:rsid w:val="0044596F"/>
    <w:rsid w:val="0044598C"/>
    <w:rsid w:val="00446B8C"/>
    <w:rsid w:val="0045024A"/>
    <w:rsid w:val="00450A22"/>
    <w:rsid w:val="00450F00"/>
    <w:rsid w:val="00451348"/>
    <w:rsid w:val="004514DF"/>
    <w:rsid w:val="0045166E"/>
    <w:rsid w:val="00451D65"/>
    <w:rsid w:val="004524D7"/>
    <w:rsid w:val="00453700"/>
    <w:rsid w:val="0045565C"/>
    <w:rsid w:val="004564E0"/>
    <w:rsid w:val="00456AA8"/>
    <w:rsid w:val="00456B53"/>
    <w:rsid w:val="00457624"/>
    <w:rsid w:val="0045779A"/>
    <w:rsid w:val="00460364"/>
    <w:rsid w:val="0046169D"/>
    <w:rsid w:val="00462AE5"/>
    <w:rsid w:val="0046331C"/>
    <w:rsid w:val="004634B8"/>
    <w:rsid w:val="00466DEE"/>
    <w:rsid w:val="0046746E"/>
    <w:rsid w:val="00471B9D"/>
    <w:rsid w:val="00471E42"/>
    <w:rsid w:val="0047247B"/>
    <w:rsid w:val="004724FA"/>
    <w:rsid w:val="00472CD6"/>
    <w:rsid w:val="004736E4"/>
    <w:rsid w:val="00473D4F"/>
    <w:rsid w:val="00474CB2"/>
    <w:rsid w:val="00474E7C"/>
    <w:rsid w:val="00475081"/>
    <w:rsid w:val="00476AEA"/>
    <w:rsid w:val="004805BA"/>
    <w:rsid w:val="0048101B"/>
    <w:rsid w:val="004826D0"/>
    <w:rsid w:val="00482A4A"/>
    <w:rsid w:val="00483010"/>
    <w:rsid w:val="00483BAB"/>
    <w:rsid w:val="004840F9"/>
    <w:rsid w:val="00484169"/>
    <w:rsid w:val="004851A7"/>
    <w:rsid w:val="00485D7C"/>
    <w:rsid w:val="0048673D"/>
    <w:rsid w:val="00486C80"/>
    <w:rsid w:val="00487966"/>
    <w:rsid w:val="00492C91"/>
    <w:rsid w:val="00494BF2"/>
    <w:rsid w:val="00495380"/>
    <w:rsid w:val="00495F1E"/>
    <w:rsid w:val="00497271"/>
    <w:rsid w:val="00497979"/>
    <w:rsid w:val="004A1055"/>
    <w:rsid w:val="004A117F"/>
    <w:rsid w:val="004A34AA"/>
    <w:rsid w:val="004A3871"/>
    <w:rsid w:val="004A4426"/>
    <w:rsid w:val="004A5439"/>
    <w:rsid w:val="004B1BCA"/>
    <w:rsid w:val="004B2496"/>
    <w:rsid w:val="004B380B"/>
    <w:rsid w:val="004B7145"/>
    <w:rsid w:val="004B7562"/>
    <w:rsid w:val="004B7D3B"/>
    <w:rsid w:val="004C1196"/>
    <w:rsid w:val="004C18B3"/>
    <w:rsid w:val="004C19F4"/>
    <w:rsid w:val="004C1E1E"/>
    <w:rsid w:val="004C1FF0"/>
    <w:rsid w:val="004C23BF"/>
    <w:rsid w:val="004C270F"/>
    <w:rsid w:val="004C2999"/>
    <w:rsid w:val="004C2F32"/>
    <w:rsid w:val="004C301F"/>
    <w:rsid w:val="004C30AB"/>
    <w:rsid w:val="004C3DE2"/>
    <w:rsid w:val="004C4384"/>
    <w:rsid w:val="004C46DD"/>
    <w:rsid w:val="004D0425"/>
    <w:rsid w:val="004D05AE"/>
    <w:rsid w:val="004D0947"/>
    <w:rsid w:val="004D20D6"/>
    <w:rsid w:val="004D312D"/>
    <w:rsid w:val="004D4B81"/>
    <w:rsid w:val="004D5CCA"/>
    <w:rsid w:val="004D7607"/>
    <w:rsid w:val="004D78DD"/>
    <w:rsid w:val="004D7DC6"/>
    <w:rsid w:val="004E0006"/>
    <w:rsid w:val="004E1580"/>
    <w:rsid w:val="004E1B17"/>
    <w:rsid w:val="004E1D98"/>
    <w:rsid w:val="004E2EC0"/>
    <w:rsid w:val="004E4095"/>
    <w:rsid w:val="004E45E4"/>
    <w:rsid w:val="004E6C59"/>
    <w:rsid w:val="004E73CD"/>
    <w:rsid w:val="004E7DEF"/>
    <w:rsid w:val="004E7F51"/>
    <w:rsid w:val="004F1147"/>
    <w:rsid w:val="004F20EC"/>
    <w:rsid w:val="004F30F9"/>
    <w:rsid w:val="004F4252"/>
    <w:rsid w:val="004F4586"/>
    <w:rsid w:val="004F57C1"/>
    <w:rsid w:val="004F6929"/>
    <w:rsid w:val="004F6CED"/>
    <w:rsid w:val="0050154D"/>
    <w:rsid w:val="00501712"/>
    <w:rsid w:val="00501B3B"/>
    <w:rsid w:val="00502228"/>
    <w:rsid w:val="0050343C"/>
    <w:rsid w:val="0050425C"/>
    <w:rsid w:val="00504FDD"/>
    <w:rsid w:val="005051E1"/>
    <w:rsid w:val="005068E9"/>
    <w:rsid w:val="0050787E"/>
    <w:rsid w:val="005078E9"/>
    <w:rsid w:val="005120A7"/>
    <w:rsid w:val="00512CA9"/>
    <w:rsid w:val="0051345E"/>
    <w:rsid w:val="005166B1"/>
    <w:rsid w:val="0052052E"/>
    <w:rsid w:val="005220BF"/>
    <w:rsid w:val="00522A45"/>
    <w:rsid w:val="00522D31"/>
    <w:rsid w:val="00523E8C"/>
    <w:rsid w:val="00523FB9"/>
    <w:rsid w:val="0052507B"/>
    <w:rsid w:val="00527545"/>
    <w:rsid w:val="00527730"/>
    <w:rsid w:val="00527B1C"/>
    <w:rsid w:val="005305F7"/>
    <w:rsid w:val="00530AAD"/>
    <w:rsid w:val="00531C08"/>
    <w:rsid w:val="005320EF"/>
    <w:rsid w:val="00532431"/>
    <w:rsid w:val="00532FC4"/>
    <w:rsid w:val="00532FD7"/>
    <w:rsid w:val="0053305D"/>
    <w:rsid w:val="005335B2"/>
    <w:rsid w:val="00534450"/>
    <w:rsid w:val="00534AE6"/>
    <w:rsid w:val="00534D79"/>
    <w:rsid w:val="00535E2F"/>
    <w:rsid w:val="00535F98"/>
    <w:rsid w:val="00536307"/>
    <w:rsid w:val="0054057D"/>
    <w:rsid w:val="00540F02"/>
    <w:rsid w:val="00541459"/>
    <w:rsid w:val="00541742"/>
    <w:rsid w:val="0054259A"/>
    <w:rsid w:val="00543ADA"/>
    <w:rsid w:val="005452A3"/>
    <w:rsid w:val="005453AC"/>
    <w:rsid w:val="005456F2"/>
    <w:rsid w:val="00546269"/>
    <w:rsid w:val="00546ACA"/>
    <w:rsid w:val="00547001"/>
    <w:rsid w:val="0055128F"/>
    <w:rsid w:val="00553672"/>
    <w:rsid w:val="00553E05"/>
    <w:rsid w:val="00560A43"/>
    <w:rsid w:val="00561575"/>
    <w:rsid w:val="0056192D"/>
    <w:rsid w:val="00561D1E"/>
    <w:rsid w:val="00561E02"/>
    <w:rsid w:val="00561E4D"/>
    <w:rsid w:val="00562E94"/>
    <w:rsid w:val="005637E9"/>
    <w:rsid w:val="005639DC"/>
    <w:rsid w:val="00563F8F"/>
    <w:rsid w:val="00563FC7"/>
    <w:rsid w:val="00565852"/>
    <w:rsid w:val="00566180"/>
    <w:rsid w:val="00566281"/>
    <w:rsid w:val="00566D75"/>
    <w:rsid w:val="0056767B"/>
    <w:rsid w:val="00567A82"/>
    <w:rsid w:val="005703C0"/>
    <w:rsid w:val="0057040B"/>
    <w:rsid w:val="0057305F"/>
    <w:rsid w:val="00573A11"/>
    <w:rsid w:val="00573BFA"/>
    <w:rsid w:val="005759A3"/>
    <w:rsid w:val="00575A5E"/>
    <w:rsid w:val="0057778F"/>
    <w:rsid w:val="00580FE6"/>
    <w:rsid w:val="005815C1"/>
    <w:rsid w:val="005824AB"/>
    <w:rsid w:val="005861C2"/>
    <w:rsid w:val="00593486"/>
    <w:rsid w:val="00595689"/>
    <w:rsid w:val="00595CA3"/>
    <w:rsid w:val="0059627A"/>
    <w:rsid w:val="00596A54"/>
    <w:rsid w:val="00597D94"/>
    <w:rsid w:val="00597FC7"/>
    <w:rsid w:val="005A12DB"/>
    <w:rsid w:val="005A19DC"/>
    <w:rsid w:val="005A496C"/>
    <w:rsid w:val="005A7F22"/>
    <w:rsid w:val="005B0A10"/>
    <w:rsid w:val="005B0A62"/>
    <w:rsid w:val="005B1135"/>
    <w:rsid w:val="005B2898"/>
    <w:rsid w:val="005B31DA"/>
    <w:rsid w:val="005B33A4"/>
    <w:rsid w:val="005B4081"/>
    <w:rsid w:val="005B4501"/>
    <w:rsid w:val="005B54B9"/>
    <w:rsid w:val="005B55EF"/>
    <w:rsid w:val="005B5743"/>
    <w:rsid w:val="005B59C5"/>
    <w:rsid w:val="005B5BEA"/>
    <w:rsid w:val="005B6438"/>
    <w:rsid w:val="005C0581"/>
    <w:rsid w:val="005C08E7"/>
    <w:rsid w:val="005C100A"/>
    <w:rsid w:val="005C1E5C"/>
    <w:rsid w:val="005C2B84"/>
    <w:rsid w:val="005C2EB3"/>
    <w:rsid w:val="005C2ED4"/>
    <w:rsid w:val="005C3448"/>
    <w:rsid w:val="005C3C96"/>
    <w:rsid w:val="005C4076"/>
    <w:rsid w:val="005C4237"/>
    <w:rsid w:val="005C497A"/>
    <w:rsid w:val="005C4992"/>
    <w:rsid w:val="005C4D43"/>
    <w:rsid w:val="005C5D24"/>
    <w:rsid w:val="005C5E37"/>
    <w:rsid w:val="005C719A"/>
    <w:rsid w:val="005C7DDB"/>
    <w:rsid w:val="005D08A7"/>
    <w:rsid w:val="005D1043"/>
    <w:rsid w:val="005D26A0"/>
    <w:rsid w:val="005D26EF"/>
    <w:rsid w:val="005D505D"/>
    <w:rsid w:val="005D5458"/>
    <w:rsid w:val="005D5A5E"/>
    <w:rsid w:val="005D5B4F"/>
    <w:rsid w:val="005D676B"/>
    <w:rsid w:val="005D7F0F"/>
    <w:rsid w:val="005E0401"/>
    <w:rsid w:val="005E1663"/>
    <w:rsid w:val="005E18FB"/>
    <w:rsid w:val="005E1932"/>
    <w:rsid w:val="005E1BD9"/>
    <w:rsid w:val="005E293A"/>
    <w:rsid w:val="005E37EA"/>
    <w:rsid w:val="005E3806"/>
    <w:rsid w:val="005E3CED"/>
    <w:rsid w:val="005E3DF3"/>
    <w:rsid w:val="005E40F2"/>
    <w:rsid w:val="005E4132"/>
    <w:rsid w:val="005E4A8E"/>
    <w:rsid w:val="005E5377"/>
    <w:rsid w:val="005E6BE2"/>
    <w:rsid w:val="005E7D7C"/>
    <w:rsid w:val="005F00E9"/>
    <w:rsid w:val="005F0F62"/>
    <w:rsid w:val="005F187B"/>
    <w:rsid w:val="005F339B"/>
    <w:rsid w:val="005F484E"/>
    <w:rsid w:val="005F4A2E"/>
    <w:rsid w:val="005F5C65"/>
    <w:rsid w:val="005F61E6"/>
    <w:rsid w:val="005F6303"/>
    <w:rsid w:val="005F6696"/>
    <w:rsid w:val="005F6926"/>
    <w:rsid w:val="005F6927"/>
    <w:rsid w:val="005F6B03"/>
    <w:rsid w:val="005F77D7"/>
    <w:rsid w:val="006002A5"/>
    <w:rsid w:val="006006C1"/>
    <w:rsid w:val="00600C64"/>
    <w:rsid w:val="0060176D"/>
    <w:rsid w:val="00602887"/>
    <w:rsid w:val="00603290"/>
    <w:rsid w:val="00603695"/>
    <w:rsid w:val="006044B9"/>
    <w:rsid w:val="00606E74"/>
    <w:rsid w:val="00606F2A"/>
    <w:rsid w:val="00607E5F"/>
    <w:rsid w:val="0061037C"/>
    <w:rsid w:val="00611D9B"/>
    <w:rsid w:val="006138B5"/>
    <w:rsid w:val="0061402C"/>
    <w:rsid w:val="0061455D"/>
    <w:rsid w:val="006161C6"/>
    <w:rsid w:val="00616A48"/>
    <w:rsid w:val="0061778B"/>
    <w:rsid w:val="006205A8"/>
    <w:rsid w:val="00620A80"/>
    <w:rsid w:val="00622737"/>
    <w:rsid w:val="006237FA"/>
    <w:rsid w:val="00624F77"/>
    <w:rsid w:val="00625666"/>
    <w:rsid w:val="00625F17"/>
    <w:rsid w:val="006302A3"/>
    <w:rsid w:val="00631A34"/>
    <w:rsid w:val="006323DD"/>
    <w:rsid w:val="00632C71"/>
    <w:rsid w:val="0063369F"/>
    <w:rsid w:val="00633A0B"/>
    <w:rsid w:val="006343E7"/>
    <w:rsid w:val="0063475F"/>
    <w:rsid w:val="00635871"/>
    <w:rsid w:val="00637050"/>
    <w:rsid w:val="00637169"/>
    <w:rsid w:val="00637288"/>
    <w:rsid w:val="00640957"/>
    <w:rsid w:val="00640D48"/>
    <w:rsid w:val="0064101F"/>
    <w:rsid w:val="006417D6"/>
    <w:rsid w:val="00641CD7"/>
    <w:rsid w:val="00643296"/>
    <w:rsid w:val="0064372B"/>
    <w:rsid w:val="006447BE"/>
    <w:rsid w:val="006459B6"/>
    <w:rsid w:val="00645C05"/>
    <w:rsid w:val="006463A6"/>
    <w:rsid w:val="00646614"/>
    <w:rsid w:val="00646EBE"/>
    <w:rsid w:val="00647CEB"/>
    <w:rsid w:val="00650314"/>
    <w:rsid w:val="00650D18"/>
    <w:rsid w:val="00651D30"/>
    <w:rsid w:val="006520C0"/>
    <w:rsid w:val="006531F4"/>
    <w:rsid w:val="0066259C"/>
    <w:rsid w:val="00663A48"/>
    <w:rsid w:val="00665DC9"/>
    <w:rsid w:val="006660C8"/>
    <w:rsid w:val="00666BB7"/>
    <w:rsid w:val="00666D11"/>
    <w:rsid w:val="0066752E"/>
    <w:rsid w:val="00670D17"/>
    <w:rsid w:val="00670F04"/>
    <w:rsid w:val="0067114C"/>
    <w:rsid w:val="0067330B"/>
    <w:rsid w:val="00673376"/>
    <w:rsid w:val="00673D8A"/>
    <w:rsid w:val="006750E0"/>
    <w:rsid w:val="0067514E"/>
    <w:rsid w:val="00675BC5"/>
    <w:rsid w:val="00676114"/>
    <w:rsid w:val="00676F67"/>
    <w:rsid w:val="00677889"/>
    <w:rsid w:val="00677933"/>
    <w:rsid w:val="006819A3"/>
    <w:rsid w:val="00682B11"/>
    <w:rsid w:val="00683244"/>
    <w:rsid w:val="00686326"/>
    <w:rsid w:val="00687A37"/>
    <w:rsid w:val="00691933"/>
    <w:rsid w:val="00692674"/>
    <w:rsid w:val="006935FD"/>
    <w:rsid w:val="00693604"/>
    <w:rsid w:val="00694E48"/>
    <w:rsid w:val="006976E4"/>
    <w:rsid w:val="006A09ED"/>
    <w:rsid w:val="006A3FF4"/>
    <w:rsid w:val="006A407E"/>
    <w:rsid w:val="006A446F"/>
    <w:rsid w:val="006A4D75"/>
    <w:rsid w:val="006A79A9"/>
    <w:rsid w:val="006B1FD6"/>
    <w:rsid w:val="006B24B3"/>
    <w:rsid w:val="006B3279"/>
    <w:rsid w:val="006B3542"/>
    <w:rsid w:val="006B37D0"/>
    <w:rsid w:val="006B4E8E"/>
    <w:rsid w:val="006B62D6"/>
    <w:rsid w:val="006B645C"/>
    <w:rsid w:val="006B798E"/>
    <w:rsid w:val="006C0173"/>
    <w:rsid w:val="006C0E88"/>
    <w:rsid w:val="006C1954"/>
    <w:rsid w:val="006C2696"/>
    <w:rsid w:val="006C290D"/>
    <w:rsid w:val="006C2FCC"/>
    <w:rsid w:val="006C3043"/>
    <w:rsid w:val="006C3254"/>
    <w:rsid w:val="006C4B6C"/>
    <w:rsid w:val="006C4E59"/>
    <w:rsid w:val="006C5710"/>
    <w:rsid w:val="006C64CC"/>
    <w:rsid w:val="006C6739"/>
    <w:rsid w:val="006C6871"/>
    <w:rsid w:val="006C6ADD"/>
    <w:rsid w:val="006D22DC"/>
    <w:rsid w:val="006D2E41"/>
    <w:rsid w:val="006D394C"/>
    <w:rsid w:val="006D451C"/>
    <w:rsid w:val="006D5383"/>
    <w:rsid w:val="006D561B"/>
    <w:rsid w:val="006D63BB"/>
    <w:rsid w:val="006D6702"/>
    <w:rsid w:val="006E075D"/>
    <w:rsid w:val="006E2395"/>
    <w:rsid w:val="006E2836"/>
    <w:rsid w:val="006E339B"/>
    <w:rsid w:val="006E50D2"/>
    <w:rsid w:val="006E51B1"/>
    <w:rsid w:val="006E723A"/>
    <w:rsid w:val="006E72C8"/>
    <w:rsid w:val="006F00A0"/>
    <w:rsid w:val="006F0541"/>
    <w:rsid w:val="006F22D4"/>
    <w:rsid w:val="006F399F"/>
    <w:rsid w:val="006F3A82"/>
    <w:rsid w:val="006F48EB"/>
    <w:rsid w:val="006F5965"/>
    <w:rsid w:val="006F596C"/>
    <w:rsid w:val="006F7F09"/>
    <w:rsid w:val="00700628"/>
    <w:rsid w:val="00700AE1"/>
    <w:rsid w:val="00700E4E"/>
    <w:rsid w:val="007017BB"/>
    <w:rsid w:val="00702DCC"/>
    <w:rsid w:val="007033A2"/>
    <w:rsid w:val="00704145"/>
    <w:rsid w:val="00704DA7"/>
    <w:rsid w:val="007055C7"/>
    <w:rsid w:val="007065A1"/>
    <w:rsid w:val="00706607"/>
    <w:rsid w:val="00706644"/>
    <w:rsid w:val="0071108B"/>
    <w:rsid w:val="00711892"/>
    <w:rsid w:val="00711915"/>
    <w:rsid w:val="007123E0"/>
    <w:rsid w:val="00712A61"/>
    <w:rsid w:val="00712EBC"/>
    <w:rsid w:val="00712EF9"/>
    <w:rsid w:val="0071334D"/>
    <w:rsid w:val="007145E0"/>
    <w:rsid w:val="0071487F"/>
    <w:rsid w:val="00716433"/>
    <w:rsid w:val="00716E44"/>
    <w:rsid w:val="007173C0"/>
    <w:rsid w:val="0072014B"/>
    <w:rsid w:val="007205D8"/>
    <w:rsid w:val="00720E7C"/>
    <w:rsid w:val="00722215"/>
    <w:rsid w:val="00722883"/>
    <w:rsid w:val="00723426"/>
    <w:rsid w:val="0072372B"/>
    <w:rsid w:val="00723FC2"/>
    <w:rsid w:val="0072460D"/>
    <w:rsid w:val="00725349"/>
    <w:rsid w:val="00725E01"/>
    <w:rsid w:val="0072748B"/>
    <w:rsid w:val="0072797C"/>
    <w:rsid w:val="007301DC"/>
    <w:rsid w:val="00731C1C"/>
    <w:rsid w:val="00731DA5"/>
    <w:rsid w:val="00733886"/>
    <w:rsid w:val="007339BD"/>
    <w:rsid w:val="00735497"/>
    <w:rsid w:val="00735D7C"/>
    <w:rsid w:val="00736B89"/>
    <w:rsid w:val="007376AF"/>
    <w:rsid w:val="0074000F"/>
    <w:rsid w:val="007411B3"/>
    <w:rsid w:val="007421B1"/>
    <w:rsid w:val="00742512"/>
    <w:rsid w:val="00742A14"/>
    <w:rsid w:val="00743CC5"/>
    <w:rsid w:val="00747B6D"/>
    <w:rsid w:val="00747C01"/>
    <w:rsid w:val="00747DA3"/>
    <w:rsid w:val="00750F41"/>
    <w:rsid w:val="007539D4"/>
    <w:rsid w:val="00753BA3"/>
    <w:rsid w:val="00754444"/>
    <w:rsid w:val="00755242"/>
    <w:rsid w:val="0075705A"/>
    <w:rsid w:val="0075743C"/>
    <w:rsid w:val="00757AA4"/>
    <w:rsid w:val="00760FB8"/>
    <w:rsid w:val="00761625"/>
    <w:rsid w:val="00761F0B"/>
    <w:rsid w:val="007631EA"/>
    <w:rsid w:val="00763531"/>
    <w:rsid w:val="0076367B"/>
    <w:rsid w:val="00764B2A"/>
    <w:rsid w:val="00765B3A"/>
    <w:rsid w:val="00765EDC"/>
    <w:rsid w:val="00766DDC"/>
    <w:rsid w:val="00771BA6"/>
    <w:rsid w:val="00771FE0"/>
    <w:rsid w:val="00773238"/>
    <w:rsid w:val="0077392C"/>
    <w:rsid w:val="00774393"/>
    <w:rsid w:val="00774AAD"/>
    <w:rsid w:val="00775204"/>
    <w:rsid w:val="007757ED"/>
    <w:rsid w:val="007758A9"/>
    <w:rsid w:val="00775E01"/>
    <w:rsid w:val="00776594"/>
    <w:rsid w:val="00777E43"/>
    <w:rsid w:val="00781272"/>
    <w:rsid w:val="007827BD"/>
    <w:rsid w:val="007828A6"/>
    <w:rsid w:val="007849F8"/>
    <w:rsid w:val="007861F3"/>
    <w:rsid w:val="00790DCB"/>
    <w:rsid w:val="00791A4B"/>
    <w:rsid w:val="00791C7B"/>
    <w:rsid w:val="00792C16"/>
    <w:rsid w:val="00792FD4"/>
    <w:rsid w:val="00793D1C"/>
    <w:rsid w:val="00793E17"/>
    <w:rsid w:val="007943ED"/>
    <w:rsid w:val="00794726"/>
    <w:rsid w:val="0079508C"/>
    <w:rsid w:val="007954A9"/>
    <w:rsid w:val="0079610F"/>
    <w:rsid w:val="00797BF8"/>
    <w:rsid w:val="007A12BB"/>
    <w:rsid w:val="007A15C7"/>
    <w:rsid w:val="007A20CB"/>
    <w:rsid w:val="007A42F1"/>
    <w:rsid w:val="007A465B"/>
    <w:rsid w:val="007A6D3B"/>
    <w:rsid w:val="007A6F90"/>
    <w:rsid w:val="007A7291"/>
    <w:rsid w:val="007A77F6"/>
    <w:rsid w:val="007A7904"/>
    <w:rsid w:val="007B0CBB"/>
    <w:rsid w:val="007B1A9B"/>
    <w:rsid w:val="007B1CF5"/>
    <w:rsid w:val="007B2651"/>
    <w:rsid w:val="007B2A72"/>
    <w:rsid w:val="007B3090"/>
    <w:rsid w:val="007B33B5"/>
    <w:rsid w:val="007B3A01"/>
    <w:rsid w:val="007B3AB6"/>
    <w:rsid w:val="007B40ED"/>
    <w:rsid w:val="007B4260"/>
    <w:rsid w:val="007B47BF"/>
    <w:rsid w:val="007B5364"/>
    <w:rsid w:val="007B5695"/>
    <w:rsid w:val="007B5EAC"/>
    <w:rsid w:val="007C3DF0"/>
    <w:rsid w:val="007C4E10"/>
    <w:rsid w:val="007C542F"/>
    <w:rsid w:val="007C5671"/>
    <w:rsid w:val="007C58CE"/>
    <w:rsid w:val="007C58D1"/>
    <w:rsid w:val="007C5F30"/>
    <w:rsid w:val="007C6AE9"/>
    <w:rsid w:val="007D0AE8"/>
    <w:rsid w:val="007D138F"/>
    <w:rsid w:val="007D1731"/>
    <w:rsid w:val="007D1A33"/>
    <w:rsid w:val="007D2A3C"/>
    <w:rsid w:val="007D2B04"/>
    <w:rsid w:val="007D4ACE"/>
    <w:rsid w:val="007D4D0F"/>
    <w:rsid w:val="007D5222"/>
    <w:rsid w:val="007D53CB"/>
    <w:rsid w:val="007D614E"/>
    <w:rsid w:val="007D61C4"/>
    <w:rsid w:val="007D624C"/>
    <w:rsid w:val="007D65C9"/>
    <w:rsid w:val="007D6CC0"/>
    <w:rsid w:val="007D71A7"/>
    <w:rsid w:val="007D759E"/>
    <w:rsid w:val="007E0115"/>
    <w:rsid w:val="007E1033"/>
    <w:rsid w:val="007E1B1F"/>
    <w:rsid w:val="007E1E34"/>
    <w:rsid w:val="007E257C"/>
    <w:rsid w:val="007E4C5A"/>
    <w:rsid w:val="007E64E3"/>
    <w:rsid w:val="007E6DFF"/>
    <w:rsid w:val="007F039F"/>
    <w:rsid w:val="007F0537"/>
    <w:rsid w:val="007F0D17"/>
    <w:rsid w:val="007F12A7"/>
    <w:rsid w:val="007F2861"/>
    <w:rsid w:val="007F2920"/>
    <w:rsid w:val="007F2C43"/>
    <w:rsid w:val="007F3E75"/>
    <w:rsid w:val="007F3E9D"/>
    <w:rsid w:val="007F500B"/>
    <w:rsid w:val="007F52AE"/>
    <w:rsid w:val="007F5304"/>
    <w:rsid w:val="007F713E"/>
    <w:rsid w:val="0080019C"/>
    <w:rsid w:val="00801D6E"/>
    <w:rsid w:val="0080376E"/>
    <w:rsid w:val="008043C8"/>
    <w:rsid w:val="00804FC2"/>
    <w:rsid w:val="00805F3E"/>
    <w:rsid w:val="0080681D"/>
    <w:rsid w:val="00807506"/>
    <w:rsid w:val="0080771C"/>
    <w:rsid w:val="008079C7"/>
    <w:rsid w:val="00807BA3"/>
    <w:rsid w:val="00810FA9"/>
    <w:rsid w:val="00810FEE"/>
    <w:rsid w:val="0081177F"/>
    <w:rsid w:val="00812E32"/>
    <w:rsid w:val="008137AB"/>
    <w:rsid w:val="00814750"/>
    <w:rsid w:val="008154C2"/>
    <w:rsid w:val="00816593"/>
    <w:rsid w:val="00816B0D"/>
    <w:rsid w:val="008177D5"/>
    <w:rsid w:val="00822A91"/>
    <w:rsid w:val="00822E23"/>
    <w:rsid w:val="00823609"/>
    <w:rsid w:val="008237EE"/>
    <w:rsid w:val="00824721"/>
    <w:rsid w:val="008258F8"/>
    <w:rsid w:val="00826B27"/>
    <w:rsid w:val="00826C07"/>
    <w:rsid w:val="00826E85"/>
    <w:rsid w:val="008273E9"/>
    <w:rsid w:val="0083142B"/>
    <w:rsid w:val="008320E4"/>
    <w:rsid w:val="008321BC"/>
    <w:rsid w:val="00833044"/>
    <w:rsid w:val="00833F53"/>
    <w:rsid w:val="0083404B"/>
    <w:rsid w:val="00834BED"/>
    <w:rsid w:val="0083701C"/>
    <w:rsid w:val="008401D1"/>
    <w:rsid w:val="0084293D"/>
    <w:rsid w:val="008439B6"/>
    <w:rsid w:val="008442A4"/>
    <w:rsid w:val="00845126"/>
    <w:rsid w:val="008469C5"/>
    <w:rsid w:val="008472A2"/>
    <w:rsid w:val="008477BE"/>
    <w:rsid w:val="00847854"/>
    <w:rsid w:val="00850606"/>
    <w:rsid w:val="00850FB6"/>
    <w:rsid w:val="00850FC4"/>
    <w:rsid w:val="0085127D"/>
    <w:rsid w:val="00851308"/>
    <w:rsid w:val="0085187F"/>
    <w:rsid w:val="0085252F"/>
    <w:rsid w:val="00855037"/>
    <w:rsid w:val="0085518B"/>
    <w:rsid w:val="00855269"/>
    <w:rsid w:val="008568E7"/>
    <w:rsid w:val="00861489"/>
    <w:rsid w:val="00863FFA"/>
    <w:rsid w:val="008651BC"/>
    <w:rsid w:val="00865259"/>
    <w:rsid w:val="00870AAF"/>
    <w:rsid w:val="00870F3E"/>
    <w:rsid w:val="00871D50"/>
    <w:rsid w:val="00872C76"/>
    <w:rsid w:val="008732FB"/>
    <w:rsid w:val="00873420"/>
    <w:rsid w:val="0087493D"/>
    <w:rsid w:val="008755D5"/>
    <w:rsid w:val="00875824"/>
    <w:rsid w:val="008759D1"/>
    <w:rsid w:val="00876128"/>
    <w:rsid w:val="00877005"/>
    <w:rsid w:val="00881BE0"/>
    <w:rsid w:val="008835CC"/>
    <w:rsid w:val="0088618C"/>
    <w:rsid w:val="0088625C"/>
    <w:rsid w:val="008866C8"/>
    <w:rsid w:val="00886C1F"/>
    <w:rsid w:val="00887565"/>
    <w:rsid w:val="008876B8"/>
    <w:rsid w:val="00887D54"/>
    <w:rsid w:val="00887F1D"/>
    <w:rsid w:val="00890180"/>
    <w:rsid w:val="00890DE9"/>
    <w:rsid w:val="0089134C"/>
    <w:rsid w:val="00891CDD"/>
    <w:rsid w:val="008920CD"/>
    <w:rsid w:val="00892487"/>
    <w:rsid w:val="00892819"/>
    <w:rsid w:val="00892A98"/>
    <w:rsid w:val="00892ED2"/>
    <w:rsid w:val="008930E7"/>
    <w:rsid w:val="00893DC2"/>
    <w:rsid w:val="00895701"/>
    <w:rsid w:val="008972FF"/>
    <w:rsid w:val="00897957"/>
    <w:rsid w:val="008A0735"/>
    <w:rsid w:val="008A0D06"/>
    <w:rsid w:val="008A18C5"/>
    <w:rsid w:val="008A2EC1"/>
    <w:rsid w:val="008A398E"/>
    <w:rsid w:val="008A3A15"/>
    <w:rsid w:val="008A4D5C"/>
    <w:rsid w:val="008A4E21"/>
    <w:rsid w:val="008A5F04"/>
    <w:rsid w:val="008A62DC"/>
    <w:rsid w:val="008B0F2E"/>
    <w:rsid w:val="008B12A0"/>
    <w:rsid w:val="008B134E"/>
    <w:rsid w:val="008B1E88"/>
    <w:rsid w:val="008B4F75"/>
    <w:rsid w:val="008B5FBF"/>
    <w:rsid w:val="008B713C"/>
    <w:rsid w:val="008B7556"/>
    <w:rsid w:val="008C03F6"/>
    <w:rsid w:val="008C1054"/>
    <w:rsid w:val="008C1389"/>
    <w:rsid w:val="008C1839"/>
    <w:rsid w:val="008C1AF3"/>
    <w:rsid w:val="008C2635"/>
    <w:rsid w:val="008C3A2B"/>
    <w:rsid w:val="008C4A97"/>
    <w:rsid w:val="008C506D"/>
    <w:rsid w:val="008C6477"/>
    <w:rsid w:val="008C727C"/>
    <w:rsid w:val="008D1278"/>
    <w:rsid w:val="008D1B51"/>
    <w:rsid w:val="008D2A94"/>
    <w:rsid w:val="008D3648"/>
    <w:rsid w:val="008D48A2"/>
    <w:rsid w:val="008D552D"/>
    <w:rsid w:val="008D55BD"/>
    <w:rsid w:val="008D58DB"/>
    <w:rsid w:val="008D6737"/>
    <w:rsid w:val="008D6A10"/>
    <w:rsid w:val="008D7020"/>
    <w:rsid w:val="008D7378"/>
    <w:rsid w:val="008D7CB7"/>
    <w:rsid w:val="008D7D11"/>
    <w:rsid w:val="008E0638"/>
    <w:rsid w:val="008E2792"/>
    <w:rsid w:val="008E57EE"/>
    <w:rsid w:val="008E60EA"/>
    <w:rsid w:val="008E6CDB"/>
    <w:rsid w:val="008E6F68"/>
    <w:rsid w:val="008F0174"/>
    <w:rsid w:val="008F0619"/>
    <w:rsid w:val="008F178D"/>
    <w:rsid w:val="008F409C"/>
    <w:rsid w:val="008F4764"/>
    <w:rsid w:val="008F5CC0"/>
    <w:rsid w:val="008F628A"/>
    <w:rsid w:val="009009F6"/>
    <w:rsid w:val="00900C70"/>
    <w:rsid w:val="0090191F"/>
    <w:rsid w:val="00902B58"/>
    <w:rsid w:val="0090335A"/>
    <w:rsid w:val="0090393C"/>
    <w:rsid w:val="009039D0"/>
    <w:rsid w:val="00905026"/>
    <w:rsid w:val="00905960"/>
    <w:rsid w:val="00905AF4"/>
    <w:rsid w:val="00906245"/>
    <w:rsid w:val="00906451"/>
    <w:rsid w:val="0090652F"/>
    <w:rsid w:val="00906A35"/>
    <w:rsid w:val="00906BAC"/>
    <w:rsid w:val="00906D83"/>
    <w:rsid w:val="00907630"/>
    <w:rsid w:val="00907B34"/>
    <w:rsid w:val="00907E2A"/>
    <w:rsid w:val="0091060D"/>
    <w:rsid w:val="00910A40"/>
    <w:rsid w:val="009115D0"/>
    <w:rsid w:val="009127AF"/>
    <w:rsid w:val="00912915"/>
    <w:rsid w:val="00912AF9"/>
    <w:rsid w:val="00912DE1"/>
    <w:rsid w:val="00915B68"/>
    <w:rsid w:val="00915DBB"/>
    <w:rsid w:val="00915F36"/>
    <w:rsid w:val="00915F4F"/>
    <w:rsid w:val="00916AA2"/>
    <w:rsid w:val="0092022B"/>
    <w:rsid w:val="009209CF"/>
    <w:rsid w:val="00920B22"/>
    <w:rsid w:val="00920DE7"/>
    <w:rsid w:val="00922389"/>
    <w:rsid w:val="00922554"/>
    <w:rsid w:val="00922A72"/>
    <w:rsid w:val="00922D16"/>
    <w:rsid w:val="00922F82"/>
    <w:rsid w:val="00923629"/>
    <w:rsid w:val="00923CB2"/>
    <w:rsid w:val="00924291"/>
    <w:rsid w:val="009244DB"/>
    <w:rsid w:val="009250C6"/>
    <w:rsid w:val="009265E2"/>
    <w:rsid w:val="0092662C"/>
    <w:rsid w:val="00926B5A"/>
    <w:rsid w:val="00927D7C"/>
    <w:rsid w:val="00927F51"/>
    <w:rsid w:val="009309F5"/>
    <w:rsid w:val="00930B73"/>
    <w:rsid w:val="0093161F"/>
    <w:rsid w:val="009328AD"/>
    <w:rsid w:val="0093306D"/>
    <w:rsid w:val="009339BC"/>
    <w:rsid w:val="00933AC1"/>
    <w:rsid w:val="0093433C"/>
    <w:rsid w:val="0093469A"/>
    <w:rsid w:val="00934971"/>
    <w:rsid w:val="009372F4"/>
    <w:rsid w:val="009377E4"/>
    <w:rsid w:val="0093794B"/>
    <w:rsid w:val="00943350"/>
    <w:rsid w:val="009433D9"/>
    <w:rsid w:val="009441C3"/>
    <w:rsid w:val="009465C5"/>
    <w:rsid w:val="009478BF"/>
    <w:rsid w:val="009501B3"/>
    <w:rsid w:val="009502E5"/>
    <w:rsid w:val="00951F08"/>
    <w:rsid w:val="009526F8"/>
    <w:rsid w:val="00954BFF"/>
    <w:rsid w:val="00956AF9"/>
    <w:rsid w:val="00960033"/>
    <w:rsid w:val="0096017B"/>
    <w:rsid w:val="00960E2F"/>
    <w:rsid w:val="00960EC1"/>
    <w:rsid w:val="00961F72"/>
    <w:rsid w:val="00962264"/>
    <w:rsid w:val="009639B6"/>
    <w:rsid w:val="00963B72"/>
    <w:rsid w:val="00963C52"/>
    <w:rsid w:val="00963C5C"/>
    <w:rsid w:val="0096470E"/>
    <w:rsid w:val="00964F90"/>
    <w:rsid w:val="00965B97"/>
    <w:rsid w:val="00965BD3"/>
    <w:rsid w:val="0096644E"/>
    <w:rsid w:val="0096724A"/>
    <w:rsid w:val="009676B0"/>
    <w:rsid w:val="00967762"/>
    <w:rsid w:val="009701D8"/>
    <w:rsid w:val="00970AF1"/>
    <w:rsid w:val="00970D06"/>
    <w:rsid w:val="009719D6"/>
    <w:rsid w:val="00971E50"/>
    <w:rsid w:val="0097228F"/>
    <w:rsid w:val="0097297E"/>
    <w:rsid w:val="00972E43"/>
    <w:rsid w:val="009744C2"/>
    <w:rsid w:val="0097489B"/>
    <w:rsid w:val="00974CAA"/>
    <w:rsid w:val="0097638E"/>
    <w:rsid w:val="0097683B"/>
    <w:rsid w:val="00976B71"/>
    <w:rsid w:val="00976C44"/>
    <w:rsid w:val="00976CD9"/>
    <w:rsid w:val="00980468"/>
    <w:rsid w:val="00982FAF"/>
    <w:rsid w:val="0098385F"/>
    <w:rsid w:val="00983910"/>
    <w:rsid w:val="00983EC9"/>
    <w:rsid w:val="00985376"/>
    <w:rsid w:val="009868C5"/>
    <w:rsid w:val="0098706D"/>
    <w:rsid w:val="00993C3C"/>
    <w:rsid w:val="0099486A"/>
    <w:rsid w:val="0099570E"/>
    <w:rsid w:val="00995CB7"/>
    <w:rsid w:val="00996494"/>
    <w:rsid w:val="009966BB"/>
    <w:rsid w:val="00996813"/>
    <w:rsid w:val="00996C23"/>
    <w:rsid w:val="00996FC6"/>
    <w:rsid w:val="009979CF"/>
    <w:rsid w:val="009A0372"/>
    <w:rsid w:val="009A0AD4"/>
    <w:rsid w:val="009A14B7"/>
    <w:rsid w:val="009A263D"/>
    <w:rsid w:val="009A2868"/>
    <w:rsid w:val="009A293F"/>
    <w:rsid w:val="009A437D"/>
    <w:rsid w:val="009A4C7C"/>
    <w:rsid w:val="009A5122"/>
    <w:rsid w:val="009A5389"/>
    <w:rsid w:val="009A5494"/>
    <w:rsid w:val="009A6CF5"/>
    <w:rsid w:val="009A6ED0"/>
    <w:rsid w:val="009A723C"/>
    <w:rsid w:val="009A7566"/>
    <w:rsid w:val="009B00D7"/>
    <w:rsid w:val="009B0448"/>
    <w:rsid w:val="009B0C1D"/>
    <w:rsid w:val="009B0D42"/>
    <w:rsid w:val="009B1478"/>
    <w:rsid w:val="009B1AC5"/>
    <w:rsid w:val="009B1F16"/>
    <w:rsid w:val="009B2108"/>
    <w:rsid w:val="009B2507"/>
    <w:rsid w:val="009B2CFC"/>
    <w:rsid w:val="009B2E33"/>
    <w:rsid w:val="009B501F"/>
    <w:rsid w:val="009B5142"/>
    <w:rsid w:val="009B679B"/>
    <w:rsid w:val="009B6E8D"/>
    <w:rsid w:val="009B7332"/>
    <w:rsid w:val="009B7700"/>
    <w:rsid w:val="009B77EE"/>
    <w:rsid w:val="009B7AED"/>
    <w:rsid w:val="009B7DCF"/>
    <w:rsid w:val="009C012F"/>
    <w:rsid w:val="009C17D1"/>
    <w:rsid w:val="009C4528"/>
    <w:rsid w:val="009C513C"/>
    <w:rsid w:val="009C7D59"/>
    <w:rsid w:val="009C7DDE"/>
    <w:rsid w:val="009D0CE9"/>
    <w:rsid w:val="009D1BAC"/>
    <w:rsid w:val="009D1E53"/>
    <w:rsid w:val="009D3F88"/>
    <w:rsid w:val="009D4343"/>
    <w:rsid w:val="009D5AC3"/>
    <w:rsid w:val="009D69AB"/>
    <w:rsid w:val="009D7520"/>
    <w:rsid w:val="009D75DE"/>
    <w:rsid w:val="009D7C6C"/>
    <w:rsid w:val="009E04DE"/>
    <w:rsid w:val="009E13E3"/>
    <w:rsid w:val="009E1824"/>
    <w:rsid w:val="009E1C5C"/>
    <w:rsid w:val="009E223B"/>
    <w:rsid w:val="009E2D28"/>
    <w:rsid w:val="009E3767"/>
    <w:rsid w:val="009E3AF8"/>
    <w:rsid w:val="009E3B07"/>
    <w:rsid w:val="009E4342"/>
    <w:rsid w:val="009E56E0"/>
    <w:rsid w:val="009E5C74"/>
    <w:rsid w:val="009E5D68"/>
    <w:rsid w:val="009E6174"/>
    <w:rsid w:val="009E62F4"/>
    <w:rsid w:val="009E79B6"/>
    <w:rsid w:val="009F03DE"/>
    <w:rsid w:val="009F0492"/>
    <w:rsid w:val="009F067B"/>
    <w:rsid w:val="009F091F"/>
    <w:rsid w:val="009F215C"/>
    <w:rsid w:val="009F2681"/>
    <w:rsid w:val="009F2E63"/>
    <w:rsid w:val="009F369B"/>
    <w:rsid w:val="009F52B1"/>
    <w:rsid w:val="009F54BB"/>
    <w:rsid w:val="009F59AB"/>
    <w:rsid w:val="009F5E25"/>
    <w:rsid w:val="009F5FAD"/>
    <w:rsid w:val="009F5FCB"/>
    <w:rsid w:val="009F6442"/>
    <w:rsid w:val="009F7B94"/>
    <w:rsid w:val="00A00732"/>
    <w:rsid w:val="00A0077C"/>
    <w:rsid w:val="00A016AA"/>
    <w:rsid w:val="00A018FD"/>
    <w:rsid w:val="00A0295D"/>
    <w:rsid w:val="00A02973"/>
    <w:rsid w:val="00A02D4A"/>
    <w:rsid w:val="00A036E2"/>
    <w:rsid w:val="00A03AC6"/>
    <w:rsid w:val="00A03EF7"/>
    <w:rsid w:val="00A048FE"/>
    <w:rsid w:val="00A051B1"/>
    <w:rsid w:val="00A057F4"/>
    <w:rsid w:val="00A06F61"/>
    <w:rsid w:val="00A101D6"/>
    <w:rsid w:val="00A10CB6"/>
    <w:rsid w:val="00A114C6"/>
    <w:rsid w:val="00A12EFF"/>
    <w:rsid w:val="00A13FA2"/>
    <w:rsid w:val="00A14CEC"/>
    <w:rsid w:val="00A15314"/>
    <w:rsid w:val="00A154E9"/>
    <w:rsid w:val="00A17529"/>
    <w:rsid w:val="00A20567"/>
    <w:rsid w:val="00A20596"/>
    <w:rsid w:val="00A20DA6"/>
    <w:rsid w:val="00A21633"/>
    <w:rsid w:val="00A2186C"/>
    <w:rsid w:val="00A22A61"/>
    <w:rsid w:val="00A2323E"/>
    <w:rsid w:val="00A243EF"/>
    <w:rsid w:val="00A24434"/>
    <w:rsid w:val="00A25B36"/>
    <w:rsid w:val="00A2690A"/>
    <w:rsid w:val="00A273EB"/>
    <w:rsid w:val="00A30803"/>
    <w:rsid w:val="00A32023"/>
    <w:rsid w:val="00A32B7F"/>
    <w:rsid w:val="00A334D5"/>
    <w:rsid w:val="00A3681B"/>
    <w:rsid w:val="00A36A2F"/>
    <w:rsid w:val="00A375DE"/>
    <w:rsid w:val="00A379EA"/>
    <w:rsid w:val="00A42A46"/>
    <w:rsid w:val="00A433C2"/>
    <w:rsid w:val="00A43A2D"/>
    <w:rsid w:val="00A43F97"/>
    <w:rsid w:val="00A4561E"/>
    <w:rsid w:val="00A456E2"/>
    <w:rsid w:val="00A4630F"/>
    <w:rsid w:val="00A469F0"/>
    <w:rsid w:val="00A4712A"/>
    <w:rsid w:val="00A47331"/>
    <w:rsid w:val="00A474EA"/>
    <w:rsid w:val="00A475EA"/>
    <w:rsid w:val="00A50480"/>
    <w:rsid w:val="00A51701"/>
    <w:rsid w:val="00A52845"/>
    <w:rsid w:val="00A545C0"/>
    <w:rsid w:val="00A546B2"/>
    <w:rsid w:val="00A55343"/>
    <w:rsid w:val="00A561C8"/>
    <w:rsid w:val="00A57AE6"/>
    <w:rsid w:val="00A6310B"/>
    <w:rsid w:val="00A63DB6"/>
    <w:rsid w:val="00A64D64"/>
    <w:rsid w:val="00A6566E"/>
    <w:rsid w:val="00A66B16"/>
    <w:rsid w:val="00A671A8"/>
    <w:rsid w:val="00A67C94"/>
    <w:rsid w:val="00A70041"/>
    <w:rsid w:val="00A70140"/>
    <w:rsid w:val="00A71C6C"/>
    <w:rsid w:val="00A722C3"/>
    <w:rsid w:val="00A72670"/>
    <w:rsid w:val="00A72E06"/>
    <w:rsid w:val="00A750D4"/>
    <w:rsid w:val="00A75A8E"/>
    <w:rsid w:val="00A7743E"/>
    <w:rsid w:val="00A80217"/>
    <w:rsid w:val="00A80CF1"/>
    <w:rsid w:val="00A821C2"/>
    <w:rsid w:val="00A82AA1"/>
    <w:rsid w:val="00A82E43"/>
    <w:rsid w:val="00A83516"/>
    <w:rsid w:val="00A852C1"/>
    <w:rsid w:val="00A857B2"/>
    <w:rsid w:val="00A85AFF"/>
    <w:rsid w:val="00A9051D"/>
    <w:rsid w:val="00A90B61"/>
    <w:rsid w:val="00A90B67"/>
    <w:rsid w:val="00A90DC4"/>
    <w:rsid w:val="00A91574"/>
    <w:rsid w:val="00A92CCA"/>
    <w:rsid w:val="00A93B95"/>
    <w:rsid w:val="00A93FB8"/>
    <w:rsid w:val="00A941D8"/>
    <w:rsid w:val="00A95AD6"/>
    <w:rsid w:val="00A96F51"/>
    <w:rsid w:val="00A97C90"/>
    <w:rsid w:val="00AA0337"/>
    <w:rsid w:val="00AA1318"/>
    <w:rsid w:val="00AA1753"/>
    <w:rsid w:val="00AA2586"/>
    <w:rsid w:val="00AA37D1"/>
    <w:rsid w:val="00AA572C"/>
    <w:rsid w:val="00AA57C3"/>
    <w:rsid w:val="00AA5BAC"/>
    <w:rsid w:val="00AA5E93"/>
    <w:rsid w:val="00AA612E"/>
    <w:rsid w:val="00AA7F3F"/>
    <w:rsid w:val="00AB00BC"/>
    <w:rsid w:val="00AB0ACA"/>
    <w:rsid w:val="00AB188A"/>
    <w:rsid w:val="00AB1C78"/>
    <w:rsid w:val="00AB2A6C"/>
    <w:rsid w:val="00AB2B42"/>
    <w:rsid w:val="00AB2BC4"/>
    <w:rsid w:val="00AB365D"/>
    <w:rsid w:val="00AB39B2"/>
    <w:rsid w:val="00AB44EB"/>
    <w:rsid w:val="00AB477F"/>
    <w:rsid w:val="00AB48DC"/>
    <w:rsid w:val="00AB5243"/>
    <w:rsid w:val="00AB664F"/>
    <w:rsid w:val="00AC1079"/>
    <w:rsid w:val="00AC11A3"/>
    <w:rsid w:val="00AC1C6E"/>
    <w:rsid w:val="00AC1DE5"/>
    <w:rsid w:val="00AC331F"/>
    <w:rsid w:val="00AC3588"/>
    <w:rsid w:val="00AC3C1B"/>
    <w:rsid w:val="00AC4B08"/>
    <w:rsid w:val="00AC6D5E"/>
    <w:rsid w:val="00AC79CC"/>
    <w:rsid w:val="00AC7E5C"/>
    <w:rsid w:val="00AD0203"/>
    <w:rsid w:val="00AD034D"/>
    <w:rsid w:val="00AD0A1B"/>
    <w:rsid w:val="00AD1302"/>
    <w:rsid w:val="00AD165A"/>
    <w:rsid w:val="00AD1AEC"/>
    <w:rsid w:val="00AD7357"/>
    <w:rsid w:val="00AD794F"/>
    <w:rsid w:val="00AD7E90"/>
    <w:rsid w:val="00AE1157"/>
    <w:rsid w:val="00AE29EF"/>
    <w:rsid w:val="00AE2B8A"/>
    <w:rsid w:val="00AE2C23"/>
    <w:rsid w:val="00AE2C5E"/>
    <w:rsid w:val="00AE4169"/>
    <w:rsid w:val="00AE4A36"/>
    <w:rsid w:val="00AE4E0D"/>
    <w:rsid w:val="00AE5E8A"/>
    <w:rsid w:val="00AE60D1"/>
    <w:rsid w:val="00AF02C9"/>
    <w:rsid w:val="00AF12DA"/>
    <w:rsid w:val="00AF1ACF"/>
    <w:rsid w:val="00AF29A0"/>
    <w:rsid w:val="00AF2A50"/>
    <w:rsid w:val="00AF425A"/>
    <w:rsid w:val="00AF48B9"/>
    <w:rsid w:val="00AF4EEE"/>
    <w:rsid w:val="00AF5F0A"/>
    <w:rsid w:val="00AF65F1"/>
    <w:rsid w:val="00AF6723"/>
    <w:rsid w:val="00AF7596"/>
    <w:rsid w:val="00B011F3"/>
    <w:rsid w:val="00B01898"/>
    <w:rsid w:val="00B02195"/>
    <w:rsid w:val="00B02EB5"/>
    <w:rsid w:val="00B04076"/>
    <w:rsid w:val="00B04A35"/>
    <w:rsid w:val="00B04BFE"/>
    <w:rsid w:val="00B062B3"/>
    <w:rsid w:val="00B06DBA"/>
    <w:rsid w:val="00B06DBC"/>
    <w:rsid w:val="00B0717F"/>
    <w:rsid w:val="00B07607"/>
    <w:rsid w:val="00B10411"/>
    <w:rsid w:val="00B1060B"/>
    <w:rsid w:val="00B1066C"/>
    <w:rsid w:val="00B10C4B"/>
    <w:rsid w:val="00B10CF6"/>
    <w:rsid w:val="00B110A8"/>
    <w:rsid w:val="00B11501"/>
    <w:rsid w:val="00B11A5F"/>
    <w:rsid w:val="00B12713"/>
    <w:rsid w:val="00B12DEF"/>
    <w:rsid w:val="00B13222"/>
    <w:rsid w:val="00B1528E"/>
    <w:rsid w:val="00B161D4"/>
    <w:rsid w:val="00B17716"/>
    <w:rsid w:val="00B20254"/>
    <w:rsid w:val="00B203AC"/>
    <w:rsid w:val="00B20940"/>
    <w:rsid w:val="00B21E0C"/>
    <w:rsid w:val="00B23876"/>
    <w:rsid w:val="00B241DC"/>
    <w:rsid w:val="00B25F0E"/>
    <w:rsid w:val="00B27177"/>
    <w:rsid w:val="00B27546"/>
    <w:rsid w:val="00B31779"/>
    <w:rsid w:val="00B33732"/>
    <w:rsid w:val="00B33BDC"/>
    <w:rsid w:val="00B33F70"/>
    <w:rsid w:val="00B34434"/>
    <w:rsid w:val="00B3519E"/>
    <w:rsid w:val="00B353CD"/>
    <w:rsid w:val="00B35AD2"/>
    <w:rsid w:val="00B35BBD"/>
    <w:rsid w:val="00B35D92"/>
    <w:rsid w:val="00B35FC9"/>
    <w:rsid w:val="00B361DD"/>
    <w:rsid w:val="00B36A4F"/>
    <w:rsid w:val="00B36F75"/>
    <w:rsid w:val="00B37D5B"/>
    <w:rsid w:val="00B40302"/>
    <w:rsid w:val="00B403C8"/>
    <w:rsid w:val="00B4060F"/>
    <w:rsid w:val="00B40A03"/>
    <w:rsid w:val="00B42244"/>
    <w:rsid w:val="00B428BC"/>
    <w:rsid w:val="00B434C2"/>
    <w:rsid w:val="00B43E5C"/>
    <w:rsid w:val="00B449A0"/>
    <w:rsid w:val="00B46034"/>
    <w:rsid w:val="00B46B84"/>
    <w:rsid w:val="00B476C4"/>
    <w:rsid w:val="00B4799F"/>
    <w:rsid w:val="00B51679"/>
    <w:rsid w:val="00B5237E"/>
    <w:rsid w:val="00B52AC6"/>
    <w:rsid w:val="00B53694"/>
    <w:rsid w:val="00B55506"/>
    <w:rsid w:val="00B55936"/>
    <w:rsid w:val="00B56451"/>
    <w:rsid w:val="00B5676A"/>
    <w:rsid w:val="00B57317"/>
    <w:rsid w:val="00B608B3"/>
    <w:rsid w:val="00B60C60"/>
    <w:rsid w:val="00B637F0"/>
    <w:rsid w:val="00B63B8A"/>
    <w:rsid w:val="00B6433C"/>
    <w:rsid w:val="00B67E8C"/>
    <w:rsid w:val="00B70B3F"/>
    <w:rsid w:val="00B7166B"/>
    <w:rsid w:val="00B716C0"/>
    <w:rsid w:val="00B71D6E"/>
    <w:rsid w:val="00B72DE6"/>
    <w:rsid w:val="00B7339D"/>
    <w:rsid w:val="00B746EC"/>
    <w:rsid w:val="00B75966"/>
    <w:rsid w:val="00B7616A"/>
    <w:rsid w:val="00B77026"/>
    <w:rsid w:val="00B772C4"/>
    <w:rsid w:val="00B77A8F"/>
    <w:rsid w:val="00B813F5"/>
    <w:rsid w:val="00B82245"/>
    <w:rsid w:val="00B82987"/>
    <w:rsid w:val="00B83320"/>
    <w:rsid w:val="00B83BE8"/>
    <w:rsid w:val="00B85176"/>
    <w:rsid w:val="00B85E69"/>
    <w:rsid w:val="00B86B44"/>
    <w:rsid w:val="00B87445"/>
    <w:rsid w:val="00B87727"/>
    <w:rsid w:val="00B903E9"/>
    <w:rsid w:val="00B905EF"/>
    <w:rsid w:val="00B93730"/>
    <w:rsid w:val="00B94DF3"/>
    <w:rsid w:val="00B951D7"/>
    <w:rsid w:val="00B95F45"/>
    <w:rsid w:val="00B96AE8"/>
    <w:rsid w:val="00BA0144"/>
    <w:rsid w:val="00BA250A"/>
    <w:rsid w:val="00BA2C3C"/>
    <w:rsid w:val="00BA3D29"/>
    <w:rsid w:val="00BA4879"/>
    <w:rsid w:val="00BA5A40"/>
    <w:rsid w:val="00BA7409"/>
    <w:rsid w:val="00BB0F2C"/>
    <w:rsid w:val="00BB1EE7"/>
    <w:rsid w:val="00BB2731"/>
    <w:rsid w:val="00BB2F8A"/>
    <w:rsid w:val="00BB3AAA"/>
    <w:rsid w:val="00BB468B"/>
    <w:rsid w:val="00BB52CF"/>
    <w:rsid w:val="00BB628C"/>
    <w:rsid w:val="00BB6390"/>
    <w:rsid w:val="00BB70EF"/>
    <w:rsid w:val="00BB7714"/>
    <w:rsid w:val="00BC13FF"/>
    <w:rsid w:val="00BC1641"/>
    <w:rsid w:val="00BC1AD4"/>
    <w:rsid w:val="00BC1B58"/>
    <w:rsid w:val="00BC26D4"/>
    <w:rsid w:val="00BC2D71"/>
    <w:rsid w:val="00BC6B62"/>
    <w:rsid w:val="00BC715B"/>
    <w:rsid w:val="00BC721A"/>
    <w:rsid w:val="00BC72AC"/>
    <w:rsid w:val="00BC7368"/>
    <w:rsid w:val="00BC7BF6"/>
    <w:rsid w:val="00BD04A3"/>
    <w:rsid w:val="00BD1850"/>
    <w:rsid w:val="00BD21C8"/>
    <w:rsid w:val="00BD2B12"/>
    <w:rsid w:val="00BD2FB4"/>
    <w:rsid w:val="00BD3BBA"/>
    <w:rsid w:val="00BD3D73"/>
    <w:rsid w:val="00BD5020"/>
    <w:rsid w:val="00BD5C4D"/>
    <w:rsid w:val="00BD7EFD"/>
    <w:rsid w:val="00BE14CC"/>
    <w:rsid w:val="00BE1EC6"/>
    <w:rsid w:val="00BE31AE"/>
    <w:rsid w:val="00BE341E"/>
    <w:rsid w:val="00BE3D65"/>
    <w:rsid w:val="00BE4C4E"/>
    <w:rsid w:val="00BE7659"/>
    <w:rsid w:val="00BF0699"/>
    <w:rsid w:val="00BF105F"/>
    <w:rsid w:val="00BF1F03"/>
    <w:rsid w:val="00BF2734"/>
    <w:rsid w:val="00BF33E6"/>
    <w:rsid w:val="00BF3A9B"/>
    <w:rsid w:val="00BF459D"/>
    <w:rsid w:val="00BF4BF5"/>
    <w:rsid w:val="00BF6B75"/>
    <w:rsid w:val="00C00863"/>
    <w:rsid w:val="00C016E3"/>
    <w:rsid w:val="00C02063"/>
    <w:rsid w:val="00C0273D"/>
    <w:rsid w:val="00C02E7B"/>
    <w:rsid w:val="00C03D10"/>
    <w:rsid w:val="00C0440F"/>
    <w:rsid w:val="00C04588"/>
    <w:rsid w:val="00C04AA3"/>
    <w:rsid w:val="00C10505"/>
    <w:rsid w:val="00C11397"/>
    <w:rsid w:val="00C12880"/>
    <w:rsid w:val="00C13DB2"/>
    <w:rsid w:val="00C145F1"/>
    <w:rsid w:val="00C15410"/>
    <w:rsid w:val="00C15703"/>
    <w:rsid w:val="00C15A51"/>
    <w:rsid w:val="00C178A8"/>
    <w:rsid w:val="00C21A83"/>
    <w:rsid w:val="00C21C08"/>
    <w:rsid w:val="00C2240E"/>
    <w:rsid w:val="00C2276C"/>
    <w:rsid w:val="00C228FC"/>
    <w:rsid w:val="00C22953"/>
    <w:rsid w:val="00C22AA6"/>
    <w:rsid w:val="00C23DEA"/>
    <w:rsid w:val="00C24219"/>
    <w:rsid w:val="00C245ED"/>
    <w:rsid w:val="00C265A0"/>
    <w:rsid w:val="00C26F8E"/>
    <w:rsid w:val="00C27582"/>
    <w:rsid w:val="00C27BF9"/>
    <w:rsid w:val="00C306CE"/>
    <w:rsid w:val="00C30D01"/>
    <w:rsid w:val="00C30D2A"/>
    <w:rsid w:val="00C33D57"/>
    <w:rsid w:val="00C353E4"/>
    <w:rsid w:val="00C35848"/>
    <w:rsid w:val="00C368CF"/>
    <w:rsid w:val="00C37AFD"/>
    <w:rsid w:val="00C40693"/>
    <w:rsid w:val="00C40ABE"/>
    <w:rsid w:val="00C4116C"/>
    <w:rsid w:val="00C411D2"/>
    <w:rsid w:val="00C42609"/>
    <w:rsid w:val="00C440A3"/>
    <w:rsid w:val="00C44EDB"/>
    <w:rsid w:val="00C459F0"/>
    <w:rsid w:val="00C467BA"/>
    <w:rsid w:val="00C468CF"/>
    <w:rsid w:val="00C46DCA"/>
    <w:rsid w:val="00C47A56"/>
    <w:rsid w:val="00C47A8E"/>
    <w:rsid w:val="00C47E5D"/>
    <w:rsid w:val="00C5168A"/>
    <w:rsid w:val="00C52290"/>
    <w:rsid w:val="00C52708"/>
    <w:rsid w:val="00C537E0"/>
    <w:rsid w:val="00C53AED"/>
    <w:rsid w:val="00C54161"/>
    <w:rsid w:val="00C5499F"/>
    <w:rsid w:val="00C561E0"/>
    <w:rsid w:val="00C565D9"/>
    <w:rsid w:val="00C56AC8"/>
    <w:rsid w:val="00C5786E"/>
    <w:rsid w:val="00C604EB"/>
    <w:rsid w:val="00C60E14"/>
    <w:rsid w:val="00C61721"/>
    <w:rsid w:val="00C61D8E"/>
    <w:rsid w:val="00C62FDF"/>
    <w:rsid w:val="00C64CFF"/>
    <w:rsid w:val="00C6676E"/>
    <w:rsid w:val="00C70088"/>
    <w:rsid w:val="00C705B3"/>
    <w:rsid w:val="00C71C9E"/>
    <w:rsid w:val="00C71EC7"/>
    <w:rsid w:val="00C723F5"/>
    <w:rsid w:val="00C73262"/>
    <w:rsid w:val="00C739D0"/>
    <w:rsid w:val="00C7435F"/>
    <w:rsid w:val="00C74CDD"/>
    <w:rsid w:val="00C74EDB"/>
    <w:rsid w:val="00C75C7F"/>
    <w:rsid w:val="00C765F5"/>
    <w:rsid w:val="00C777BC"/>
    <w:rsid w:val="00C77EE5"/>
    <w:rsid w:val="00C80604"/>
    <w:rsid w:val="00C80F29"/>
    <w:rsid w:val="00C8124A"/>
    <w:rsid w:val="00C81CD3"/>
    <w:rsid w:val="00C823CE"/>
    <w:rsid w:val="00C82B94"/>
    <w:rsid w:val="00C83AA2"/>
    <w:rsid w:val="00C84418"/>
    <w:rsid w:val="00C85731"/>
    <w:rsid w:val="00C86A07"/>
    <w:rsid w:val="00C876C3"/>
    <w:rsid w:val="00C904FD"/>
    <w:rsid w:val="00C907B0"/>
    <w:rsid w:val="00C908A5"/>
    <w:rsid w:val="00C90D85"/>
    <w:rsid w:val="00C92CC4"/>
    <w:rsid w:val="00C93CAD"/>
    <w:rsid w:val="00C93E53"/>
    <w:rsid w:val="00C944A1"/>
    <w:rsid w:val="00C95DB7"/>
    <w:rsid w:val="00C961FB"/>
    <w:rsid w:val="00C973E2"/>
    <w:rsid w:val="00C97AEA"/>
    <w:rsid w:val="00CA02BD"/>
    <w:rsid w:val="00CA1109"/>
    <w:rsid w:val="00CA1590"/>
    <w:rsid w:val="00CA184B"/>
    <w:rsid w:val="00CA1D08"/>
    <w:rsid w:val="00CA2E0D"/>
    <w:rsid w:val="00CA3060"/>
    <w:rsid w:val="00CA4568"/>
    <w:rsid w:val="00CA4B6F"/>
    <w:rsid w:val="00CA5F18"/>
    <w:rsid w:val="00CA6585"/>
    <w:rsid w:val="00CA684B"/>
    <w:rsid w:val="00CA7344"/>
    <w:rsid w:val="00CA74E8"/>
    <w:rsid w:val="00CB080F"/>
    <w:rsid w:val="00CB217D"/>
    <w:rsid w:val="00CB4003"/>
    <w:rsid w:val="00CB6311"/>
    <w:rsid w:val="00CC0884"/>
    <w:rsid w:val="00CC1AFF"/>
    <w:rsid w:val="00CC2054"/>
    <w:rsid w:val="00CC3523"/>
    <w:rsid w:val="00CC38B4"/>
    <w:rsid w:val="00CC3FCE"/>
    <w:rsid w:val="00CC4540"/>
    <w:rsid w:val="00CC54F0"/>
    <w:rsid w:val="00CC7F5D"/>
    <w:rsid w:val="00CD14BA"/>
    <w:rsid w:val="00CD15C2"/>
    <w:rsid w:val="00CD218D"/>
    <w:rsid w:val="00CD21C0"/>
    <w:rsid w:val="00CD470A"/>
    <w:rsid w:val="00CD5103"/>
    <w:rsid w:val="00CD534E"/>
    <w:rsid w:val="00CD5552"/>
    <w:rsid w:val="00CD6152"/>
    <w:rsid w:val="00CD7CC6"/>
    <w:rsid w:val="00CE2830"/>
    <w:rsid w:val="00CE44A7"/>
    <w:rsid w:val="00CE515B"/>
    <w:rsid w:val="00CE595A"/>
    <w:rsid w:val="00CE6B7C"/>
    <w:rsid w:val="00CF0418"/>
    <w:rsid w:val="00CF16BD"/>
    <w:rsid w:val="00CF2886"/>
    <w:rsid w:val="00CF2D31"/>
    <w:rsid w:val="00CF2EB9"/>
    <w:rsid w:val="00CF300C"/>
    <w:rsid w:val="00CF4C65"/>
    <w:rsid w:val="00CF530F"/>
    <w:rsid w:val="00CF6B9F"/>
    <w:rsid w:val="00D0094A"/>
    <w:rsid w:val="00D01CF9"/>
    <w:rsid w:val="00D01D30"/>
    <w:rsid w:val="00D023FA"/>
    <w:rsid w:val="00D030DD"/>
    <w:rsid w:val="00D03197"/>
    <w:rsid w:val="00D0528A"/>
    <w:rsid w:val="00D05865"/>
    <w:rsid w:val="00D05A71"/>
    <w:rsid w:val="00D0612C"/>
    <w:rsid w:val="00D07D73"/>
    <w:rsid w:val="00D07E0C"/>
    <w:rsid w:val="00D1078D"/>
    <w:rsid w:val="00D112F0"/>
    <w:rsid w:val="00D11999"/>
    <w:rsid w:val="00D11D75"/>
    <w:rsid w:val="00D12FBA"/>
    <w:rsid w:val="00D13315"/>
    <w:rsid w:val="00D13FC5"/>
    <w:rsid w:val="00D14AE4"/>
    <w:rsid w:val="00D1592E"/>
    <w:rsid w:val="00D167D0"/>
    <w:rsid w:val="00D17760"/>
    <w:rsid w:val="00D17ED3"/>
    <w:rsid w:val="00D21C80"/>
    <w:rsid w:val="00D24639"/>
    <w:rsid w:val="00D24D9B"/>
    <w:rsid w:val="00D25720"/>
    <w:rsid w:val="00D26583"/>
    <w:rsid w:val="00D27A2B"/>
    <w:rsid w:val="00D300EC"/>
    <w:rsid w:val="00D30BC5"/>
    <w:rsid w:val="00D3121A"/>
    <w:rsid w:val="00D32886"/>
    <w:rsid w:val="00D35002"/>
    <w:rsid w:val="00D35BA3"/>
    <w:rsid w:val="00D36C0F"/>
    <w:rsid w:val="00D37475"/>
    <w:rsid w:val="00D37CEA"/>
    <w:rsid w:val="00D41A3A"/>
    <w:rsid w:val="00D41CE7"/>
    <w:rsid w:val="00D42223"/>
    <w:rsid w:val="00D42AAB"/>
    <w:rsid w:val="00D43450"/>
    <w:rsid w:val="00D4441F"/>
    <w:rsid w:val="00D447C6"/>
    <w:rsid w:val="00D44F17"/>
    <w:rsid w:val="00D45AC8"/>
    <w:rsid w:val="00D46561"/>
    <w:rsid w:val="00D46783"/>
    <w:rsid w:val="00D46C24"/>
    <w:rsid w:val="00D46CBB"/>
    <w:rsid w:val="00D50A6A"/>
    <w:rsid w:val="00D50CB8"/>
    <w:rsid w:val="00D50D30"/>
    <w:rsid w:val="00D51228"/>
    <w:rsid w:val="00D51B6D"/>
    <w:rsid w:val="00D51F37"/>
    <w:rsid w:val="00D528B6"/>
    <w:rsid w:val="00D52B2B"/>
    <w:rsid w:val="00D52CBA"/>
    <w:rsid w:val="00D531E0"/>
    <w:rsid w:val="00D53559"/>
    <w:rsid w:val="00D547B7"/>
    <w:rsid w:val="00D57A29"/>
    <w:rsid w:val="00D619A7"/>
    <w:rsid w:val="00D62F39"/>
    <w:rsid w:val="00D634B3"/>
    <w:rsid w:val="00D6380C"/>
    <w:rsid w:val="00D65E6D"/>
    <w:rsid w:val="00D679B5"/>
    <w:rsid w:val="00D67F5F"/>
    <w:rsid w:val="00D700A3"/>
    <w:rsid w:val="00D70147"/>
    <w:rsid w:val="00D709B8"/>
    <w:rsid w:val="00D713BF"/>
    <w:rsid w:val="00D71596"/>
    <w:rsid w:val="00D71DB0"/>
    <w:rsid w:val="00D71F17"/>
    <w:rsid w:val="00D72760"/>
    <w:rsid w:val="00D73938"/>
    <w:rsid w:val="00D73A65"/>
    <w:rsid w:val="00D73B91"/>
    <w:rsid w:val="00D74E82"/>
    <w:rsid w:val="00D7625E"/>
    <w:rsid w:val="00D76455"/>
    <w:rsid w:val="00D76EBD"/>
    <w:rsid w:val="00D77220"/>
    <w:rsid w:val="00D77782"/>
    <w:rsid w:val="00D80270"/>
    <w:rsid w:val="00D81F04"/>
    <w:rsid w:val="00D84E62"/>
    <w:rsid w:val="00D85430"/>
    <w:rsid w:val="00D85841"/>
    <w:rsid w:val="00D8592C"/>
    <w:rsid w:val="00D87215"/>
    <w:rsid w:val="00D90391"/>
    <w:rsid w:val="00D91123"/>
    <w:rsid w:val="00D91860"/>
    <w:rsid w:val="00D919D8"/>
    <w:rsid w:val="00D92082"/>
    <w:rsid w:val="00D937C6"/>
    <w:rsid w:val="00D95598"/>
    <w:rsid w:val="00D95BDE"/>
    <w:rsid w:val="00D9673D"/>
    <w:rsid w:val="00D96C52"/>
    <w:rsid w:val="00D96DC8"/>
    <w:rsid w:val="00D9726C"/>
    <w:rsid w:val="00D972E9"/>
    <w:rsid w:val="00D973A4"/>
    <w:rsid w:val="00DA05CF"/>
    <w:rsid w:val="00DA07FD"/>
    <w:rsid w:val="00DA0DD0"/>
    <w:rsid w:val="00DA2A91"/>
    <w:rsid w:val="00DA2AAA"/>
    <w:rsid w:val="00DA2B44"/>
    <w:rsid w:val="00DA4009"/>
    <w:rsid w:val="00DA40DE"/>
    <w:rsid w:val="00DA4710"/>
    <w:rsid w:val="00DA5219"/>
    <w:rsid w:val="00DA5A3B"/>
    <w:rsid w:val="00DA5DDF"/>
    <w:rsid w:val="00DA67F2"/>
    <w:rsid w:val="00DA6FD4"/>
    <w:rsid w:val="00DB1C3E"/>
    <w:rsid w:val="00DB20EC"/>
    <w:rsid w:val="00DB20FF"/>
    <w:rsid w:val="00DB2624"/>
    <w:rsid w:val="00DB2777"/>
    <w:rsid w:val="00DB33B9"/>
    <w:rsid w:val="00DB47CB"/>
    <w:rsid w:val="00DB5502"/>
    <w:rsid w:val="00DB55A5"/>
    <w:rsid w:val="00DB5B1B"/>
    <w:rsid w:val="00DB5B9D"/>
    <w:rsid w:val="00DB6A86"/>
    <w:rsid w:val="00DB769F"/>
    <w:rsid w:val="00DB79DC"/>
    <w:rsid w:val="00DB7D26"/>
    <w:rsid w:val="00DC0049"/>
    <w:rsid w:val="00DC023F"/>
    <w:rsid w:val="00DC029E"/>
    <w:rsid w:val="00DC1B85"/>
    <w:rsid w:val="00DC1FCF"/>
    <w:rsid w:val="00DC22F5"/>
    <w:rsid w:val="00DC279E"/>
    <w:rsid w:val="00DC2BDA"/>
    <w:rsid w:val="00DC4CFC"/>
    <w:rsid w:val="00DC4F11"/>
    <w:rsid w:val="00DC6BC1"/>
    <w:rsid w:val="00DC70F2"/>
    <w:rsid w:val="00DD18A1"/>
    <w:rsid w:val="00DD390C"/>
    <w:rsid w:val="00DD422C"/>
    <w:rsid w:val="00DD56CD"/>
    <w:rsid w:val="00DE08D0"/>
    <w:rsid w:val="00DE1B10"/>
    <w:rsid w:val="00DE574E"/>
    <w:rsid w:val="00DE575C"/>
    <w:rsid w:val="00DE6B1B"/>
    <w:rsid w:val="00DE7772"/>
    <w:rsid w:val="00DE7A92"/>
    <w:rsid w:val="00DF1405"/>
    <w:rsid w:val="00DF2771"/>
    <w:rsid w:val="00DF2DEC"/>
    <w:rsid w:val="00DF3923"/>
    <w:rsid w:val="00DF44D8"/>
    <w:rsid w:val="00DF6744"/>
    <w:rsid w:val="00DF6789"/>
    <w:rsid w:val="00DF6F2D"/>
    <w:rsid w:val="00E001BC"/>
    <w:rsid w:val="00E0175D"/>
    <w:rsid w:val="00E02333"/>
    <w:rsid w:val="00E03964"/>
    <w:rsid w:val="00E04FF3"/>
    <w:rsid w:val="00E062B5"/>
    <w:rsid w:val="00E078EB"/>
    <w:rsid w:val="00E10222"/>
    <w:rsid w:val="00E10952"/>
    <w:rsid w:val="00E113A9"/>
    <w:rsid w:val="00E11770"/>
    <w:rsid w:val="00E11FA8"/>
    <w:rsid w:val="00E12073"/>
    <w:rsid w:val="00E1210F"/>
    <w:rsid w:val="00E1293E"/>
    <w:rsid w:val="00E12CE4"/>
    <w:rsid w:val="00E15180"/>
    <w:rsid w:val="00E15434"/>
    <w:rsid w:val="00E160C6"/>
    <w:rsid w:val="00E16881"/>
    <w:rsid w:val="00E171F6"/>
    <w:rsid w:val="00E17DD3"/>
    <w:rsid w:val="00E20C4B"/>
    <w:rsid w:val="00E20D1E"/>
    <w:rsid w:val="00E24565"/>
    <w:rsid w:val="00E25374"/>
    <w:rsid w:val="00E27A4B"/>
    <w:rsid w:val="00E30449"/>
    <w:rsid w:val="00E307D0"/>
    <w:rsid w:val="00E308C2"/>
    <w:rsid w:val="00E32679"/>
    <w:rsid w:val="00E326DB"/>
    <w:rsid w:val="00E3454A"/>
    <w:rsid w:val="00E34C39"/>
    <w:rsid w:val="00E34E7B"/>
    <w:rsid w:val="00E3594F"/>
    <w:rsid w:val="00E35E95"/>
    <w:rsid w:val="00E36582"/>
    <w:rsid w:val="00E36DDA"/>
    <w:rsid w:val="00E37C42"/>
    <w:rsid w:val="00E42A04"/>
    <w:rsid w:val="00E42BDE"/>
    <w:rsid w:val="00E431E8"/>
    <w:rsid w:val="00E44E08"/>
    <w:rsid w:val="00E45613"/>
    <w:rsid w:val="00E46FE9"/>
    <w:rsid w:val="00E47710"/>
    <w:rsid w:val="00E47B80"/>
    <w:rsid w:val="00E47E71"/>
    <w:rsid w:val="00E50536"/>
    <w:rsid w:val="00E50639"/>
    <w:rsid w:val="00E5109E"/>
    <w:rsid w:val="00E51D7E"/>
    <w:rsid w:val="00E53BEE"/>
    <w:rsid w:val="00E53F4A"/>
    <w:rsid w:val="00E54626"/>
    <w:rsid w:val="00E55246"/>
    <w:rsid w:val="00E55392"/>
    <w:rsid w:val="00E55846"/>
    <w:rsid w:val="00E5647D"/>
    <w:rsid w:val="00E56B7C"/>
    <w:rsid w:val="00E57502"/>
    <w:rsid w:val="00E57A09"/>
    <w:rsid w:val="00E605A3"/>
    <w:rsid w:val="00E636C3"/>
    <w:rsid w:val="00E6429A"/>
    <w:rsid w:val="00E649C8"/>
    <w:rsid w:val="00E650E5"/>
    <w:rsid w:val="00E65288"/>
    <w:rsid w:val="00E6532E"/>
    <w:rsid w:val="00E66277"/>
    <w:rsid w:val="00E66415"/>
    <w:rsid w:val="00E6671D"/>
    <w:rsid w:val="00E67160"/>
    <w:rsid w:val="00E708F9"/>
    <w:rsid w:val="00E7097B"/>
    <w:rsid w:val="00E70E3A"/>
    <w:rsid w:val="00E71184"/>
    <w:rsid w:val="00E7378C"/>
    <w:rsid w:val="00E77375"/>
    <w:rsid w:val="00E77C15"/>
    <w:rsid w:val="00E80509"/>
    <w:rsid w:val="00E80561"/>
    <w:rsid w:val="00E810DA"/>
    <w:rsid w:val="00E81181"/>
    <w:rsid w:val="00E81312"/>
    <w:rsid w:val="00E8230B"/>
    <w:rsid w:val="00E82A6C"/>
    <w:rsid w:val="00E82E51"/>
    <w:rsid w:val="00E82E95"/>
    <w:rsid w:val="00E82EE7"/>
    <w:rsid w:val="00E84008"/>
    <w:rsid w:val="00E84233"/>
    <w:rsid w:val="00E857C3"/>
    <w:rsid w:val="00E903B5"/>
    <w:rsid w:val="00E91BFE"/>
    <w:rsid w:val="00E92C17"/>
    <w:rsid w:val="00E93955"/>
    <w:rsid w:val="00E94F12"/>
    <w:rsid w:val="00E95D10"/>
    <w:rsid w:val="00E9600B"/>
    <w:rsid w:val="00E97C7C"/>
    <w:rsid w:val="00EA1029"/>
    <w:rsid w:val="00EA10CC"/>
    <w:rsid w:val="00EA22D9"/>
    <w:rsid w:val="00EA28F6"/>
    <w:rsid w:val="00EA3F87"/>
    <w:rsid w:val="00EA41CD"/>
    <w:rsid w:val="00EA4B20"/>
    <w:rsid w:val="00EA5260"/>
    <w:rsid w:val="00EA5540"/>
    <w:rsid w:val="00EA5A14"/>
    <w:rsid w:val="00EA5B27"/>
    <w:rsid w:val="00EA5C56"/>
    <w:rsid w:val="00EA60B9"/>
    <w:rsid w:val="00EA6E1A"/>
    <w:rsid w:val="00EA6E5F"/>
    <w:rsid w:val="00EA73B3"/>
    <w:rsid w:val="00EA7499"/>
    <w:rsid w:val="00EB0158"/>
    <w:rsid w:val="00EB06C6"/>
    <w:rsid w:val="00EB0EFF"/>
    <w:rsid w:val="00EB16D0"/>
    <w:rsid w:val="00EB2906"/>
    <w:rsid w:val="00EB33D6"/>
    <w:rsid w:val="00EB3D1E"/>
    <w:rsid w:val="00EB4D10"/>
    <w:rsid w:val="00EB4F53"/>
    <w:rsid w:val="00EB7BA1"/>
    <w:rsid w:val="00EB7D3A"/>
    <w:rsid w:val="00EC0809"/>
    <w:rsid w:val="00EC12ED"/>
    <w:rsid w:val="00EC142B"/>
    <w:rsid w:val="00EC1EC3"/>
    <w:rsid w:val="00EC2061"/>
    <w:rsid w:val="00EC309A"/>
    <w:rsid w:val="00EC30A4"/>
    <w:rsid w:val="00EC425B"/>
    <w:rsid w:val="00EC4A01"/>
    <w:rsid w:val="00EC52C5"/>
    <w:rsid w:val="00EC5530"/>
    <w:rsid w:val="00EC697A"/>
    <w:rsid w:val="00EC7F87"/>
    <w:rsid w:val="00ED097F"/>
    <w:rsid w:val="00ED0EFF"/>
    <w:rsid w:val="00ED4DE6"/>
    <w:rsid w:val="00ED7222"/>
    <w:rsid w:val="00EE0A2D"/>
    <w:rsid w:val="00EE18CE"/>
    <w:rsid w:val="00EE29C9"/>
    <w:rsid w:val="00EE33ED"/>
    <w:rsid w:val="00EE43DC"/>
    <w:rsid w:val="00EE4F1B"/>
    <w:rsid w:val="00EE56D2"/>
    <w:rsid w:val="00EE6C7D"/>
    <w:rsid w:val="00EF19AC"/>
    <w:rsid w:val="00EF2E5A"/>
    <w:rsid w:val="00EF48BE"/>
    <w:rsid w:val="00EF51E5"/>
    <w:rsid w:val="00EF5259"/>
    <w:rsid w:val="00EF5A81"/>
    <w:rsid w:val="00F00705"/>
    <w:rsid w:val="00F01A0E"/>
    <w:rsid w:val="00F026F2"/>
    <w:rsid w:val="00F029A2"/>
    <w:rsid w:val="00F04E6C"/>
    <w:rsid w:val="00F06ECC"/>
    <w:rsid w:val="00F07A6C"/>
    <w:rsid w:val="00F07B67"/>
    <w:rsid w:val="00F07EFD"/>
    <w:rsid w:val="00F11B2D"/>
    <w:rsid w:val="00F11ECC"/>
    <w:rsid w:val="00F128B7"/>
    <w:rsid w:val="00F12A62"/>
    <w:rsid w:val="00F14925"/>
    <w:rsid w:val="00F16D5D"/>
    <w:rsid w:val="00F174C8"/>
    <w:rsid w:val="00F17793"/>
    <w:rsid w:val="00F177DF"/>
    <w:rsid w:val="00F17E54"/>
    <w:rsid w:val="00F2080B"/>
    <w:rsid w:val="00F20A65"/>
    <w:rsid w:val="00F20D4B"/>
    <w:rsid w:val="00F214FD"/>
    <w:rsid w:val="00F22788"/>
    <w:rsid w:val="00F227CB"/>
    <w:rsid w:val="00F24032"/>
    <w:rsid w:val="00F24753"/>
    <w:rsid w:val="00F25129"/>
    <w:rsid w:val="00F25360"/>
    <w:rsid w:val="00F258C7"/>
    <w:rsid w:val="00F25925"/>
    <w:rsid w:val="00F259D1"/>
    <w:rsid w:val="00F27E7F"/>
    <w:rsid w:val="00F3045C"/>
    <w:rsid w:val="00F304F8"/>
    <w:rsid w:val="00F3171F"/>
    <w:rsid w:val="00F32056"/>
    <w:rsid w:val="00F323EF"/>
    <w:rsid w:val="00F33727"/>
    <w:rsid w:val="00F3384C"/>
    <w:rsid w:val="00F33E27"/>
    <w:rsid w:val="00F3548C"/>
    <w:rsid w:val="00F35D7B"/>
    <w:rsid w:val="00F36812"/>
    <w:rsid w:val="00F37DD4"/>
    <w:rsid w:val="00F408B8"/>
    <w:rsid w:val="00F4098E"/>
    <w:rsid w:val="00F40B9D"/>
    <w:rsid w:val="00F4471B"/>
    <w:rsid w:val="00F44D0B"/>
    <w:rsid w:val="00F44EF2"/>
    <w:rsid w:val="00F45BE0"/>
    <w:rsid w:val="00F512FC"/>
    <w:rsid w:val="00F52532"/>
    <w:rsid w:val="00F53113"/>
    <w:rsid w:val="00F5332D"/>
    <w:rsid w:val="00F559F9"/>
    <w:rsid w:val="00F55E93"/>
    <w:rsid w:val="00F57670"/>
    <w:rsid w:val="00F601A0"/>
    <w:rsid w:val="00F60B6C"/>
    <w:rsid w:val="00F61B7D"/>
    <w:rsid w:val="00F61E0C"/>
    <w:rsid w:val="00F62E6C"/>
    <w:rsid w:val="00F63791"/>
    <w:rsid w:val="00F63F8C"/>
    <w:rsid w:val="00F64BC3"/>
    <w:rsid w:val="00F64BFE"/>
    <w:rsid w:val="00F64FD9"/>
    <w:rsid w:val="00F65445"/>
    <w:rsid w:val="00F66D6F"/>
    <w:rsid w:val="00F70522"/>
    <w:rsid w:val="00F70E6A"/>
    <w:rsid w:val="00F711A3"/>
    <w:rsid w:val="00F712F9"/>
    <w:rsid w:val="00F7136F"/>
    <w:rsid w:val="00F73248"/>
    <w:rsid w:val="00F7444D"/>
    <w:rsid w:val="00F7573B"/>
    <w:rsid w:val="00F75BD4"/>
    <w:rsid w:val="00F75D4F"/>
    <w:rsid w:val="00F75F01"/>
    <w:rsid w:val="00F77C81"/>
    <w:rsid w:val="00F77CB5"/>
    <w:rsid w:val="00F80545"/>
    <w:rsid w:val="00F80F12"/>
    <w:rsid w:val="00F818C7"/>
    <w:rsid w:val="00F83B30"/>
    <w:rsid w:val="00F84FD7"/>
    <w:rsid w:val="00F85851"/>
    <w:rsid w:val="00F862E1"/>
    <w:rsid w:val="00F86ABD"/>
    <w:rsid w:val="00F86C27"/>
    <w:rsid w:val="00F86E69"/>
    <w:rsid w:val="00F87620"/>
    <w:rsid w:val="00F878AE"/>
    <w:rsid w:val="00F8799B"/>
    <w:rsid w:val="00F906AB"/>
    <w:rsid w:val="00F90B91"/>
    <w:rsid w:val="00F912D1"/>
    <w:rsid w:val="00F91653"/>
    <w:rsid w:val="00F91D81"/>
    <w:rsid w:val="00F9259C"/>
    <w:rsid w:val="00F94C5C"/>
    <w:rsid w:val="00F94FBC"/>
    <w:rsid w:val="00F95C36"/>
    <w:rsid w:val="00F9633F"/>
    <w:rsid w:val="00F96CC6"/>
    <w:rsid w:val="00FA09F2"/>
    <w:rsid w:val="00FA1A50"/>
    <w:rsid w:val="00FA1C16"/>
    <w:rsid w:val="00FA244B"/>
    <w:rsid w:val="00FA50A6"/>
    <w:rsid w:val="00FA6482"/>
    <w:rsid w:val="00FB1244"/>
    <w:rsid w:val="00FB26D5"/>
    <w:rsid w:val="00FB4493"/>
    <w:rsid w:val="00FB4496"/>
    <w:rsid w:val="00FB4942"/>
    <w:rsid w:val="00FB514C"/>
    <w:rsid w:val="00FB528A"/>
    <w:rsid w:val="00FB52B5"/>
    <w:rsid w:val="00FB561A"/>
    <w:rsid w:val="00FB6326"/>
    <w:rsid w:val="00FB6B7E"/>
    <w:rsid w:val="00FC1F62"/>
    <w:rsid w:val="00FC3875"/>
    <w:rsid w:val="00FC39F5"/>
    <w:rsid w:val="00FC407E"/>
    <w:rsid w:val="00FC4835"/>
    <w:rsid w:val="00FC494B"/>
    <w:rsid w:val="00FC5037"/>
    <w:rsid w:val="00FC7D17"/>
    <w:rsid w:val="00FD003F"/>
    <w:rsid w:val="00FD0A3D"/>
    <w:rsid w:val="00FD24B7"/>
    <w:rsid w:val="00FD2C9B"/>
    <w:rsid w:val="00FD4350"/>
    <w:rsid w:val="00FD4D47"/>
    <w:rsid w:val="00FD52AD"/>
    <w:rsid w:val="00FD7032"/>
    <w:rsid w:val="00FD73B2"/>
    <w:rsid w:val="00FD76E7"/>
    <w:rsid w:val="00FD7F2E"/>
    <w:rsid w:val="00FE1698"/>
    <w:rsid w:val="00FE335B"/>
    <w:rsid w:val="00FE466B"/>
    <w:rsid w:val="00FE4D77"/>
    <w:rsid w:val="00FE5231"/>
    <w:rsid w:val="00FE5337"/>
    <w:rsid w:val="00FE5B5F"/>
    <w:rsid w:val="00FE72DB"/>
    <w:rsid w:val="00FF1521"/>
    <w:rsid w:val="00FF1828"/>
    <w:rsid w:val="00FF3E0A"/>
    <w:rsid w:val="00FF4D46"/>
    <w:rsid w:val="00FF51DD"/>
    <w:rsid w:val="00FF5790"/>
    <w:rsid w:val="00FF6965"/>
    <w:rsid w:val="00FF6BA5"/>
    <w:rsid w:val="00FF7A08"/>
    <w:rsid w:val="00FF7A2A"/>
    <w:rsid w:val="00FF7F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8766"/>
  <w15:docId w15:val="{B424B95A-E56E-47C6-9E84-E1948F90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42"/>
    <w:pPr>
      <w:spacing w:after="200" w:line="276" w:lineRule="auto"/>
    </w:pPr>
    <w:rPr>
      <w:sz w:val="22"/>
      <w:szCs w:val="22"/>
      <w:lang w:val="es-ES" w:eastAsia="en-US"/>
    </w:rPr>
  </w:style>
  <w:style w:type="paragraph" w:styleId="Ttulo1">
    <w:name w:val="heading 1"/>
    <w:basedOn w:val="Normal"/>
    <w:next w:val="Normal"/>
    <w:link w:val="Ttulo1Car"/>
    <w:uiPriority w:val="9"/>
    <w:qFormat/>
    <w:rsid w:val="00BE3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2737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texto de nota al pie,Texto nota pie Car1,Texto nota pie Car Car,texto de nota al pie Car Car,ft Car Car Car,Texto nota pie Car1 Car,Texto nota pie Car Car Car,texto de nota al pie Car Car Car Car,Texto tablas"/>
    <w:basedOn w:val="Normal"/>
    <w:link w:val="TextonotapieCar"/>
    <w:uiPriority w:val="99"/>
    <w:qFormat/>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aliases w:val="Párrafo,List,Ha,titulo 3,Bullets,Fluvial1,Cuadrícula clara - Énfasis 31,Normal. Viñetas,HOJA,Bolita,Párrafo de lista4,BOLADEF,Párrafo de lista3,Párrafo de lista21,BOLA,Nivel 1 OS,Lista vistosa - Énfasis 11,列出段落,Bullet List,FooterText"/>
    <w:basedOn w:val="Normal"/>
    <w:link w:val="PrrafodelistaCar"/>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texto de nota al pie Car,Texto nota pie Car1 Car1,Texto nota pie Car Car Car1,texto de nota al pie Car Car Car,ft Car Car Car Car,Texto nota pie Car1 Car Car,Texto nota pie Car Car Car Car"/>
    <w:link w:val="Textonotapie"/>
    <w:uiPriority w:val="99"/>
    <w:rsid w:val="006C3254"/>
    <w:rPr>
      <w:rFonts w:ascii="Arial" w:eastAsia="Times New Roman" w:hAnsi="Arial"/>
      <w:lang w:val="es-ES_tradnl"/>
    </w:rPr>
  </w:style>
  <w:style w:type="character" w:styleId="Refdenotaalpie">
    <w:name w:val="footnote reference"/>
    <w:aliases w:val="Ref. de nota al pie 2,Pie de Página,FC,referencia nota al pie,Texto de nota al pie,Nota de pie,Texto nota al pie,Appel note de bas de page,Ref,de nota al pie,Footnotes refss,Footnote number,BVI fnr,f,Pie de pagina,BVI fnr Car Car,4_G"/>
    <w:uiPriority w:val="99"/>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semiHidden/>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paragraph" w:styleId="TDC2">
    <w:name w:val="toc 2"/>
    <w:basedOn w:val="Normal"/>
    <w:next w:val="Normal"/>
    <w:autoRedefine/>
    <w:uiPriority w:val="39"/>
    <w:unhideWhenUsed/>
    <w:rsid w:val="00B51679"/>
    <w:pPr>
      <w:tabs>
        <w:tab w:val="left" w:pos="960"/>
      </w:tabs>
      <w:spacing w:after="100" w:line="259" w:lineRule="auto"/>
      <w:ind w:left="220" w:right="317"/>
    </w:pPr>
    <w:rPr>
      <w:rFonts w:ascii="Arial" w:eastAsiaTheme="minorEastAsia" w:hAnsi="Arial" w:cstheme="minorBidi"/>
      <w:lang w:val="es-CO" w:eastAsia="es-CO"/>
    </w:rPr>
  </w:style>
  <w:style w:type="paragraph" w:styleId="TDC1">
    <w:name w:val="toc 1"/>
    <w:basedOn w:val="Normal"/>
    <w:next w:val="Normal"/>
    <w:autoRedefine/>
    <w:uiPriority w:val="39"/>
    <w:unhideWhenUsed/>
    <w:rsid w:val="00773238"/>
    <w:pPr>
      <w:tabs>
        <w:tab w:val="left" w:pos="660"/>
        <w:tab w:val="right" w:leader="dot" w:pos="9057"/>
      </w:tabs>
      <w:spacing w:after="0" w:line="259" w:lineRule="auto"/>
      <w:jc w:val="both"/>
    </w:pPr>
    <w:rPr>
      <w:rFonts w:ascii="Arial" w:eastAsiaTheme="minorEastAsia" w:hAnsi="Arial" w:cs="Arial"/>
      <w:b/>
      <w:bCs/>
      <w:noProof/>
      <w:lang w:val="es-ES_tradnl" w:eastAsia="es-CO"/>
    </w:rPr>
  </w:style>
  <w:style w:type="paragraph" w:styleId="TDC3">
    <w:name w:val="toc 3"/>
    <w:basedOn w:val="Normal"/>
    <w:next w:val="Normal"/>
    <w:autoRedefine/>
    <w:uiPriority w:val="39"/>
    <w:unhideWhenUsed/>
    <w:rsid w:val="00316633"/>
    <w:pPr>
      <w:tabs>
        <w:tab w:val="left" w:pos="1200"/>
        <w:tab w:val="right" w:leader="dot" w:pos="9090"/>
      </w:tabs>
      <w:spacing w:after="100" w:line="259" w:lineRule="auto"/>
      <w:ind w:left="440"/>
    </w:pPr>
    <w:rPr>
      <w:rFonts w:ascii="Arial" w:eastAsiaTheme="minorEastAsia" w:hAnsi="Arial" w:cstheme="minorBidi"/>
      <w:lang w:val="es-CO" w:eastAsia="es-CO"/>
    </w:rPr>
  </w:style>
  <w:style w:type="character" w:customStyle="1" w:styleId="PrrafodelistaCar">
    <w:name w:val="Párrafo de lista Car"/>
    <w:aliases w:val="Párrafo Car,List Car,Ha Car,titulo 3 Car,Bullets Car,Fluvial1 Car,Cuadrícula clara - Énfasis 31 Car,Normal. Viñetas Car,HOJA Car,Bolita Car,Párrafo de lista4 Car,BOLADEF Car,Párrafo de lista3 Car,Párrafo de lista21 Car,BOLA Car"/>
    <w:link w:val="Prrafodelista"/>
    <w:uiPriority w:val="34"/>
    <w:qFormat/>
    <w:rsid w:val="00AE2C5E"/>
    <w:rPr>
      <w:rFonts w:ascii="Times New Roman" w:eastAsia="Times New Roman" w:hAnsi="Times New Roman"/>
      <w:sz w:val="24"/>
      <w:szCs w:val="24"/>
      <w:lang w:eastAsia="es-ES"/>
    </w:rPr>
  </w:style>
  <w:style w:type="character" w:styleId="Mencinsinresolver">
    <w:name w:val="Unresolved Mention"/>
    <w:basedOn w:val="Fuentedeprrafopredeter"/>
    <w:uiPriority w:val="99"/>
    <w:semiHidden/>
    <w:unhideWhenUsed/>
    <w:rsid w:val="008079C7"/>
    <w:rPr>
      <w:color w:val="605E5C"/>
      <w:shd w:val="clear" w:color="auto" w:fill="E1DFDD"/>
    </w:rPr>
  </w:style>
  <w:style w:type="character" w:customStyle="1" w:styleId="Ttulo1Car">
    <w:name w:val="Título 1 Car"/>
    <w:basedOn w:val="Fuentedeprrafopredeter"/>
    <w:link w:val="Ttulo1"/>
    <w:uiPriority w:val="9"/>
    <w:rsid w:val="00BE31AE"/>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BE31AE"/>
    <w:pPr>
      <w:spacing w:line="259" w:lineRule="auto"/>
      <w:outlineLvl w:val="9"/>
    </w:pPr>
    <w:rPr>
      <w:lang w:val="es-CO" w:eastAsia="es-CO"/>
    </w:rPr>
  </w:style>
  <w:style w:type="character" w:customStyle="1" w:styleId="Ttulo3Car">
    <w:name w:val="Título 3 Car"/>
    <w:basedOn w:val="Fuentedeprrafopredeter"/>
    <w:link w:val="Ttulo3"/>
    <w:uiPriority w:val="9"/>
    <w:rsid w:val="002737CE"/>
    <w:rPr>
      <w:rFonts w:asciiTheme="majorHAnsi" w:eastAsiaTheme="majorEastAsia" w:hAnsiTheme="majorHAnsi" w:cstheme="majorBidi"/>
      <w:color w:val="1F4D78" w:themeColor="accent1" w:themeShade="7F"/>
      <w:sz w:val="24"/>
      <w:szCs w:val="24"/>
      <w:lang w:val="es-ES" w:eastAsia="en-US"/>
    </w:rPr>
  </w:style>
  <w:style w:type="paragraph" w:customStyle="1" w:styleId="Tabla">
    <w:name w:val="Tabla"/>
    <w:basedOn w:val="Normal"/>
    <w:link w:val="TablaCar"/>
    <w:qFormat/>
    <w:rsid w:val="00415652"/>
    <w:pPr>
      <w:spacing w:after="0"/>
      <w:jc w:val="center"/>
    </w:pPr>
    <w:rPr>
      <w:rFonts w:ascii="Verdana" w:hAnsi="Verdana" w:cs="Arial"/>
      <w:bCs/>
      <w:noProof/>
    </w:rPr>
  </w:style>
  <w:style w:type="character" w:customStyle="1" w:styleId="TablaCar">
    <w:name w:val="Tabla Car"/>
    <w:basedOn w:val="Fuentedeprrafopredeter"/>
    <w:link w:val="Tabla"/>
    <w:rsid w:val="00415652"/>
    <w:rPr>
      <w:rFonts w:ascii="Verdana" w:hAnsi="Verdana" w:cs="Arial"/>
      <w:bCs/>
      <w:noProof/>
      <w:sz w:val="22"/>
      <w:szCs w:val="22"/>
      <w:lang w:val="es-ES" w:eastAsia="en-US"/>
    </w:rPr>
  </w:style>
  <w:style w:type="paragraph" w:styleId="Tabladeilustraciones">
    <w:name w:val="table of figures"/>
    <w:basedOn w:val="Normal"/>
    <w:next w:val="Normal"/>
    <w:uiPriority w:val="99"/>
    <w:unhideWhenUsed/>
    <w:rsid w:val="00415652"/>
    <w:pPr>
      <w:spacing w:after="0"/>
    </w:pPr>
  </w:style>
  <w:style w:type="paragraph" w:styleId="Descripcin">
    <w:name w:val="caption"/>
    <w:basedOn w:val="Normal"/>
    <w:next w:val="Normal"/>
    <w:uiPriority w:val="35"/>
    <w:unhideWhenUsed/>
    <w:qFormat/>
    <w:rsid w:val="00415652"/>
    <w:pPr>
      <w:spacing w:line="240" w:lineRule="auto"/>
    </w:pPr>
    <w:rPr>
      <w:i/>
      <w:iCs/>
      <w:color w:val="44546A" w:themeColor="text2"/>
      <w:sz w:val="18"/>
      <w:szCs w:val="18"/>
    </w:rPr>
  </w:style>
  <w:style w:type="paragraph" w:customStyle="1" w:styleId="Tabla2025">
    <w:name w:val="Tabla 2025"/>
    <w:basedOn w:val="Tabla"/>
    <w:link w:val="Tabla2025Car"/>
    <w:qFormat/>
    <w:rsid w:val="00415652"/>
  </w:style>
  <w:style w:type="character" w:customStyle="1" w:styleId="Tabla2025Car">
    <w:name w:val="Tabla 2025 Car"/>
    <w:basedOn w:val="TablaCar"/>
    <w:link w:val="Tabla2025"/>
    <w:rsid w:val="00415652"/>
    <w:rPr>
      <w:rFonts w:ascii="Verdana" w:hAnsi="Verdana" w:cs="Arial"/>
      <w:bCs/>
      <w:noProof/>
      <w:sz w:val="22"/>
      <w:szCs w:val="22"/>
      <w:lang w:val="es-ES" w:eastAsia="en-US"/>
    </w:rPr>
  </w:style>
  <w:style w:type="character" w:styleId="Hipervnculovisitado">
    <w:name w:val="FollowedHyperlink"/>
    <w:basedOn w:val="Fuentedeprrafopredeter"/>
    <w:uiPriority w:val="99"/>
    <w:semiHidden/>
    <w:unhideWhenUsed/>
    <w:rsid w:val="00415652"/>
    <w:rPr>
      <w:color w:val="954F72" w:themeColor="followedHyperlink"/>
      <w:u w:val="single"/>
    </w:rPr>
  </w:style>
  <w:style w:type="character" w:styleId="Refdecomentario">
    <w:name w:val="annotation reference"/>
    <w:basedOn w:val="Fuentedeprrafopredeter"/>
    <w:uiPriority w:val="99"/>
    <w:semiHidden/>
    <w:unhideWhenUsed/>
    <w:rsid w:val="00D45AC8"/>
    <w:rPr>
      <w:sz w:val="16"/>
      <w:szCs w:val="16"/>
    </w:rPr>
  </w:style>
  <w:style w:type="paragraph" w:styleId="Textocomentario">
    <w:name w:val="annotation text"/>
    <w:basedOn w:val="Normal"/>
    <w:link w:val="TextocomentarioCar"/>
    <w:uiPriority w:val="99"/>
    <w:unhideWhenUsed/>
    <w:rsid w:val="00D45AC8"/>
    <w:pPr>
      <w:spacing w:line="240" w:lineRule="auto"/>
    </w:pPr>
    <w:rPr>
      <w:sz w:val="20"/>
      <w:szCs w:val="20"/>
    </w:rPr>
  </w:style>
  <w:style w:type="character" w:customStyle="1" w:styleId="TextocomentarioCar">
    <w:name w:val="Texto comentario Car"/>
    <w:basedOn w:val="Fuentedeprrafopredeter"/>
    <w:link w:val="Textocomentario"/>
    <w:uiPriority w:val="99"/>
    <w:rsid w:val="00D45AC8"/>
    <w:rPr>
      <w:lang w:val="es-ES" w:eastAsia="en-US"/>
    </w:rPr>
  </w:style>
  <w:style w:type="paragraph" w:styleId="Asuntodelcomentario">
    <w:name w:val="annotation subject"/>
    <w:basedOn w:val="Textocomentario"/>
    <w:next w:val="Textocomentario"/>
    <w:link w:val="AsuntodelcomentarioCar"/>
    <w:uiPriority w:val="99"/>
    <w:semiHidden/>
    <w:unhideWhenUsed/>
    <w:rsid w:val="00D45AC8"/>
    <w:rPr>
      <w:b/>
      <w:bCs/>
    </w:rPr>
  </w:style>
  <w:style w:type="character" w:customStyle="1" w:styleId="AsuntodelcomentarioCar">
    <w:name w:val="Asunto del comentario Car"/>
    <w:basedOn w:val="TextocomentarioCar"/>
    <w:link w:val="Asuntodelcomentario"/>
    <w:uiPriority w:val="99"/>
    <w:semiHidden/>
    <w:rsid w:val="00D45AC8"/>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bf.gov.co/sites/default/files/privateicbf/procesos/p19.de_procedimiento_para_la_gestion_del_programa_de_transparencia_y_etica_publica_v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bf.gov.co/planeacion/programa-de-transparencia-y-etica-publi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f.gov.co/planeacion/programa-de-transparencia-y-etica-publi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uncionpublica.gov.co/eva/gestornormativo/norma.php?i=175606" TargetMode="External"/><Relationship Id="rId3" Type="http://schemas.openxmlformats.org/officeDocument/2006/relationships/hyperlink" Target="https://www.funcionpublica.gov.co/eva/gestornormativo/norma.php?i=175606" TargetMode="External"/><Relationship Id="rId7" Type="http://schemas.openxmlformats.org/officeDocument/2006/relationships/hyperlink" Target="https://www.funcionpublica.gov.co/eva/gestornormativo/norma.php?i=43292" TargetMode="External"/><Relationship Id="rId2" Type="http://schemas.openxmlformats.org/officeDocument/2006/relationships/hyperlink" Target="https://www.funcionpublica.gov.co/eva/gestornormativo/norma.php?i=43292" TargetMode="External"/><Relationship Id="rId1" Type="http://schemas.openxmlformats.org/officeDocument/2006/relationships/hyperlink" Target="https://www.funcionpublica.gov.co/eva/gestornormativo/norma.php?i=43292" TargetMode="External"/><Relationship Id="rId6" Type="http://schemas.openxmlformats.org/officeDocument/2006/relationships/hyperlink" Target="https://www.funcionpublica.gov.co/eva/gestornormativo/norma.php?i=43292" TargetMode="External"/><Relationship Id="rId11" Type="http://schemas.openxmlformats.org/officeDocument/2006/relationships/hyperlink" Target="https://www.funcionpublica.gov.co/eva/gestornormativo/norma.php?i=43292" TargetMode="External"/><Relationship Id="rId5" Type="http://schemas.openxmlformats.org/officeDocument/2006/relationships/hyperlink" Target="https://www.icbf.gov.co/sites/default/files/pg4.de_programa_de_transparencia_y_etica_publica_v1_2025.pdf" TargetMode="External"/><Relationship Id="rId10" Type="http://schemas.openxmlformats.org/officeDocument/2006/relationships/hyperlink" Target="https://www.funcionpublica.gov.co/eva/gestornormativo/norma.php?i=43292" TargetMode="External"/><Relationship Id="rId4" Type="http://schemas.openxmlformats.org/officeDocument/2006/relationships/hyperlink" Target="https://www.funcionpublica.gov.co/eva/gestornormativo/norma.php?i=175606" TargetMode="External"/><Relationship Id="rId9" Type="http://schemas.openxmlformats.org/officeDocument/2006/relationships/hyperlink" Target="https://www.funcionpublica.gov.co/eva/gestornormativo/norma.php?i=1756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b5a5b6-0840-4c7e-a10d-280026b3afe6">
      <Terms xmlns="http://schemas.microsoft.com/office/infopath/2007/PartnerControls"/>
    </lcf76f155ced4ddcb4097134ff3c332f>
    <TaxCatchAll xmlns="356bbcdc-10e5-4ba0-9c2f-0848e6eba7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F2DDD188C3B0048B47FBD1C00090F93" ma:contentTypeVersion="19" ma:contentTypeDescription="Crear nuevo documento." ma:contentTypeScope="" ma:versionID="a595050792d86ce408cc2c6e6e85f091">
  <xsd:schema xmlns:xsd="http://www.w3.org/2001/XMLSchema" xmlns:xs="http://www.w3.org/2001/XMLSchema" xmlns:p="http://schemas.microsoft.com/office/2006/metadata/properties" xmlns:ns2="b1b5a5b6-0840-4c7e-a10d-280026b3afe6" xmlns:ns3="356bbcdc-10e5-4ba0-9c2f-0848e6eba7c0" targetNamespace="http://schemas.microsoft.com/office/2006/metadata/properties" ma:root="true" ma:fieldsID="64e449d9a866ab315e6ec524f5f22f36" ns2:_="" ns3:_="">
    <xsd:import namespace="b1b5a5b6-0840-4c7e-a10d-280026b3afe6"/>
    <xsd:import namespace="356bbcdc-10e5-4ba0-9c2f-0848e6eba7c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a5b6-0840-4c7e-a10d-280026b3a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bbcdc-10e5-4ba0-9c2f-0848e6eba7c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5c9437d-ba4f-48b0-a945-b6c70a81cec4}" ma:internalName="TaxCatchAll" ma:showField="CatchAllData" ma:web="356bbcdc-10e5-4ba0-9c2f-0848e6eba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C330F-CA38-43A0-A9CA-93E850770FDD}">
  <ds:schemaRefs>
    <ds:schemaRef ds:uri="http://schemas.microsoft.com/office/2006/metadata/properties"/>
    <ds:schemaRef ds:uri="http://schemas.microsoft.com/office/infopath/2007/PartnerControls"/>
    <ds:schemaRef ds:uri="b1b5a5b6-0840-4c7e-a10d-280026b3afe6"/>
    <ds:schemaRef ds:uri="356bbcdc-10e5-4ba0-9c2f-0848e6eba7c0"/>
  </ds:schemaRefs>
</ds:datastoreItem>
</file>

<file path=customXml/itemProps2.xml><?xml version="1.0" encoding="utf-8"?>
<ds:datastoreItem xmlns:ds="http://schemas.openxmlformats.org/officeDocument/2006/customXml" ds:itemID="{5AF3C49C-BEF6-49F1-9BF7-9AC07BAFF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a5b6-0840-4c7e-a10d-280026b3afe6"/>
    <ds:schemaRef ds:uri="356bbcdc-10e5-4ba0-9c2f-0848e6eba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96FE0-B1F9-4D65-91D0-3B72095DA8FF}">
  <ds:schemaRefs>
    <ds:schemaRef ds:uri="http://schemas.openxmlformats.org/officeDocument/2006/bibliography"/>
  </ds:schemaRefs>
</ds:datastoreItem>
</file>

<file path=customXml/itemProps4.xml><?xml version="1.0" encoding="utf-8"?>
<ds:datastoreItem xmlns:ds="http://schemas.openxmlformats.org/officeDocument/2006/customXml" ds:itemID="{8CF7A6BF-0414-49B5-A419-57A8ED527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5137</Words>
  <Characters>28670</Characters>
  <Application>Microsoft Office Word</Application>
  <DocSecurity>0</DocSecurity>
  <Lines>1433</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33414</CharactersWithSpaces>
  <SharedDoc>false</SharedDoc>
  <HLinks>
    <vt:vector size="126" baseType="variant">
      <vt:variant>
        <vt:i4>262202</vt:i4>
      </vt:variant>
      <vt:variant>
        <vt:i4>72</vt:i4>
      </vt:variant>
      <vt:variant>
        <vt:i4>0</vt:i4>
      </vt:variant>
      <vt:variant>
        <vt:i4>5</vt:i4>
      </vt:variant>
      <vt:variant>
        <vt:lpwstr>mailto:Lined.Rey@icbf.gov.co</vt:lpwstr>
      </vt:variant>
      <vt:variant>
        <vt:lpwstr/>
      </vt:variant>
      <vt:variant>
        <vt:i4>5373977</vt:i4>
      </vt:variant>
      <vt:variant>
        <vt:i4>69</vt:i4>
      </vt:variant>
      <vt:variant>
        <vt:i4>0</vt:i4>
      </vt:variant>
      <vt:variant>
        <vt:i4>5</vt:i4>
      </vt:variant>
      <vt:variant>
        <vt:lpwstr>https://www.icbf.gov.co/planeacion/programa-de-transparencia-y-etica-publica</vt:lpwstr>
      </vt:variant>
      <vt:variant>
        <vt:lpwstr/>
      </vt:variant>
      <vt:variant>
        <vt:i4>1507383</vt:i4>
      </vt:variant>
      <vt:variant>
        <vt:i4>62</vt:i4>
      </vt:variant>
      <vt:variant>
        <vt:i4>0</vt:i4>
      </vt:variant>
      <vt:variant>
        <vt:i4>5</vt:i4>
      </vt:variant>
      <vt:variant>
        <vt:lpwstr/>
      </vt:variant>
      <vt:variant>
        <vt:lpwstr>_Toc212800793</vt:lpwstr>
      </vt:variant>
      <vt:variant>
        <vt:i4>1507383</vt:i4>
      </vt:variant>
      <vt:variant>
        <vt:i4>56</vt:i4>
      </vt:variant>
      <vt:variant>
        <vt:i4>0</vt:i4>
      </vt:variant>
      <vt:variant>
        <vt:i4>5</vt:i4>
      </vt:variant>
      <vt:variant>
        <vt:lpwstr/>
      </vt:variant>
      <vt:variant>
        <vt:lpwstr>_Toc212800792</vt:lpwstr>
      </vt:variant>
      <vt:variant>
        <vt:i4>1507383</vt:i4>
      </vt:variant>
      <vt:variant>
        <vt:i4>50</vt:i4>
      </vt:variant>
      <vt:variant>
        <vt:i4>0</vt:i4>
      </vt:variant>
      <vt:variant>
        <vt:i4>5</vt:i4>
      </vt:variant>
      <vt:variant>
        <vt:lpwstr/>
      </vt:variant>
      <vt:variant>
        <vt:lpwstr>_Toc212800791</vt:lpwstr>
      </vt:variant>
      <vt:variant>
        <vt:i4>1507383</vt:i4>
      </vt:variant>
      <vt:variant>
        <vt:i4>44</vt:i4>
      </vt:variant>
      <vt:variant>
        <vt:i4>0</vt:i4>
      </vt:variant>
      <vt:variant>
        <vt:i4>5</vt:i4>
      </vt:variant>
      <vt:variant>
        <vt:lpwstr/>
      </vt:variant>
      <vt:variant>
        <vt:lpwstr>_Toc212800790</vt:lpwstr>
      </vt:variant>
      <vt:variant>
        <vt:i4>1441847</vt:i4>
      </vt:variant>
      <vt:variant>
        <vt:i4>38</vt:i4>
      </vt:variant>
      <vt:variant>
        <vt:i4>0</vt:i4>
      </vt:variant>
      <vt:variant>
        <vt:i4>5</vt:i4>
      </vt:variant>
      <vt:variant>
        <vt:lpwstr/>
      </vt:variant>
      <vt:variant>
        <vt:lpwstr>_Toc212800789</vt:lpwstr>
      </vt:variant>
      <vt:variant>
        <vt:i4>1441847</vt:i4>
      </vt:variant>
      <vt:variant>
        <vt:i4>32</vt:i4>
      </vt:variant>
      <vt:variant>
        <vt:i4>0</vt:i4>
      </vt:variant>
      <vt:variant>
        <vt:i4>5</vt:i4>
      </vt:variant>
      <vt:variant>
        <vt:lpwstr/>
      </vt:variant>
      <vt:variant>
        <vt:lpwstr>_Toc212800788</vt:lpwstr>
      </vt:variant>
      <vt:variant>
        <vt:i4>1441847</vt:i4>
      </vt:variant>
      <vt:variant>
        <vt:i4>26</vt:i4>
      </vt:variant>
      <vt:variant>
        <vt:i4>0</vt:i4>
      </vt:variant>
      <vt:variant>
        <vt:i4>5</vt:i4>
      </vt:variant>
      <vt:variant>
        <vt:lpwstr/>
      </vt:variant>
      <vt:variant>
        <vt:lpwstr>_Toc212800787</vt:lpwstr>
      </vt:variant>
      <vt:variant>
        <vt:i4>1441847</vt:i4>
      </vt:variant>
      <vt:variant>
        <vt:i4>20</vt:i4>
      </vt:variant>
      <vt:variant>
        <vt:i4>0</vt:i4>
      </vt:variant>
      <vt:variant>
        <vt:i4>5</vt:i4>
      </vt:variant>
      <vt:variant>
        <vt:lpwstr/>
      </vt:variant>
      <vt:variant>
        <vt:lpwstr>_Toc212800786</vt:lpwstr>
      </vt:variant>
      <vt:variant>
        <vt:i4>1441847</vt:i4>
      </vt:variant>
      <vt:variant>
        <vt:i4>14</vt:i4>
      </vt:variant>
      <vt:variant>
        <vt:i4>0</vt:i4>
      </vt:variant>
      <vt:variant>
        <vt:i4>5</vt:i4>
      </vt:variant>
      <vt:variant>
        <vt:lpwstr/>
      </vt:variant>
      <vt:variant>
        <vt:lpwstr>_Toc212800785</vt:lpwstr>
      </vt:variant>
      <vt:variant>
        <vt:i4>1441847</vt:i4>
      </vt:variant>
      <vt:variant>
        <vt:i4>8</vt:i4>
      </vt:variant>
      <vt:variant>
        <vt:i4>0</vt:i4>
      </vt:variant>
      <vt:variant>
        <vt:i4>5</vt:i4>
      </vt:variant>
      <vt:variant>
        <vt:lpwstr/>
      </vt:variant>
      <vt:variant>
        <vt:lpwstr>_Toc212800784</vt:lpwstr>
      </vt:variant>
      <vt:variant>
        <vt:i4>1441847</vt:i4>
      </vt:variant>
      <vt:variant>
        <vt:i4>2</vt:i4>
      </vt:variant>
      <vt:variant>
        <vt:i4>0</vt:i4>
      </vt:variant>
      <vt:variant>
        <vt:i4>5</vt:i4>
      </vt:variant>
      <vt:variant>
        <vt:lpwstr/>
      </vt:variant>
      <vt:variant>
        <vt:lpwstr>_Toc212800783</vt:lpwstr>
      </vt:variant>
      <vt:variant>
        <vt:i4>1441818</vt:i4>
      </vt:variant>
      <vt:variant>
        <vt:i4>21</vt:i4>
      </vt:variant>
      <vt:variant>
        <vt:i4>0</vt:i4>
      </vt:variant>
      <vt:variant>
        <vt:i4>5</vt:i4>
      </vt:variant>
      <vt:variant>
        <vt:lpwstr>https://www.funcionpublica.gov.co/eva/gestornormativo/norma.php?i=175606</vt:lpwstr>
      </vt:variant>
      <vt:variant>
        <vt:lpwstr>2195</vt:lpwstr>
      </vt:variant>
      <vt:variant>
        <vt:i4>2293794</vt:i4>
      </vt:variant>
      <vt:variant>
        <vt:i4>18</vt:i4>
      </vt:variant>
      <vt:variant>
        <vt:i4>0</vt:i4>
      </vt:variant>
      <vt:variant>
        <vt:i4>5</vt:i4>
      </vt:variant>
      <vt:variant>
        <vt:lpwstr>https://www.funcionpublica.gov.co/eva/gestornormativo/norma.php?i=175606</vt:lpwstr>
      </vt:variant>
      <vt:variant>
        <vt:lpwstr>31</vt:lpwstr>
      </vt:variant>
      <vt:variant>
        <vt:i4>3080229</vt:i4>
      </vt:variant>
      <vt:variant>
        <vt:i4>15</vt:i4>
      </vt:variant>
      <vt:variant>
        <vt:i4>0</vt:i4>
      </vt:variant>
      <vt:variant>
        <vt:i4>5</vt:i4>
      </vt:variant>
      <vt:variant>
        <vt:lpwstr>https://www.funcionpublica.gov.co/eva/gestornormativo/norma.php?i=43292</vt:lpwstr>
      </vt:variant>
      <vt:variant>
        <vt:lpwstr>1474</vt:lpwstr>
      </vt:variant>
      <vt:variant>
        <vt:i4>1835028</vt:i4>
      </vt:variant>
      <vt:variant>
        <vt:i4>12</vt:i4>
      </vt:variant>
      <vt:variant>
        <vt:i4>0</vt:i4>
      </vt:variant>
      <vt:variant>
        <vt:i4>5</vt:i4>
      </vt:variant>
      <vt:variant>
        <vt:lpwstr>https://www.funcionpublica.gov.co/eva/gestornormativo/norma.php?i=43292</vt:lpwstr>
      </vt:variant>
      <vt:variant>
        <vt:lpwstr>73</vt:lpwstr>
      </vt:variant>
      <vt:variant>
        <vt:i4>1441818</vt:i4>
      </vt:variant>
      <vt:variant>
        <vt:i4>9</vt:i4>
      </vt:variant>
      <vt:variant>
        <vt:i4>0</vt:i4>
      </vt:variant>
      <vt:variant>
        <vt:i4>5</vt:i4>
      </vt:variant>
      <vt:variant>
        <vt:lpwstr>https://www.funcionpublica.gov.co/eva/gestornormativo/norma.php?i=175606</vt:lpwstr>
      </vt:variant>
      <vt:variant>
        <vt:lpwstr>2195</vt:lpwstr>
      </vt:variant>
      <vt:variant>
        <vt:i4>2293794</vt:i4>
      </vt:variant>
      <vt:variant>
        <vt:i4>6</vt:i4>
      </vt:variant>
      <vt:variant>
        <vt:i4>0</vt:i4>
      </vt:variant>
      <vt:variant>
        <vt:i4>5</vt:i4>
      </vt:variant>
      <vt:variant>
        <vt:lpwstr>https://www.funcionpublica.gov.co/eva/gestornormativo/norma.php?i=175606</vt:lpwstr>
      </vt:variant>
      <vt:variant>
        <vt:lpwstr>31</vt:lpwstr>
      </vt:variant>
      <vt:variant>
        <vt:i4>3080229</vt:i4>
      </vt:variant>
      <vt:variant>
        <vt:i4>3</vt:i4>
      </vt:variant>
      <vt:variant>
        <vt:i4>0</vt:i4>
      </vt:variant>
      <vt:variant>
        <vt:i4>5</vt:i4>
      </vt:variant>
      <vt:variant>
        <vt:lpwstr>https://www.funcionpublica.gov.co/eva/gestornormativo/norma.php?i=43292</vt:lpwstr>
      </vt:variant>
      <vt:variant>
        <vt:lpwstr>1474</vt:lpwstr>
      </vt:variant>
      <vt:variant>
        <vt:i4>1835028</vt:i4>
      </vt:variant>
      <vt:variant>
        <vt:i4>0</vt:i4>
      </vt:variant>
      <vt:variant>
        <vt:i4>0</vt:i4>
      </vt:variant>
      <vt:variant>
        <vt:i4>5</vt:i4>
      </vt:variant>
      <vt:variant>
        <vt:lpwstr>https://www.funcionpublica.gov.co/eva/gestornormativo/norma.php?i=43292</vt:lpwstr>
      </vt:variant>
      <vt:variant>
        <vt:lpwstr>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Angela Viviana Parra Villamil</cp:lastModifiedBy>
  <cp:revision>25</cp:revision>
  <cp:lastPrinted>2025-12-02T15:14:00Z</cp:lastPrinted>
  <dcterms:created xsi:type="dcterms:W3CDTF">2025-11-21T13:48:00Z</dcterms:created>
  <dcterms:modified xsi:type="dcterms:W3CDTF">2025-12-02T15:15:00Z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0x0101009F2DDD188C3B0048B47FBD1C00090F93</vt:lpwstr>
  </property>
  <property fmtid="{D5CDD505-2E9C-101B-9397-08002B2CF9AE}" pid="3" name="MediaServiceImageTags">
    <vt:lpwstr/>
  </property>
</Properties>
</file>