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FE813" w14:textId="77777777" w:rsidR="009A382E" w:rsidRPr="00B10A8F" w:rsidRDefault="009A382E" w:rsidP="00B10A8F">
      <w:pPr>
        <w:spacing w:after="0"/>
        <w:jc w:val="center"/>
        <w:rPr>
          <w:rFonts w:ascii="Verdana" w:hAnsi="Verdana" w:cs="Arial"/>
          <w:b/>
          <w:color w:val="000000" w:themeColor="text1"/>
          <w:lang w:val="es-CO" w:eastAsia="es-CO"/>
        </w:rPr>
      </w:pPr>
      <w:r w:rsidRPr="00B10A8F">
        <w:rPr>
          <w:rFonts w:ascii="Verdana" w:hAnsi="Verdana" w:cs="Arial"/>
          <w:b/>
          <w:color w:val="000000" w:themeColor="text1"/>
          <w:lang w:val="es-CO" w:eastAsia="es-CO"/>
        </w:rPr>
        <w:t xml:space="preserve">INFORME FINAL </w:t>
      </w:r>
    </w:p>
    <w:p w14:paraId="1C16E34B" w14:textId="77777777" w:rsidR="009A382E" w:rsidRPr="00B10A8F" w:rsidRDefault="009A382E" w:rsidP="00B10A8F">
      <w:pPr>
        <w:spacing w:after="0"/>
        <w:jc w:val="center"/>
        <w:rPr>
          <w:rFonts w:ascii="Verdana" w:hAnsi="Verdana" w:cs="Arial"/>
          <w:b/>
          <w:color w:val="000000" w:themeColor="text1"/>
          <w:lang w:val="es-CO" w:eastAsia="es-CO"/>
        </w:rPr>
      </w:pPr>
    </w:p>
    <w:p w14:paraId="3AE1E7F8" w14:textId="77777777" w:rsidR="00F86DC0" w:rsidRPr="00F86DC0" w:rsidRDefault="00F86DC0" w:rsidP="00B10A8F">
      <w:pPr>
        <w:spacing w:after="0"/>
        <w:jc w:val="center"/>
        <w:rPr>
          <w:rFonts w:ascii="Verdana" w:hAnsi="Verdana" w:cs="Arial"/>
          <w:b/>
          <w:color w:val="000000" w:themeColor="text1"/>
          <w:lang w:val="es-CO" w:eastAsia="es-CO"/>
        </w:rPr>
      </w:pPr>
      <w:r w:rsidRPr="00F86DC0">
        <w:rPr>
          <w:rFonts w:ascii="Verdana" w:hAnsi="Verdana" w:cs="Arial"/>
          <w:b/>
          <w:color w:val="000000" w:themeColor="text1"/>
          <w:lang w:val="es-CO" w:eastAsia="es-CO"/>
        </w:rPr>
        <w:t>AUDITORÍA CONTROL INTERNO</w:t>
      </w:r>
    </w:p>
    <w:p w14:paraId="078CE2A6" w14:textId="77777777" w:rsidR="00F86DC0" w:rsidRPr="00F86DC0" w:rsidRDefault="00F86DC0" w:rsidP="00B10A8F">
      <w:pPr>
        <w:spacing w:after="0"/>
        <w:jc w:val="center"/>
        <w:rPr>
          <w:rFonts w:ascii="Verdana" w:hAnsi="Verdana" w:cs="Arial"/>
          <w:b/>
          <w:color w:val="000000" w:themeColor="text1"/>
          <w:lang w:eastAsia="es-CO"/>
        </w:rPr>
      </w:pPr>
      <w:r w:rsidRPr="00F86DC0">
        <w:rPr>
          <w:rFonts w:ascii="Verdana" w:hAnsi="Verdana" w:cs="Arial"/>
          <w:b/>
          <w:color w:val="000000" w:themeColor="text1"/>
          <w:lang w:eastAsia="es-CO"/>
        </w:rPr>
        <w:t xml:space="preserve">CIRCULAR EXTERNA No. 010 DE 2020 </w:t>
      </w:r>
    </w:p>
    <w:p w14:paraId="42DFADB5" w14:textId="77777777" w:rsidR="00F86DC0" w:rsidRPr="00F86DC0" w:rsidRDefault="00F86DC0" w:rsidP="00B10A8F">
      <w:pPr>
        <w:spacing w:after="0"/>
        <w:jc w:val="center"/>
        <w:rPr>
          <w:rFonts w:ascii="Verdana" w:hAnsi="Verdana" w:cs="Arial"/>
          <w:b/>
          <w:color w:val="000000" w:themeColor="text1"/>
          <w:lang w:eastAsia="es-CO"/>
        </w:rPr>
      </w:pPr>
      <w:r w:rsidRPr="00F86DC0">
        <w:rPr>
          <w:rFonts w:ascii="Verdana" w:hAnsi="Verdana" w:cs="Arial"/>
          <w:b/>
          <w:color w:val="000000" w:themeColor="text1"/>
          <w:lang w:eastAsia="es-CO"/>
        </w:rPr>
        <w:t>COMISIÓN NACIONAL DE SERVICIO CIVIL – CNSC</w:t>
      </w:r>
    </w:p>
    <w:p w14:paraId="2A1ECEA5" w14:textId="464FED83" w:rsidR="00B01BD4" w:rsidRPr="00B10A8F" w:rsidRDefault="00B01BD4" w:rsidP="00B10A8F">
      <w:pPr>
        <w:spacing w:after="0"/>
        <w:jc w:val="center"/>
        <w:rPr>
          <w:rFonts w:ascii="Verdana" w:hAnsi="Verdana"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5"/>
        <w:gridCol w:w="4862"/>
      </w:tblGrid>
      <w:tr w:rsidR="00B01BD4" w:rsidRPr="00B10A8F" w14:paraId="62880515" w14:textId="77777777" w:rsidTr="00A8610B">
        <w:trPr>
          <w:trHeight w:val="281"/>
          <w:jc w:val="center"/>
        </w:trPr>
        <w:tc>
          <w:tcPr>
            <w:tcW w:w="2413" w:type="pct"/>
          </w:tcPr>
          <w:p w14:paraId="7AEA4C68" w14:textId="77777777" w:rsidR="00B01BD4" w:rsidRPr="00B10A8F" w:rsidRDefault="00B01BD4" w:rsidP="00B10A8F">
            <w:pPr>
              <w:spacing w:after="0"/>
              <w:rPr>
                <w:rFonts w:ascii="Verdana" w:hAnsi="Verdana" w:cs="Arial"/>
                <w:b/>
              </w:rPr>
            </w:pPr>
            <w:bookmarkStart w:id="0" w:name="_Toc30690994"/>
            <w:r w:rsidRPr="00B10A8F">
              <w:rPr>
                <w:rFonts w:ascii="Verdana" w:hAnsi="Verdana" w:cs="Arial"/>
                <w:b/>
              </w:rPr>
              <w:t>FECHA</w:t>
            </w:r>
            <w:bookmarkEnd w:id="0"/>
            <w:r w:rsidRPr="00B10A8F">
              <w:rPr>
                <w:rFonts w:ascii="Verdana" w:hAnsi="Verdana" w:cs="Arial"/>
                <w:b/>
              </w:rPr>
              <w:t xml:space="preserve"> DE COMUNICACIÓN INFORME FINAL</w:t>
            </w:r>
          </w:p>
        </w:tc>
        <w:tc>
          <w:tcPr>
            <w:tcW w:w="2587" w:type="pct"/>
            <w:vAlign w:val="center"/>
          </w:tcPr>
          <w:p w14:paraId="0982306A" w14:textId="51236D0C" w:rsidR="00B01BD4" w:rsidRPr="00B10A8F" w:rsidRDefault="00F86DC0" w:rsidP="00B10A8F">
            <w:pPr>
              <w:spacing w:after="0"/>
              <w:jc w:val="center"/>
              <w:rPr>
                <w:rFonts w:ascii="Verdana" w:hAnsi="Verdana" w:cs="Arial"/>
              </w:rPr>
            </w:pPr>
            <w:r w:rsidRPr="00B10A8F">
              <w:rPr>
                <w:rFonts w:ascii="Verdana" w:hAnsi="Verdana" w:cs="Arial"/>
              </w:rPr>
              <w:t>23</w:t>
            </w:r>
            <w:r w:rsidR="00B01BD4" w:rsidRPr="00B10A8F">
              <w:rPr>
                <w:rFonts w:ascii="Verdana" w:hAnsi="Verdana" w:cs="Arial"/>
              </w:rPr>
              <w:t>/</w:t>
            </w:r>
            <w:r w:rsidR="0063011A" w:rsidRPr="00B10A8F">
              <w:rPr>
                <w:rFonts w:ascii="Verdana" w:hAnsi="Verdana" w:cs="Arial"/>
              </w:rPr>
              <w:t>01</w:t>
            </w:r>
            <w:r w:rsidR="00B01BD4" w:rsidRPr="00B10A8F">
              <w:rPr>
                <w:rFonts w:ascii="Verdana" w:hAnsi="Verdana" w:cs="Arial"/>
              </w:rPr>
              <w:t>/202</w:t>
            </w:r>
            <w:r w:rsidR="0063011A" w:rsidRPr="00B10A8F">
              <w:rPr>
                <w:rFonts w:ascii="Verdana" w:hAnsi="Verdana" w:cs="Arial"/>
              </w:rPr>
              <w:t>6</w:t>
            </w:r>
          </w:p>
        </w:tc>
      </w:tr>
    </w:tbl>
    <w:p w14:paraId="56C3550B" w14:textId="77777777" w:rsidR="00B01BD4" w:rsidRPr="00B10A8F" w:rsidRDefault="00B01BD4" w:rsidP="00B10A8F">
      <w:pPr>
        <w:spacing w:after="0"/>
        <w:rPr>
          <w:rFonts w:ascii="Verdana" w:hAnsi="Verdana" w:cs="Arial"/>
        </w:rPr>
      </w:pPr>
    </w:p>
    <w:p w14:paraId="1EA27717" w14:textId="77777777" w:rsidR="00B01BD4" w:rsidRPr="00B10A8F" w:rsidRDefault="00B01BD4" w:rsidP="00B10A8F">
      <w:pPr>
        <w:spacing w:after="0"/>
        <w:rPr>
          <w:rFonts w:ascii="Verdana" w:hAnsi="Verdana"/>
          <w:b/>
        </w:rPr>
      </w:pPr>
      <w:r w:rsidRPr="00B10A8F">
        <w:rPr>
          <w:rFonts w:ascii="Verdana" w:hAnsi="Verdana"/>
          <w:b/>
        </w:rPr>
        <w:t>EQUIPO:</w:t>
      </w:r>
    </w:p>
    <w:p w14:paraId="59BF7D01" w14:textId="77777777" w:rsidR="00B01BD4" w:rsidRPr="00B10A8F" w:rsidRDefault="00B01BD4" w:rsidP="00B10A8F">
      <w:pPr>
        <w:spacing w:after="0"/>
        <w:rPr>
          <w:rFonts w:ascii="Verdana" w:hAnsi="Verdana"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3"/>
        <w:gridCol w:w="3349"/>
        <w:gridCol w:w="3965"/>
      </w:tblGrid>
      <w:tr w:rsidR="00B01BD4" w:rsidRPr="00B10A8F" w14:paraId="1EE46256" w14:textId="77777777" w:rsidTr="00A8610B">
        <w:trPr>
          <w:jc w:val="center"/>
        </w:trPr>
        <w:tc>
          <w:tcPr>
            <w:tcW w:w="1058" w:type="pct"/>
            <w:shd w:val="pct5" w:color="auto" w:fill="FFFFFF"/>
          </w:tcPr>
          <w:p w14:paraId="222B6C6D" w14:textId="77777777" w:rsidR="00B01BD4" w:rsidRPr="00B10A8F" w:rsidRDefault="00B01BD4" w:rsidP="00B10A8F">
            <w:pPr>
              <w:spacing w:after="0"/>
              <w:jc w:val="center"/>
              <w:rPr>
                <w:rFonts w:ascii="Verdana" w:hAnsi="Verdana" w:cs="Arial"/>
                <w:b/>
              </w:rPr>
            </w:pPr>
            <w:r w:rsidRPr="00B10A8F">
              <w:rPr>
                <w:rFonts w:ascii="Verdana" w:hAnsi="Verdana" w:cs="Arial"/>
                <w:b/>
              </w:rPr>
              <w:t>Rol</w:t>
            </w:r>
          </w:p>
        </w:tc>
        <w:tc>
          <w:tcPr>
            <w:tcW w:w="1805" w:type="pct"/>
            <w:shd w:val="pct5" w:color="auto" w:fill="FFFFFF"/>
          </w:tcPr>
          <w:p w14:paraId="76EB5C00" w14:textId="77777777" w:rsidR="00B01BD4" w:rsidRPr="00B10A8F" w:rsidRDefault="00B01BD4" w:rsidP="00B10A8F">
            <w:pPr>
              <w:spacing w:after="0"/>
              <w:jc w:val="center"/>
              <w:rPr>
                <w:rFonts w:ascii="Verdana" w:hAnsi="Verdana" w:cs="Arial"/>
                <w:b/>
                <w:bCs/>
              </w:rPr>
            </w:pPr>
            <w:r w:rsidRPr="00B10A8F">
              <w:rPr>
                <w:rFonts w:ascii="Verdana" w:hAnsi="Verdana" w:cs="Arial"/>
                <w:b/>
                <w:bCs/>
              </w:rPr>
              <w:t>Nombre</w:t>
            </w:r>
          </w:p>
        </w:tc>
        <w:tc>
          <w:tcPr>
            <w:tcW w:w="2137" w:type="pct"/>
            <w:shd w:val="pct5" w:color="auto" w:fill="FFFFFF"/>
          </w:tcPr>
          <w:p w14:paraId="3E355400" w14:textId="77777777" w:rsidR="00B01BD4" w:rsidRPr="00B10A8F" w:rsidRDefault="00B01BD4" w:rsidP="00B10A8F">
            <w:pPr>
              <w:spacing w:after="0"/>
              <w:jc w:val="center"/>
              <w:rPr>
                <w:rFonts w:ascii="Verdana" w:hAnsi="Verdana" w:cs="Arial"/>
                <w:b/>
                <w:bCs/>
              </w:rPr>
            </w:pPr>
            <w:r w:rsidRPr="00B10A8F">
              <w:rPr>
                <w:rFonts w:ascii="Verdana" w:hAnsi="Verdana" w:cs="Arial"/>
                <w:b/>
                <w:bCs/>
              </w:rPr>
              <w:t>Cargo</w:t>
            </w:r>
            <w:r w:rsidRPr="00B10A8F">
              <w:rPr>
                <w:rFonts w:ascii="Verdana" w:hAnsi="Verdana" w:cs="Arial"/>
                <w:b/>
              </w:rPr>
              <w:t>/Contratista</w:t>
            </w:r>
          </w:p>
        </w:tc>
      </w:tr>
      <w:tr w:rsidR="00B01BD4" w:rsidRPr="00B10A8F" w14:paraId="1698E65E" w14:textId="77777777" w:rsidTr="00A8610B">
        <w:trPr>
          <w:trHeight w:val="334"/>
          <w:jc w:val="center"/>
        </w:trPr>
        <w:tc>
          <w:tcPr>
            <w:tcW w:w="1058" w:type="pct"/>
            <w:tcBorders>
              <w:top w:val="single" w:sz="4" w:space="0" w:color="auto"/>
              <w:left w:val="single" w:sz="4" w:space="0" w:color="auto"/>
              <w:bottom w:val="single" w:sz="4" w:space="0" w:color="auto"/>
              <w:right w:val="single" w:sz="4" w:space="0" w:color="auto"/>
            </w:tcBorders>
            <w:vAlign w:val="center"/>
          </w:tcPr>
          <w:p w14:paraId="3A9D4B05" w14:textId="77777777" w:rsidR="00B01BD4" w:rsidRPr="00B10A8F" w:rsidRDefault="00B01BD4" w:rsidP="00B10A8F">
            <w:pPr>
              <w:spacing w:after="0"/>
              <w:rPr>
                <w:rFonts w:ascii="Verdana" w:hAnsi="Verdana" w:cs="Arial"/>
                <w:b/>
              </w:rPr>
            </w:pPr>
            <w:r w:rsidRPr="00B10A8F">
              <w:rPr>
                <w:rFonts w:ascii="Verdana" w:hAnsi="Verdana" w:cs="Arial"/>
                <w:b/>
              </w:rPr>
              <w:t>Director</w:t>
            </w:r>
          </w:p>
        </w:tc>
        <w:tc>
          <w:tcPr>
            <w:tcW w:w="1805" w:type="pct"/>
            <w:tcBorders>
              <w:top w:val="single" w:sz="4" w:space="0" w:color="auto"/>
              <w:left w:val="single" w:sz="4" w:space="0" w:color="auto"/>
              <w:bottom w:val="single" w:sz="4" w:space="0" w:color="auto"/>
              <w:right w:val="single" w:sz="4" w:space="0" w:color="auto"/>
            </w:tcBorders>
            <w:vAlign w:val="center"/>
          </w:tcPr>
          <w:p w14:paraId="3F53C71F" w14:textId="77777777" w:rsidR="00B01BD4" w:rsidRPr="00B10A8F" w:rsidRDefault="00B01BD4" w:rsidP="00B10A8F">
            <w:pPr>
              <w:spacing w:after="0"/>
              <w:rPr>
                <w:rFonts w:ascii="Verdana" w:hAnsi="Verdana" w:cs="Arial"/>
              </w:rPr>
            </w:pPr>
            <w:r w:rsidRPr="00B10A8F">
              <w:rPr>
                <w:rFonts w:ascii="Verdana" w:hAnsi="Verdana" w:cs="Arial"/>
              </w:rPr>
              <w:t>Yanira Villamil Suzunaga</w:t>
            </w:r>
          </w:p>
        </w:tc>
        <w:tc>
          <w:tcPr>
            <w:tcW w:w="2137" w:type="pct"/>
            <w:tcBorders>
              <w:top w:val="single" w:sz="4" w:space="0" w:color="auto"/>
              <w:left w:val="single" w:sz="4" w:space="0" w:color="auto"/>
              <w:bottom w:val="single" w:sz="4" w:space="0" w:color="auto"/>
              <w:right w:val="single" w:sz="4" w:space="0" w:color="auto"/>
            </w:tcBorders>
            <w:vAlign w:val="center"/>
          </w:tcPr>
          <w:p w14:paraId="0C0AD4F8" w14:textId="77777777" w:rsidR="00B01BD4" w:rsidRPr="00B10A8F" w:rsidRDefault="00B01BD4" w:rsidP="00B10A8F">
            <w:pPr>
              <w:spacing w:after="0"/>
              <w:rPr>
                <w:rFonts w:ascii="Verdana" w:hAnsi="Verdana" w:cs="Arial"/>
              </w:rPr>
            </w:pPr>
            <w:r w:rsidRPr="00B10A8F">
              <w:rPr>
                <w:rFonts w:ascii="Verdana" w:hAnsi="Verdana" w:cs="Arial"/>
              </w:rPr>
              <w:t xml:space="preserve">Jefe Oficina de Control Interno </w:t>
            </w:r>
          </w:p>
        </w:tc>
      </w:tr>
      <w:tr w:rsidR="00B01BD4" w:rsidRPr="00B10A8F" w14:paraId="695C2382" w14:textId="77777777" w:rsidTr="00A8610B">
        <w:trPr>
          <w:trHeight w:val="257"/>
          <w:jc w:val="center"/>
        </w:trPr>
        <w:tc>
          <w:tcPr>
            <w:tcW w:w="1058" w:type="pct"/>
            <w:tcBorders>
              <w:top w:val="single" w:sz="4" w:space="0" w:color="auto"/>
              <w:left w:val="single" w:sz="4" w:space="0" w:color="auto"/>
              <w:bottom w:val="single" w:sz="4" w:space="0" w:color="auto"/>
              <w:right w:val="single" w:sz="4" w:space="0" w:color="auto"/>
            </w:tcBorders>
            <w:vAlign w:val="center"/>
          </w:tcPr>
          <w:p w14:paraId="02CA6770" w14:textId="77777777" w:rsidR="00B01BD4" w:rsidRPr="00B10A8F" w:rsidRDefault="00B01BD4" w:rsidP="00B10A8F">
            <w:pPr>
              <w:spacing w:after="0"/>
              <w:rPr>
                <w:rFonts w:ascii="Verdana" w:hAnsi="Verdana" w:cs="Arial"/>
                <w:b/>
              </w:rPr>
            </w:pPr>
            <w:r w:rsidRPr="00B10A8F">
              <w:rPr>
                <w:rFonts w:ascii="Verdana" w:hAnsi="Verdana" w:cs="Arial"/>
                <w:b/>
              </w:rPr>
              <w:t>Supervisor</w:t>
            </w:r>
          </w:p>
        </w:tc>
        <w:tc>
          <w:tcPr>
            <w:tcW w:w="1805" w:type="pct"/>
            <w:tcBorders>
              <w:top w:val="single" w:sz="4" w:space="0" w:color="auto"/>
              <w:left w:val="single" w:sz="4" w:space="0" w:color="auto"/>
              <w:bottom w:val="single" w:sz="4" w:space="0" w:color="auto"/>
              <w:right w:val="single" w:sz="4" w:space="0" w:color="auto"/>
            </w:tcBorders>
            <w:vAlign w:val="center"/>
          </w:tcPr>
          <w:p w14:paraId="29EEEB83" w14:textId="77777777" w:rsidR="00B01BD4" w:rsidRPr="00B10A8F" w:rsidRDefault="00B01BD4" w:rsidP="00B10A8F">
            <w:pPr>
              <w:spacing w:after="0"/>
              <w:rPr>
                <w:rFonts w:ascii="Verdana" w:hAnsi="Verdana" w:cs="Arial"/>
              </w:rPr>
            </w:pPr>
            <w:r w:rsidRPr="00B10A8F">
              <w:rPr>
                <w:rFonts w:ascii="Verdana" w:hAnsi="Verdana" w:cs="Arial"/>
              </w:rPr>
              <w:t>Luis Antonio Guerrero Benavides</w:t>
            </w:r>
          </w:p>
        </w:tc>
        <w:tc>
          <w:tcPr>
            <w:tcW w:w="2137" w:type="pct"/>
            <w:tcBorders>
              <w:top w:val="single" w:sz="4" w:space="0" w:color="auto"/>
              <w:left w:val="single" w:sz="4" w:space="0" w:color="auto"/>
              <w:bottom w:val="single" w:sz="4" w:space="0" w:color="auto"/>
              <w:right w:val="single" w:sz="4" w:space="0" w:color="auto"/>
            </w:tcBorders>
            <w:vAlign w:val="center"/>
          </w:tcPr>
          <w:p w14:paraId="4DCDC06E" w14:textId="77777777" w:rsidR="00B01BD4" w:rsidRPr="00B10A8F" w:rsidRDefault="00B01BD4" w:rsidP="00B10A8F">
            <w:pPr>
              <w:spacing w:after="0"/>
              <w:rPr>
                <w:rFonts w:ascii="Verdana" w:hAnsi="Verdana" w:cs="Arial"/>
              </w:rPr>
            </w:pPr>
            <w:r w:rsidRPr="00B10A8F">
              <w:rPr>
                <w:rFonts w:ascii="Verdana" w:hAnsi="Verdana" w:cs="Arial"/>
              </w:rPr>
              <w:t>Coordinador Grupo Procesos de Apoyo</w:t>
            </w:r>
          </w:p>
        </w:tc>
      </w:tr>
      <w:tr w:rsidR="008E544C" w:rsidRPr="00B10A8F" w14:paraId="46618A96" w14:textId="77777777" w:rsidTr="00A8610B">
        <w:trPr>
          <w:trHeight w:val="307"/>
          <w:jc w:val="center"/>
        </w:trPr>
        <w:tc>
          <w:tcPr>
            <w:tcW w:w="1058" w:type="pct"/>
            <w:tcBorders>
              <w:top w:val="single" w:sz="4" w:space="0" w:color="auto"/>
              <w:left w:val="single" w:sz="4" w:space="0" w:color="auto"/>
              <w:bottom w:val="single" w:sz="4" w:space="0" w:color="auto"/>
              <w:right w:val="single" w:sz="4" w:space="0" w:color="auto"/>
            </w:tcBorders>
            <w:vAlign w:val="center"/>
          </w:tcPr>
          <w:p w14:paraId="0ECB337B" w14:textId="77777777" w:rsidR="008E544C" w:rsidRPr="00B10A8F" w:rsidRDefault="008E544C" w:rsidP="00B10A8F">
            <w:pPr>
              <w:spacing w:after="0"/>
              <w:rPr>
                <w:rFonts w:ascii="Verdana" w:hAnsi="Verdana" w:cs="Arial"/>
                <w:b/>
              </w:rPr>
            </w:pPr>
            <w:r w:rsidRPr="00B10A8F">
              <w:rPr>
                <w:rFonts w:ascii="Verdana" w:hAnsi="Verdana" w:cs="Arial"/>
                <w:b/>
              </w:rPr>
              <w:t>Líder</w:t>
            </w:r>
          </w:p>
        </w:tc>
        <w:tc>
          <w:tcPr>
            <w:tcW w:w="1805" w:type="pct"/>
            <w:tcBorders>
              <w:top w:val="single" w:sz="4" w:space="0" w:color="auto"/>
              <w:left w:val="single" w:sz="4" w:space="0" w:color="auto"/>
              <w:bottom w:val="single" w:sz="4" w:space="0" w:color="auto"/>
              <w:right w:val="single" w:sz="4" w:space="0" w:color="auto"/>
            </w:tcBorders>
            <w:vAlign w:val="center"/>
          </w:tcPr>
          <w:p w14:paraId="2482B5D3" w14:textId="2955CD8C" w:rsidR="008E544C" w:rsidRPr="00B10A8F" w:rsidRDefault="008E544C" w:rsidP="00B10A8F">
            <w:pPr>
              <w:spacing w:after="0"/>
              <w:rPr>
                <w:rFonts w:ascii="Verdana" w:hAnsi="Verdana" w:cs="Arial"/>
              </w:rPr>
            </w:pPr>
            <w:r w:rsidRPr="00B10A8F">
              <w:rPr>
                <w:rFonts w:ascii="Verdana" w:hAnsi="Verdana" w:cs="Arial"/>
              </w:rPr>
              <w:t>Diana Paola Alegria Paredes</w:t>
            </w:r>
          </w:p>
        </w:tc>
        <w:tc>
          <w:tcPr>
            <w:tcW w:w="2137" w:type="pct"/>
            <w:tcBorders>
              <w:top w:val="single" w:sz="4" w:space="0" w:color="auto"/>
              <w:left w:val="single" w:sz="4" w:space="0" w:color="auto"/>
              <w:bottom w:val="single" w:sz="4" w:space="0" w:color="auto"/>
              <w:right w:val="single" w:sz="4" w:space="0" w:color="auto"/>
            </w:tcBorders>
            <w:vAlign w:val="center"/>
          </w:tcPr>
          <w:p w14:paraId="458625B6" w14:textId="55931BB1" w:rsidR="008E544C" w:rsidRPr="00B10A8F" w:rsidRDefault="008E544C" w:rsidP="00B10A8F">
            <w:pPr>
              <w:spacing w:after="0"/>
              <w:rPr>
                <w:rFonts w:ascii="Verdana" w:hAnsi="Verdana" w:cs="Arial"/>
              </w:rPr>
            </w:pPr>
            <w:r w:rsidRPr="00B10A8F">
              <w:rPr>
                <w:rFonts w:ascii="Verdana" w:hAnsi="Verdana" w:cs="Arial"/>
              </w:rPr>
              <w:t>Contratista – Abogada</w:t>
            </w:r>
          </w:p>
        </w:tc>
      </w:tr>
      <w:tr w:rsidR="008E544C" w:rsidRPr="00B10A8F" w14:paraId="1F7ADCE9" w14:textId="77777777" w:rsidTr="00A8610B">
        <w:trPr>
          <w:trHeight w:val="243"/>
          <w:jc w:val="center"/>
        </w:trPr>
        <w:tc>
          <w:tcPr>
            <w:tcW w:w="1058" w:type="pct"/>
            <w:tcBorders>
              <w:top w:val="single" w:sz="4" w:space="0" w:color="auto"/>
              <w:left w:val="single" w:sz="4" w:space="0" w:color="auto"/>
              <w:bottom w:val="single" w:sz="4" w:space="0" w:color="auto"/>
              <w:right w:val="single" w:sz="4" w:space="0" w:color="auto"/>
            </w:tcBorders>
          </w:tcPr>
          <w:p w14:paraId="270E83AC" w14:textId="77777777" w:rsidR="008E544C" w:rsidRPr="00B10A8F" w:rsidRDefault="008E544C" w:rsidP="00B10A8F">
            <w:pPr>
              <w:spacing w:after="0"/>
              <w:rPr>
                <w:rFonts w:ascii="Verdana" w:hAnsi="Verdana" w:cs="Arial"/>
                <w:b/>
              </w:rPr>
            </w:pPr>
            <w:r w:rsidRPr="00B10A8F">
              <w:rPr>
                <w:rFonts w:ascii="Verdana" w:hAnsi="Verdana" w:cs="Arial"/>
                <w:b/>
              </w:rPr>
              <w:t>Equipo Auditor</w:t>
            </w:r>
          </w:p>
        </w:tc>
        <w:tc>
          <w:tcPr>
            <w:tcW w:w="1805" w:type="pct"/>
            <w:tcBorders>
              <w:top w:val="single" w:sz="4" w:space="0" w:color="auto"/>
              <w:left w:val="single" w:sz="4" w:space="0" w:color="auto"/>
              <w:bottom w:val="single" w:sz="4" w:space="0" w:color="auto"/>
              <w:right w:val="single" w:sz="4" w:space="0" w:color="auto"/>
            </w:tcBorders>
            <w:vAlign w:val="center"/>
          </w:tcPr>
          <w:p w14:paraId="6CCCDCEE" w14:textId="5DB3BF07" w:rsidR="008E544C" w:rsidRPr="00B10A8F" w:rsidRDefault="008E544C" w:rsidP="00B10A8F">
            <w:pPr>
              <w:spacing w:after="0"/>
              <w:rPr>
                <w:rFonts w:ascii="Verdana" w:hAnsi="Verdana" w:cs="Arial"/>
              </w:rPr>
            </w:pPr>
            <w:r w:rsidRPr="00B10A8F">
              <w:rPr>
                <w:rFonts w:ascii="Verdana" w:hAnsi="Verdana" w:cs="Arial"/>
              </w:rPr>
              <w:t>Diana Paola Cetina Gómez</w:t>
            </w:r>
          </w:p>
        </w:tc>
        <w:tc>
          <w:tcPr>
            <w:tcW w:w="2137" w:type="pct"/>
            <w:tcBorders>
              <w:top w:val="single" w:sz="4" w:space="0" w:color="auto"/>
              <w:left w:val="single" w:sz="4" w:space="0" w:color="auto"/>
              <w:bottom w:val="single" w:sz="4" w:space="0" w:color="auto"/>
              <w:right w:val="single" w:sz="4" w:space="0" w:color="auto"/>
            </w:tcBorders>
          </w:tcPr>
          <w:p w14:paraId="2E2012B8" w14:textId="2D0AA78A" w:rsidR="008E544C" w:rsidRPr="00B10A8F" w:rsidRDefault="008E544C" w:rsidP="00B10A8F">
            <w:pPr>
              <w:spacing w:after="0"/>
              <w:rPr>
                <w:rFonts w:ascii="Verdana" w:hAnsi="Verdana" w:cs="Arial"/>
              </w:rPr>
            </w:pPr>
            <w:r w:rsidRPr="00B10A8F">
              <w:rPr>
                <w:rFonts w:ascii="Verdana" w:hAnsi="Verdana" w:cs="Arial"/>
              </w:rPr>
              <w:t>Contratista – Abogada</w:t>
            </w:r>
          </w:p>
        </w:tc>
      </w:tr>
    </w:tbl>
    <w:p w14:paraId="0B86EB99" w14:textId="77777777" w:rsidR="003D4F59" w:rsidRDefault="003D4F59" w:rsidP="00B10A8F">
      <w:pPr>
        <w:pStyle w:val="Ttulo1"/>
        <w:spacing w:before="0"/>
        <w:ind w:left="357"/>
        <w:rPr>
          <w:rFonts w:ascii="Verdana" w:hAnsi="Verdana"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p>
    <w:p w14:paraId="7735F713" w14:textId="77777777" w:rsidR="00736228" w:rsidRPr="00736228" w:rsidRDefault="00736228" w:rsidP="00736228"/>
    <w:p w14:paraId="5A6EFBB3" w14:textId="00070213" w:rsidR="00B01BD4" w:rsidRPr="00966B6B" w:rsidRDefault="00B01BD4" w:rsidP="00966B6B">
      <w:pPr>
        <w:pStyle w:val="Ttulo1"/>
        <w:numPr>
          <w:ilvl w:val="0"/>
          <w:numId w:val="1"/>
        </w:numPr>
        <w:spacing w:before="0"/>
        <w:ind w:left="357"/>
        <w:jc w:val="both"/>
        <w:rPr>
          <w:rFonts w:ascii="Verdana" w:hAnsi="Verdana" w:cs="Arial"/>
          <w:b/>
          <w:color w:val="auto"/>
          <w:sz w:val="22"/>
          <w:szCs w:val="22"/>
        </w:rPr>
      </w:pPr>
      <w:r w:rsidRPr="00966B6B">
        <w:rPr>
          <w:rFonts w:ascii="Verdana" w:hAnsi="Verdana" w:cs="Arial"/>
          <w:b/>
          <w:color w:val="auto"/>
          <w:sz w:val="22"/>
          <w:szCs w:val="22"/>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6EBAE3E2" w14:textId="77777777" w:rsidR="00B01BD4" w:rsidRPr="00966B6B" w:rsidRDefault="00B01BD4" w:rsidP="00966B6B">
      <w:pPr>
        <w:spacing w:after="0"/>
        <w:jc w:val="both"/>
        <w:rPr>
          <w:rFonts w:ascii="Verdana" w:hAnsi="Verdana" w:cs="Arial"/>
        </w:rPr>
      </w:pPr>
    </w:p>
    <w:p w14:paraId="12C5377C" w14:textId="77777777" w:rsidR="00B01BD4" w:rsidRPr="00966B6B" w:rsidRDefault="00B01BD4" w:rsidP="00966B6B">
      <w:pPr>
        <w:spacing w:after="0"/>
        <w:jc w:val="both"/>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966B6B">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966B6B">
        <w:rPr>
          <w:rFonts w:ascii="Verdana" w:hAnsi="Verdana" w:cs="Arial"/>
          <w:b/>
        </w:rPr>
        <w:t>l</w:t>
      </w:r>
      <w:bookmarkEnd w:id="41"/>
      <w:bookmarkEnd w:id="42"/>
      <w:bookmarkEnd w:id="43"/>
      <w:bookmarkEnd w:id="44"/>
      <w:bookmarkEnd w:id="45"/>
      <w:bookmarkEnd w:id="46"/>
    </w:p>
    <w:p w14:paraId="32EE568E" w14:textId="77777777" w:rsidR="00B01BD4" w:rsidRPr="00966B6B" w:rsidRDefault="00B01BD4" w:rsidP="00966B6B">
      <w:pPr>
        <w:spacing w:after="0"/>
        <w:jc w:val="both"/>
        <w:rPr>
          <w:rFonts w:ascii="Verdana" w:hAnsi="Verdana" w:cs="Arial"/>
          <w:b/>
        </w:rPr>
      </w:pPr>
    </w:p>
    <w:p w14:paraId="1616B6B6" w14:textId="77777777" w:rsidR="008E544C" w:rsidRDefault="008E544C" w:rsidP="00966B6B">
      <w:pPr>
        <w:widowControl w:val="0"/>
        <w:overflowPunct w:val="0"/>
        <w:autoSpaceDE w:val="0"/>
        <w:autoSpaceDN w:val="0"/>
        <w:adjustRightInd w:val="0"/>
        <w:jc w:val="both"/>
        <w:rPr>
          <w:rFonts w:ascii="Verdana" w:hAnsi="Verdana"/>
        </w:rPr>
      </w:pPr>
      <w:r w:rsidRPr="00966B6B">
        <w:rPr>
          <w:rFonts w:ascii="Verdana" w:hAnsi="Verdana"/>
        </w:rPr>
        <w:t>Evaluar en forma independiente y objetiva el cumplimiento de las normas de Carrera Administrativa en el ICBF, incluyendo requisitos legales, reglamentarios, técnicos e internos.</w:t>
      </w:r>
    </w:p>
    <w:p w14:paraId="2C57AC30" w14:textId="3E6D75AF" w:rsidR="00B01BD4" w:rsidRPr="00966B6B" w:rsidRDefault="00B01BD4" w:rsidP="00966B6B">
      <w:pPr>
        <w:spacing w:after="0"/>
        <w:jc w:val="both"/>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966B6B">
        <w:rPr>
          <w:rFonts w:ascii="Verdana" w:hAnsi="Verdana" w:cs="Arial"/>
          <w:b/>
        </w:rPr>
        <w:t>Objetivos Específicos</w:t>
      </w:r>
      <w:bookmarkEnd w:id="47"/>
      <w:bookmarkEnd w:id="48"/>
      <w:bookmarkEnd w:id="49"/>
      <w:bookmarkEnd w:id="50"/>
      <w:bookmarkEnd w:id="51"/>
      <w:bookmarkEnd w:id="52"/>
    </w:p>
    <w:p w14:paraId="3A7577C4" w14:textId="77777777" w:rsidR="00B01BD4" w:rsidRPr="00966B6B" w:rsidRDefault="00B01BD4" w:rsidP="00966B6B">
      <w:pPr>
        <w:spacing w:after="0"/>
        <w:ind w:left="57"/>
        <w:jc w:val="both"/>
        <w:rPr>
          <w:rFonts w:ascii="Verdana" w:hAnsi="Verdana" w:cs="Arial"/>
          <w:b/>
        </w:rPr>
      </w:pPr>
    </w:p>
    <w:p w14:paraId="4AE820F0" w14:textId="22462257" w:rsidR="008E544C" w:rsidRPr="00966B6B" w:rsidRDefault="00B01BD4" w:rsidP="00966B6B">
      <w:pPr>
        <w:pStyle w:val="Prrafodelista"/>
        <w:numPr>
          <w:ilvl w:val="0"/>
          <w:numId w:val="2"/>
        </w:numPr>
        <w:spacing w:line="276" w:lineRule="auto"/>
        <w:ind w:left="0" w:hanging="2"/>
        <w:jc w:val="both"/>
        <w:rPr>
          <w:rFonts w:ascii="Verdana" w:hAnsi="Verdana"/>
          <w:b/>
          <w:bCs/>
          <w:color w:val="000000"/>
          <w:sz w:val="22"/>
          <w:szCs w:val="22"/>
        </w:rPr>
      </w:pPr>
      <w:r w:rsidRPr="00966B6B">
        <w:rPr>
          <w:rFonts w:ascii="Verdana" w:hAnsi="Verdana"/>
          <w:b/>
          <w:bCs/>
          <w:color w:val="000000"/>
          <w:sz w:val="22"/>
          <w:szCs w:val="22"/>
        </w:rPr>
        <w:t>E</w:t>
      </w:r>
      <w:r w:rsidR="002D7179" w:rsidRPr="00966B6B">
        <w:rPr>
          <w:rFonts w:ascii="Verdana" w:hAnsi="Verdana"/>
          <w:b/>
          <w:bCs/>
          <w:color w:val="000000"/>
          <w:sz w:val="22"/>
          <w:szCs w:val="22"/>
        </w:rPr>
        <w:t>VALUAR</w:t>
      </w:r>
      <w:r w:rsidRPr="00966B6B">
        <w:rPr>
          <w:rFonts w:ascii="Verdana" w:hAnsi="Verdana"/>
          <w:b/>
          <w:bCs/>
          <w:color w:val="000000"/>
          <w:sz w:val="22"/>
          <w:szCs w:val="22"/>
        </w:rPr>
        <w:t>:</w:t>
      </w:r>
    </w:p>
    <w:p w14:paraId="78393FB3" w14:textId="77777777" w:rsidR="00B10A8F" w:rsidRPr="00966B6B" w:rsidRDefault="00B10A8F" w:rsidP="00966B6B">
      <w:pPr>
        <w:pStyle w:val="Prrafodelista"/>
        <w:spacing w:line="276" w:lineRule="auto"/>
        <w:ind w:left="0"/>
        <w:jc w:val="both"/>
        <w:rPr>
          <w:rFonts w:ascii="Verdana" w:hAnsi="Verdana"/>
          <w:b/>
          <w:bCs/>
          <w:color w:val="000000"/>
          <w:sz w:val="22"/>
          <w:szCs w:val="22"/>
        </w:rPr>
      </w:pPr>
    </w:p>
    <w:p w14:paraId="46447BAB" w14:textId="57DD13AB" w:rsidR="008E544C" w:rsidRPr="00966B6B" w:rsidRDefault="00966B6B" w:rsidP="00966B6B">
      <w:pPr>
        <w:jc w:val="both"/>
        <w:rPr>
          <w:rFonts w:ascii="Verdana" w:eastAsia="Aptos Narrow" w:hAnsi="Verdana"/>
          <w:color w:val="242424"/>
        </w:rPr>
      </w:pPr>
      <w:r w:rsidRPr="00966B6B">
        <w:rPr>
          <w:rFonts w:ascii="Verdana" w:eastAsia="Aptos Narrow" w:hAnsi="Verdana"/>
          <w:b/>
          <w:bCs/>
          <w:color w:val="242424"/>
        </w:rPr>
        <w:t>Procesos de Selección de Personal:</w:t>
      </w:r>
      <w:r w:rsidRPr="00966B6B">
        <w:rPr>
          <w:rFonts w:ascii="Verdana" w:eastAsia="Aptos Narrow" w:hAnsi="Verdana"/>
          <w:color w:val="242424"/>
        </w:rPr>
        <w:t xml:space="preserve"> </w:t>
      </w:r>
    </w:p>
    <w:p w14:paraId="2B4B32D8" w14:textId="3B504C74" w:rsidR="008E544C" w:rsidRPr="00966B6B" w:rsidRDefault="008E544C" w:rsidP="00966B6B">
      <w:pPr>
        <w:numPr>
          <w:ilvl w:val="0"/>
          <w:numId w:val="25"/>
        </w:numPr>
        <w:tabs>
          <w:tab w:val="left" w:pos="284"/>
        </w:tabs>
        <w:ind w:left="284" w:hanging="284"/>
        <w:jc w:val="both"/>
        <w:rPr>
          <w:rFonts w:ascii="Verdana" w:eastAsia="Aptos Narrow" w:hAnsi="Verdana"/>
          <w:color w:val="242424"/>
        </w:rPr>
      </w:pPr>
      <w:r w:rsidRPr="00966B6B">
        <w:rPr>
          <w:rFonts w:ascii="Verdana" w:eastAsia="Aptos Narrow" w:hAnsi="Verdana"/>
          <w:color w:val="242424"/>
        </w:rPr>
        <w:t>Estado actual de provisión de vacantes ofertadas a través de la Convocatoria Pública de empleos No. 2149 de 2021.</w:t>
      </w:r>
    </w:p>
    <w:p w14:paraId="7EEA6587" w14:textId="32435691" w:rsidR="008E544C" w:rsidRPr="00966B6B" w:rsidRDefault="008E544C" w:rsidP="00966B6B">
      <w:pPr>
        <w:numPr>
          <w:ilvl w:val="0"/>
          <w:numId w:val="20"/>
        </w:numPr>
        <w:tabs>
          <w:tab w:val="left" w:pos="284"/>
        </w:tabs>
        <w:ind w:left="284" w:hanging="284"/>
        <w:jc w:val="both"/>
        <w:rPr>
          <w:rFonts w:ascii="Verdana" w:eastAsia="Aptos Narrow" w:hAnsi="Verdana"/>
          <w:color w:val="242424"/>
        </w:rPr>
      </w:pPr>
      <w:r w:rsidRPr="00966B6B">
        <w:rPr>
          <w:rFonts w:ascii="Verdana" w:eastAsia="Aptos Narrow" w:hAnsi="Verdana"/>
          <w:color w:val="242424"/>
        </w:rPr>
        <w:lastRenderedPageBreak/>
        <w:t>Vacantes generadas con posterioridad a la Convocatoria Pública de empleos No. 2149 de 2021 y su estado actual.</w:t>
      </w:r>
    </w:p>
    <w:p w14:paraId="0145DCD0" w14:textId="77777777" w:rsidR="008E544C" w:rsidRPr="00966B6B" w:rsidRDefault="008E544C" w:rsidP="00966B6B">
      <w:pPr>
        <w:jc w:val="both"/>
        <w:rPr>
          <w:rFonts w:ascii="Verdana" w:eastAsia="Aptos Narrow" w:hAnsi="Verdana"/>
          <w:color w:val="242424"/>
        </w:rPr>
      </w:pPr>
    </w:p>
    <w:p w14:paraId="368037BC" w14:textId="0EE36883" w:rsidR="008E544C" w:rsidRPr="00966B6B" w:rsidRDefault="00966B6B" w:rsidP="00966B6B">
      <w:pPr>
        <w:jc w:val="both"/>
        <w:rPr>
          <w:rFonts w:ascii="Verdana" w:eastAsia="Aptos Narrow" w:hAnsi="Verdana"/>
          <w:b/>
          <w:bCs/>
          <w:color w:val="242424"/>
        </w:rPr>
      </w:pPr>
      <w:r w:rsidRPr="00966B6B">
        <w:rPr>
          <w:rFonts w:ascii="Verdana" w:eastAsia="Aptos Narrow" w:hAnsi="Verdana"/>
          <w:b/>
          <w:bCs/>
          <w:color w:val="242424"/>
        </w:rPr>
        <w:t>Evaluación de Desempeño Laboral - EDL:</w:t>
      </w:r>
    </w:p>
    <w:p w14:paraId="6FE6FC7D" w14:textId="11BB30F8" w:rsidR="008E544C" w:rsidRPr="00966B6B" w:rsidRDefault="008E544C" w:rsidP="00966B6B">
      <w:pPr>
        <w:numPr>
          <w:ilvl w:val="0"/>
          <w:numId w:val="20"/>
        </w:numPr>
        <w:tabs>
          <w:tab w:val="left" w:pos="426"/>
        </w:tabs>
        <w:ind w:left="0" w:firstLine="0"/>
        <w:jc w:val="both"/>
        <w:rPr>
          <w:rFonts w:ascii="Verdana" w:eastAsia="Aptos Narrow" w:hAnsi="Verdana"/>
          <w:color w:val="242424"/>
        </w:rPr>
      </w:pPr>
      <w:r w:rsidRPr="00966B6B">
        <w:rPr>
          <w:rFonts w:ascii="Verdana" w:eastAsia="Aptos Narrow" w:hAnsi="Verdana"/>
          <w:color w:val="242424"/>
        </w:rPr>
        <w:t>Procedimientos en materia de evaluación del desempeño laboral.</w:t>
      </w:r>
    </w:p>
    <w:p w14:paraId="0B713569" w14:textId="00042DBF" w:rsidR="008E544C" w:rsidRPr="00966B6B" w:rsidRDefault="008E544C" w:rsidP="00966B6B">
      <w:pPr>
        <w:numPr>
          <w:ilvl w:val="0"/>
          <w:numId w:val="20"/>
        </w:numPr>
        <w:tabs>
          <w:tab w:val="left" w:pos="426"/>
        </w:tabs>
        <w:ind w:left="0" w:firstLine="0"/>
        <w:jc w:val="both"/>
        <w:rPr>
          <w:rFonts w:ascii="Verdana" w:eastAsia="Aptos Narrow" w:hAnsi="Verdana"/>
          <w:color w:val="242424"/>
        </w:rPr>
      </w:pPr>
      <w:r w:rsidRPr="00966B6B">
        <w:rPr>
          <w:rFonts w:ascii="Verdana" w:eastAsia="Aptos Narrow" w:hAnsi="Verdana"/>
          <w:color w:val="242424"/>
        </w:rPr>
        <w:t>EDL definitiva periodo 2024 – 2025.</w:t>
      </w:r>
    </w:p>
    <w:p w14:paraId="111AA323" w14:textId="6A609038" w:rsidR="008E544C" w:rsidRPr="00966B6B" w:rsidRDefault="008E544C" w:rsidP="00966B6B">
      <w:pPr>
        <w:numPr>
          <w:ilvl w:val="0"/>
          <w:numId w:val="20"/>
        </w:numPr>
        <w:tabs>
          <w:tab w:val="left" w:pos="426"/>
        </w:tabs>
        <w:ind w:left="0" w:firstLine="0"/>
        <w:jc w:val="both"/>
        <w:rPr>
          <w:rFonts w:ascii="Verdana" w:eastAsia="Aptos Narrow" w:hAnsi="Verdana"/>
          <w:color w:val="242424"/>
        </w:rPr>
      </w:pPr>
      <w:r w:rsidRPr="00966B6B">
        <w:rPr>
          <w:rFonts w:ascii="Verdana" w:eastAsia="Aptos Narrow" w:hAnsi="Verdana"/>
          <w:color w:val="242424"/>
        </w:rPr>
        <w:t>Concertación de compromisos periodo 2025 - 2026.</w:t>
      </w:r>
    </w:p>
    <w:p w14:paraId="45F12CB6" w14:textId="76D41E4B" w:rsidR="008E544C" w:rsidRPr="00966B6B" w:rsidRDefault="008E544C" w:rsidP="00966B6B">
      <w:pPr>
        <w:numPr>
          <w:ilvl w:val="0"/>
          <w:numId w:val="20"/>
        </w:numPr>
        <w:tabs>
          <w:tab w:val="left" w:pos="426"/>
        </w:tabs>
        <w:ind w:left="0" w:firstLine="0"/>
        <w:jc w:val="both"/>
        <w:rPr>
          <w:rFonts w:ascii="Verdana" w:eastAsia="Aptos Narrow" w:hAnsi="Verdana"/>
          <w:color w:val="242424"/>
        </w:rPr>
      </w:pPr>
      <w:r w:rsidRPr="00966B6B">
        <w:rPr>
          <w:rFonts w:ascii="Verdana" w:eastAsia="Aptos Narrow" w:hAnsi="Verdana"/>
          <w:color w:val="242424"/>
        </w:rPr>
        <w:t>Concertación de compromisos de periodo de prueba periodo 2024 y 2025.</w:t>
      </w:r>
    </w:p>
    <w:p w14:paraId="3B138235" w14:textId="491924A9" w:rsidR="008E544C" w:rsidRPr="00966B6B" w:rsidRDefault="00966B6B" w:rsidP="00966B6B">
      <w:pPr>
        <w:jc w:val="both"/>
        <w:rPr>
          <w:rFonts w:ascii="Verdana" w:eastAsia="Aptos Narrow" w:hAnsi="Verdana"/>
          <w:b/>
          <w:bCs/>
          <w:color w:val="242424"/>
        </w:rPr>
      </w:pPr>
      <w:r w:rsidRPr="00966B6B">
        <w:rPr>
          <w:rFonts w:ascii="Verdana" w:eastAsia="Aptos Narrow" w:hAnsi="Verdana"/>
          <w:b/>
          <w:bCs/>
          <w:color w:val="242424"/>
        </w:rPr>
        <w:t>Provisión Transitoria de Empleo (Encargo)</w:t>
      </w:r>
      <w:r w:rsidR="00B10A8F" w:rsidRPr="00966B6B">
        <w:rPr>
          <w:rFonts w:ascii="Verdana" w:eastAsia="Aptos Narrow" w:hAnsi="Verdana"/>
          <w:b/>
          <w:bCs/>
          <w:color w:val="242424"/>
        </w:rPr>
        <w:t>:</w:t>
      </w:r>
    </w:p>
    <w:p w14:paraId="4FF1310B" w14:textId="20310CCE" w:rsidR="008E544C" w:rsidRPr="00966B6B" w:rsidRDefault="008E544C" w:rsidP="00966B6B">
      <w:pPr>
        <w:numPr>
          <w:ilvl w:val="0"/>
          <w:numId w:val="20"/>
        </w:numPr>
        <w:tabs>
          <w:tab w:val="left" w:pos="426"/>
        </w:tabs>
        <w:ind w:left="0" w:firstLine="0"/>
        <w:jc w:val="both"/>
        <w:rPr>
          <w:rFonts w:ascii="Verdana" w:eastAsia="Aptos Narrow" w:hAnsi="Verdana"/>
          <w:color w:val="242424"/>
        </w:rPr>
      </w:pPr>
      <w:r w:rsidRPr="00966B6B">
        <w:rPr>
          <w:rFonts w:ascii="Verdana" w:eastAsia="Aptos Narrow" w:hAnsi="Verdana"/>
          <w:color w:val="242424"/>
        </w:rPr>
        <w:t>Lineamientos en materia de provisión transitoria de empleo vigentes en periodo a evaluar.</w:t>
      </w:r>
    </w:p>
    <w:p w14:paraId="72F35C1E" w14:textId="68260600" w:rsidR="008E544C" w:rsidRPr="00966B6B" w:rsidRDefault="00B10A8F" w:rsidP="00966B6B">
      <w:pPr>
        <w:numPr>
          <w:ilvl w:val="0"/>
          <w:numId w:val="20"/>
        </w:numPr>
        <w:tabs>
          <w:tab w:val="left" w:pos="284"/>
        </w:tabs>
        <w:ind w:left="0" w:firstLine="0"/>
        <w:jc w:val="both"/>
        <w:rPr>
          <w:rFonts w:ascii="Verdana" w:eastAsia="Aptos Narrow" w:hAnsi="Verdana"/>
          <w:color w:val="242424"/>
        </w:rPr>
      </w:pPr>
      <w:r w:rsidRPr="00966B6B">
        <w:rPr>
          <w:rFonts w:ascii="Verdana" w:eastAsia="Aptos Narrow" w:hAnsi="Verdana"/>
          <w:color w:val="242424"/>
        </w:rPr>
        <w:t xml:space="preserve"> </w:t>
      </w:r>
      <w:r w:rsidR="008E544C" w:rsidRPr="00966B6B">
        <w:rPr>
          <w:rFonts w:ascii="Verdana" w:eastAsia="Aptos Narrow" w:hAnsi="Verdana"/>
          <w:color w:val="242424"/>
        </w:rPr>
        <w:t>Total de encargos y cumplimiento de los lineamientos legales e internos.</w:t>
      </w:r>
    </w:p>
    <w:p w14:paraId="185C40BF" w14:textId="76124EFA" w:rsidR="008E544C" w:rsidRPr="00966B6B" w:rsidRDefault="00966B6B" w:rsidP="00966B6B">
      <w:pPr>
        <w:jc w:val="both"/>
        <w:rPr>
          <w:rFonts w:ascii="Verdana" w:eastAsia="Aptos Narrow" w:hAnsi="Verdana"/>
          <w:color w:val="242424"/>
        </w:rPr>
      </w:pPr>
      <w:r w:rsidRPr="00966B6B">
        <w:rPr>
          <w:rFonts w:ascii="Verdana" w:eastAsia="Aptos Narrow" w:hAnsi="Verdana"/>
          <w:b/>
          <w:bCs/>
          <w:color w:val="242424"/>
        </w:rPr>
        <w:t xml:space="preserve">Registro Público de Carrera Administrativa </w:t>
      </w:r>
      <w:r w:rsidR="00B10A8F" w:rsidRPr="00966B6B">
        <w:rPr>
          <w:rFonts w:ascii="Verdana" w:eastAsia="Aptos Narrow" w:hAnsi="Verdana"/>
          <w:b/>
          <w:bCs/>
          <w:color w:val="242424"/>
        </w:rPr>
        <w:t>– RPCA:</w:t>
      </w:r>
    </w:p>
    <w:p w14:paraId="262C94F6" w14:textId="53ACC5A6" w:rsidR="008E544C" w:rsidRPr="00966B6B" w:rsidRDefault="008E544C" w:rsidP="00966B6B">
      <w:pPr>
        <w:numPr>
          <w:ilvl w:val="0"/>
          <w:numId w:val="20"/>
        </w:numPr>
        <w:ind w:left="567" w:hanging="567"/>
        <w:jc w:val="both"/>
        <w:rPr>
          <w:rFonts w:ascii="Verdana" w:eastAsia="Aptos Narrow" w:hAnsi="Verdana"/>
          <w:color w:val="242424"/>
        </w:rPr>
      </w:pPr>
      <w:r w:rsidRPr="00966B6B">
        <w:rPr>
          <w:rFonts w:ascii="Verdana" w:eastAsia="Aptos Narrow" w:hAnsi="Verdana"/>
          <w:color w:val="242424"/>
        </w:rPr>
        <w:t>Procedimientos en materia de RPCA.</w:t>
      </w:r>
    </w:p>
    <w:p w14:paraId="175B7657" w14:textId="5FAAEF8F" w:rsidR="008E544C" w:rsidRPr="00966B6B" w:rsidRDefault="008E544C" w:rsidP="00966B6B">
      <w:pPr>
        <w:numPr>
          <w:ilvl w:val="0"/>
          <w:numId w:val="20"/>
        </w:numPr>
        <w:ind w:left="567" w:hanging="567"/>
        <w:jc w:val="both"/>
        <w:rPr>
          <w:rFonts w:ascii="Verdana" w:eastAsia="Aptos Narrow" w:hAnsi="Verdana"/>
          <w:color w:val="242424"/>
        </w:rPr>
      </w:pPr>
      <w:r w:rsidRPr="00966B6B">
        <w:rPr>
          <w:rFonts w:ascii="Verdana" w:eastAsia="Aptos Narrow" w:hAnsi="Verdana"/>
          <w:color w:val="242424"/>
        </w:rPr>
        <w:t>Inscripción de RPCA en el periodo a evaluar.</w:t>
      </w:r>
    </w:p>
    <w:p w14:paraId="2AD79A55" w14:textId="3F314EE0" w:rsidR="008E544C" w:rsidRPr="00966B6B" w:rsidRDefault="008E544C" w:rsidP="00966B6B">
      <w:pPr>
        <w:numPr>
          <w:ilvl w:val="0"/>
          <w:numId w:val="20"/>
        </w:numPr>
        <w:ind w:left="567" w:hanging="567"/>
        <w:jc w:val="both"/>
        <w:rPr>
          <w:rFonts w:ascii="Verdana" w:eastAsia="Aptos Narrow" w:hAnsi="Verdana"/>
          <w:color w:val="242424"/>
        </w:rPr>
      </w:pPr>
      <w:r w:rsidRPr="00966B6B">
        <w:rPr>
          <w:rFonts w:ascii="Verdana" w:eastAsia="Aptos Narrow" w:hAnsi="Verdana"/>
          <w:color w:val="242424"/>
        </w:rPr>
        <w:t>Actualización de RPCA en el periodo a evaluar.</w:t>
      </w:r>
    </w:p>
    <w:p w14:paraId="2C488798" w14:textId="5B1B03F2" w:rsidR="008E544C" w:rsidRPr="00966B6B" w:rsidRDefault="008E544C" w:rsidP="00966B6B">
      <w:pPr>
        <w:numPr>
          <w:ilvl w:val="0"/>
          <w:numId w:val="20"/>
        </w:numPr>
        <w:ind w:left="567" w:hanging="567"/>
        <w:jc w:val="both"/>
        <w:rPr>
          <w:rFonts w:ascii="Verdana" w:eastAsia="Aptos Narrow" w:hAnsi="Verdana"/>
          <w:color w:val="242424"/>
        </w:rPr>
      </w:pPr>
      <w:r w:rsidRPr="00966B6B">
        <w:rPr>
          <w:rFonts w:ascii="Verdana" w:eastAsia="Aptos Narrow" w:hAnsi="Verdana"/>
          <w:color w:val="242424"/>
        </w:rPr>
        <w:t>Cancelación de RPCA en el periodo a evaluar.</w:t>
      </w:r>
    </w:p>
    <w:p w14:paraId="4ADF88FB" w14:textId="557009D1" w:rsidR="008E544C" w:rsidRPr="00966B6B" w:rsidRDefault="00966B6B" w:rsidP="00966B6B">
      <w:pPr>
        <w:jc w:val="both"/>
        <w:rPr>
          <w:rFonts w:ascii="Verdana" w:eastAsia="Aptos Narrow" w:hAnsi="Verdana"/>
          <w:color w:val="242424"/>
        </w:rPr>
      </w:pPr>
      <w:r w:rsidRPr="00966B6B">
        <w:rPr>
          <w:rFonts w:ascii="Verdana" w:eastAsia="Aptos Narrow" w:hAnsi="Verdana"/>
          <w:b/>
          <w:bCs/>
          <w:color w:val="242424"/>
        </w:rPr>
        <w:t>Comisiones de Personal I</w:t>
      </w:r>
      <w:r w:rsidR="00736228">
        <w:rPr>
          <w:rFonts w:ascii="Verdana" w:eastAsia="Aptos Narrow" w:hAnsi="Verdana"/>
          <w:b/>
          <w:bCs/>
          <w:color w:val="242424"/>
        </w:rPr>
        <w:t>CBF</w:t>
      </w:r>
      <w:r w:rsidR="00B10A8F" w:rsidRPr="00966B6B">
        <w:rPr>
          <w:rFonts w:ascii="Verdana" w:eastAsia="Aptos Narrow" w:hAnsi="Verdana"/>
          <w:b/>
          <w:bCs/>
          <w:color w:val="242424"/>
        </w:rPr>
        <w:t>:</w:t>
      </w:r>
    </w:p>
    <w:p w14:paraId="7C96F44D" w14:textId="291148B6" w:rsidR="008E544C" w:rsidRPr="00966B6B" w:rsidRDefault="008E544C" w:rsidP="00966B6B">
      <w:pPr>
        <w:numPr>
          <w:ilvl w:val="0"/>
          <w:numId w:val="20"/>
        </w:numPr>
        <w:jc w:val="both"/>
        <w:rPr>
          <w:rFonts w:ascii="Verdana" w:eastAsia="Aptos Narrow" w:hAnsi="Verdana"/>
          <w:color w:val="242424"/>
        </w:rPr>
      </w:pPr>
      <w:r w:rsidRPr="00966B6B">
        <w:rPr>
          <w:rFonts w:ascii="Verdana" w:eastAsia="Aptos Narrow" w:hAnsi="Verdana"/>
          <w:color w:val="242424"/>
        </w:rPr>
        <w:t>Procedimientos en materia de Comisiones de Personal.</w:t>
      </w:r>
    </w:p>
    <w:p w14:paraId="4627161F" w14:textId="26C949C8" w:rsidR="008E544C" w:rsidRPr="00966B6B" w:rsidRDefault="008E544C" w:rsidP="00966B6B">
      <w:pPr>
        <w:numPr>
          <w:ilvl w:val="0"/>
          <w:numId w:val="20"/>
        </w:numPr>
        <w:jc w:val="both"/>
        <w:rPr>
          <w:rFonts w:ascii="Verdana" w:eastAsia="Aptos Narrow" w:hAnsi="Verdana"/>
          <w:color w:val="242424"/>
        </w:rPr>
      </w:pPr>
      <w:r w:rsidRPr="00966B6B">
        <w:rPr>
          <w:rFonts w:ascii="Verdana" w:eastAsia="Aptos Narrow" w:hAnsi="Verdana"/>
          <w:color w:val="242424"/>
        </w:rPr>
        <w:t>Seguimiento a la conformación de las comisiones regionales de personal.</w:t>
      </w:r>
    </w:p>
    <w:p w14:paraId="65FD000B" w14:textId="13B6864B" w:rsidR="008E544C" w:rsidRPr="00966B6B" w:rsidRDefault="00966B6B" w:rsidP="00966B6B">
      <w:pPr>
        <w:jc w:val="both"/>
        <w:rPr>
          <w:rFonts w:ascii="Verdana" w:eastAsia="Aptos Narrow" w:hAnsi="Verdana"/>
          <w:color w:val="242424"/>
        </w:rPr>
      </w:pPr>
      <w:r w:rsidRPr="00966B6B">
        <w:rPr>
          <w:rFonts w:ascii="Verdana" w:eastAsia="Aptos Narrow" w:hAnsi="Verdana"/>
          <w:b/>
          <w:bCs/>
          <w:color w:val="242424"/>
        </w:rPr>
        <w:t>Lineamientos del Sistema de Control Interno</w:t>
      </w:r>
      <w:r w:rsidRPr="00966B6B">
        <w:rPr>
          <w:rFonts w:ascii="Verdana" w:eastAsia="Aptos Narrow" w:hAnsi="Verdana"/>
          <w:color w:val="242424"/>
        </w:rPr>
        <w:t xml:space="preserve"> </w:t>
      </w:r>
      <w:r w:rsidR="008E544C" w:rsidRPr="00966B6B">
        <w:rPr>
          <w:rFonts w:ascii="Verdana" w:eastAsia="Aptos Narrow" w:hAnsi="Verdana"/>
          <w:color w:val="242424"/>
        </w:rPr>
        <w:t xml:space="preserve">bajo el modelo MECI (ambiente de control, evaluación de riesgos, actividades de control, información y comunicación, actividades de monitoreo).  </w:t>
      </w:r>
    </w:p>
    <w:p w14:paraId="35F78D2C" w14:textId="77777777" w:rsidR="008E544C" w:rsidRDefault="008E544C" w:rsidP="00966B6B">
      <w:pPr>
        <w:jc w:val="both"/>
        <w:rPr>
          <w:rFonts w:ascii="Verdana" w:eastAsia="Aptos Narrow" w:hAnsi="Verdana"/>
          <w:color w:val="242424"/>
        </w:rPr>
      </w:pPr>
    </w:p>
    <w:p w14:paraId="3703E033" w14:textId="77777777" w:rsidR="00736228" w:rsidRPr="00966B6B" w:rsidRDefault="00736228" w:rsidP="00966B6B">
      <w:pPr>
        <w:jc w:val="both"/>
        <w:rPr>
          <w:rFonts w:ascii="Verdana" w:eastAsia="Aptos Narrow" w:hAnsi="Verdana"/>
          <w:color w:val="242424"/>
        </w:rPr>
      </w:pPr>
    </w:p>
    <w:p w14:paraId="2A288A70" w14:textId="11625CE5" w:rsidR="008E544C" w:rsidRPr="00966B6B" w:rsidRDefault="008E544C" w:rsidP="00966B6B">
      <w:pPr>
        <w:numPr>
          <w:ilvl w:val="0"/>
          <w:numId w:val="2"/>
        </w:numPr>
        <w:ind w:left="426" w:hanging="426"/>
        <w:jc w:val="both"/>
        <w:rPr>
          <w:rFonts w:ascii="Verdana" w:eastAsia="Aptos Narrow" w:hAnsi="Verdana"/>
          <w:b/>
          <w:bCs/>
          <w:color w:val="242424"/>
        </w:rPr>
      </w:pPr>
      <w:r w:rsidRPr="00966B6B">
        <w:rPr>
          <w:rFonts w:ascii="Verdana" w:eastAsia="Aptos Narrow" w:hAnsi="Verdana"/>
          <w:b/>
          <w:bCs/>
          <w:color w:val="242424"/>
        </w:rPr>
        <w:lastRenderedPageBreak/>
        <w:t>REALIZAR:</w:t>
      </w:r>
    </w:p>
    <w:p w14:paraId="7053AEF2" w14:textId="77777777" w:rsidR="008E544C" w:rsidRPr="00966B6B" w:rsidRDefault="008E544C" w:rsidP="00966B6B">
      <w:pPr>
        <w:jc w:val="both"/>
        <w:rPr>
          <w:rFonts w:ascii="Verdana" w:eastAsia="Aptos Narrow" w:hAnsi="Verdana"/>
          <w:color w:val="242424"/>
        </w:rPr>
      </w:pPr>
      <w:r w:rsidRPr="00966B6B">
        <w:rPr>
          <w:rFonts w:ascii="Verdana" w:eastAsia="Aptos Narrow" w:hAnsi="Verdana"/>
          <w:color w:val="242424"/>
        </w:rPr>
        <w:t>Seguimiento a las Acciones Correctivas formuladas e implementadas frente a las No Conformidades y recomendaciones derivadas del Informe de seguimiento Circular Externa No.010 de 2020, vigencia 2024.</w:t>
      </w:r>
    </w:p>
    <w:p w14:paraId="12CA0F96" w14:textId="02725C1D" w:rsidR="008E544C" w:rsidRPr="00966B6B" w:rsidRDefault="00B10A8F" w:rsidP="00966B6B">
      <w:pPr>
        <w:jc w:val="both"/>
        <w:rPr>
          <w:rFonts w:ascii="Verdana" w:eastAsia="Aptos Narrow" w:hAnsi="Verdana"/>
          <w:b/>
          <w:bCs/>
          <w:color w:val="242424"/>
        </w:rPr>
      </w:pPr>
      <w:r w:rsidRPr="00966B6B">
        <w:rPr>
          <w:rFonts w:ascii="Verdana" w:eastAsia="Aptos Narrow" w:hAnsi="Verdana"/>
          <w:b/>
          <w:bCs/>
          <w:color w:val="242424"/>
        </w:rPr>
        <w:t>C</w:t>
      </w:r>
      <w:r w:rsidR="008E544C" w:rsidRPr="00966B6B">
        <w:rPr>
          <w:rFonts w:ascii="Verdana" w:eastAsia="Aptos Narrow" w:hAnsi="Verdana"/>
          <w:b/>
          <w:bCs/>
          <w:color w:val="242424"/>
        </w:rPr>
        <w:t>. IDENTIFICAR:</w:t>
      </w:r>
    </w:p>
    <w:p w14:paraId="6CC49B6C" w14:textId="77777777" w:rsidR="008E544C" w:rsidRPr="00966B6B" w:rsidRDefault="008E544C" w:rsidP="00966B6B">
      <w:pPr>
        <w:jc w:val="both"/>
        <w:rPr>
          <w:rFonts w:ascii="Verdana" w:eastAsia="Aptos Narrow" w:hAnsi="Verdana"/>
          <w:color w:val="242424"/>
        </w:rPr>
      </w:pPr>
      <w:r w:rsidRPr="00966B6B">
        <w:rPr>
          <w:rFonts w:ascii="Verdana" w:eastAsia="Aptos Narrow" w:hAnsi="Verdana"/>
          <w:color w:val="242424"/>
        </w:rPr>
        <w:t>Oportunidades de Mejora.</w:t>
      </w:r>
    </w:p>
    <w:p w14:paraId="1742F4E5" w14:textId="77777777" w:rsidR="00313CEC" w:rsidRPr="00966B6B" w:rsidRDefault="00313CEC" w:rsidP="00966B6B">
      <w:pPr>
        <w:spacing w:after="0"/>
        <w:jc w:val="both"/>
        <w:rPr>
          <w:rFonts w:ascii="Verdana" w:hAnsi="Verdana" w:cs="Arial"/>
          <w:b/>
          <w:bCs/>
          <w:color w:val="000000"/>
          <w:lang w:val="es-ES_tradnl"/>
        </w:rPr>
      </w:pPr>
    </w:p>
    <w:p w14:paraId="660446F4" w14:textId="3433D9E9" w:rsidR="00B01BD4" w:rsidRPr="00966B6B" w:rsidRDefault="00B01BD4" w:rsidP="00966B6B">
      <w:pPr>
        <w:pStyle w:val="Prrafodelista"/>
        <w:numPr>
          <w:ilvl w:val="0"/>
          <w:numId w:val="1"/>
        </w:numPr>
        <w:spacing w:line="276" w:lineRule="auto"/>
        <w:jc w:val="both"/>
        <w:rPr>
          <w:rFonts w:ascii="Verdana" w:hAnsi="Verdana" w:cs="Arial"/>
          <w:b/>
          <w:sz w:val="22"/>
          <w:szCs w:val="22"/>
        </w:rPr>
      </w:pPr>
      <w:bookmarkStart w:id="53" w:name="_Toc524357711"/>
      <w:bookmarkStart w:id="54" w:name="_Toc527660480"/>
      <w:bookmarkStart w:id="55" w:name="_Toc150894425"/>
      <w:bookmarkStart w:id="56" w:name="_Toc150894782"/>
      <w:bookmarkStart w:id="57" w:name="_Toc151975932"/>
      <w:bookmarkStart w:id="58" w:name="_Toc151976001"/>
      <w:bookmarkStart w:id="59" w:name="_Toc152000778"/>
      <w:bookmarkStart w:id="60" w:name="_Toc154759652"/>
      <w:r w:rsidRPr="00966B6B">
        <w:rPr>
          <w:rFonts w:ascii="Verdana" w:hAnsi="Verdana" w:cs="Arial"/>
          <w:b/>
          <w:sz w:val="22"/>
          <w:szCs w:val="22"/>
        </w:rPr>
        <w:t>ALCANCE</w:t>
      </w:r>
      <w:bookmarkEnd w:id="53"/>
      <w:bookmarkEnd w:id="54"/>
      <w:bookmarkEnd w:id="55"/>
      <w:bookmarkEnd w:id="56"/>
      <w:bookmarkEnd w:id="57"/>
      <w:bookmarkEnd w:id="58"/>
      <w:bookmarkEnd w:id="59"/>
      <w:bookmarkEnd w:id="60"/>
    </w:p>
    <w:p w14:paraId="4D22F387" w14:textId="77777777" w:rsidR="00B01BD4" w:rsidRPr="00966B6B" w:rsidRDefault="00B01BD4" w:rsidP="00966B6B">
      <w:pPr>
        <w:pStyle w:val="Prrafodelista"/>
        <w:spacing w:line="276" w:lineRule="auto"/>
        <w:ind w:left="284"/>
        <w:jc w:val="both"/>
        <w:rPr>
          <w:rFonts w:ascii="Verdana" w:hAnsi="Verdana" w:cs="Arial"/>
          <w:color w:val="000000"/>
          <w:sz w:val="22"/>
          <w:szCs w:val="22"/>
        </w:rPr>
      </w:pPr>
    </w:p>
    <w:p w14:paraId="7D224133" w14:textId="249B7A6F" w:rsidR="00B10A8F" w:rsidRPr="00966B6B" w:rsidRDefault="00B10A8F" w:rsidP="00966B6B">
      <w:pPr>
        <w:jc w:val="both"/>
        <w:rPr>
          <w:rFonts w:ascii="Verdana" w:hAnsi="Verdana" w:cs="Arial"/>
          <w:color w:val="000000" w:themeColor="text1"/>
        </w:rPr>
      </w:pPr>
      <w:r w:rsidRPr="00966B6B">
        <w:rPr>
          <w:rFonts w:ascii="Verdana" w:hAnsi="Verdana" w:cs="Arial"/>
          <w:color w:val="000000" w:themeColor="text1"/>
        </w:rPr>
        <w:t>Periodo 01/08/2024 al 31/07/2025.</w:t>
      </w:r>
    </w:p>
    <w:p w14:paraId="08057596" w14:textId="53F754DE" w:rsidR="00B10A8F" w:rsidRPr="00966B6B" w:rsidRDefault="00B10A8F" w:rsidP="00966B6B">
      <w:pPr>
        <w:jc w:val="both"/>
        <w:rPr>
          <w:rFonts w:ascii="Verdana" w:hAnsi="Verdana" w:cs="Arial"/>
          <w:color w:val="000000" w:themeColor="text1"/>
        </w:rPr>
      </w:pPr>
      <w:r w:rsidRPr="00966B6B">
        <w:rPr>
          <w:rFonts w:ascii="Verdana" w:hAnsi="Verdana" w:cs="Arial"/>
          <w:color w:val="000000" w:themeColor="text1"/>
        </w:rPr>
        <w:t>Puntos auditados:</w:t>
      </w:r>
    </w:p>
    <w:p w14:paraId="5081B88C" w14:textId="0A02F810" w:rsidR="00B10A8F" w:rsidRPr="00966B6B" w:rsidRDefault="00B10A8F" w:rsidP="00966B6B">
      <w:pPr>
        <w:jc w:val="both"/>
        <w:rPr>
          <w:rFonts w:ascii="Verdana" w:hAnsi="Verdana"/>
          <w:b/>
          <w:bCs/>
          <w:color w:val="000000" w:themeColor="text1"/>
        </w:rPr>
      </w:pPr>
      <w:r w:rsidRPr="00966B6B">
        <w:rPr>
          <w:rFonts w:ascii="Verdana" w:hAnsi="Verdana"/>
          <w:b/>
          <w:bCs/>
          <w:color w:val="000000" w:themeColor="text1"/>
        </w:rPr>
        <w:t>Sede Dirección General</w:t>
      </w:r>
    </w:p>
    <w:p w14:paraId="3ED77DFC" w14:textId="7BFD769C" w:rsidR="00B10A8F" w:rsidRPr="00966B6B" w:rsidRDefault="00B10A8F" w:rsidP="00966B6B">
      <w:pPr>
        <w:jc w:val="both"/>
        <w:rPr>
          <w:rFonts w:ascii="Verdana" w:hAnsi="Verdana"/>
          <w:color w:val="000000" w:themeColor="text1"/>
        </w:rPr>
      </w:pPr>
      <w:r w:rsidRPr="00966B6B">
        <w:rPr>
          <w:rFonts w:ascii="Verdana" w:hAnsi="Verdana"/>
          <w:color w:val="000000" w:themeColor="text1"/>
        </w:rPr>
        <w:t>Regionales:</w:t>
      </w:r>
    </w:p>
    <w:p w14:paraId="6C08FC1E" w14:textId="77777777" w:rsidR="00B10A8F" w:rsidRPr="00966B6B" w:rsidRDefault="00B10A8F" w:rsidP="00966B6B">
      <w:pPr>
        <w:numPr>
          <w:ilvl w:val="0"/>
          <w:numId w:val="21"/>
        </w:numPr>
        <w:spacing w:after="0"/>
        <w:jc w:val="both"/>
        <w:rPr>
          <w:rFonts w:ascii="Verdana" w:hAnsi="Verdana"/>
          <w:b/>
          <w:bCs/>
          <w:color w:val="000000" w:themeColor="text1"/>
        </w:rPr>
      </w:pPr>
      <w:r w:rsidRPr="00966B6B">
        <w:rPr>
          <w:rFonts w:ascii="Verdana" w:hAnsi="Verdana"/>
          <w:b/>
          <w:bCs/>
          <w:color w:val="000000" w:themeColor="text1"/>
        </w:rPr>
        <w:t>Córdoba</w:t>
      </w:r>
    </w:p>
    <w:p w14:paraId="2FBD075B" w14:textId="77777777" w:rsidR="00B10A8F" w:rsidRPr="00966B6B" w:rsidRDefault="00B10A8F" w:rsidP="00966B6B">
      <w:pPr>
        <w:numPr>
          <w:ilvl w:val="0"/>
          <w:numId w:val="21"/>
        </w:numPr>
        <w:spacing w:after="0"/>
        <w:jc w:val="both"/>
        <w:rPr>
          <w:rFonts w:ascii="Verdana" w:hAnsi="Verdana"/>
          <w:b/>
          <w:bCs/>
          <w:color w:val="000000" w:themeColor="text1"/>
        </w:rPr>
      </w:pPr>
      <w:r w:rsidRPr="00966B6B">
        <w:rPr>
          <w:rFonts w:ascii="Verdana" w:hAnsi="Verdana"/>
          <w:b/>
          <w:bCs/>
          <w:color w:val="000000" w:themeColor="text1"/>
        </w:rPr>
        <w:t>Guaviare</w:t>
      </w:r>
    </w:p>
    <w:p w14:paraId="01CFFCAA" w14:textId="77777777" w:rsidR="00B10A8F" w:rsidRPr="00966B6B" w:rsidRDefault="00B10A8F" w:rsidP="00966B6B">
      <w:pPr>
        <w:numPr>
          <w:ilvl w:val="0"/>
          <w:numId w:val="21"/>
        </w:numPr>
        <w:spacing w:after="0"/>
        <w:jc w:val="both"/>
        <w:rPr>
          <w:rFonts w:ascii="Verdana" w:hAnsi="Verdana"/>
          <w:b/>
          <w:bCs/>
          <w:color w:val="000000" w:themeColor="text1"/>
        </w:rPr>
      </w:pPr>
      <w:r w:rsidRPr="00966B6B">
        <w:rPr>
          <w:rFonts w:ascii="Verdana" w:hAnsi="Verdana"/>
          <w:b/>
          <w:bCs/>
          <w:color w:val="000000" w:themeColor="text1"/>
        </w:rPr>
        <w:t>Putumayo</w:t>
      </w:r>
    </w:p>
    <w:p w14:paraId="231CA7A1" w14:textId="77777777" w:rsidR="00B10A8F" w:rsidRPr="00966B6B" w:rsidRDefault="00B10A8F" w:rsidP="00966B6B">
      <w:pPr>
        <w:numPr>
          <w:ilvl w:val="0"/>
          <w:numId w:val="21"/>
        </w:numPr>
        <w:spacing w:after="0"/>
        <w:jc w:val="both"/>
        <w:rPr>
          <w:rFonts w:ascii="Verdana" w:hAnsi="Verdana"/>
          <w:b/>
          <w:bCs/>
          <w:color w:val="000000" w:themeColor="text1"/>
        </w:rPr>
      </w:pPr>
      <w:r w:rsidRPr="00966B6B">
        <w:rPr>
          <w:rFonts w:ascii="Verdana" w:hAnsi="Verdana"/>
          <w:b/>
          <w:bCs/>
          <w:color w:val="000000" w:themeColor="text1"/>
        </w:rPr>
        <w:t>Santander</w:t>
      </w:r>
    </w:p>
    <w:p w14:paraId="1D5782DD" w14:textId="77777777" w:rsidR="00B10A8F" w:rsidRPr="00966B6B" w:rsidRDefault="00B10A8F" w:rsidP="00966B6B">
      <w:pPr>
        <w:numPr>
          <w:ilvl w:val="0"/>
          <w:numId w:val="21"/>
        </w:numPr>
        <w:spacing w:after="0"/>
        <w:jc w:val="both"/>
        <w:rPr>
          <w:rFonts w:ascii="Verdana" w:hAnsi="Verdana"/>
          <w:color w:val="000000" w:themeColor="text1"/>
        </w:rPr>
      </w:pPr>
      <w:r w:rsidRPr="00966B6B">
        <w:rPr>
          <w:rFonts w:ascii="Verdana" w:hAnsi="Verdana"/>
          <w:b/>
          <w:bCs/>
          <w:color w:val="000000" w:themeColor="text1"/>
        </w:rPr>
        <w:t>Vaupés</w:t>
      </w:r>
    </w:p>
    <w:p w14:paraId="35C530C6" w14:textId="77777777" w:rsidR="00465EF3" w:rsidRPr="00966B6B" w:rsidRDefault="00465EF3" w:rsidP="00966B6B">
      <w:pPr>
        <w:spacing w:after="0"/>
        <w:ind w:left="284"/>
        <w:jc w:val="both"/>
        <w:rPr>
          <w:rFonts w:ascii="Verdana" w:hAnsi="Verdana" w:cs="Arial"/>
          <w:bCs/>
          <w:lang w:val="es-CO"/>
        </w:rPr>
      </w:pPr>
      <w:r w:rsidRPr="00966B6B">
        <w:rPr>
          <w:rFonts w:ascii="Verdana" w:hAnsi="Verdana" w:cs="Arial"/>
          <w:bCs/>
          <w:lang w:val="es-CO"/>
        </w:rPr>
        <w:t> </w:t>
      </w:r>
    </w:p>
    <w:p w14:paraId="2627685C" w14:textId="77777777" w:rsidR="00B01BD4" w:rsidRPr="00966B6B" w:rsidRDefault="00B01BD4" w:rsidP="00966B6B">
      <w:pPr>
        <w:pStyle w:val="Ttulo1"/>
        <w:numPr>
          <w:ilvl w:val="0"/>
          <w:numId w:val="1"/>
        </w:numPr>
        <w:jc w:val="both"/>
        <w:rPr>
          <w:rFonts w:ascii="Verdana" w:hAnsi="Verdana" w:cs="Arial"/>
          <w:b/>
          <w:color w:val="auto"/>
          <w:sz w:val="22"/>
          <w:szCs w:val="22"/>
        </w:rPr>
      </w:pPr>
      <w:bookmarkStart w:id="61" w:name="_Toc166464146"/>
      <w:bookmarkStart w:id="62" w:name="_Toc166464931"/>
      <w:bookmarkStart w:id="63" w:name="_Toc166464980"/>
      <w:bookmarkStart w:id="64" w:name="_Toc166465280"/>
      <w:bookmarkStart w:id="65" w:name="_Toc166857160"/>
      <w:bookmarkStart w:id="66" w:name="_Toc166857730"/>
      <w:bookmarkStart w:id="67" w:name="_Toc166892297"/>
      <w:bookmarkStart w:id="68" w:name="_Toc166897419"/>
      <w:bookmarkStart w:id="69" w:name="_Toc167510984"/>
      <w:bookmarkStart w:id="70" w:name="_Toc167518808"/>
      <w:bookmarkStart w:id="71" w:name="_Toc167605189"/>
      <w:bookmarkStart w:id="72" w:name="_Toc167605366"/>
      <w:bookmarkStart w:id="73" w:name="_Toc167605543"/>
      <w:bookmarkStart w:id="74" w:name="_Toc167848565"/>
      <w:bookmarkStart w:id="75" w:name="_Toc177182535"/>
      <w:bookmarkStart w:id="76" w:name="_Toc177182631"/>
      <w:bookmarkStart w:id="77" w:name="_Toc191184774"/>
      <w:r w:rsidRPr="00966B6B">
        <w:rPr>
          <w:rFonts w:ascii="Verdana" w:hAnsi="Verdana" w:cs="Arial"/>
          <w:b/>
          <w:color w:val="auto"/>
          <w:sz w:val="22"/>
          <w:szCs w:val="22"/>
        </w:rPr>
        <w:t xml:space="preserve">RELACIÓN DE HALLAZGOS </w:t>
      </w:r>
    </w:p>
    <w:p w14:paraId="50DB5981" w14:textId="77777777" w:rsidR="00B01BD4" w:rsidRPr="00966B6B" w:rsidRDefault="00B01BD4" w:rsidP="00966B6B">
      <w:pPr>
        <w:jc w:val="both"/>
        <w:rPr>
          <w:rFonts w:ascii="Verdana" w:hAnsi="Verdana"/>
        </w:rPr>
      </w:pPr>
    </w:p>
    <w:tbl>
      <w:tblPr>
        <w:tblW w:w="5670" w:type="dxa"/>
        <w:jc w:val="center"/>
        <w:tblCellMar>
          <w:left w:w="70" w:type="dxa"/>
          <w:right w:w="70" w:type="dxa"/>
        </w:tblCellMar>
        <w:tblLook w:val="04A0" w:firstRow="1" w:lastRow="0" w:firstColumn="1" w:lastColumn="0" w:noHBand="0" w:noVBand="1"/>
      </w:tblPr>
      <w:tblGrid>
        <w:gridCol w:w="2718"/>
        <w:gridCol w:w="2952"/>
      </w:tblGrid>
      <w:tr w:rsidR="00B01BD4" w:rsidRPr="00966B6B" w14:paraId="54D56BDA" w14:textId="77777777" w:rsidTr="000B66D2">
        <w:trPr>
          <w:trHeight w:val="290"/>
          <w:jc w:val="center"/>
        </w:trPr>
        <w:tc>
          <w:tcPr>
            <w:tcW w:w="2718" w:type="dxa"/>
            <w:tcBorders>
              <w:top w:val="single" w:sz="4" w:space="0" w:color="auto"/>
              <w:left w:val="single" w:sz="4" w:space="0" w:color="auto"/>
              <w:bottom w:val="single" w:sz="4" w:space="0" w:color="auto"/>
              <w:right w:val="single" w:sz="4" w:space="0" w:color="auto"/>
            </w:tcBorders>
            <w:noWrap/>
            <w:vAlign w:val="center"/>
            <w:hideMark/>
          </w:tcPr>
          <w:p w14:paraId="0A0579AA" w14:textId="77777777" w:rsidR="00B01BD4" w:rsidRPr="00966B6B" w:rsidRDefault="00B01BD4" w:rsidP="00966B6B">
            <w:pPr>
              <w:spacing w:after="0"/>
              <w:jc w:val="both"/>
              <w:rPr>
                <w:rFonts w:ascii="Verdana" w:eastAsia="Times New Roman" w:hAnsi="Verdana"/>
                <w:b/>
                <w:bCs/>
                <w:color w:val="000000"/>
                <w:lang w:val="es-CO" w:eastAsia="es-CO"/>
              </w:rPr>
            </w:pPr>
            <w:r w:rsidRPr="00966B6B">
              <w:rPr>
                <w:rFonts w:ascii="Verdana" w:eastAsia="Times New Roman" w:hAnsi="Verdana"/>
                <w:b/>
                <w:bCs/>
                <w:color w:val="000000"/>
                <w:lang w:val="es-CO" w:eastAsia="es-CO"/>
              </w:rPr>
              <w:t>NÚMERO DE CONFORMIDADES</w:t>
            </w:r>
          </w:p>
        </w:tc>
        <w:tc>
          <w:tcPr>
            <w:tcW w:w="2952" w:type="dxa"/>
            <w:tcBorders>
              <w:top w:val="single" w:sz="4" w:space="0" w:color="auto"/>
              <w:left w:val="nil"/>
              <w:bottom w:val="single" w:sz="4" w:space="0" w:color="auto"/>
              <w:right w:val="single" w:sz="4" w:space="0" w:color="auto"/>
            </w:tcBorders>
            <w:noWrap/>
            <w:vAlign w:val="center"/>
            <w:hideMark/>
          </w:tcPr>
          <w:p w14:paraId="0F193365" w14:textId="77777777" w:rsidR="00B01BD4" w:rsidRPr="00966B6B" w:rsidRDefault="00B01BD4" w:rsidP="00966B6B">
            <w:pPr>
              <w:spacing w:after="0"/>
              <w:jc w:val="both"/>
              <w:rPr>
                <w:rFonts w:ascii="Verdana" w:eastAsia="Times New Roman" w:hAnsi="Verdana"/>
                <w:b/>
                <w:bCs/>
                <w:color w:val="000000"/>
                <w:lang w:val="es-CO" w:eastAsia="es-CO"/>
              </w:rPr>
            </w:pPr>
            <w:r w:rsidRPr="00966B6B">
              <w:rPr>
                <w:rFonts w:ascii="Verdana" w:eastAsia="Times New Roman" w:hAnsi="Verdana"/>
                <w:b/>
                <w:bCs/>
                <w:color w:val="000000"/>
                <w:lang w:val="es-CO" w:eastAsia="es-CO"/>
              </w:rPr>
              <w:t>NÚMERO DE NO CONFORMIDADES</w:t>
            </w:r>
          </w:p>
        </w:tc>
      </w:tr>
      <w:tr w:rsidR="00B01BD4" w:rsidRPr="00966B6B" w14:paraId="37962FB8" w14:textId="77777777" w:rsidTr="000B66D2">
        <w:trPr>
          <w:trHeight w:val="521"/>
          <w:jc w:val="center"/>
        </w:trPr>
        <w:tc>
          <w:tcPr>
            <w:tcW w:w="2718" w:type="dxa"/>
            <w:tcBorders>
              <w:top w:val="nil"/>
              <w:left w:val="single" w:sz="4" w:space="0" w:color="auto"/>
              <w:bottom w:val="single" w:sz="4" w:space="0" w:color="auto"/>
              <w:right w:val="single" w:sz="4" w:space="0" w:color="auto"/>
            </w:tcBorders>
            <w:vAlign w:val="center"/>
            <w:hideMark/>
          </w:tcPr>
          <w:p w14:paraId="1A9772F3" w14:textId="16B7E586" w:rsidR="00B01BD4" w:rsidRPr="00966B6B" w:rsidRDefault="00B10A8F" w:rsidP="00BC3F31">
            <w:pPr>
              <w:spacing w:after="0"/>
              <w:jc w:val="center"/>
              <w:rPr>
                <w:rFonts w:ascii="Verdana" w:eastAsia="Times New Roman" w:hAnsi="Verdana"/>
                <w:color w:val="000000"/>
                <w:lang w:val="es-CO" w:eastAsia="es-CO"/>
              </w:rPr>
            </w:pPr>
            <w:r w:rsidRPr="00966B6B">
              <w:rPr>
                <w:rFonts w:ascii="Verdana" w:eastAsia="Times New Roman" w:hAnsi="Verdana"/>
                <w:color w:val="000000"/>
                <w:lang w:val="es-CO" w:eastAsia="es-CO"/>
              </w:rPr>
              <w:t>15</w:t>
            </w:r>
          </w:p>
        </w:tc>
        <w:tc>
          <w:tcPr>
            <w:tcW w:w="2952" w:type="dxa"/>
            <w:tcBorders>
              <w:top w:val="nil"/>
              <w:left w:val="nil"/>
              <w:bottom w:val="single" w:sz="4" w:space="0" w:color="auto"/>
              <w:right w:val="single" w:sz="4" w:space="0" w:color="auto"/>
            </w:tcBorders>
            <w:vAlign w:val="center"/>
            <w:hideMark/>
          </w:tcPr>
          <w:p w14:paraId="3F218535" w14:textId="77777777" w:rsidR="00B01BD4" w:rsidRPr="00966B6B" w:rsidRDefault="00B01BD4" w:rsidP="00BC3F31">
            <w:pPr>
              <w:spacing w:after="0"/>
              <w:jc w:val="center"/>
              <w:rPr>
                <w:rFonts w:ascii="Verdana" w:eastAsia="Times New Roman" w:hAnsi="Verdana"/>
                <w:color w:val="000000"/>
                <w:lang w:val="es-CO" w:eastAsia="es-CO"/>
              </w:rPr>
            </w:pPr>
          </w:p>
          <w:p w14:paraId="04000D30" w14:textId="131BCD85" w:rsidR="00B01BD4" w:rsidRPr="00966B6B" w:rsidRDefault="00B10A8F" w:rsidP="00BC3F31">
            <w:pPr>
              <w:spacing w:after="0"/>
              <w:jc w:val="center"/>
              <w:rPr>
                <w:rFonts w:ascii="Verdana" w:eastAsia="Times New Roman" w:hAnsi="Verdana"/>
                <w:color w:val="000000"/>
                <w:lang w:val="es-CO" w:eastAsia="es-CO"/>
              </w:rPr>
            </w:pPr>
            <w:r w:rsidRPr="00966B6B">
              <w:rPr>
                <w:rFonts w:ascii="Verdana" w:eastAsia="Times New Roman" w:hAnsi="Verdana"/>
                <w:color w:val="000000"/>
                <w:lang w:val="es-CO" w:eastAsia="es-CO"/>
              </w:rPr>
              <w:t>52</w:t>
            </w:r>
          </w:p>
          <w:p w14:paraId="11069021" w14:textId="77777777" w:rsidR="00B01BD4" w:rsidRPr="00966B6B" w:rsidRDefault="00B01BD4" w:rsidP="00BC3F31">
            <w:pPr>
              <w:spacing w:after="0"/>
              <w:jc w:val="center"/>
              <w:rPr>
                <w:rFonts w:ascii="Verdana" w:eastAsia="Times New Roman" w:hAnsi="Verdana"/>
                <w:color w:val="000000"/>
                <w:lang w:val="es-CO" w:eastAsia="es-CO"/>
              </w:rPr>
            </w:pPr>
          </w:p>
          <w:p w14:paraId="43D4037A" w14:textId="77777777" w:rsidR="00B01BD4" w:rsidRPr="00966B6B" w:rsidRDefault="00B01BD4" w:rsidP="00BC3F31">
            <w:pPr>
              <w:spacing w:after="0"/>
              <w:jc w:val="center"/>
              <w:rPr>
                <w:rFonts w:ascii="Verdana" w:eastAsia="Times New Roman" w:hAnsi="Verdana"/>
                <w:color w:val="000000"/>
                <w:lang w:val="es-CO" w:eastAsia="es-CO"/>
              </w:rPr>
            </w:pPr>
          </w:p>
        </w:tc>
      </w:tr>
    </w:tbl>
    <w:p w14:paraId="3B6213EF" w14:textId="77777777" w:rsidR="001602F6" w:rsidRDefault="001602F6" w:rsidP="00966B6B">
      <w:pPr>
        <w:jc w:val="both"/>
        <w:rPr>
          <w:rFonts w:ascii="Verdana" w:hAnsi="Verdana"/>
        </w:rPr>
      </w:pPr>
    </w:p>
    <w:p w14:paraId="10587BC4" w14:textId="77777777" w:rsidR="00F2252E" w:rsidRDefault="00F2252E" w:rsidP="00966B6B">
      <w:pPr>
        <w:jc w:val="both"/>
        <w:rPr>
          <w:rFonts w:ascii="Verdana" w:hAnsi="Verdana"/>
        </w:rPr>
      </w:pPr>
    </w:p>
    <w:p w14:paraId="61920B15" w14:textId="77777777" w:rsidR="00F2252E" w:rsidRPr="00966B6B" w:rsidRDefault="00F2252E" w:rsidP="00966B6B">
      <w:pPr>
        <w:jc w:val="both"/>
        <w:rPr>
          <w:rFonts w:ascii="Verdana" w:hAnsi="Verdana"/>
        </w:rPr>
      </w:pPr>
    </w:p>
    <w:p w14:paraId="31FFE7DB" w14:textId="27329D4A" w:rsidR="00B01BD4" w:rsidRPr="00966B6B" w:rsidRDefault="00B01BD4" w:rsidP="00966B6B">
      <w:pPr>
        <w:numPr>
          <w:ilvl w:val="0"/>
          <w:numId w:val="1"/>
        </w:numPr>
        <w:jc w:val="both"/>
        <w:rPr>
          <w:rFonts w:ascii="Verdana" w:hAnsi="Verdana" w:cs="Arial"/>
          <w:b/>
          <w:bCs/>
        </w:rPr>
      </w:pPr>
      <w:r w:rsidRPr="00966B6B">
        <w:rPr>
          <w:rFonts w:ascii="Verdana" w:hAnsi="Verdana" w:cs="Arial"/>
          <w:b/>
          <w:bCs/>
        </w:rPr>
        <w:lastRenderedPageBreak/>
        <w:t>CONCLUSIONES</w:t>
      </w:r>
      <w:r w:rsidR="00B10A8F" w:rsidRPr="00966B6B">
        <w:rPr>
          <w:rFonts w:ascii="Verdana" w:hAnsi="Verdana" w:cs="Arial"/>
          <w:b/>
          <w:bCs/>
        </w:rPr>
        <w:t>:</w:t>
      </w:r>
      <w:r w:rsidRPr="00966B6B">
        <w:rPr>
          <w:rFonts w:ascii="Verdana" w:hAnsi="Verdana" w:cs="Arial"/>
          <w:b/>
          <w:bCs/>
        </w:rPr>
        <w:t xml:space="preserve"> </w:t>
      </w:r>
    </w:p>
    <w:p w14:paraId="45F20DC0" w14:textId="0A489060" w:rsidR="00B01BD4" w:rsidRPr="00C71225" w:rsidRDefault="00B01BD4" w:rsidP="00966B6B">
      <w:pPr>
        <w:spacing w:after="0"/>
        <w:jc w:val="both"/>
        <w:rPr>
          <w:rFonts w:ascii="Verdana" w:hAnsi="Verdana" w:cs="Arial"/>
        </w:rPr>
      </w:pPr>
      <w:r w:rsidRPr="00C71225">
        <w:rPr>
          <w:rFonts w:ascii="Verdana" w:hAnsi="Verdana"/>
        </w:rPr>
        <w:t xml:space="preserve">De acuerdo con </w:t>
      </w:r>
      <w:r w:rsidRPr="00C71225">
        <w:rPr>
          <w:rFonts w:ascii="Verdana" w:hAnsi="Verdana" w:cs="Arial"/>
        </w:rPr>
        <w:t>el alcance</w:t>
      </w:r>
      <w:r w:rsidR="008D37F5" w:rsidRPr="00C71225">
        <w:rPr>
          <w:rFonts w:ascii="Verdana" w:hAnsi="Verdana" w:cs="Arial"/>
        </w:rPr>
        <w:t xml:space="preserve">, </w:t>
      </w:r>
      <w:r w:rsidR="00975DAE" w:rsidRPr="00C71225">
        <w:rPr>
          <w:rFonts w:ascii="Verdana" w:hAnsi="Verdana"/>
        </w:rPr>
        <w:t>muestra seleccionada</w:t>
      </w:r>
      <w:r w:rsidR="008D37F5" w:rsidRPr="00C71225">
        <w:rPr>
          <w:rFonts w:ascii="Verdana" w:hAnsi="Verdana"/>
        </w:rPr>
        <w:t xml:space="preserve"> y </w:t>
      </w:r>
      <w:r w:rsidRPr="00C71225">
        <w:rPr>
          <w:rFonts w:ascii="Verdana" w:hAnsi="Verdana"/>
        </w:rPr>
        <w:t>l</w:t>
      </w:r>
      <w:r w:rsidRPr="00C71225">
        <w:rPr>
          <w:rFonts w:ascii="Verdana" w:hAnsi="Verdana" w:cs="Arial"/>
        </w:rPr>
        <w:t>os resultados de las pruebas de auditoría se concluye:</w:t>
      </w:r>
    </w:p>
    <w:p w14:paraId="1141210F" w14:textId="1C6D9F08" w:rsidR="00B10A8F" w:rsidRPr="00C71225" w:rsidRDefault="00B10A8F" w:rsidP="00966B6B">
      <w:pPr>
        <w:pStyle w:val="Prrafodelista"/>
        <w:numPr>
          <w:ilvl w:val="1"/>
          <w:numId w:val="28"/>
        </w:numPr>
        <w:spacing w:before="100" w:beforeAutospacing="1" w:after="100" w:afterAutospacing="1"/>
        <w:jc w:val="both"/>
        <w:rPr>
          <w:rFonts w:ascii="Verdana" w:hAnsi="Verdana"/>
          <w:b/>
          <w:bCs/>
          <w:color w:val="000000"/>
          <w:sz w:val="22"/>
          <w:szCs w:val="22"/>
        </w:rPr>
      </w:pPr>
      <w:r w:rsidRPr="00C71225">
        <w:rPr>
          <w:rFonts w:ascii="Verdana" w:hAnsi="Verdana"/>
          <w:b/>
          <w:bCs/>
          <w:color w:val="000000"/>
          <w:sz w:val="22"/>
          <w:szCs w:val="22"/>
        </w:rPr>
        <w:t xml:space="preserve">Proceso de Selección de Personal </w:t>
      </w:r>
    </w:p>
    <w:p w14:paraId="6C4F92BF" w14:textId="77777777" w:rsidR="005204F3" w:rsidRPr="00C71225" w:rsidRDefault="005204F3" w:rsidP="00966B6B">
      <w:pPr>
        <w:jc w:val="both"/>
        <w:rPr>
          <w:rFonts w:ascii="Verdana" w:hAnsi="Verdana"/>
          <w:b/>
          <w:bCs/>
          <w:color w:val="000000"/>
        </w:rPr>
      </w:pPr>
      <w:r w:rsidRPr="00C71225">
        <w:rPr>
          <w:rFonts w:ascii="Verdana" w:hAnsi="Verdana"/>
          <w:b/>
          <w:bCs/>
          <w:color w:val="000000"/>
        </w:rPr>
        <w:t xml:space="preserve">Dirección de Gestión Humana </w:t>
      </w:r>
    </w:p>
    <w:p w14:paraId="1C09D1DD" w14:textId="6A7D86B3" w:rsidR="00F4783D" w:rsidRPr="00C71225" w:rsidRDefault="002D662E" w:rsidP="00966B6B">
      <w:pPr>
        <w:jc w:val="both"/>
        <w:rPr>
          <w:rFonts w:ascii="Verdana" w:eastAsia="Aptos Narrow" w:hAnsi="Verdana" w:cs="Arial"/>
        </w:rPr>
      </w:pPr>
      <w:r w:rsidRPr="00C71225">
        <w:rPr>
          <w:rFonts w:ascii="Verdana" w:hAnsi="Verdana"/>
          <w:color w:val="000000"/>
        </w:rPr>
        <w:t>Se evidenci</w:t>
      </w:r>
      <w:r w:rsidR="00682DC4" w:rsidRPr="00C71225">
        <w:rPr>
          <w:rFonts w:ascii="Verdana" w:hAnsi="Verdana"/>
          <w:color w:val="000000"/>
        </w:rPr>
        <w:t>a</w:t>
      </w:r>
      <w:r w:rsidR="005204F3" w:rsidRPr="00C71225">
        <w:rPr>
          <w:rFonts w:ascii="Verdana" w:hAnsi="Verdana"/>
          <w:color w:val="000000"/>
        </w:rPr>
        <w:t xml:space="preserve">ron </w:t>
      </w:r>
      <w:r w:rsidR="007F6C09" w:rsidRPr="00C71225">
        <w:rPr>
          <w:rFonts w:ascii="Verdana" w:hAnsi="Verdana"/>
          <w:color w:val="000000"/>
        </w:rPr>
        <w:t>como fortalezas lo</w:t>
      </w:r>
      <w:r w:rsidR="00206FF8">
        <w:rPr>
          <w:rFonts w:ascii="Verdana" w:hAnsi="Verdana"/>
          <w:color w:val="000000"/>
        </w:rPr>
        <w:t>s</w:t>
      </w:r>
      <w:r w:rsidR="007F6C09" w:rsidRPr="00C71225">
        <w:rPr>
          <w:rFonts w:ascii="Verdana" w:hAnsi="Verdana"/>
          <w:color w:val="000000"/>
        </w:rPr>
        <w:t xml:space="preserve"> temas relacionados con</w:t>
      </w:r>
      <w:r w:rsidR="00A44A74">
        <w:rPr>
          <w:rFonts w:ascii="Verdana" w:hAnsi="Verdana"/>
          <w:color w:val="000000"/>
        </w:rPr>
        <w:t>:</w:t>
      </w:r>
      <w:r w:rsidR="00A44A74" w:rsidRPr="00A44A74">
        <w:rPr>
          <w:rFonts w:ascii="Verdana" w:hAnsi="Verdana" w:cs="Segoe UI"/>
        </w:rPr>
        <w:t xml:space="preserve"> </w:t>
      </w:r>
      <w:r w:rsidR="00A44A74">
        <w:rPr>
          <w:rFonts w:ascii="Verdana" w:hAnsi="Verdana" w:cs="Segoe UI"/>
        </w:rPr>
        <w:t>trazabilidad, confiabilidad e integridad</w:t>
      </w:r>
      <w:r w:rsidR="006309AC" w:rsidRPr="00C71225">
        <w:rPr>
          <w:rFonts w:ascii="Verdana" w:hAnsi="Verdana" w:cs="Segoe UI"/>
        </w:rPr>
        <w:t xml:space="preserve"> </w:t>
      </w:r>
      <w:r w:rsidR="00AB7A72" w:rsidRPr="00C71225">
        <w:rPr>
          <w:rFonts w:ascii="Verdana" w:hAnsi="Verdana"/>
          <w:color w:val="000000"/>
        </w:rPr>
        <w:t xml:space="preserve">de la </w:t>
      </w:r>
      <w:r w:rsidR="00B10A8F" w:rsidRPr="00C71225">
        <w:rPr>
          <w:rFonts w:ascii="Verdana" w:hAnsi="Verdana"/>
          <w:color w:val="000000"/>
        </w:rPr>
        <w:t>información</w:t>
      </w:r>
      <w:r w:rsidR="00044179">
        <w:rPr>
          <w:rFonts w:ascii="Verdana" w:hAnsi="Verdana"/>
          <w:color w:val="000000"/>
        </w:rPr>
        <w:t xml:space="preserve"> de procesos de selección</w:t>
      </w:r>
      <w:r w:rsidR="00320857">
        <w:rPr>
          <w:rFonts w:ascii="Verdana" w:hAnsi="Verdana"/>
          <w:color w:val="000000"/>
        </w:rPr>
        <w:t xml:space="preserve">, </w:t>
      </w:r>
      <w:r w:rsidR="00044179">
        <w:rPr>
          <w:rFonts w:ascii="Verdana" w:hAnsi="Verdana"/>
          <w:color w:val="000000"/>
        </w:rPr>
        <w:t>p</w:t>
      </w:r>
      <w:r w:rsidR="00320857">
        <w:rPr>
          <w:rFonts w:ascii="Verdana" w:hAnsi="Verdana"/>
          <w:color w:val="000000"/>
        </w:rPr>
        <w:t xml:space="preserve">rovisión </w:t>
      </w:r>
      <w:r w:rsidR="000B1676">
        <w:rPr>
          <w:rFonts w:ascii="Verdana" w:hAnsi="Verdana"/>
          <w:color w:val="000000"/>
        </w:rPr>
        <w:t>de</w:t>
      </w:r>
      <w:r w:rsidR="00320857">
        <w:rPr>
          <w:rFonts w:ascii="Verdana" w:hAnsi="Verdana"/>
          <w:color w:val="000000"/>
        </w:rPr>
        <w:t xml:space="preserve"> vacantes temporales</w:t>
      </w:r>
      <w:r w:rsidR="00274C07">
        <w:rPr>
          <w:rFonts w:ascii="Verdana" w:hAnsi="Verdana"/>
          <w:color w:val="000000"/>
        </w:rPr>
        <w:t xml:space="preserve"> y</w:t>
      </w:r>
      <w:r w:rsidR="002C0B01" w:rsidRPr="00C71225">
        <w:rPr>
          <w:rFonts w:ascii="Verdana" w:hAnsi="Verdana"/>
          <w:color w:val="000000"/>
        </w:rPr>
        <w:t xml:space="preserve"> </w:t>
      </w:r>
      <w:r w:rsidR="00274C07">
        <w:rPr>
          <w:rFonts w:ascii="Verdana" w:hAnsi="Verdana"/>
          <w:color w:val="000000"/>
        </w:rPr>
        <w:t xml:space="preserve">actuaciones administrativas </w:t>
      </w:r>
      <w:r w:rsidR="00B4265D" w:rsidRPr="00C71225">
        <w:rPr>
          <w:rFonts w:ascii="Verdana" w:hAnsi="Verdana"/>
          <w:color w:val="000000"/>
        </w:rPr>
        <w:t>de exclusión</w:t>
      </w:r>
      <w:r w:rsidR="002C0B01" w:rsidRPr="00C71225">
        <w:rPr>
          <w:rFonts w:ascii="Verdana" w:hAnsi="Verdana"/>
          <w:color w:val="000000"/>
        </w:rPr>
        <w:t xml:space="preserve"> lista de elegibles</w:t>
      </w:r>
      <w:r w:rsidR="00FE48CB">
        <w:rPr>
          <w:rFonts w:ascii="Verdana" w:hAnsi="Verdana"/>
          <w:color w:val="000000"/>
        </w:rPr>
        <w:t>.</w:t>
      </w:r>
    </w:p>
    <w:p w14:paraId="790659E8" w14:textId="7863BDBD" w:rsidR="007773FA" w:rsidRPr="00C71225" w:rsidRDefault="002A0C4C" w:rsidP="00966B6B">
      <w:pPr>
        <w:jc w:val="both"/>
        <w:rPr>
          <w:rFonts w:ascii="Verdana" w:eastAsia="Verdana" w:hAnsi="Verdana" w:cs="Verdana"/>
        </w:rPr>
      </w:pPr>
      <w:r w:rsidRPr="00C71225">
        <w:rPr>
          <w:rFonts w:ascii="Verdana" w:hAnsi="Verdana"/>
          <w:color w:val="000000"/>
        </w:rPr>
        <w:t xml:space="preserve">Como </w:t>
      </w:r>
      <w:r w:rsidR="0091584F" w:rsidRPr="00C71225">
        <w:rPr>
          <w:rFonts w:ascii="Verdana" w:hAnsi="Verdana"/>
          <w:color w:val="000000"/>
        </w:rPr>
        <w:t>debilidad</w:t>
      </w:r>
      <w:r w:rsidRPr="00C71225">
        <w:rPr>
          <w:rFonts w:ascii="Verdana" w:hAnsi="Verdana"/>
          <w:color w:val="000000"/>
        </w:rPr>
        <w:t xml:space="preserve"> se identific</w:t>
      </w:r>
      <w:r w:rsidR="000B1676">
        <w:rPr>
          <w:rFonts w:ascii="Verdana" w:hAnsi="Verdana"/>
          <w:color w:val="000000"/>
        </w:rPr>
        <w:t>ó</w:t>
      </w:r>
      <w:r w:rsidRPr="00C71225">
        <w:rPr>
          <w:rFonts w:ascii="Verdana" w:hAnsi="Verdana"/>
          <w:color w:val="000000"/>
        </w:rPr>
        <w:t xml:space="preserve"> la relacionada con </w:t>
      </w:r>
      <w:r w:rsidR="00255601" w:rsidRPr="00C71225">
        <w:rPr>
          <w:rFonts w:ascii="Verdana" w:hAnsi="Verdana"/>
          <w:color w:val="000000"/>
        </w:rPr>
        <w:t xml:space="preserve">el tema </w:t>
      </w:r>
      <w:r w:rsidRPr="00C71225">
        <w:rPr>
          <w:rFonts w:ascii="Verdana" w:hAnsi="Verdana"/>
          <w:color w:val="000000"/>
        </w:rPr>
        <w:t xml:space="preserve">: </w:t>
      </w:r>
      <w:r w:rsidR="00983D74" w:rsidRPr="00C71225">
        <w:rPr>
          <w:rFonts w:ascii="Verdana" w:hAnsi="Verdana"/>
          <w:color w:val="000000"/>
        </w:rPr>
        <w:t xml:space="preserve">registro extemporáneo en el </w:t>
      </w:r>
      <w:r w:rsidR="00D5340F" w:rsidRPr="00C71225">
        <w:rPr>
          <w:rFonts w:ascii="Verdana" w:eastAsia="Verdana" w:hAnsi="Verdana" w:cs="Verdana"/>
        </w:rPr>
        <w:t>Banco Nacional de Listas de Elegibles</w:t>
      </w:r>
      <w:r w:rsidR="00255601" w:rsidRPr="00C71225">
        <w:rPr>
          <w:rFonts w:ascii="Verdana" w:eastAsia="Verdana" w:hAnsi="Verdana" w:cs="Verdana"/>
        </w:rPr>
        <w:t>.</w:t>
      </w:r>
      <w:r w:rsidR="000E77E4" w:rsidRPr="00C71225">
        <w:rPr>
          <w:rFonts w:ascii="Verdana" w:eastAsia="Verdana" w:hAnsi="Verdana" w:cs="Verdana"/>
        </w:rPr>
        <w:t xml:space="preserve"> </w:t>
      </w:r>
    </w:p>
    <w:p w14:paraId="21E1F7D4" w14:textId="2FE9330D" w:rsidR="00501E5D" w:rsidRPr="00C71225" w:rsidRDefault="00501E5D" w:rsidP="00966B6B">
      <w:pPr>
        <w:pStyle w:val="Prrafodelista"/>
        <w:numPr>
          <w:ilvl w:val="1"/>
          <w:numId w:val="28"/>
        </w:numPr>
        <w:spacing w:before="100" w:beforeAutospacing="1" w:after="100" w:afterAutospacing="1"/>
        <w:jc w:val="both"/>
        <w:rPr>
          <w:rFonts w:ascii="Verdana" w:hAnsi="Verdana"/>
          <w:b/>
          <w:bCs/>
          <w:color w:val="000000"/>
          <w:sz w:val="22"/>
          <w:szCs w:val="22"/>
        </w:rPr>
      </w:pPr>
      <w:r w:rsidRPr="00C71225">
        <w:rPr>
          <w:rFonts w:ascii="Verdana" w:hAnsi="Verdana"/>
          <w:b/>
          <w:bCs/>
          <w:color w:val="000000"/>
          <w:sz w:val="22"/>
          <w:szCs w:val="22"/>
        </w:rPr>
        <w:t>Evaluación del Desempeño Laboral</w:t>
      </w:r>
    </w:p>
    <w:p w14:paraId="79C9A4E0" w14:textId="77777777" w:rsidR="007773FA" w:rsidRPr="00C71225" w:rsidRDefault="007773FA" w:rsidP="00966B6B">
      <w:pPr>
        <w:jc w:val="both"/>
        <w:rPr>
          <w:rFonts w:ascii="Verdana" w:hAnsi="Verdana"/>
          <w:b/>
          <w:bCs/>
          <w:color w:val="000000"/>
        </w:rPr>
      </w:pPr>
      <w:r w:rsidRPr="00C71225">
        <w:rPr>
          <w:rFonts w:ascii="Verdana" w:hAnsi="Verdana"/>
          <w:b/>
          <w:bCs/>
          <w:color w:val="000000"/>
        </w:rPr>
        <w:t xml:space="preserve">Dirección de Gestión Humana </w:t>
      </w:r>
    </w:p>
    <w:p w14:paraId="0C3B5FAD" w14:textId="1E833DED" w:rsidR="00975374" w:rsidRPr="00B61AE0" w:rsidRDefault="00975374" w:rsidP="00966B6B">
      <w:pPr>
        <w:jc w:val="both"/>
        <w:rPr>
          <w:rFonts w:ascii="Verdana" w:eastAsia="Aptos Narrow" w:hAnsi="Verdana" w:cs="Arial"/>
        </w:rPr>
      </w:pPr>
      <w:r w:rsidRPr="00C71225">
        <w:rPr>
          <w:rFonts w:ascii="Verdana" w:hAnsi="Verdana"/>
          <w:color w:val="000000"/>
        </w:rPr>
        <w:t>Durante</w:t>
      </w:r>
      <w:r w:rsidR="00831D87" w:rsidRPr="00C71225">
        <w:rPr>
          <w:rFonts w:ascii="Verdana" w:hAnsi="Verdana"/>
          <w:color w:val="000000"/>
        </w:rPr>
        <w:t xml:space="preserve"> </w:t>
      </w:r>
      <w:r w:rsidRPr="00C71225">
        <w:rPr>
          <w:rFonts w:ascii="Verdana" w:hAnsi="Verdana"/>
          <w:color w:val="000000"/>
        </w:rPr>
        <w:t xml:space="preserve">la auditoría </w:t>
      </w:r>
      <w:r w:rsidR="009B24AE">
        <w:rPr>
          <w:rFonts w:ascii="Verdana" w:hAnsi="Verdana"/>
          <w:color w:val="000000"/>
        </w:rPr>
        <w:t>s</w:t>
      </w:r>
      <w:r w:rsidRPr="00C71225">
        <w:rPr>
          <w:rFonts w:ascii="Verdana" w:hAnsi="Verdana"/>
          <w:color w:val="000000"/>
        </w:rPr>
        <w:t xml:space="preserve">e </w:t>
      </w:r>
      <w:r w:rsidR="00892F6F" w:rsidRPr="00C71225">
        <w:rPr>
          <w:rFonts w:ascii="Verdana" w:hAnsi="Verdana"/>
          <w:color w:val="000000"/>
        </w:rPr>
        <w:t>encontró como</w:t>
      </w:r>
      <w:r w:rsidRPr="00C71225">
        <w:rPr>
          <w:rFonts w:ascii="Verdana" w:hAnsi="Verdana"/>
          <w:color w:val="000000"/>
        </w:rPr>
        <w:t xml:space="preserve"> fortaleza</w:t>
      </w:r>
      <w:r w:rsidR="00892F6F" w:rsidRPr="00C71225">
        <w:rPr>
          <w:rFonts w:ascii="Verdana" w:hAnsi="Verdana"/>
          <w:color w:val="000000"/>
        </w:rPr>
        <w:t>:</w:t>
      </w:r>
      <w:r w:rsidRPr="00C71225">
        <w:rPr>
          <w:rFonts w:ascii="Verdana" w:hAnsi="Verdana"/>
          <w:color w:val="000000"/>
        </w:rPr>
        <w:t xml:space="preserve"> </w:t>
      </w:r>
      <w:r w:rsidR="00FF1A6A" w:rsidRPr="00BD7015">
        <w:rPr>
          <w:rFonts w:ascii="Verdana" w:hAnsi="Verdana"/>
          <w:color w:val="000000"/>
        </w:rPr>
        <w:t xml:space="preserve">diseño de la </w:t>
      </w:r>
      <w:r w:rsidR="00FF1A6A" w:rsidRPr="00BD7015">
        <w:rPr>
          <w:rStyle w:val="normaltextrun"/>
          <w:rFonts w:ascii="Verdana" w:hAnsi="Verdana" w:cs="Segoe UI"/>
        </w:rPr>
        <w:t>propuesta de Sistema Propio de Evaluación de Desempeño Laboral - SP-EDL, funcionamiento el sistema de evaluación del desempeño laboral</w:t>
      </w:r>
      <w:r w:rsidR="00B61AE0" w:rsidRPr="00BD7015">
        <w:rPr>
          <w:rStyle w:val="normaltextrun"/>
          <w:rFonts w:ascii="Verdana" w:hAnsi="Verdana" w:cs="Segoe UI"/>
        </w:rPr>
        <w:t xml:space="preserve">, reporte a la </w:t>
      </w:r>
      <w:r w:rsidR="00B61AE0" w:rsidRPr="00BD7015">
        <w:rPr>
          <w:rStyle w:val="normaltextrun"/>
          <w:rFonts w:ascii="Verdana" w:hAnsi="Verdana" w:cs="Segoe UI"/>
          <w:shd w:val="clear" w:color="auto" w:fill="FFFFFF" w:themeFill="background1"/>
        </w:rPr>
        <w:t>Oficina de Control Disciplinario Interno del ICBF de los servidores que incumplieron el deber de evaluar.</w:t>
      </w:r>
      <w:r w:rsidR="00B61AE0" w:rsidRPr="00C71225">
        <w:rPr>
          <w:rFonts w:ascii="Verdana" w:eastAsia="Aptos Narrow" w:hAnsi="Verdana" w:cs="Arial"/>
        </w:rPr>
        <w:t xml:space="preserve"> </w:t>
      </w:r>
    </w:p>
    <w:p w14:paraId="744A9C5F" w14:textId="55AC60F8" w:rsidR="00FD5203" w:rsidRPr="00C71225" w:rsidRDefault="007773FA" w:rsidP="00966B6B">
      <w:pPr>
        <w:jc w:val="both"/>
        <w:rPr>
          <w:rFonts w:ascii="Verdana" w:hAnsi="Verdana" w:cs="Verdana"/>
          <w:b/>
          <w:bCs/>
        </w:rPr>
      </w:pPr>
      <w:r w:rsidRPr="00C71225">
        <w:rPr>
          <w:rFonts w:ascii="Verdana" w:hAnsi="Verdana"/>
          <w:color w:val="000000"/>
        </w:rPr>
        <w:t>Como debilidades se identificaron las relacionadas con</w:t>
      </w:r>
      <w:r w:rsidR="001D3145" w:rsidRPr="00C71225">
        <w:rPr>
          <w:rFonts w:ascii="Verdana" w:hAnsi="Verdana"/>
          <w:color w:val="000000"/>
        </w:rPr>
        <w:t>:</w:t>
      </w:r>
      <w:r w:rsidRPr="00C71225">
        <w:rPr>
          <w:rFonts w:ascii="Verdana" w:hAnsi="Verdana"/>
          <w:color w:val="000000"/>
        </w:rPr>
        <w:t xml:space="preserve"> </w:t>
      </w:r>
      <w:r w:rsidR="000F3155" w:rsidRPr="00C71225">
        <w:rPr>
          <w:rFonts w:ascii="Verdana" w:hAnsi="Verdana"/>
          <w:color w:val="000000"/>
        </w:rPr>
        <w:t xml:space="preserve">término para </w:t>
      </w:r>
      <w:r w:rsidR="0091584F" w:rsidRPr="00C71225">
        <w:rPr>
          <w:rFonts w:ascii="Verdana" w:eastAsia="Verdana" w:hAnsi="Verdana" w:cs="Verdana"/>
        </w:rPr>
        <w:t>decisión</w:t>
      </w:r>
      <w:r w:rsidR="000E77E4" w:rsidRPr="00C71225">
        <w:rPr>
          <w:rFonts w:ascii="Verdana" w:eastAsia="Verdana" w:hAnsi="Verdana" w:cs="Verdana"/>
        </w:rPr>
        <w:t xml:space="preserve"> de las recusaciones </w:t>
      </w:r>
      <w:r w:rsidR="003946D3" w:rsidRPr="00C71225">
        <w:rPr>
          <w:rFonts w:ascii="Verdana" w:eastAsia="Verdana" w:hAnsi="Verdana" w:cs="Verdana"/>
        </w:rPr>
        <w:t xml:space="preserve">y recursos </w:t>
      </w:r>
      <w:r w:rsidR="000E77E4" w:rsidRPr="00C71225">
        <w:rPr>
          <w:rFonts w:ascii="Verdana" w:eastAsia="Verdana" w:hAnsi="Verdana" w:cs="Verdana"/>
        </w:rPr>
        <w:t>presentad</w:t>
      </w:r>
      <w:r w:rsidR="003946D3" w:rsidRPr="00C71225">
        <w:rPr>
          <w:rFonts w:ascii="Verdana" w:eastAsia="Verdana" w:hAnsi="Verdana" w:cs="Verdana"/>
        </w:rPr>
        <w:t>os</w:t>
      </w:r>
      <w:r w:rsidR="00514E55">
        <w:rPr>
          <w:rFonts w:ascii="Verdana" w:eastAsia="Verdana" w:hAnsi="Verdana" w:cs="Verdana"/>
        </w:rPr>
        <w:t xml:space="preserve"> para la evaluación anual u ordinaria 2024 - 2025</w:t>
      </w:r>
      <w:r w:rsidR="003744D8" w:rsidRPr="00C71225">
        <w:rPr>
          <w:rFonts w:ascii="Verdana" w:eastAsia="Verdana" w:hAnsi="Verdana" w:cs="Verdana"/>
        </w:rPr>
        <w:t xml:space="preserve">, </w:t>
      </w:r>
      <w:r w:rsidR="008A51B6" w:rsidRPr="00C71225">
        <w:rPr>
          <w:rFonts w:ascii="Verdana" w:eastAsia="Verdana" w:hAnsi="Verdana" w:cs="Verdana"/>
        </w:rPr>
        <w:t>c</w:t>
      </w:r>
      <w:r w:rsidR="00FD5203" w:rsidRPr="00C71225">
        <w:rPr>
          <w:rFonts w:ascii="Verdana" w:eastAsia="Verdana" w:hAnsi="Verdana" w:cs="Verdana"/>
        </w:rPr>
        <w:t xml:space="preserve">alificación </w:t>
      </w:r>
      <w:r w:rsidR="00100DC7" w:rsidRPr="00C71225">
        <w:rPr>
          <w:rFonts w:ascii="Verdana" w:eastAsia="Verdana" w:hAnsi="Verdana" w:cs="Verdana"/>
        </w:rPr>
        <w:t xml:space="preserve">primer semestre </w:t>
      </w:r>
      <w:r w:rsidR="00B016E2" w:rsidRPr="00C71225">
        <w:rPr>
          <w:rFonts w:ascii="Verdana" w:eastAsia="Verdana" w:hAnsi="Verdana" w:cs="Verdana"/>
        </w:rPr>
        <w:t xml:space="preserve">y </w:t>
      </w:r>
      <w:r w:rsidR="00FD5203" w:rsidRPr="00C71225">
        <w:rPr>
          <w:rFonts w:ascii="Verdana" w:eastAsia="Verdana" w:hAnsi="Verdana" w:cs="Verdana"/>
        </w:rPr>
        <w:t>definitiva</w:t>
      </w:r>
      <w:r w:rsidR="00F3442F">
        <w:rPr>
          <w:rFonts w:ascii="Verdana" w:eastAsia="Verdana" w:hAnsi="Verdana" w:cs="Verdana"/>
        </w:rPr>
        <w:t xml:space="preserve"> </w:t>
      </w:r>
      <w:r w:rsidR="008F47DB">
        <w:rPr>
          <w:rFonts w:ascii="Verdana" w:eastAsia="Verdana" w:hAnsi="Verdana" w:cs="Verdana"/>
        </w:rPr>
        <w:t>2024 - 2025</w:t>
      </w:r>
      <w:r w:rsidR="00937D1F" w:rsidRPr="00C71225">
        <w:rPr>
          <w:rFonts w:ascii="Verdana" w:eastAsia="Verdana" w:hAnsi="Verdana" w:cs="Verdana"/>
        </w:rPr>
        <w:t>,</w:t>
      </w:r>
      <w:r w:rsidR="003744D8" w:rsidRPr="00C71225">
        <w:rPr>
          <w:rFonts w:ascii="Verdana" w:hAnsi="Verdana" w:cs="Segoe UI"/>
        </w:rPr>
        <w:t xml:space="preserve"> concertación de compromisos</w:t>
      </w:r>
      <w:r w:rsidR="00DE2B58" w:rsidRPr="00C71225">
        <w:rPr>
          <w:rFonts w:ascii="Verdana" w:hAnsi="Verdana" w:cs="Segoe UI"/>
        </w:rPr>
        <w:t xml:space="preserve"> periodo anual</w:t>
      </w:r>
      <w:r w:rsidR="00D84C97" w:rsidRPr="00C71225">
        <w:rPr>
          <w:rFonts w:ascii="Verdana" w:hAnsi="Verdana" w:cs="Segoe UI"/>
        </w:rPr>
        <w:t xml:space="preserve"> </w:t>
      </w:r>
      <w:r w:rsidR="003522B4">
        <w:rPr>
          <w:rFonts w:ascii="Verdana" w:hAnsi="Verdana" w:cs="Segoe UI"/>
        </w:rPr>
        <w:t>20</w:t>
      </w:r>
      <w:r w:rsidR="00403001">
        <w:rPr>
          <w:rFonts w:ascii="Verdana" w:hAnsi="Verdana" w:cs="Segoe UI"/>
        </w:rPr>
        <w:t xml:space="preserve">25 – 2026 </w:t>
      </w:r>
      <w:r w:rsidR="00D84C97" w:rsidRPr="00C71225">
        <w:rPr>
          <w:rFonts w:ascii="Verdana" w:hAnsi="Verdana" w:cs="Segoe UI"/>
        </w:rPr>
        <w:t xml:space="preserve">y concertación de compromisos </w:t>
      </w:r>
      <w:r w:rsidR="00F27F80" w:rsidRPr="00C71225">
        <w:rPr>
          <w:rFonts w:ascii="Verdana" w:hAnsi="Verdana" w:cs="Segoe UI"/>
        </w:rPr>
        <w:t>laborales del periodo de prueba</w:t>
      </w:r>
      <w:r w:rsidR="008A51B6" w:rsidRPr="00C71225">
        <w:rPr>
          <w:rFonts w:ascii="Verdana" w:eastAsia="Verdana" w:hAnsi="Verdana" w:cs="Verdana"/>
        </w:rPr>
        <w:t xml:space="preserve">; </w:t>
      </w:r>
      <w:r w:rsidR="000A0447" w:rsidRPr="00C71225">
        <w:rPr>
          <w:rFonts w:ascii="Verdana" w:eastAsia="Verdana" w:hAnsi="Verdana" w:cs="Verdana"/>
        </w:rPr>
        <w:t xml:space="preserve">decisión por </w:t>
      </w:r>
      <w:r w:rsidR="007F190C" w:rsidRPr="00C71225">
        <w:rPr>
          <w:rFonts w:ascii="Verdana" w:eastAsia="Verdana" w:hAnsi="Verdana" w:cs="Verdana"/>
        </w:rPr>
        <w:t>c</w:t>
      </w:r>
      <w:r w:rsidR="004E3561" w:rsidRPr="00C71225">
        <w:rPr>
          <w:rFonts w:ascii="Verdana" w:eastAsia="Verdana" w:hAnsi="Verdana" w:cs="Verdana"/>
        </w:rPr>
        <w:t xml:space="preserve">alificación </w:t>
      </w:r>
      <w:r w:rsidR="007F190C" w:rsidRPr="00C71225">
        <w:rPr>
          <w:rFonts w:ascii="Verdana" w:eastAsia="Verdana" w:hAnsi="Verdana" w:cs="Verdana"/>
        </w:rPr>
        <w:t>d</w:t>
      </w:r>
      <w:r w:rsidR="004E3561" w:rsidRPr="00C71225">
        <w:rPr>
          <w:rFonts w:ascii="Verdana" w:eastAsia="Verdana" w:hAnsi="Verdana" w:cs="Verdana"/>
        </w:rPr>
        <w:t>efinitiva no satisfactoria</w:t>
      </w:r>
      <w:r w:rsidR="00FD2102" w:rsidRPr="00C71225">
        <w:rPr>
          <w:rFonts w:ascii="Verdana" w:eastAsia="Verdana" w:hAnsi="Verdana" w:cs="Verdana"/>
        </w:rPr>
        <w:t>-</w:t>
      </w:r>
      <w:r w:rsidR="00BA13C0" w:rsidRPr="00C71225">
        <w:rPr>
          <w:rFonts w:ascii="Verdana" w:eastAsia="Verdana" w:hAnsi="Verdana" w:cs="Verdana"/>
        </w:rPr>
        <w:t>insubsistencia;</w:t>
      </w:r>
      <w:r w:rsidR="00401AD0" w:rsidRPr="00C71225">
        <w:rPr>
          <w:rFonts w:ascii="Verdana" w:eastAsia="Verdana" w:hAnsi="Verdana" w:cs="Verdana"/>
        </w:rPr>
        <w:t xml:space="preserve"> </w:t>
      </w:r>
      <w:r w:rsidR="00FD2102" w:rsidRPr="00C71225">
        <w:rPr>
          <w:rFonts w:ascii="Verdana" w:eastAsia="Verdana" w:hAnsi="Verdana" w:cs="Verdana"/>
        </w:rPr>
        <w:t>r</w:t>
      </w:r>
      <w:r w:rsidR="002D14A3" w:rsidRPr="00C71225">
        <w:rPr>
          <w:rFonts w:ascii="Verdana" w:eastAsia="Verdana" w:hAnsi="Verdana" w:cs="Verdana"/>
        </w:rPr>
        <w:t>emi</w:t>
      </w:r>
      <w:r w:rsidR="003744D8" w:rsidRPr="00C71225">
        <w:rPr>
          <w:rFonts w:ascii="Verdana" w:eastAsia="Verdana" w:hAnsi="Verdana" w:cs="Verdana"/>
        </w:rPr>
        <w:t xml:space="preserve">sión de </w:t>
      </w:r>
      <w:r w:rsidR="00A274FB" w:rsidRPr="00C71225">
        <w:rPr>
          <w:rFonts w:ascii="Verdana" w:eastAsia="Verdana" w:hAnsi="Verdana" w:cs="Verdana"/>
        </w:rPr>
        <w:t xml:space="preserve">resultados </w:t>
      </w:r>
      <w:r w:rsidR="00FD2102" w:rsidRPr="00C71225">
        <w:rPr>
          <w:rFonts w:ascii="Verdana" w:eastAsia="Verdana" w:hAnsi="Verdana" w:cs="Verdana"/>
        </w:rPr>
        <w:t xml:space="preserve">a </w:t>
      </w:r>
      <w:r w:rsidR="002D14A3" w:rsidRPr="00C71225">
        <w:rPr>
          <w:rFonts w:ascii="Verdana" w:eastAsia="Verdana" w:hAnsi="Verdana" w:cs="Verdana"/>
        </w:rPr>
        <w:t>DGH</w:t>
      </w:r>
      <w:r w:rsidR="00CC04EB" w:rsidRPr="00C71225">
        <w:rPr>
          <w:rFonts w:ascii="Verdana" w:eastAsia="Verdana" w:hAnsi="Verdana" w:cs="Verdana"/>
        </w:rPr>
        <w:t xml:space="preserve"> de la EDL del primer semestre</w:t>
      </w:r>
      <w:r w:rsidR="002D4D69">
        <w:rPr>
          <w:rFonts w:ascii="Verdana" w:eastAsia="Verdana" w:hAnsi="Verdana" w:cs="Verdana"/>
        </w:rPr>
        <w:t>.</w:t>
      </w:r>
    </w:p>
    <w:p w14:paraId="5345E6A1" w14:textId="52CAB8F1" w:rsidR="006309AC" w:rsidRPr="00C71225" w:rsidRDefault="00291D65" w:rsidP="00966B6B">
      <w:pPr>
        <w:jc w:val="both"/>
        <w:rPr>
          <w:rFonts w:ascii="Verdana" w:hAnsi="Verdana" w:cs="Segoe UI"/>
          <w:b/>
          <w:bCs/>
        </w:rPr>
      </w:pPr>
      <w:r w:rsidRPr="00C71225">
        <w:rPr>
          <w:rFonts w:ascii="Verdana" w:hAnsi="Verdana" w:cs="Segoe UI"/>
          <w:b/>
          <w:bCs/>
        </w:rPr>
        <w:t xml:space="preserve">Regional Córdoba </w:t>
      </w:r>
    </w:p>
    <w:p w14:paraId="24D5C1FC" w14:textId="458653A1" w:rsidR="00E419ED" w:rsidRPr="00C71225" w:rsidRDefault="00532F8F" w:rsidP="00966B6B">
      <w:pPr>
        <w:jc w:val="both"/>
        <w:rPr>
          <w:rFonts w:ascii="Verdana" w:hAnsi="Verdana" w:cs="Segoe UI"/>
        </w:rPr>
      </w:pPr>
      <w:r w:rsidRPr="00C71225">
        <w:rPr>
          <w:rFonts w:ascii="Verdana" w:hAnsi="Verdana" w:cs="Segoe UI"/>
        </w:rPr>
        <w:t xml:space="preserve">Se </w:t>
      </w:r>
      <w:r w:rsidR="00516395" w:rsidRPr="00C71225">
        <w:rPr>
          <w:rFonts w:ascii="Verdana" w:hAnsi="Verdana" w:cs="Segoe UI"/>
        </w:rPr>
        <w:t>identificaron fortalezas</w:t>
      </w:r>
      <w:r w:rsidR="004D68CE" w:rsidRPr="00C71225">
        <w:rPr>
          <w:rFonts w:ascii="Verdana" w:hAnsi="Verdana" w:cs="Segoe UI"/>
        </w:rPr>
        <w:t xml:space="preserve"> </w:t>
      </w:r>
      <w:r w:rsidR="00BC11C9" w:rsidRPr="00C71225">
        <w:rPr>
          <w:rFonts w:ascii="Verdana" w:hAnsi="Verdana" w:cs="Segoe UI"/>
        </w:rPr>
        <w:t>en los temas</w:t>
      </w:r>
      <w:r w:rsidR="004F6156" w:rsidRPr="00C71225">
        <w:rPr>
          <w:rFonts w:ascii="Verdana" w:hAnsi="Verdana" w:cs="Segoe UI"/>
        </w:rPr>
        <w:t>:</w:t>
      </w:r>
      <w:r w:rsidR="008F6DD5" w:rsidRPr="00C71225">
        <w:rPr>
          <w:rFonts w:ascii="Verdana" w:hAnsi="Verdana" w:cs="Segoe UI"/>
        </w:rPr>
        <w:t xml:space="preserve"> firmas de </w:t>
      </w:r>
      <w:r w:rsidR="00034F72" w:rsidRPr="00C71225">
        <w:rPr>
          <w:rFonts w:ascii="Verdana" w:hAnsi="Verdana" w:cs="Segoe UI"/>
        </w:rPr>
        <w:t xml:space="preserve">evaluador y evaluado en </w:t>
      </w:r>
      <w:r w:rsidR="008F6DD5" w:rsidRPr="00C71225">
        <w:rPr>
          <w:rFonts w:ascii="Verdana" w:hAnsi="Verdana" w:cs="Segoe UI"/>
        </w:rPr>
        <w:t>los fo</w:t>
      </w:r>
      <w:r w:rsidR="004F6156" w:rsidRPr="00C71225">
        <w:rPr>
          <w:rFonts w:ascii="Verdana" w:hAnsi="Verdana" w:cs="Segoe UI"/>
        </w:rPr>
        <w:t>r</w:t>
      </w:r>
      <w:r w:rsidR="008F6DD5" w:rsidRPr="00C71225">
        <w:rPr>
          <w:rFonts w:ascii="Verdana" w:hAnsi="Verdana" w:cs="Segoe UI"/>
        </w:rPr>
        <w:t xml:space="preserve">matos de EDL </w:t>
      </w:r>
      <w:r w:rsidR="00E57E84" w:rsidRPr="00C71225">
        <w:rPr>
          <w:rFonts w:ascii="Verdana" w:hAnsi="Verdana" w:cs="Segoe UI"/>
        </w:rPr>
        <w:t>definitiva</w:t>
      </w:r>
      <w:r w:rsidR="001B4D9D" w:rsidRPr="00C71225">
        <w:rPr>
          <w:rFonts w:ascii="Verdana" w:hAnsi="Verdana" w:cs="Segoe UI"/>
        </w:rPr>
        <w:t xml:space="preserve"> </w:t>
      </w:r>
      <w:r w:rsidR="00A966ED" w:rsidRPr="00C71225">
        <w:rPr>
          <w:rFonts w:ascii="Verdana" w:hAnsi="Verdana" w:cs="Segoe UI"/>
        </w:rPr>
        <w:t>del periodo anual</w:t>
      </w:r>
      <w:r w:rsidR="000A0959">
        <w:rPr>
          <w:rFonts w:ascii="Verdana" w:hAnsi="Verdana" w:cs="Segoe UI"/>
        </w:rPr>
        <w:t xml:space="preserve"> u ordinario 2024 - 2025</w:t>
      </w:r>
      <w:r w:rsidR="004D2F39" w:rsidRPr="00C71225">
        <w:rPr>
          <w:rFonts w:ascii="Verdana" w:hAnsi="Verdana" w:cs="Segoe UI"/>
        </w:rPr>
        <w:t>.</w:t>
      </w:r>
    </w:p>
    <w:p w14:paraId="7E9AF090" w14:textId="4B096B4A" w:rsidR="006309AC" w:rsidRPr="00C71225" w:rsidRDefault="00790380" w:rsidP="00966B6B">
      <w:pPr>
        <w:jc w:val="both"/>
        <w:rPr>
          <w:rFonts w:ascii="Verdana" w:hAnsi="Verdana" w:cs="Segoe UI"/>
        </w:rPr>
      </w:pPr>
      <w:r w:rsidRPr="00C71225">
        <w:rPr>
          <w:rFonts w:ascii="Verdana" w:hAnsi="Verdana" w:cs="Segoe UI"/>
        </w:rPr>
        <w:t xml:space="preserve">En los siguientes temas se evidenciaron debilidades: </w:t>
      </w:r>
      <w:r w:rsidR="003A12CE" w:rsidRPr="00C71225">
        <w:rPr>
          <w:rFonts w:ascii="Verdana" w:hAnsi="Verdana"/>
          <w:color w:val="000000"/>
        </w:rPr>
        <w:t xml:space="preserve">plazos para la </w:t>
      </w:r>
      <w:r w:rsidR="003A12CE" w:rsidRPr="00C71225">
        <w:rPr>
          <w:rFonts w:ascii="Verdana" w:eastAsia="Verdana" w:hAnsi="Verdana" w:cs="Verdana"/>
        </w:rPr>
        <w:t>calificación primer semestre</w:t>
      </w:r>
      <w:r w:rsidR="003D3CDF" w:rsidRPr="00C71225">
        <w:rPr>
          <w:rFonts w:ascii="Verdana" w:eastAsia="Verdana" w:hAnsi="Verdana" w:cs="Verdana"/>
        </w:rPr>
        <w:t xml:space="preserve"> y definitiva</w:t>
      </w:r>
      <w:r w:rsidR="001C7EAE">
        <w:rPr>
          <w:rFonts w:ascii="Verdana" w:eastAsia="Verdana" w:hAnsi="Verdana" w:cs="Verdana"/>
        </w:rPr>
        <w:t xml:space="preserve"> periodo anual 2024 - 2025</w:t>
      </w:r>
      <w:r w:rsidR="00D653DE" w:rsidRPr="00C71225">
        <w:rPr>
          <w:rFonts w:ascii="Verdana" w:eastAsia="Verdana" w:hAnsi="Verdana" w:cs="Verdana"/>
        </w:rPr>
        <w:t xml:space="preserve">, para </w:t>
      </w:r>
      <w:r w:rsidR="00FF58AB" w:rsidRPr="00C71225">
        <w:rPr>
          <w:rFonts w:ascii="Verdana" w:eastAsia="Verdana" w:hAnsi="Verdana" w:cs="Verdana"/>
        </w:rPr>
        <w:t>concertación de compromisos</w:t>
      </w:r>
      <w:r w:rsidR="00D653DE" w:rsidRPr="00C71225">
        <w:rPr>
          <w:rFonts w:ascii="Verdana" w:eastAsia="Verdana" w:hAnsi="Verdana" w:cs="Verdana"/>
        </w:rPr>
        <w:t xml:space="preserve"> </w:t>
      </w:r>
      <w:r w:rsidR="00FB4F9F">
        <w:rPr>
          <w:rFonts w:ascii="Verdana" w:eastAsia="Verdana" w:hAnsi="Verdana" w:cs="Verdana"/>
        </w:rPr>
        <w:t xml:space="preserve">del periodo anual </w:t>
      </w:r>
      <w:r w:rsidR="00D653DE" w:rsidRPr="00C71225">
        <w:rPr>
          <w:rFonts w:ascii="Verdana" w:eastAsia="Verdana" w:hAnsi="Verdana" w:cs="Verdana"/>
        </w:rPr>
        <w:t>y concertación de compromisos por periodo de prueba</w:t>
      </w:r>
      <w:r w:rsidR="00FF58AB" w:rsidRPr="00C71225">
        <w:rPr>
          <w:rFonts w:ascii="Verdana" w:eastAsia="Verdana" w:hAnsi="Verdana" w:cs="Verdana"/>
        </w:rPr>
        <w:t>;</w:t>
      </w:r>
      <w:r w:rsidR="00084D34" w:rsidRPr="00C71225">
        <w:rPr>
          <w:rFonts w:ascii="Verdana" w:eastAsia="Verdana" w:hAnsi="Verdana" w:cs="Verdana"/>
        </w:rPr>
        <w:t xml:space="preserve"> </w:t>
      </w:r>
      <w:r w:rsidR="00706D3C" w:rsidRPr="00C71225">
        <w:rPr>
          <w:rFonts w:ascii="Verdana" w:eastAsia="Verdana" w:hAnsi="Verdana" w:cs="Verdana"/>
        </w:rPr>
        <w:t xml:space="preserve">firma de formatos </w:t>
      </w:r>
      <w:r w:rsidR="00C06E6E" w:rsidRPr="00C71225">
        <w:rPr>
          <w:rFonts w:ascii="Verdana" w:eastAsia="Verdana" w:hAnsi="Verdana" w:cs="Verdana"/>
        </w:rPr>
        <w:t xml:space="preserve">de EDL </w:t>
      </w:r>
      <w:r w:rsidR="003A3366" w:rsidRPr="00C71225">
        <w:rPr>
          <w:rFonts w:ascii="Verdana" w:eastAsia="Verdana" w:hAnsi="Verdana" w:cs="Verdana"/>
        </w:rPr>
        <w:t>del periodo de prueba</w:t>
      </w:r>
      <w:r w:rsidR="009C0FFE" w:rsidRPr="00C71225">
        <w:rPr>
          <w:rFonts w:ascii="Verdana" w:eastAsia="Verdana" w:hAnsi="Verdana" w:cs="Verdana"/>
        </w:rPr>
        <w:t xml:space="preserve"> y de formatos de concertación de compromisos</w:t>
      </w:r>
      <w:r w:rsidR="00964220" w:rsidRPr="00C71225">
        <w:rPr>
          <w:rFonts w:ascii="Verdana" w:eastAsia="Verdana" w:hAnsi="Verdana" w:cs="Verdana"/>
        </w:rPr>
        <w:t xml:space="preserve"> laborales del periodo anual </w:t>
      </w:r>
      <w:r w:rsidR="00706D3C" w:rsidRPr="00C71225">
        <w:rPr>
          <w:rFonts w:ascii="Verdana" w:eastAsia="Verdana" w:hAnsi="Verdana" w:cs="Verdana"/>
        </w:rPr>
        <w:t xml:space="preserve">por </w:t>
      </w:r>
      <w:r w:rsidR="00A567CC" w:rsidRPr="00C71225">
        <w:rPr>
          <w:rFonts w:ascii="Verdana" w:eastAsia="Verdana" w:hAnsi="Verdana" w:cs="Verdana"/>
        </w:rPr>
        <w:t xml:space="preserve">evaluado y evaluador e </w:t>
      </w:r>
      <w:r w:rsidR="00706D3C" w:rsidRPr="00C71225">
        <w:rPr>
          <w:rFonts w:ascii="Verdana" w:eastAsia="Verdana" w:hAnsi="Verdana" w:cs="Verdana"/>
        </w:rPr>
        <w:t xml:space="preserve">integrante de </w:t>
      </w:r>
      <w:r w:rsidR="00706D3C" w:rsidRPr="00C71225">
        <w:rPr>
          <w:rFonts w:ascii="Verdana" w:eastAsia="Verdana" w:hAnsi="Verdana" w:cs="Verdana"/>
        </w:rPr>
        <w:lastRenderedPageBreak/>
        <w:t>Comisión Evaluadora</w:t>
      </w:r>
      <w:r w:rsidR="006508C2">
        <w:rPr>
          <w:rFonts w:ascii="Verdana" w:eastAsia="Verdana" w:hAnsi="Verdana" w:cs="Verdana"/>
        </w:rPr>
        <w:t xml:space="preserve"> y</w:t>
      </w:r>
      <w:r w:rsidR="00706D3C" w:rsidRPr="00C71225">
        <w:rPr>
          <w:rFonts w:ascii="Verdana" w:eastAsia="Verdana" w:hAnsi="Verdana" w:cs="Verdana"/>
        </w:rPr>
        <w:t xml:space="preserve"> </w:t>
      </w:r>
      <w:r w:rsidR="00084D34" w:rsidRPr="00C71225">
        <w:rPr>
          <w:rFonts w:ascii="Verdana" w:eastAsia="Verdana" w:hAnsi="Verdana" w:cs="Verdana"/>
        </w:rPr>
        <w:t xml:space="preserve">remisión de resultados </w:t>
      </w:r>
      <w:r w:rsidR="00BC6518" w:rsidRPr="00C71225">
        <w:rPr>
          <w:rFonts w:ascii="Verdana" w:eastAsia="Verdana" w:hAnsi="Verdana" w:cs="Verdana"/>
        </w:rPr>
        <w:t xml:space="preserve">de la EDL primer semestre </w:t>
      </w:r>
      <w:r w:rsidR="007902DD" w:rsidRPr="00C71225">
        <w:rPr>
          <w:rFonts w:ascii="Verdana" w:eastAsia="Verdana" w:hAnsi="Verdana" w:cs="Verdana"/>
        </w:rPr>
        <w:t xml:space="preserve">y definitiva </w:t>
      </w:r>
      <w:r w:rsidR="00796213" w:rsidRPr="00C71225">
        <w:rPr>
          <w:rFonts w:ascii="Verdana" w:eastAsia="Verdana" w:hAnsi="Verdana" w:cs="Verdana"/>
        </w:rPr>
        <w:t xml:space="preserve">del periodo de prueba </w:t>
      </w:r>
      <w:r w:rsidR="00084D34" w:rsidRPr="00C71225">
        <w:rPr>
          <w:rFonts w:ascii="Verdana" w:eastAsia="Verdana" w:hAnsi="Verdana" w:cs="Verdana"/>
        </w:rPr>
        <w:t>a DGH</w:t>
      </w:r>
      <w:r w:rsidR="006508C2">
        <w:rPr>
          <w:rFonts w:ascii="Verdana" w:eastAsia="Verdana" w:hAnsi="Verdana" w:cs="Verdana"/>
        </w:rPr>
        <w:t>.</w:t>
      </w:r>
    </w:p>
    <w:p w14:paraId="12C0214D" w14:textId="0F7024AF" w:rsidR="00BD7015" w:rsidRDefault="00BD7015" w:rsidP="00966B6B">
      <w:pPr>
        <w:tabs>
          <w:tab w:val="left" w:pos="1540"/>
        </w:tabs>
        <w:jc w:val="both"/>
        <w:textAlignment w:val="baseline"/>
        <w:rPr>
          <w:rFonts w:ascii="Verdana" w:hAnsi="Verdana" w:cs="Verdana"/>
          <w:b/>
          <w:bCs/>
        </w:rPr>
      </w:pPr>
      <w:r>
        <w:rPr>
          <w:rFonts w:ascii="Verdana" w:hAnsi="Verdana" w:cs="Verdana"/>
          <w:b/>
          <w:bCs/>
        </w:rPr>
        <w:t>Regional Guaviare</w:t>
      </w:r>
    </w:p>
    <w:p w14:paraId="33C2ED44" w14:textId="1F34BA07" w:rsidR="00110C0C" w:rsidRDefault="00AE2F7A" w:rsidP="00966B6B">
      <w:pPr>
        <w:tabs>
          <w:tab w:val="left" w:pos="1540"/>
        </w:tabs>
        <w:jc w:val="both"/>
        <w:textAlignment w:val="baseline"/>
        <w:rPr>
          <w:rFonts w:ascii="Verdana" w:hAnsi="Verdana"/>
          <w:bCs/>
        </w:rPr>
      </w:pPr>
      <w:r w:rsidRPr="00C71225">
        <w:rPr>
          <w:rFonts w:ascii="Verdana" w:hAnsi="Verdana"/>
          <w:color w:val="000000"/>
        </w:rPr>
        <w:t>Se evidenciaron como fortalezas</w:t>
      </w:r>
      <w:r w:rsidR="00302FA2">
        <w:rPr>
          <w:rFonts w:ascii="Verdana" w:hAnsi="Verdana"/>
          <w:color w:val="000000"/>
        </w:rPr>
        <w:t>:</w:t>
      </w:r>
      <w:r>
        <w:rPr>
          <w:rFonts w:ascii="Verdana" w:hAnsi="Verdana"/>
          <w:color w:val="000000"/>
        </w:rPr>
        <w:t xml:space="preserve"> </w:t>
      </w:r>
      <w:r w:rsidR="00302FA2">
        <w:rPr>
          <w:rFonts w:ascii="Verdana" w:hAnsi="Verdana"/>
          <w:bCs/>
        </w:rPr>
        <w:t>concertación de compromisos 2025 – 2026, realizadas de manera oportuna y con firmas.</w:t>
      </w:r>
    </w:p>
    <w:p w14:paraId="3412E49A" w14:textId="200A2729" w:rsidR="00123849" w:rsidRPr="00176B10" w:rsidRDefault="00123849" w:rsidP="00966B6B">
      <w:pPr>
        <w:tabs>
          <w:tab w:val="left" w:pos="1540"/>
        </w:tabs>
        <w:jc w:val="both"/>
        <w:textAlignment w:val="baseline"/>
        <w:rPr>
          <w:rFonts w:ascii="Verdana" w:hAnsi="Verdana"/>
          <w:bCs/>
        </w:rPr>
      </w:pPr>
      <w:r w:rsidRPr="00C71225">
        <w:rPr>
          <w:rFonts w:ascii="Verdana" w:hAnsi="Verdana"/>
          <w:color w:val="000000"/>
        </w:rPr>
        <w:t>Como debilidades se identificaron las relacionadas con:</w:t>
      </w:r>
      <w:r>
        <w:rPr>
          <w:rFonts w:ascii="Verdana" w:hAnsi="Verdana"/>
          <w:color w:val="000000"/>
        </w:rPr>
        <w:t xml:space="preserve"> </w:t>
      </w:r>
      <w:r w:rsidR="009536D3" w:rsidRPr="00C71225">
        <w:rPr>
          <w:rFonts w:ascii="Verdana" w:hAnsi="Verdana" w:cs="Segoe UI"/>
        </w:rPr>
        <w:t>plazos para adelantar la EDL primer semestre,</w:t>
      </w:r>
      <w:r w:rsidR="009536D3">
        <w:rPr>
          <w:rFonts w:ascii="Verdana" w:hAnsi="Verdana" w:cs="Segoe UI"/>
        </w:rPr>
        <w:t xml:space="preserve"> definitiva</w:t>
      </w:r>
      <w:r w:rsidR="008A4419">
        <w:rPr>
          <w:rFonts w:ascii="Verdana" w:hAnsi="Verdana" w:cs="Segoe UI"/>
        </w:rPr>
        <w:t xml:space="preserve"> y periodo de prueba</w:t>
      </w:r>
      <w:r w:rsidR="002D4D69">
        <w:rPr>
          <w:rFonts w:ascii="Verdana" w:hAnsi="Verdana" w:cs="Segoe UI"/>
        </w:rPr>
        <w:t xml:space="preserve"> y</w:t>
      </w:r>
      <w:r w:rsidR="00FD6679">
        <w:rPr>
          <w:rFonts w:ascii="Verdana" w:hAnsi="Verdana" w:cs="Segoe UI"/>
        </w:rPr>
        <w:t xml:space="preserve"> remisión de la calificación a la Dirección de Gestión Humana.</w:t>
      </w:r>
    </w:p>
    <w:p w14:paraId="0E19AACB" w14:textId="6CEE7309" w:rsidR="004C4CD4" w:rsidRPr="00C71225" w:rsidRDefault="004C4CD4" w:rsidP="00966B6B">
      <w:pPr>
        <w:tabs>
          <w:tab w:val="left" w:pos="1540"/>
        </w:tabs>
        <w:jc w:val="both"/>
        <w:textAlignment w:val="baseline"/>
        <w:rPr>
          <w:rFonts w:ascii="Verdana" w:hAnsi="Verdana" w:cs="Verdana"/>
          <w:b/>
          <w:bCs/>
        </w:rPr>
      </w:pPr>
      <w:r w:rsidRPr="00C71225">
        <w:rPr>
          <w:rFonts w:ascii="Verdana" w:hAnsi="Verdana" w:cs="Verdana"/>
          <w:b/>
          <w:bCs/>
        </w:rPr>
        <w:t>Regional Putumayo</w:t>
      </w:r>
    </w:p>
    <w:p w14:paraId="470B21F5" w14:textId="3AC1A7A6" w:rsidR="004C4CD4" w:rsidRPr="00C71225" w:rsidRDefault="008E4E78" w:rsidP="00966B6B">
      <w:pPr>
        <w:tabs>
          <w:tab w:val="left" w:pos="1540"/>
        </w:tabs>
        <w:jc w:val="both"/>
        <w:textAlignment w:val="baseline"/>
        <w:rPr>
          <w:rFonts w:ascii="Verdana" w:hAnsi="Verdana" w:cs="Segoe UI"/>
        </w:rPr>
      </w:pPr>
      <w:r w:rsidRPr="00C71225">
        <w:rPr>
          <w:rFonts w:ascii="Verdana" w:hAnsi="Verdana" w:cs="Segoe UI"/>
        </w:rPr>
        <w:t xml:space="preserve">Durante la auditoría se </w:t>
      </w:r>
      <w:r w:rsidR="001363DD" w:rsidRPr="00C71225">
        <w:rPr>
          <w:rFonts w:ascii="Verdana" w:hAnsi="Verdana" w:cs="Segoe UI"/>
        </w:rPr>
        <w:t>obser</w:t>
      </w:r>
      <w:r w:rsidR="002F25C7" w:rsidRPr="00C71225">
        <w:rPr>
          <w:rFonts w:ascii="Verdana" w:hAnsi="Verdana" w:cs="Segoe UI"/>
        </w:rPr>
        <w:t>vó como fortaleza</w:t>
      </w:r>
      <w:r w:rsidRPr="00C71225">
        <w:rPr>
          <w:rFonts w:ascii="Verdana" w:hAnsi="Verdana" w:cs="Segoe UI"/>
        </w:rPr>
        <w:t xml:space="preserve"> </w:t>
      </w:r>
      <w:r w:rsidR="002F25C7" w:rsidRPr="00C71225">
        <w:rPr>
          <w:rFonts w:ascii="Verdana" w:hAnsi="Verdana" w:cs="Segoe UI"/>
        </w:rPr>
        <w:t>el tema</w:t>
      </w:r>
      <w:r w:rsidR="00A34EEE" w:rsidRPr="00C71225">
        <w:rPr>
          <w:rFonts w:ascii="Verdana" w:hAnsi="Verdana" w:cs="Segoe UI"/>
        </w:rPr>
        <w:t xml:space="preserve">: oportunidad en la concertación de compromisos </w:t>
      </w:r>
      <w:r w:rsidR="00A567CC" w:rsidRPr="00C71225">
        <w:rPr>
          <w:rFonts w:ascii="Verdana" w:hAnsi="Verdana" w:cs="Segoe UI"/>
        </w:rPr>
        <w:t xml:space="preserve">laborales </w:t>
      </w:r>
      <w:r w:rsidR="00A34EEE" w:rsidRPr="00C71225">
        <w:rPr>
          <w:rFonts w:ascii="Verdana" w:hAnsi="Verdana" w:cs="Segoe UI"/>
        </w:rPr>
        <w:t>del periodo de prueba</w:t>
      </w:r>
      <w:r w:rsidR="00FE06F6">
        <w:rPr>
          <w:rFonts w:ascii="Verdana" w:hAnsi="Verdana" w:cs="Segoe UI"/>
        </w:rPr>
        <w:t>.</w:t>
      </w:r>
    </w:p>
    <w:p w14:paraId="04DAC17E" w14:textId="2BA990AD" w:rsidR="00AC4F7F" w:rsidRPr="00C71225" w:rsidRDefault="00E516F9" w:rsidP="00966B6B">
      <w:pPr>
        <w:tabs>
          <w:tab w:val="left" w:pos="1540"/>
        </w:tabs>
        <w:jc w:val="both"/>
        <w:textAlignment w:val="baseline"/>
        <w:rPr>
          <w:rFonts w:ascii="Verdana" w:hAnsi="Verdana" w:cs="Segoe UI"/>
        </w:rPr>
      </w:pPr>
      <w:r w:rsidRPr="00C71225">
        <w:rPr>
          <w:rFonts w:ascii="Verdana" w:hAnsi="Verdana" w:cs="Segoe UI"/>
        </w:rPr>
        <w:t xml:space="preserve">Como </w:t>
      </w:r>
      <w:r w:rsidR="00B90E51" w:rsidRPr="00C71225">
        <w:rPr>
          <w:rFonts w:ascii="Verdana" w:hAnsi="Verdana" w:cs="Segoe UI"/>
        </w:rPr>
        <w:t>debilidades</w:t>
      </w:r>
      <w:r w:rsidRPr="00C71225">
        <w:rPr>
          <w:rFonts w:ascii="Verdana" w:hAnsi="Verdana" w:cs="Segoe UI"/>
        </w:rPr>
        <w:t xml:space="preserve"> se encontraron las </w:t>
      </w:r>
      <w:r w:rsidR="00B90E51" w:rsidRPr="00C71225">
        <w:rPr>
          <w:rFonts w:ascii="Verdana" w:hAnsi="Verdana" w:cs="Segoe UI"/>
        </w:rPr>
        <w:t>relacionadas</w:t>
      </w:r>
      <w:r w:rsidRPr="00C71225">
        <w:rPr>
          <w:rFonts w:ascii="Verdana" w:hAnsi="Verdana" w:cs="Segoe UI"/>
        </w:rPr>
        <w:t xml:space="preserve"> con los temas</w:t>
      </w:r>
      <w:r w:rsidR="00FD6850">
        <w:rPr>
          <w:rFonts w:ascii="Verdana" w:hAnsi="Verdana" w:cs="Segoe UI"/>
        </w:rPr>
        <w:t>:</w:t>
      </w:r>
      <w:r w:rsidR="00B90E51" w:rsidRPr="00C71225">
        <w:rPr>
          <w:rFonts w:ascii="Verdana" w:hAnsi="Verdana" w:cs="Segoe UI"/>
        </w:rPr>
        <w:t xml:space="preserve"> </w:t>
      </w:r>
      <w:r w:rsidR="001C7A9B" w:rsidRPr="00C71225">
        <w:rPr>
          <w:rFonts w:ascii="Verdana" w:hAnsi="Verdana" w:cs="Segoe UI"/>
        </w:rPr>
        <w:t>plazos para adelantar la EDL</w:t>
      </w:r>
      <w:r w:rsidR="007B0AC8" w:rsidRPr="00C71225">
        <w:rPr>
          <w:rFonts w:ascii="Verdana" w:hAnsi="Verdana" w:cs="Segoe UI"/>
        </w:rPr>
        <w:t xml:space="preserve"> primer semestre</w:t>
      </w:r>
      <w:r w:rsidR="007A231D" w:rsidRPr="00C71225">
        <w:rPr>
          <w:rFonts w:ascii="Verdana" w:hAnsi="Verdana" w:cs="Segoe UI"/>
        </w:rPr>
        <w:t xml:space="preserve">, </w:t>
      </w:r>
      <w:r w:rsidR="007B0AC8" w:rsidRPr="00C71225">
        <w:rPr>
          <w:rFonts w:ascii="Verdana" w:hAnsi="Verdana" w:cs="Segoe UI"/>
        </w:rPr>
        <w:t>definitiva</w:t>
      </w:r>
      <w:r w:rsidR="007A231D" w:rsidRPr="00C71225">
        <w:rPr>
          <w:rFonts w:ascii="Verdana" w:hAnsi="Verdana" w:cs="Segoe UI"/>
        </w:rPr>
        <w:t xml:space="preserve"> y de</w:t>
      </w:r>
      <w:r w:rsidR="00F01F69" w:rsidRPr="00C71225">
        <w:rPr>
          <w:rFonts w:ascii="Verdana" w:hAnsi="Verdana" w:cs="Segoe UI"/>
        </w:rPr>
        <w:t xml:space="preserve">l </w:t>
      </w:r>
      <w:r w:rsidR="007A231D" w:rsidRPr="00C71225">
        <w:rPr>
          <w:rFonts w:ascii="Verdana" w:hAnsi="Verdana" w:cs="Segoe UI"/>
        </w:rPr>
        <w:t>periodo de prueba</w:t>
      </w:r>
      <w:r w:rsidR="001C7A9B" w:rsidRPr="00C71225">
        <w:rPr>
          <w:rFonts w:ascii="Verdana" w:hAnsi="Verdana" w:cs="Segoe UI"/>
        </w:rPr>
        <w:t>,</w:t>
      </w:r>
      <w:r w:rsidR="0035605B" w:rsidRPr="00C71225">
        <w:rPr>
          <w:rFonts w:ascii="Verdana" w:hAnsi="Verdana" w:cs="Segoe UI"/>
        </w:rPr>
        <w:t xml:space="preserve"> plazos para</w:t>
      </w:r>
      <w:r w:rsidR="001C7A9B" w:rsidRPr="00C71225">
        <w:rPr>
          <w:rFonts w:ascii="Verdana" w:hAnsi="Verdana" w:cs="Segoe UI"/>
        </w:rPr>
        <w:t xml:space="preserve"> </w:t>
      </w:r>
      <w:r w:rsidR="00F352B3" w:rsidRPr="00C71225">
        <w:rPr>
          <w:rFonts w:ascii="Verdana" w:hAnsi="Verdana" w:cs="Segoe UI"/>
        </w:rPr>
        <w:t xml:space="preserve">concertación de </w:t>
      </w:r>
      <w:r w:rsidR="0035605B" w:rsidRPr="00C71225">
        <w:rPr>
          <w:rFonts w:ascii="Verdana" w:hAnsi="Verdana" w:cs="Segoe UI"/>
        </w:rPr>
        <w:t>compromisos laborales</w:t>
      </w:r>
      <w:r w:rsidR="007A0E45" w:rsidRPr="00C71225">
        <w:rPr>
          <w:rFonts w:ascii="Verdana" w:hAnsi="Verdana" w:cs="Segoe UI"/>
        </w:rPr>
        <w:t xml:space="preserve"> periodo anual</w:t>
      </w:r>
      <w:r w:rsidR="0035605B" w:rsidRPr="00C71225">
        <w:rPr>
          <w:rFonts w:ascii="Verdana" w:hAnsi="Verdana" w:cs="Segoe UI"/>
        </w:rPr>
        <w:t xml:space="preserve">; </w:t>
      </w:r>
      <w:r w:rsidR="000D1768" w:rsidRPr="00C71225">
        <w:rPr>
          <w:rFonts w:ascii="Verdana" w:hAnsi="Verdana" w:cs="Segoe UI"/>
        </w:rPr>
        <w:t>firma</w:t>
      </w:r>
      <w:r w:rsidR="00A6025B" w:rsidRPr="00C71225">
        <w:rPr>
          <w:rFonts w:ascii="Verdana" w:hAnsi="Verdana" w:cs="Segoe UI"/>
        </w:rPr>
        <w:t xml:space="preserve"> </w:t>
      </w:r>
      <w:r w:rsidR="00784EFC" w:rsidRPr="00C71225">
        <w:rPr>
          <w:rFonts w:ascii="Verdana" w:hAnsi="Verdana" w:cs="Segoe UI"/>
        </w:rPr>
        <w:t xml:space="preserve">de Comisión Evaluadora </w:t>
      </w:r>
      <w:r w:rsidR="000D1768" w:rsidRPr="00C71225">
        <w:rPr>
          <w:rFonts w:ascii="Verdana" w:hAnsi="Verdana" w:cs="Segoe UI"/>
        </w:rPr>
        <w:t xml:space="preserve">en </w:t>
      </w:r>
      <w:r w:rsidR="00A6025B" w:rsidRPr="00C71225">
        <w:rPr>
          <w:rFonts w:ascii="Verdana" w:hAnsi="Verdana" w:cs="Segoe UI"/>
        </w:rPr>
        <w:t xml:space="preserve">formatos </w:t>
      </w:r>
      <w:r w:rsidR="0035605B" w:rsidRPr="00C71225">
        <w:rPr>
          <w:rFonts w:ascii="Verdana" w:hAnsi="Verdana" w:cs="Segoe UI"/>
        </w:rPr>
        <w:t xml:space="preserve">de EDL </w:t>
      </w:r>
      <w:r w:rsidR="002B606C" w:rsidRPr="00C71225">
        <w:rPr>
          <w:rFonts w:ascii="Verdana" w:hAnsi="Verdana" w:cs="Segoe UI"/>
        </w:rPr>
        <w:t>definitiva</w:t>
      </w:r>
      <w:r w:rsidR="007378A7" w:rsidRPr="00C71225">
        <w:rPr>
          <w:rFonts w:ascii="Verdana" w:hAnsi="Verdana" w:cs="Segoe UI"/>
        </w:rPr>
        <w:t xml:space="preserve"> del periodo anual</w:t>
      </w:r>
      <w:r w:rsidR="002F6B6D" w:rsidRPr="00C71225">
        <w:rPr>
          <w:rFonts w:ascii="Verdana" w:hAnsi="Verdana" w:cs="Segoe UI"/>
        </w:rPr>
        <w:t>, d</w:t>
      </w:r>
      <w:r w:rsidR="007378A7" w:rsidRPr="00C71225">
        <w:rPr>
          <w:rFonts w:ascii="Verdana" w:hAnsi="Verdana" w:cs="Segoe UI"/>
        </w:rPr>
        <w:t>el periodo de prueba</w:t>
      </w:r>
      <w:r w:rsidR="002B606C" w:rsidRPr="00C71225">
        <w:rPr>
          <w:rFonts w:ascii="Verdana" w:hAnsi="Verdana" w:cs="Segoe UI"/>
        </w:rPr>
        <w:t xml:space="preserve"> </w:t>
      </w:r>
      <w:r w:rsidR="00AB2C0E" w:rsidRPr="00C71225">
        <w:rPr>
          <w:rFonts w:ascii="Verdana" w:hAnsi="Verdana" w:cs="Segoe UI"/>
        </w:rPr>
        <w:t xml:space="preserve">y de </w:t>
      </w:r>
      <w:r w:rsidR="002F6B6D" w:rsidRPr="00C71225">
        <w:rPr>
          <w:rFonts w:ascii="Verdana" w:hAnsi="Verdana" w:cs="Segoe UI"/>
        </w:rPr>
        <w:t xml:space="preserve">la </w:t>
      </w:r>
      <w:r w:rsidR="00AB2C0E" w:rsidRPr="00C71225">
        <w:rPr>
          <w:rFonts w:ascii="Verdana" w:hAnsi="Verdana" w:cs="Segoe UI"/>
        </w:rPr>
        <w:t xml:space="preserve">concertación de compromisos </w:t>
      </w:r>
      <w:r w:rsidR="007464E8" w:rsidRPr="00C71225">
        <w:rPr>
          <w:rFonts w:ascii="Verdana" w:hAnsi="Verdana" w:cs="Segoe UI"/>
        </w:rPr>
        <w:t>del periodo anual</w:t>
      </w:r>
      <w:r w:rsidR="00F75AA4" w:rsidRPr="00C71225">
        <w:rPr>
          <w:rFonts w:ascii="Verdana" w:hAnsi="Verdana" w:cs="Segoe UI"/>
        </w:rPr>
        <w:t xml:space="preserve">; </w:t>
      </w:r>
      <w:r w:rsidR="001C7A9B" w:rsidRPr="00C71225">
        <w:rPr>
          <w:rFonts w:ascii="Verdana" w:hAnsi="Verdana" w:cs="Segoe UI"/>
        </w:rPr>
        <w:t>remisión a DGH de los resultados de la EDL</w:t>
      </w:r>
      <w:r w:rsidR="00F75AA4" w:rsidRPr="00C71225">
        <w:rPr>
          <w:rFonts w:ascii="Verdana" w:hAnsi="Verdana" w:cs="Segoe UI"/>
        </w:rPr>
        <w:t xml:space="preserve"> del primer semestre</w:t>
      </w:r>
      <w:r w:rsidR="00342C66" w:rsidRPr="00C71225">
        <w:rPr>
          <w:rFonts w:ascii="Verdana" w:hAnsi="Verdana" w:cs="Segoe UI"/>
        </w:rPr>
        <w:t xml:space="preserve">, </w:t>
      </w:r>
      <w:r w:rsidR="002B606C" w:rsidRPr="00C71225">
        <w:rPr>
          <w:rFonts w:ascii="Verdana" w:hAnsi="Verdana" w:cs="Segoe UI"/>
        </w:rPr>
        <w:t>definitiva</w:t>
      </w:r>
      <w:r w:rsidR="00342C66" w:rsidRPr="00C71225">
        <w:rPr>
          <w:rFonts w:ascii="Verdana" w:hAnsi="Verdana" w:cs="Segoe UI"/>
        </w:rPr>
        <w:t xml:space="preserve"> del periodo anu</w:t>
      </w:r>
      <w:r w:rsidR="003C57A9" w:rsidRPr="00C71225">
        <w:rPr>
          <w:rFonts w:ascii="Verdana" w:hAnsi="Verdana" w:cs="Segoe UI"/>
        </w:rPr>
        <w:t>al</w:t>
      </w:r>
      <w:r w:rsidR="00342C66" w:rsidRPr="00C71225">
        <w:rPr>
          <w:rFonts w:ascii="Verdana" w:hAnsi="Verdana" w:cs="Segoe UI"/>
        </w:rPr>
        <w:t xml:space="preserve"> y definitiva del periodo de prueba.</w:t>
      </w:r>
      <w:r w:rsidR="001C7A9B" w:rsidRPr="00C71225">
        <w:rPr>
          <w:rFonts w:ascii="Verdana" w:hAnsi="Verdana" w:cs="Segoe UI"/>
        </w:rPr>
        <w:t xml:space="preserve"> </w:t>
      </w:r>
    </w:p>
    <w:p w14:paraId="17FCAC44" w14:textId="77777777" w:rsidR="000938D5" w:rsidRPr="00C71225" w:rsidRDefault="003C2C5A" w:rsidP="00966B6B">
      <w:pPr>
        <w:tabs>
          <w:tab w:val="left" w:pos="1540"/>
        </w:tabs>
        <w:jc w:val="both"/>
        <w:textAlignment w:val="baseline"/>
        <w:rPr>
          <w:rFonts w:ascii="Verdana" w:hAnsi="Verdana" w:cs="Verdana"/>
          <w:b/>
          <w:bCs/>
        </w:rPr>
      </w:pPr>
      <w:r w:rsidRPr="00C71225">
        <w:rPr>
          <w:rFonts w:ascii="Verdana" w:hAnsi="Verdana" w:cs="Verdana"/>
          <w:b/>
          <w:bCs/>
        </w:rPr>
        <w:t xml:space="preserve">Regional Santander </w:t>
      </w:r>
    </w:p>
    <w:p w14:paraId="74700F27" w14:textId="4943B310" w:rsidR="000938D5" w:rsidRDefault="000938D5" w:rsidP="00966B6B">
      <w:pPr>
        <w:tabs>
          <w:tab w:val="left" w:pos="1540"/>
        </w:tabs>
        <w:jc w:val="both"/>
        <w:textAlignment w:val="baseline"/>
        <w:rPr>
          <w:rFonts w:ascii="Verdana" w:hAnsi="Verdana" w:cs="Segoe UI"/>
        </w:rPr>
      </w:pPr>
      <w:r w:rsidRPr="00C71225">
        <w:rPr>
          <w:rFonts w:ascii="Verdana" w:hAnsi="Verdana" w:cs="Segoe UI"/>
        </w:rPr>
        <w:t>Como debilidades se identificaron los temas relacionadas con: plazos para adelantar la EDL primer semestre</w:t>
      </w:r>
      <w:r w:rsidR="007A231D" w:rsidRPr="00C71225">
        <w:rPr>
          <w:rFonts w:ascii="Verdana" w:hAnsi="Verdana" w:cs="Segoe UI"/>
        </w:rPr>
        <w:t xml:space="preserve">, </w:t>
      </w:r>
      <w:r w:rsidRPr="00C71225">
        <w:rPr>
          <w:rFonts w:ascii="Verdana" w:hAnsi="Verdana" w:cs="Segoe UI"/>
        </w:rPr>
        <w:t>definitiva</w:t>
      </w:r>
      <w:r w:rsidR="007A231D" w:rsidRPr="00C71225">
        <w:rPr>
          <w:rFonts w:ascii="Verdana" w:hAnsi="Verdana" w:cs="Segoe UI"/>
        </w:rPr>
        <w:t xml:space="preserve"> o del periodo de prueba; </w:t>
      </w:r>
      <w:r w:rsidRPr="00C71225">
        <w:rPr>
          <w:rFonts w:ascii="Verdana" w:hAnsi="Verdana" w:cs="Segoe UI"/>
        </w:rPr>
        <w:t xml:space="preserve">plazos para </w:t>
      </w:r>
      <w:r w:rsidR="00CE7EF9" w:rsidRPr="00C71225">
        <w:rPr>
          <w:rFonts w:ascii="Verdana" w:hAnsi="Verdana" w:cs="Segoe UI"/>
        </w:rPr>
        <w:t xml:space="preserve">concertación de </w:t>
      </w:r>
      <w:r w:rsidRPr="00C71225">
        <w:rPr>
          <w:rFonts w:ascii="Verdana" w:hAnsi="Verdana" w:cs="Segoe UI"/>
        </w:rPr>
        <w:t>compromisos laborales</w:t>
      </w:r>
      <w:r w:rsidR="008D5202" w:rsidRPr="00C71225">
        <w:rPr>
          <w:rFonts w:ascii="Verdana" w:hAnsi="Verdana" w:cs="Segoe UI"/>
        </w:rPr>
        <w:t xml:space="preserve"> del periodo anual</w:t>
      </w:r>
      <w:r w:rsidRPr="00C71225">
        <w:rPr>
          <w:rFonts w:ascii="Verdana" w:hAnsi="Verdana" w:cs="Segoe UI"/>
        </w:rPr>
        <w:t>; firma</w:t>
      </w:r>
      <w:r w:rsidR="00BD7BFA" w:rsidRPr="00C71225">
        <w:rPr>
          <w:rFonts w:ascii="Verdana" w:hAnsi="Verdana" w:cs="Segoe UI"/>
        </w:rPr>
        <w:t xml:space="preserve"> de</w:t>
      </w:r>
      <w:r w:rsidRPr="00C71225">
        <w:rPr>
          <w:rFonts w:ascii="Verdana" w:hAnsi="Verdana" w:cs="Segoe UI"/>
        </w:rPr>
        <w:t xml:space="preserve"> </w:t>
      </w:r>
      <w:r w:rsidR="00BD7BFA" w:rsidRPr="00C71225">
        <w:rPr>
          <w:rFonts w:ascii="Verdana" w:hAnsi="Verdana" w:cs="Segoe UI"/>
        </w:rPr>
        <w:t xml:space="preserve">integrante de Comisión Evaluadora </w:t>
      </w:r>
      <w:r w:rsidRPr="00C71225">
        <w:rPr>
          <w:rFonts w:ascii="Verdana" w:hAnsi="Verdana" w:cs="Segoe UI"/>
        </w:rPr>
        <w:t>en formatos de EDL</w:t>
      </w:r>
      <w:r w:rsidR="00180244" w:rsidRPr="00C71225">
        <w:rPr>
          <w:rFonts w:ascii="Verdana" w:hAnsi="Verdana" w:cs="Segoe UI"/>
        </w:rPr>
        <w:t xml:space="preserve"> definitiva del periodo anual</w:t>
      </w:r>
      <w:r w:rsidRPr="00C71225">
        <w:rPr>
          <w:rFonts w:ascii="Verdana" w:hAnsi="Verdana" w:cs="Segoe UI"/>
        </w:rPr>
        <w:t xml:space="preserve"> y de </w:t>
      </w:r>
      <w:r w:rsidR="00BD7BFA" w:rsidRPr="00C71225">
        <w:rPr>
          <w:rFonts w:ascii="Verdana" w:hAnsi="Verdana" w:cs="Segoe UI"/>
        </w:rPr>
        <w:t xml:space="preserve">la </w:t>
      </w:r>
      <w:r w:rsidRPr="00C71225">
        <w:rPr>
          <w:rFonts w:ascii="Verdana" w:hAnsi="Verdana" w:cs="Segoe UI"/>
        </w:rPr>
        <w:t xml:space="preserve">concertación de compromisos </w:t>
      </w:r>
      <w:r w:rsidR="00BD7BFA" w:rsidRPr="00C71225">
        <w:rPr>
          <w:rFonts w:ascii="Verdana" w:hAnsi="Verdana" w:cs="Segoe UI"/>
        </w:rPr>
        <w:t>del periodo anual</w:t>
      </w:r>
      <w:r w:rsidR="005A1C4E" w:rsidRPr="00C71225">
        <w:rPr>
          <w:rFonts w:ascii="Verdana" w:hAnsi="Verdana" w:cs="Segoe UI"/>
        </w:rPr>
        <w:t xml:space="preserve"> y del periodo</w:t>
      </w:r>
      <w:r w:rsidR="00BE4628" w:rsidRPr="00C71225">
        <w:rPr>
          <w:rFonts w:ascii="Verdana" w:hAnsi="Verdana" w:cs="Segoe UI"/>
        </w:rPr>
        <w:t xml:space="preserve"> de</w:t>
      </w:r>
      <w:r w:rsidR="005A1C4E" w:rsidRPr="00C71225">
        <w:rPr>
          <w:rFonts w:ascii="Verdana" w:hAnsi="Verdana" w:cs="Segoe UI"/>
        </w:rPr>
        <w:t xml:space="preserve"> prueba</w:t>
      </w:r>
      <w:r w:rsidR="00CD5D61" w:rsidRPr="00C71225">
        <w:rPr>
          <w:rFonts w:ascii="Verdana" w:hAnsi="Verdana" w:cs="Segoe UI"/>
        </w:rPr>
        <w:t xml:space="preserve">; </w:t>
      </w:r>
      <w:r w:rsidRPr="00C71225">
        <w:rPr>
          <w:rFonts w:ascii="Verdana" w:hAnsi="Verdana" w:cs="Segoe UI"/>
        </w:rPr>
        <w:t xml:space="preserve">remisión a DGH de los resultados de la EDL </w:t>
      </w:r>
      <w:r w:rsidR="007D162F" w:rsidRPr="00C71225">
        <w:rPr>
          <w:rFonts w:ascii="Verdana" w:hAnsi="Verdana" w:cs="Segoe UI"/>
        </w:rPr>
        <w:t>del primer semestre</w:t>
      </w:r>
      <w:r w:rsidR="00C103A6" w:rsidRPr="00C71225">
        <w:rPr>
          <w:rFonts w:ascii="Verdana" w:hAnsi="Verdana" w:cs="Segoe UI"/>
        </w:rPr>
        <w:t xml:space="preserve">, </w:t>
      </w:r>
      <w:r w:rsidR="00D5498F" w:rsidRPr="00C71225">
        <w:rPr>
          <w:rFonts w:ascii="Verdana" w:hAnsi="Verdana" w:cs="Segoe UI"/>
        </w:rPr>
        <w:t>definitiva del periodo anual</w:t>
      </w:r>
      <w:r w:rsidR="00C103A6" w:rsidRPr="00C71225">
        <w:rPr>
          <w:rFonts w:ascii="Verdana" w:hAnsi="Verdana" w:cs="Segoe UI"/>
        </w:rPr>
        <w:t xml:space="preserve"> y definitiva del periodo de prueba. </w:t>
      </w:r>
    </w:p>
    <w:p w14:paraId="16AAFADD" w14:textId="77777777" w:rsidR="00F44ED1" w:rsidRPr="00C71225" w:rsidRDefault="00F44ED1" w:rsidP="00F44ED1">
      <w:pPr>
        <w:tabs>
          <w:tab w:val="left" w:pos="1540"/>
        </w:tabs>
        <w:jc w:val="both"/>
        <w:textAlignment w:val="baseline"/>
        <w:rPr>
          <w:rFonts w:ascii="Verdana" w:hAnsi="Verdana" w:cs="Verdana"/>
          <w:b/>
          <w:bCs/>
        </w:rPr>
      </w:pPr>
      <w:r w:rsidRPr="00C71225">
        <w:rPr>
          <w:rFonts w:ascii="Verdana" w:hAnsi="Verdana" w:cs="Verdana"/>
          <w:b/>
          <w:bCs/>
        </w:rPr>
        <w:t>Regional Vaupés </w:t>
      </w:r>
    </w:p>
    <w:p w14:paraId="3866B213" w14:textId="221CD2E1" w:rsidR="00F44ED1" w:rsidRPr="00C71225" w:rsidRDefault="00F44ED1" w:rsidP="00F44ED1">
      <w:pPr>
        <w:tabs>
          <w:tab w:val="left" w:pos="1540"/>
        </w:tabs>
        <w:jc w:val="both"/>
        <w:textAlignment w:val="baseline"/>
        <w:rPr>
          <w:rFonts w:ascii="Verdana" w:hAnsi="Verdana" w:cs="Verdana"/>
        </w:rPr>
      </w:pPr>
      <w:r w:rsidRPr="00C71225">
        <w:rPr>
          <w:rFonts w:ascii="Verdana" w:hAnsi="Verdana" w:cs="Segoe UI"/>
        </w:rPr>
        <w:t xml:space="preserve">Se identificaron fortalezas relacionadas con los temas: plazos de la calificación del primer semestre </w:t>
      </w:r>
      <w:r>
        <w:rPr>
          <w:rFonts w:ascii="Verdana" w:hAnsi="Verdana" w:cs="Verdana"/>
        </w:rPr>
        <w:t xml:space="preserve">2024 - 2025 </w:t>
      </w:r>
      <w:r w:rsidRPr="00C71225">
        <w:rPr>
          <w:rFonts w:ascii="Verdana" w:hAnsi="Verdana" w:cs="Segoe UI"/>
        </w:rPr>
        <w:t xml:space="preserve">y de la calificación definitiva del periodo de prueba; oportunidad y remisión de resultados a Dirección de Gestión Humana de la EDL Primer Semestre y del periodo de prueba. </w:t>
      </w:r>
    </w:p>
    <w:p w14:paraId="6F7F008D" w14:textId="16AA803A" w:rsidR="00F44ED1" w:rsidRPr="00C71225" w:rsidRDefault="00F44ED1" w:rsidP="00966B6B">
      <w:pPr>
        <w:tabs>
          <w:tab w:val="left" w:pos="1540"/>
        </w:tabs>
        <w:jc w:val="both"/>
        <w:textAlignment w:val="baseline"/>
        <w:rPr>
          <w:rFonts w:ascii="Verdana" w:hAnsi="Verdana" w:cs="Segoe UI"/>
        </w:rPr>
      </w:pPr>
      <w:r w:rsidRPr="00C71225">
        <w:rPr>
          <w:rFonts w:ascii="Verdana" w:hAnsi="Verdana" w:cs="Segoe UI"/>
        </w:rPr>
        <w:lastRenderedPageBreak/>
        <w:t xml:space="preserve">Como debilidades se identificaron los temas relacionados con: plazos para concertación de compromisos laborales del periodo anual y del periodo de prueba; remisión a DGH de los resultados de la EDL definitiva del periodo anual.  </w:t>
      </w:r>
    </w:p>
    <w:p w14:paraId="25CCF7D7" w14:textId="663EC78C" w:rsidR="00B10A8F" w:rsidRPr="00C71225" w:rsidRDefault="00B10A8F" w:rsidP="00966B6B">
      <w:pPr>
        <w:pStyle w:val="Prrafodelista"/>
        <w:numPr>
          <w:ilvl w:val="1"/>
          <w:numId w:val="28"/>
        </w:numPr>
        <w:spacing w:before="100" w:beforeAutospacing="1" w:after="100" w:afterAutospacing="1"/>
        <w:jc w:val="both"/>
        <w:rPr>
          <w:rFonts w:ascii="Verdana" w:hAnsi="Verdana"/>
          <w:b/>
          <w:bCs/>
          <w:color w:val="000000"/>
          <w:sz w:val="22"/>
          <w:szCs w:val="22"/>
        </w:rPr>
      </w:pPr>
      <w:r w:rsidRPr="00C71225">
        <w:rPr>
          <w:rFonts w:ascii="Verdana" w:hAnsi="Verdana"/>
          <w:b/>
          <w:bCs/>
          <w:color w:val="000000"/>
          <w:sz w:val="22"/>
          <w:szCs w:val="22"/>
        </w:rPr>
        <w:t xml:space="preserve">Encargos </w:t>
      </w:r>
    </w:p>
    <w:p w14:paraId="4C682F10" w14:textId="088C8AF6" w:rsidR="00F4783D" w:rsidRPr="00C71225" w:rsidRDefault="00C70B94" w:rsidP="00966B6B">
      <w:pPr>
        <w:spacing w:before="100" w:beforeAutospacing="1" w:after="100" w:afterAutospacing="1"/>
        <w:jc w:val="both"/>
        <w:rPr>
          <w:rFonts w:ascii="Verdana" w:hAnsi="Verdana"/>
          <w:color w:val="000000"/>
        </w:rPr>
      </w:pPr>
      <w:r w:rsidRPr="00C71225">
        <w:rPr>
          <w:rFonts w:ascii="Verdana" w:hAnsi="Verdana"/>
          <w:color w:val="000000"/>
        </w:rPr>
        <w:t>Se identificaron fortalezas en los temas</w:t>
      </w:r>
      <w:r w:rsidR="00D94EEF">
        <w:rPr>
          <w:rFonts w:ascii="Verdana" w:hAnsi="Verdana"/>
          <w:color w:val="000000"/>
        </w:rPr>
        <w:t xml:space="preserve">: </w:t>
      </w:r>
      <w:r w:rsidR="00B10A8F" w:rsidRPr="00C71225">
        <w:rPr>
          <w:rFonts w:ascii="Verdana" w:hAnsi="Verdana"/>
          <w:color w:val="000000"/>
        </w:rPr>
        <w:t>ejecu</w:t>
      </w:r>
      <w:r w:rsidRPr="00C71225">
        <w:rPr>
          <w:rFonts w:ascii="Verdana" w:hAnsi="Verdana"/>
          <w:color w:val="000000"/>
        </w:rPr>
        <w:t xml:space="preserve">ción del proceso de encargos </w:t>
      </w:r>
      <w:r w:rsidR="00B10A8F" w:rsidRPr="00C71225">
        <w:rPr>
          <w:rFonts w:ascii="Verdana" w:hAnsi="Verdana"/>
          <w:color w:val="000000"/>
        </w:rPr>
        <w:t xml:space="preserve">conforme a la normativa interna; </w:t>
      </w:r>
      <w:r w:rsidR="00376E9A" w:rsidRPr="00C71225">
        <w:rPr>
          <w:rStyle w:val="normaltextrun"/>
          <w:rFonts w:ascii="Verdana" w:hAnsi="Verdana" w:cs="Segoe UI"/>
        </w:rPr>
        <w:t>información es consistente con el estado real de los cargos en vacancia temporal. </w:t>
      </w:r>
      <w:r w:rsidR="00376E9A" w:rsidRPr="00C71225">
        <w:rPr>
          <w:rStyle w:val="eop"/>
          <w:rFonts w:ascii="Verdana" w:hAnsi="Verdana" w:cs="Segoe UI"/>
        </w:rPr>
        <w:t> </w:t>
      </w:r>
    </w:p>
    <w:p w14:paraId="2CC69A6E" w14:textId="6450BB18" w:rsidR="00341419" w:rsidRPr="00C71225" w:rsidRDefault="00C70B94" w:rsidP="00341419">
      <w:pPr>
        <w:spacing w:before="100" w:beforeAutospacing="1" w:after="100" w:afterAutospacing="1"/>
        <w:jc w:val="both"/>
        <w:rPr>
          <w:rFonts w:ascii="Verdana" w:hAnsi="Verdana"/>
          <w:color w:val="000000"/>
        </w:rPr>
      </w:pPr>
      <w:r w:rsidRPr="00C71225">
        <w:rPr>
          <w:rFonts w:ascii="Verdana" w:hAnsi="Verdana"/>
          <w:color w:val="000000"/>
        </w:rPr>
        <w:t xml:space="preserve">Como </w:t>
      </w:r>
      <w:r w:rsidR="00341419" w:rsidRPr="00C71225">
        <w:rPr>
          <w:rFonts w:ascii="Verdana" w:hAnsi="Verdana"/>
          <w:color w:val="000000"/>
        </w:rPr>
        <w:t>debilidades</w:t>
      </w:r>
      <w:r w:rsidR="004D59A5" w:rsidRPr="00C71225">
        <w:rPr>
          <w:rFonts w:ascii="Verdana" w:hAnsi="Verdana"/>
          <w:color w:val="000000"/>
        </w:rPr>
        <w:t xml:space="preserve"> se encontraron los temas</w:t>
      </w:r>
      <w:r w:rsidR="00341419" w:rsidRPr="00C71225">
        <w:rPr>
          <w:rFonts w:ascii="Verdana" w:hAnsi="Verdana"/>
          <w:color w:val="000000"/>
        </w:rPr>
        <w:t xml:space="preserve">: </w:t>
      </w:r>
      <w:r w:rsidR="004D59A5" w:rsidRPr="00C71225">
        <w:rPr>
          <w:rFonts w:ascii="Verdana" w:hAnsi="Verdana"/>
          <w:color w:val="000000"/>
        </w:rPr>
        <w:t>de</w:t>
      </w:r>
      <w:r w:rsidR="00341419" w:rsidRPr="00C71225">
        <w:rPr>
          <w:rFonts w:ascii="Verdana" w:hAnsi="Verdana"/>
          <w:color w:val="000000"/>
        </w:rPr>
        <w:t>ci</w:t>
      </w:r>
      <w:r w:rsidR="004D59A5" w:rsidRPr="00C71225">
        <w:rPr>
          <w:rFonts w:ascii="Verdana" w:hAnsi="Verdana"/>
          <w:color w:val="000000"/>
        </w:rPr>
        <w:t xml:space="preserve">sión </w:t>
      </w:r>
      <w:r w:rsidR="00341419" w:rsidRPr="00C71225">
        <w:rPr>
          <w:rFonts w:ascii="Verdana" w:hAnsi="Verdana"/>
          <w:color w:val="000000"/>
        </w:rPr>
        <w:t xml:space="preserve">extemporánea por alto número de reclamaciones. </w:t>
      </w:r>
    </w:p>
    <w:p w14:paraId="7325F6AF" w14:textId="65C7604F" w:rsidR="00B10A8F" w:rsidRPr="00C71225" w:rsidRDefault="00B10A8F" w:rsidP="00341419">
      <w:pPr>
        <w:spacing w:before="100" w:beforeAutospacing="1" w:after="100" w:afterAutospacing="1"/>
        <w:jc w:val="both"/>
        <w:rPr>
          <w:rFonts w:ascii="Verdana" w:hAnsi="Verdana"/>
          <w:b/>
          <w:bCs/>
          <w:color w:val="000000"/>
        </w:rPr>
      </w:pPr>
      <w:r w:rsidRPr="00C71225">
        <w:rPr>
          <w:rFonts w:ascii="Verdana" w:hAnsi="Verdana"/>
          <w:b/>
          <w:color w:val="000000" w:themeColor="text1"/>
        </w:rPr>
        <w:t>Registro Público de Carrera Administrativa</w:t>
      </w:r>
    </w:p>
    <w:p w14:paraId="0FE5E071" w14:textId="77777777" w:rsidR="00A76F49" w:rsidRPr="00C71225" w:rsidRDefault="00A76F49" w:rsidP="00966B6B">
      <w:pPr>
        <w:jc w:val="both"/>
        <w:rPr>
          <w:rFonts w:ascii="Verdana" w:hAnsi="Verdana"/>
          <w:b/>
          <w:bCs/>
          <w:color w:val="000000"/>
        </w:rPr>
      </w:pPr>
      <w:r w:rsidRPr="00C71225">
        <w:rPr>
          <w:rFonts w:ascii="Verdana" w:hAnsi="Verdana"/>
          <w:b/>
          <w:bCs/>
          <w:color w:val="000000"/>
        </w:rPr>
        <w:t xml:space="preserve">Dirección de Gestión Humana </w:t>
      </w:r>
    </w:p>
    <w:p w14:paraId="12758319" w14:textId="68195D74" w:rsidR="00B10A8F" w:rsidRPr="00C71225" w:rsidRDefault="00A76F49" w:rsidP="00966B6B">
      <w:pPr>
        <w:spacing w:beforeAutospacing="1" w:afterAutospacing="1"/>
        <w:jc w:val="both"/>
        <w:rPr>
          <w:rFonts w:ascii="Verdana" w:eastAsia="Verdana" w:hAnsi="Verdana" w:cs="Verdana"/>
        </w:rPr>
      </w:pPr>
      <w:r w:rsidRPr="00C71225">
        <w:rPr>
          <w:rFonts w:ascii="Verdana" w:eastAsia="Verdana" w:hAnsi="Verdana" w:cs="Verdana"/>
        </w:rPr>
        <w:t>S</w:t>
      </w:r>
      <w:r w:rsidR="00B10A8F" w:rsidRPr="00C71225">
        <w:rPr>
          <w:rFonts w:ascii="Verdana" w:eastAsia="Verdana" w:hAnsi="Verdana" w:cs="Verdana"/>
        </w:rPr>
        <w:t xml:space="preserve">e </w:t>
      </w:r>
      <w:r w:rsidR="007C18B4" w:rsidRPr="00C71225">
        <w:rPr>
          <w:rFonts w:ascii="Verdana" w:eastAsia="Verdana" w:hAnsi="Verdana" w:cs="Verdana"/>
        </w:rPr>
        <w:t>observaron debilidades en los temas</w:t>
      </w:r>
      <w:r w:rsidR="00B05718" w:rsidRPr="00C71225">
        <w:rPr>
          <w:rFonts w:ascii="Verdana" w:eastAsia="Verdana" w:hAnsi="Verdana" w:cs="Verdana"/>
        </w:rPr>
        <w:t xml:space="preserve">: </w:t>
      </w:r>
      <w:r w:rsidR="00B10A8F" w:rsidRPr="00C71225">
        <w:rPr>
          <w:rFonts w:ascii="Verdana" w:eastAsia="Verdana" w:hAnsi="Verdana" w:cs="Verdana"/>
        </w:rPr>
        <w:t>plazos establecidos para los trámites de inscripción, actualización y cancelación</w:t>
      </w:r>
      <w:r w:rsidR="00B05718" w:rsidRPr="00C71225">
        <w:rPr>
          <w:rFonts w:ascii="Verdana" w:eastAsia="Verdana" w:hAnsi="Verdana" w:cs="Verdana"/>
        </w:rPr>
        <w:t xml:space="preserve">; </w:t>
      </w:r>
      <w:r w:rsidR="005B7379" w:rsidRPr="00C71225">
        <w:rPr>
          <w:rFonts w:ascii="Verdana" w:eastAsia="Verdana" w:hAnsi="Verdana" w:cs="Verdana"/>
        </w:rPr>
        <w:t xml:space="preserve">actualización de los </w:t>
      </w:r>
      <w:r w:rsidR="00B10A8F" w:rsidRPr="00C71225">
        <w:rPr>
          <w:rFonts w:ascii="Verdana" w:eastAsia="Verdana" w:hAnsi="Verdana" w:cs="Verdana"/>
        </w:rPr>
        <w:t>procedimiento</w:t>
      </w:r>
      <w:r w:rsidR="005B7379" w:rsidRPr="00C71225">
        <w:rPr>
          <w:rFonts w:ascii="Verdana" w:eastAsia="Verdana" w:hAnsi="Verdana" w:cs="Verdana"/>
        </w:rPr>
        <w:t>s</w:t>
      </w:r>
      <w:r w:rsidR="00B10A8F" w:rsidRPr="00C71225">
        <w:rPr>
          <w:rFonts w:ascii="Verdana" w:eastAsia="Verdana" w:hAnsi="Verdana" w:cs="Verdana"/>
        </w:rPr>
        <w:t xml:space="preserve"> interno</w:t>
      </w:r>
      <w:r w:rsidR="005B7379" w:rsidRPr="00C71225">
        <w:rPr>
          <w:rFonts w:ascii="Verdana" w:eastAsia="Verdana" w:hAnsi="Verdana" w:cs="Verdana"/>
        </w:rPr>
        <w:t>s</w:t>
      </w:r>
      <w:r w:rsidR="00B10A8F" w:rsidRPr="00C71225">
        <w:rPr>
          <w:rFonts w:ascii="Verdana" w:eastAsia="Verdana" w:hAnsi="Verdana" w:cs="Verdana"/>
        </w:rPr>
        <w:t xml:space="preserve"> que regul</w:t>
      </w:r>
      <w:r w:rsidR="005B7379" w:rsidRPr="00C71225">
        <w:rPr>
          <w:rFonts w:ascii="Verdana" w:eastAsia="Verdana" w:hAnsi="Verdana" w:cs="Verdana"/>
        </w:rPr>
        <w:t xml:space="preserve">an </w:t>
      </w:r>
      <w:r w:rsidR="00B10A8F" w:rsidRPr="00C71225">
        <w:rPr>
          <w:rFonts w:ascii="Verdana" w:eastAsia="Verdana" w:hAnsi="Verdana" w:cs="Verdana"/>
        </w:rPr>
        <w:t xml:space="preserve">de manera formal </w:t>
      </w:r>
      <w:r w:rsidR="00B05718" w:rsidRPr="00C71225">
        <w:rPr>
          <w:rFonts w:ascii="Verdana" w:eastAsia="Verdana" w:hAnsi="Verdana" w:cs="Verdana"/>
        </w:rPr>
        <w:t>el proceso</w:t>
      </w:r>
      <w:r w:rsidR="006B4B09" w:rsidRPr="00C71225">
        <w:rPr>
          <w:rFonts w:ascii="Verdana" w:eastAsia="Verdana" w:hAnsi="Verdana" w:cs="Verdana"/>
        </w:rPr>
        <w:t>.</w:t>
      </w:r>
      <w:r w:rsidR="00B05718" w:rsidRPr="00C71225">
        <w:rPr>
          <w:rFonts w:ascii="Verdana" w:eastAsia="Verdana" w:hAnsi="Verdana" w:cs="Verdana"/>
        </w:rPr>
        <w:t xml:space="preserve"> </w:t>
      </w:r>
    </w:p>
    <w:p w14:paraId="413322BC" w14:textId="3389CA37" w:rsidR="00B10A8F" w:rsidRPr="00C71225" w:rsidRDefault="00B874F4" w:rsidP="00966B6B">
      <w:pPr>
        <w:spacing w:before="100" w:beforeAutospacing="1" w:after="100" w:afterAutospacing="1"/>
        <w:jc w:val="both"/>
        <w:rPr>
          <w:rFonts w:ascii="Verdana" w:hAnsi="Verdana"/>
          <w:b/>
          <w:bCs/>
          <w:color w:val="000000"/>
        </w:rPr>
      </w:pPr>
      <w:r w:rsidRPr="00C71225">
        <w:rPr>
          <w:rFonts w:ascii="Verdana" w:hAnsi="Verdana"/>
          <w:b/>
          <w:color w:val="000000" w:themeColor="text1"/>
        </w:rPr>
        <w:t xml:space="preserve">4.6 </w:t>
      </w:r>
      <w:r w:rsidR="00B10A8F" w:rsidRPr="00C71225">
        <w:rPr>
          <w:rFonts w:ascii="Verdana" w:hAnsi="Verdana"/>
          <w:b/>
          <w:color w:val="000000" w:themeColor="text1"/>
        </w:rPr>
        <w:t>Conformación y funcionamiento de las Comisiones de Personal en el ICBF</w:t>
      </w:r>
    </w:p>
    <w:p w14:paraId="3E4FFC6E" w14:textId="77777777" w:rsidR="00F110EC" w:rsidRPr="00966B6B" w:rsidRDefault="00F110EC" w:rsidP="00966B6B">
      <w:pPr>
        <w:pStyle w:val="Prrafodelista"/>
        <w:ind w:left="0"/>
        <w:jc w:val="both"/>
        <w:rPr>
          <w:rFonts w:ascii="Verdana" w:hAnsi="Verdana"/>
          <w:b/>
          <w:bCs/>
          <w:color w:val="000000"/>
          <w:sz w:val="22"/>
          <w:szCs w:val="22"/>
        </w:rPr>
      </w:pPr>
      <w:r w:rsidRPr="00966B6B">
        <w:rPr>
          <w:rFonts w:ascii="Verdana" w:hAnsi="Verdana"/>
          <w:b/>
          <w:bCs/>
          <w:color w:val="000000"/>
          <w:sz w:val="22"/>
          <w:szCs w:val="22"/>
        </w:rPr>
        <w:t xml:space="preserve">Dirección de Gestión Humana </w:t>
      </w:r>
    </w:p>
    <w:p w14:paraId="7B966A65" w14:textId="1CF943B8" w:rsidR="00F110EC" w:rsidRDefault="00F110EC" w:rsidP="00966B6B">
      <w:pPr>
        <w:pStyle w:val="Prrafodelista"/>
        <w:spacing w:before="100" w:beforeAutospacing="1" w:after="100" w:afterAutospacing="1"/>
        <w:ind w:left="0"/>
        <w:jc w:val="both"/>
        <w:rPr>
          <w:rFonts w:ascii="Verdana" w:eastAsia="Aptos Narrow" w:hAnsi="Verdana" w:cs="Arial"/>
          <w:sz w:val="22"/>
          <w:szCs w:val="22"/>
        </w:rPr>
      </w:pPr>
      <w:r w:rsidRPr="00966B6B">
        <w:rPr>
          <w:rFonts w:ascii="Verdana" w:hAnsi="Verdana"/>
          <w:color w:val="000000"/>
          <w:sz w:val="22"/>
          <w:szCs w:val="22"/>
        </w:rPr>
        <w:t>Se evidenci</w:t>
      </w:r>
      <w:r w:rsidR="00FA5BE2" w:rsidRPr="00966B6B">
        <w:rPr>
          <w:rFonts w:ascii="Verdana" w:hAnsi="Verdana"/>
          <w:color w:val="000000"/>
          <w:sz w:val="22"/>
          <w:szCs w:val="22"/>
        </w:rPr>
        <w:t>ó</w:t>
      </w:r>
      <w:r w:rsidRPr="00966B6B">
        <w:rPr>
          <w:rFonts w:ascii="Verdana" w:hAnsi="Verdana"/>
          <w:color w:val="000000"/>
          <w:sz w:val="22"/>
          <w:szCs w:val="22"/>
        </w:rPr>
        <w:t xml:space="preserve"> como fortaleza </w:t>
      </w:r>
      <w:r w:rsidR="00187A12" w:rsidRPr="00966B6B">
        <w:rPr>
          <w:rFonts w:ascii="Verdana" w:hAnsi="Verdana"/>
          <w:color w:val="000000"/>
          <w:sz w:val="22"/>
          <w:szCs w:val="22"/>
        </w:rPr>
        <w:t>la relacionada con</w:t>
      </w:r>
      <w:r w:rsidR="00FA5BE2" w:rsidRPr="00966B6B">
        <w:rPr>
          <w:rFonts w:ascii="Verdana" w:hAnsi="Verdana"/>
          <w:color w:val="000000"/>
          <w:sz w:val="22"/>
          <w:szCs w:val="22"/>
        </w:rPr>
        <w:t xml:space="preserve">: </w:t>
      </w:r>
      <w:r w:rsidRPr="00966B6B">
        <w:rPr>
          <w:rStyle w:val="normaltextrun"/>
          <w:rFonts w:ascii="Verdana" w:hAnsi="Verdana" w:cs="Segoe UI"/>
          <w:sz w:val="22"/>
          <w:szCs w:val="22"/>
          <w:shd w:val="clear" w:color="auto" w:fill="FFFFFF" w:themeFill="background1"/>
        </w:rPr>
        <w:t xml:space="preserve">conformación de la </w:t>
      </w:r>
      <w:r w:rsidRPr="00966B6B">
        <w:rPr>
          <w:rFonts w:ascii="Verdana" w:eastAsia="Aptos Narrow" w:hAnsi="Verdana" w:cs="Arial"/>
          <w:sz w:val="22"/>
          <w:szCs w:val="22"/>
        </w:rPr>
        <w:t>Comisión de Personal Nacional</w:t>
      </w:r>
      <w:r w:rsidR="005941E1">
        <w:rPr>
          <w:rFonts w:ascii="Verdana" w:eastAsia="Aptos Narrow" w:hAnsi="Verdana" w:cs="Arial"/>
          <w:sz w:val="22"/>
          <w:szCs w:val="22"/>
        </w:rPr>
        <w:t>.</w:t>
      </w:r>
    </w:p>
    <w:p w14:paraId="6EF1CF46" w14:textId="77777777" w:rsidR="00391517" w:rsidRPr="00966B6B" w:rsidRDefault="00391517" w:rsidP="00391517">
      <w:pPr>
        <w:pStyle w:val="Prrafodelista"/>
        <w:ind w:left="0"/>
        <w:jc w:val="both"/>
        <w:rPr>
          <w:rFonts w:ascii="Verdana" w:hAnsi="Verdana" w:cs="Segoe UI"/>
          <w:b/>
          <w:bCs/>
          <w:sz w:val="22"/>
          <w:szCs w:val="22"/>
        </w:rPr>
      </w:pPr>
      <w:r w:rsidRPr="00966B6B">
        <w:rPr>
          <w:rFonts w:ascii="Verdana" w:hAnsi="Verdana" w:cs="Segoe UI"/>
          <w:b/>
          <w:bCs/>
          <w:sz w:val="22"/>
          <w:szCs w:val="22"/>
        </w:rPr>
        <w:t xml:space="preserve">Regional Córdoba </w:t>
      </w:r>
    </w:p>
    <w:p w14:paraId="4DA992F6" w14:textId="77777777" w:rsidR="00391517" w:rsidRPr="00966B6B" w:rsidRDefault="00391517" w:rsidP="00391517">
      <w:pPr>
        <w:pStyle w:val="Prrafodelista"/>
        <w:ind w:left="0"/>
        <w:jc w:val="both"/>
        <w:rPr>
          <w:rFonts w:ascii="Verdana" w:hAnsi="Verdana" w:cs="Segoe UI"/>
          <w:b/>
          <w:bCs/>
          <w:sz w:val="22"/>
          <w:szCs w:val="22"/>
        </w:rPr>
      </w:pPr>
    </w:p>
    <w:p w14:paraId="7D77BBCF" w14:textId="2959063B" w:rsidR="00391517" w:rsidRPr="00966B6B" w:rsidRDefault="00391517" w:rsidP="00D94EEF">
      <w:pPr>
        <w:pStyle w:val="Prrafodelista"/>
        <w:spacing w:line="276" w:lineRule="auto"/>
        <w:ind w:left="0"/>
        <w:jc w:val="both"/>
        <w:rPr>
          <w:rFonts w:ascii="Verdana" w:hAnsi="Verdana" w:cs="Segoe UI"/>
          <w:sz w:val="22"/>
          <w:szCs w:val="22"/>
        </w:rPr>
      </w:pPr>
      <w:r w:rsidRPr="00966B6B">
        <w:rPr>
          <w:rFonts w:ascii="Verdana" w:hAnsi="Verdana" w:cs="Segoe UI"/>
          <w:sz w:val="22"/>
          <w:szCs w:val="22"/>
        </w:rPr>
        <w:t>Se identificó como fortaleza el tema</w:t>
      </w:r>
      <w:r w:rsidR="00D94EEF">
        <w:rPr>
          <w:rFonts w:ascii="Verdana" w:hAnsi="Verdana" w:cs="Segoe UI"/>
          <w:sz w:val="22"/>
          <w:szCs w:val="22"/>
        </w:rPr>
        <w:t xml:space="preserve">: </w:t>
      </w:r>
      <w:r w:rsidRPr="00966B6B">
        <w:rPr>
          <w:rFonts w:ascii="Verdana" w:hAnsi="Verdana" w:cs="Segoe UI"/>
          <w:sz w:val="22"/>
          <w:szCs w:val="22"/>
        </w:rPr>
        <w:t>conformación de la Comisión de Personal Regional.</w:t>
      </w:r>
    </w:p>
    <w:p w14:paraId="756CE93C" w14:textId="77777777" w:rsidR="00391517" w:rsidRPr="00966B6B" w:rsidRDefault="00391517" w:rsidP="00D94EEF">
      <w:pPr>
        <w:pStyle w:val="Prrafodelista"/>
        <w:spacing w:line="276" w:lineRule="auto"/>
        <w:ind w:left="0"/>
        <w:jc w:val="both"/>
        <w:rPr>
          <w:rFonts w:ascii="Verdana" w:hAnsi="Verdana" w:cs="Segoe UI"/>
          <w:sz w:val="22"/>
          <w:szCs w:val="22"/>
        </w:rPr>
      </w:pPr>
    </w:p>
    <w:p w14:paraId="6E3C9882" w14:textId="77777777" w:rsidR="00391517" w:rsidRPr="00966B6B" w:rsidRDefault="00391517" w:rsidP="00D94EEF">
      <w:pPr>
        <w:pStyle w:val="Prrafodelista"/>
        <w:spacing w:line="276" w:lineRule="auto"/>
        <w:ind w:left="0"/>
        <w:jc w:val="both"/>
        <w:rPr>
          <w:rFonts w:ascii="Verdana" w:hAnsi="Verdana" w:cs="Segoe UI"/>
          <w:sz w:val="22"/>
          <w:szCs w:val="22"/>
        </w:rPr>
      </w:pPr>
      <w:r w:rsidRPr="00966B6B">
        <w:rPr>
          <w:rFonts w:ascii="Verdana" w:hAnsi="Verdana" w:cs="Segoe UI"/>
          <w:sz w:val="22"/>
          <w:szCs w:val="22"/>
        </w:rPr>
        <w:t xml:space="preserve">En este proceso se identificó como debilidad lo relacionado con: el plazo para la convocatoria para la conformación de la </w:t>
      </w:r>
      <w:r w:rsidRPr="00966B6B">
        <w:rPr>
          <w:rFonts w:ascii="Verdana" w:eastAsia="Verdana" w:hAnsi="Verdana" w:cs="Verdana"/>
          <w:sz w:val="22"/>
          <w:szCs w:val="22"/>
        </w:rPr>
        <w:t xml:space="preserve">Comisión de Personal </w:t>
      </w:r>
      <w:r w:rsidRPr="00966B6B">
        <w:rPr>
          <w:rFonts w:ascii="Verdana" w:hAnsi="Verdana" w:cs="Segoe UI"/>
          <w:sz w:val="22"/>
          <w:szCs w:val="22"/>
        </w:rPr>
        <w:t xml:space="preserve">y el responsable de efectuarla; inscripción de candidatos; divulgación lista de candidatos inscritos; plazo para designación de jurados. </w:t>
      </w:r>
    </w:p>
    <w:p w14:paraId="25B39ADB" w14:textId="77777777" w:rsidR="00391517" w:rsidRPr="00966B6B" w:rsidRDefault="00391517" w:rsidP="00D94EEF">
      <w:pPr>
        <w:pStyle w:val="Prrafodelista"/>
        <w:tabs>
          <w:tab w:val="left" w:pos="1540"/>
        </w:tabs>
        <w:spacing w:line="276" w:lineRule="auto"/>
        <w:ind w:left="0"/>
        <w:jc w:val="both"/>
        <w:textAlignment w:val="baseline"/>
        <w:rPr>
          <w:rFonts w:ascii="Verdana" w:hAnsi="Verdana" w:cs="Verdana"/>
          <w:b/>
          <w:bCs/>
          <w:sz w:val="22"/>
          <w:szCs w:val="22"/>
        </w:rPr>
      </w:pPr>
    </w:p>
    <w:p w14:paraId="5912FFA7" w14:textId="77777777" w:rsidR="00391517" w:rsidRDefault="00391517" w:rsidP="00966B6B">
      <w:pPr>
        <w:pStyle w:val="Prrafodelista"/>
        <w:spacing w:before="100" w:beforeAutospacing="1" w:after="100" w:afterAutospacing="1"/>
        <w:ind w:left="0"/>
        <w:jc w:val="both"/>
        <w:rPr>
          <w:rFonts w:ascii="Verdana" w:eastAsia="Aptos Narrow" w:hAnsi="Verdana" w:cs="Arial"/>
          <w:sz w:val="22"/>
          <w:szCs w:val="22"/>
        </w:rPr>
      </w:pPr>
    </w:p>
    <w:p w14:paraId="544C59C7" w14:textId="77777777" w:rsidR="005E285E" w:rsidRPr="00966B6B" w:rsidRDefault="005E285E" w:rsidP="005E285E">
      <w:pPr>
        <w:tabs>
          <w:tab w:val="left" w:pos="1540"/>
        </w:tabs>
        <w:jc w:val="both"/>
        <w:textAlignment w:val="baseline"/>
        <w:rPr>
          <w:rFonts w:ascii="Verdana" w:hAnsi="Verdana" w:cs="Verdana"/>
          <w:b/>
          <w:bCs/>
        </w:rPr>
      </w:pPr>
      <w:r w:rsidRPr="00966B6B">
        <w:rPr>
          <w:rFonts w:ascii="Verdana" w:hAnsi="Verdana" w:cs="Verdana"/>
          <w:b/>
          <w:bCs/>
        </w:rPr>
        <w:lastRenderedPageBreak/>
        <w:t xml:space="preserve">Regional Guaviare </w:t>
      </w:r>
    </w:p>
    <w:p w14:paraId="530D9C5A" w14:textId="04171CAA" w:rsidR="005E285E" w:rsidRDefault="005E285E" w:rsidP="00D94EEF">
      <w:pPr>
        <w:pStyle w:val="Prrafodelista"/>
        <w:tabs>
          <w:tab w:val="left" w:pos="1540"/>
        </w:tabs>
        <w:spacing w:line="276" w:lineRule="auto"/>
        <w:ind w:left="0"/>
        <w:jc w:val="both"/>
        <w:textAlignment w:val="baseline"/>
        <w:rPr>
          <w:rFonts w:ascii="Verdana" w:hAnsi="Verdana" w:cs="Segoe UI"/>
          <w:sz w:val="22"/>
          <w:szCs w:val="22"/>
        </w:rPr>
      </w:pPr>
      <w:r w:rsidRPr="00966B6B">
        <w:rPr>
          <w:rFonts w:ascii="Verdana" w:hAnsi="Verdana" w:cs="Segoe UI"/>
          <w:sz w:val="22"/>
          <w:szCs w:val="22"/>
        </w:rPr>
        <w:t>En este proceso se identificó como debilidad lo relacionado con: la convocatoria</w:t>
      </w:r>
      <w:r w:rsidR="009722BB">
        <w:rPr>
          <w:rFonts w:ascii="Verdana" w:hAnsi="Verdana" w:cs="Segoe UI"/>
          <w:sz w:val="22"/>
          <w:szCs w:val="22"/>
        </w:rPr>
        <w:t xml:space="preserve"> y lista de inscritos</w:t>
      </w:r>
      <w:r w:rsidR="008F5B96">
        <w:rPr>
          <w:rFonts w:ascii="Verdana" w:hAnsi="Verdana" w:cs="Segoe UI"/>
          <w:sz w:val="22"/>
          <w:szCs w:val="22"/>
        </w:rPr>
        <w:t xml:space="preserve"> para la conformación</w:t>
      </w:r>
      <w:r w:rsidRPr="00966B6B">
        <w:rPr>
          <w:rFonts w:ascii="Verdana" w:hAnsi="Verdana" w:cs="Segoe UI"/>
          <w:sz w:val="22"/>
          <w:szCs w:val="22"/>
        </w:rPr>
        <w:t xml:space="preserve"> de la Comisión de Personal Regional</w:t>
      </w:r>
      <w:r>
        <w:rPr>
          <w:rFonts w:ascii="Verdana" w:hAnsi="Verdana" w:cs="Segoe UI"/>
          <w:sz w:val="22"/>
          <w:szCs w:val="22"/>
        </w:rPr>
        <w:t>.</w:t>
      </w:r>
    </w:p>
    <w:p w14:paraId="18977735" w14:textId="77777777" w:rsidR="005E285E" w:rsidRPr="005E285E" w:rsidRDefault="005E285E" w:rsidP="00D94EEF">
      <w:pPr>
        <w:pStyle w:val="Prrafodelista"/>
        <w:tabs>
          <w:tab w:val="left" w:pos="1540"/>
        </w:tabs>
        <w:spacing w:line="276" w:lineRule="auto"/>
        <w:ind w:left="0"/>
        <w:jc w:val="both"/>
        <w:textAlignment w:val="baseline"/>
        <w:rPr>
          <w:rFonts w:ascii="Verdana" w:hAnsi="Verdana" w:cs="Segoe UI"/>
          <w:sz w:val="22"/>
          <w:szCs w:val="22"/>
        </w:rPr>
      </w:pPr>
    </w:p>
    <w:p w14:paraId="5D26BC05" w14:textId="4C86BA65" w:rsidR="002F25C7" w:rsidRPr="00966B6B" w:rsidRDefault="002F25C7" w:rsidP="00D94EEF">
      <w:pPr>
        <w:pStyle w:val="Prrafodelista"/>
        <w:tabs>
          <w:tab w:val="left" w:pos="1540"/>
        </w:tabs>
        <w:spacing w:line="276" w:lineRule="auto"/>
        <w:ind w:left="0"/>
        <w:jc w:val="both"/>
        <w:textAlignment w:val="baseline"/>
        <w:rPr>
          <w:rFonts w:ascii="Verdana" w:hAnsi="Verdana" w:cs="Verdana"/>
          <w:b/>
          <w:bCs/>
          <w:sz w:val="22"/>
          <w:szCs w:val="22"/>
        </w:rPr>
      </w:pPr>
      <w:r w:rsidRPr="00966B6B">
        <w:rPr>
          <w:rFonts w:ascii="Verdana" w:hAnsi="Verdana" w:cs="Verdana"/>
          <w:b/>
          <w:bCs/>
          <w:sz w:val="22"/>
          <w:szCs w:val="22"/>
        </w:rPr>
        <w:t>Regional Putumayo</w:t>
      </w:r>
    </w:p>
    <w:p w14:paraId="7C890374" w14:textId="77777777" w:rsidR="002F25C7" w:rsidRPr="00966B6B" w:rsidRDefault="002F25C7" w:rsidP="00D94EEF">
      <w:pPr>
        <w:pStyle w:val="Prrafodelista"/>
        <w:tabs>
          <w:tab w:val="left" w:pos="1540"/>
        </w:tabs>
        <w:spacing w:line="276" w:lineRule="auto"/>
        <w:ind w:left="0"/>
        <w:jc w:val="both"/>
        <w:textAlignment w:val="baseline"/>
        <w:rPr>
          <w:rFonts w:ascii="Verdana" w:hAnsi="Verdana" w:cs="Verdana"/>
          <w:b/>
          <w:bCs/>
          <w:sz w:val="22"/>
          <w:szCs w:val="22"/>
        </w:rPr>
      </w:pPr>
    </w:p>
    <w:p w14:paraId="3207E3B5" w14:textId="6227BFD0" w:rsidR="002F25C7" w:rsidRPr="00966B6B" w:rsidRDefault="002F25C7" w:rsidP="00D94EEF">
      <w:pPr>
        <w:pStyle w:val="Prrafodelista"/>
        <w:tabs>
          <w:tab w:val="left" w:pos="1540"/>
        </w:tabs>
        <w:spacing w:line="276" w:lineRule="auto"/>
        <w:ind w:left="0"/>
        <w:jc w:val="both"/>
        <w:textAlignment w:val="baseline"/>
        <w:rPr>
          <w:rFonts w:ascii="Verdana" w:hAnsi="Verdana" w:cs="Segoe UI"/>
          <w:sz w:val="22"/>
          <w:szCs w:val="22"/>
        </w:rPr>
      </w:pPr>
      <w:r w:rsidRPr="00966B6B">
        <w:rPr>
          <w:rFonts w:ascii="Verdana" w:hAnsi="Verdana" w:cs="Segoe UI"/>
          <w:sz w:val="22"/>
          <w:szCs w:val="22"/>
        </w:rPr>
        <w:t>Durante la auditoría se observ</w:t>
      </w:r>
      <w:r w:rsidR="00C26915" w:rsidRPr="00966B6B">
        <w:rPr>
          <w:rFonts w:ascii="Verdana" w:hAnsi="Verdana" w:cs="Segoe UI"/>
          <w:sz w:val="22"/>
          <w:szCs w:val="22"/>
        </w:rPr>
        <w:t>ó como fortaleza el tema:</w:t>
      </w:r>
      <w:r w:rsidR="00803157">
        <w:rPr>
          <w:rFonts w:ascii="Verdana" w:hAnsi="Verdana" w:cs="Segoe UI"/>
          <w:sz w:val="22"/>
          <w:szCs w:val="22"/>
        </w:rPr>
        <w:t xml:space="preserve"> </w:t>
      </w:r>
      <w:r w:rsidR="00140C0B">
        <w:rPr>
          <w:rFonts w:ascii="Verdana" w:hAnsi="Verdana" w:cs="Segoe UI"/>
          <w:sz w:val="22"/>
          <w:szCs w:val="22"/>
        </w:rPr>
        <w:t xml:space="preserve">convocatoria, lista de inscritos y </w:t>
      </w:r>
      <w:r w:rsidR="00803157">
        <w:rPr>
          <w:rFonts w:ascii="Verdana" w:hAnsi="Verdana" w:cs="Segoe UI"/>
          <w:sz w:val="22"/>
          <w:szCs w:val="22"/>
        </w:rPr>
        <w:t>designación de representantes</w:t>
      </w:r>
      <w:r w:rsidR="00C26915" w:rsidRPr="00966B6B">
        <w:rPr>
          <w:rFonts w:ascii="Verdana" w:hAnsi="Verdana" w:cs="Segoe UI"/>
          <w:sz w:val="22"/>
          <w:szCs w:val="22"/>
        </w:rPr>
        <w:t xml:space="preserve"> </w:t>
      </w:r>
      <w:r w:rsidR="00803157">
        <w:rPr>
          <w:rFonts w:ascii="Verdana" w:hAnsi="Verdana" w:cs="Segoe UI"/>
          <w:sz w:val="22"/>
          <w:szCs w:val="22"/>
        </w:rPr>
        <w:t xml:space="preserve">para </w:t>
      </w:r>
      <w:r w:rsidR="008F5B96">
        <w:rPr>
          <w:rFonts w:ascii="Verdana" w:hAnsi="Verdana" w:cs="Segoe UI"/>
          <w:sz w:val="22"/>
          <w:szCs w:val="22"/>
        </w:rPr>
        <w:t xml:space="preserve">la </w:t>
      </w:r>
      <w:r w:rsidR="00C26915" w:rsidRPr="00966B6B">
        <w:rPr>
          <w:rFonts w:ascii="Verdana" w:hAnsi="Verdana" w:cs="Segoe UI"/>
          <w:sz w:val="22"/>
          <w:szCs w:val="22"/>
        </w:rPr>
        <w:t xml:space="preserve">conformación </w:t>
      </w:r>
      <w:r w:rsidRPr="00966B6B">
        <w:rPr>
          <w:rFonts w:ascii="Verdana" w:hAnsi="Verdana" w:cs="Segoe UI"/>
          <w:sz w:val="22"/>
          <w:szCs w:val="22"/>
        </w:rPr>
        <w:t>de la Comisión de Personal Regional</w:t>
      </w:r>
      <w:r w:rsidR="00525CE8" w:rsidRPr="00966B6B">
        <w:rPr>
          <w:rFonts w:ascii="Verdana" w:hAnsi="Verdana" w:cs="Segoe UI"/>
          <w:sz w:val="22"/>
          <w:szCs w:val="22"/>
        </w:rPr>
        <w:t>.</w:t>
      </w:r>
    </w:p>
    <w:p w14:paraId="6B4317FB" w14:textId="77777777" w:rsidR="00782DF2" w:rsidRPr="00966B6B" w:rsidRDefault="00782DF2" w:rsidP="00D94EEF">
      <w:pPr>
        <w:pStyle w:val="Prrafodelista"/>
        <w:tabs>
          <w:tab w:val="left" w:pos="1540"/>
        </w:tabs>
        <w:spacing w:line="276" w:lineRule="auto"/>
        <w:ind w:left="0"/>
        <w:jc w:val="both"/>
        <w:textAlignment w:val="baseline"/>
        <w:rPr>
          <w:rFonts w:ascii="Verdana" w:hAnsi="Verdana" w:cs="Segoe UI"/>
          <w:sz w:val="22"/>
          <w:szCs w:val="22"/>
        </w:rPr>
      </w:pPr>
    </w:p>
    <w:p w14:paraId="11217D57" w14:textId="5A4B15CD" w:rsidR="007D6E91" w:rsidRDefault="00782DF2" w:rsidP="00D94EEF">
      <w:pPr>
        <w:pStyle w:val="Prrafodelista"/>
        <w:tabs>
          <w:tab w:val="left" w:pos="1540"/>
        </w:tabs>
        <w:spacing w:line="276" w:lineRule="auto"/>
        <w:ind w:left="0"/>
        <w:jc w:val="both"/>
        <w:textAlignment w:val="baseline"/>
        <w:rPr>
          <w:rFonts w:ascii="Verdana" w:eastAsia="Verdana" w:hAnsi="Verdana" w:cs="Verdana"/>
          <w:sz w:val="22"/>
          <w:szCs w:val="22"/>
        </w:rPr>
      </w:pPr>
      <w:r w:rsidRPr="00966B6B">
        <w:rPr>
          <w:rFonts w:ascii="Verdana" w:hAnsi="Verdana" w:cs="Segoe UI"/>
          <w:sz w:val="22"/>
          <w:szCs w:val="22"/>
        </w:rPr>
        <w:t>Se encontraron debilidades relacionadas con</w:t>
      </w:r>
      <w:r w:rsidR="00C65E14" w:rsidRPr="00966B6B">
        <w:rPr>
          <w:rFonts w:ascii="Verdana" w:hAnsi="Verdana" w:cs="Segoe UI"/>
          <w:sz w:val="22"/>
          <w:szCs w:val="22"/>
        </w:rPr>
        <w:t xml:space="preserve"> </w:t>
      </w:r>
      <w:r w:rsidR="002F5ECF" w:rsidRPr="00966B6B">
        <w:rPr>
          <w:rFonts w:ascii="Verdana" w:hAnsi="Verdana" w:cs="Segoe UI"/>
          <w:sz w:val="22"/>
          <w:szCs w:val="22"/>
        </w:rPr>
        <w:t>el plazo para la convocatoria para conformación de la Comisión de Personal Regional</w:t>
      </w:r>
      <w:r w:rsidR="00B0774F" w:rsidRPr="00966B6B">
        <w:rPr>
          <w:rFonts w:ascii="Verdana" w:hAnsi="Verdana" w:cs="Segoe UI"/>
          <w:sz w:val="22"/>
          <w:szCs w:val="22"/>
        </w:rPr>
        <w:t xml:space="preserve">, lista de inscritos y </w:t>
      </w:r>
      <w:r w:rsidR="00713CE6" w:rsidRPr="00966B6B">
        <w:rPr>
          <w:rFonts w:ascii="Verdana" w:hAnsi="Verdana" w:cs="Segoe UI"/>
          <w:sz w:val="22"/>
          <w:szCs w:val="22"/>
        </w:rPr>
        <w:t xml:space="preserve">plazo de </w:t>
      </w:r>
      <w:r w:rsidR="00B0774F" w:rsidRPr="00966B6B">
        <w:rPr>
          <w:rFonts w:ascii="Verdana" w:hAnsi="Verdana" w:cs="Segoe UI"/>
          <w:sz w:val="22"/>
          <w:szCs w:val="22"/>
        </w:rPr>
        <w:t>divulgación de la lista;</w:t>
      </w:r>
      <w:r w:rsidR="00C255B4" w:rsidRPr="00966B6B">
        <w:rPr>
          <w:rFonts w:ascii="Verdana" w:hAnsi="Verdana" w:cs="Segoe UI"/>
          <w:sz w:val="22"/>
          <w:szCs w:val="22"/>
        </w:rPr>
        <w:t xml:space="preserve"> d</w:t>
      </w:r>
      <w:r w:rsidR="00B37D99" w:rsidRPr="00966B6B">
        <w:rPr>
          <w:rFonts w:ascii="Verdana" w:eastAsia="Verdana" w:hAnsi="Verdana" w:cs="Verdana"/>
          <w:sz w:val="22"/>
          <w:szCs w:val="22"/>
        </w:rPr>
        <w:t>esignación de los representantes de la administración.</w:t>
      </w:r>
    </w:p>
    <w:p w14:paraId="12883CB0" w14:textId="77777777" w:rsidR="005D20AF" w:rsidRPr="005D20AF" w:rsidRDefault="005D20AF" w:rsidP="00D94EEF">
      <w:pPr>
        <w:pStyle w:val="Prrafodelista"/>
        <w:tabs>
          <w:tab w:val="left" w:pos="1540"/>
        </w:tabs>
        <w:spacing w:line="276" w:lineRule="auto"/>
        <w:ind w:left="0"/>
        <w:jc w:val="both"/>
        <w:textAlignment w:val="baseline"/>
        <w:rPr>
          <w:rFonts w:ascii="Verdana" w:hAnsi="Verdana" w:cs="Segoe UI"/>
          <w:sz w:val="22"/>
          <w:szCs w:val="22"/>
        </w:rPr>
      </w:pPr>
    </w:p>
    <w:p w14:paraId="3854C0CF" w14:textId="78A9474E" w:rsidR="00F01F69" w:rsidRPr="00966B6B" w:rsidRDefault="00F01F69" w:rsidP="00D94EEF">
      <w:pPr>
        <w:tabs>
          <w:tab w:val="left" w:pos="1540"/>
        </w:tabs>
        <w:jc w:val="both"/>
        <w:textAlignment w:val="baseline"/>
        <w:rPr>
          <w:rFonts w:ascii="Verdana" w:hAnsi="Verdana" w:cs="Verdana"/>
          <w:b/>
          <w:bCs/>
        </w:rPr>
      </w:pPr>
      <w:r w:rsidRPr="00966B6B">
        <w:rPr>
          <w:rFonts w:ascii="Verdana" w:hAnsi="Verdana" w:cs="Verdana"/>
          <w:b/>
          <w:bCs/>
        </w:rPr>
        <w:t xml:space="preserve">Regional Santander </w:t>
      </w:r>
    </w:p>
    <w:p w14:paraId="41B4E3F5" w14:textId="024078B7" w:rsidR="00F01F69" w:rsidRPr="00966B6B" w:rsidRDefault="00F01F69" w:rsidP="00D94EEF">
      <w:pPr>
        <w:tabs>
          <w:tab w:val="left" w:pos="1540"/>
        </w:tabs>
        <w:jc w:val="both"/>
        <w:textAlignment w:val="baseline"/>
        <w:rPr>
          <w:rFonts w:ascii="Verdana" w:hAnsi="Verdana" w:cs="Segoe UI"/>
        </w:rPr>
      </w:pPr>
      <w:r w:rsidRPr="00966B6B">
        <w:rPr>
          <w:rFonts w:ascii="Verdana" w:hAnsi="Verdana" w:cs="Segoe UI"/>
        </w:rPr>
        <w:t xml:space="preserve">Se </w:t>
      </w:r>
      <w:r w:rsidR="008C689D">
        <w:rPr>
          <w:rFonts w:ascii="Verdana" w:hAnsi="Verdana" w:cs="Segoe UI"/>
        </w:rPr>
        <w:t>encontró</w:t>
      </w:r>
      <w:r w:rsidRPr="00966B6B">
        <w:rPr>
          <w:rFonts w:ascii="Verdana" w:hAnsi="Verdana" w:cs="Segoe UI"/>
        </w:rPr>
        <w:t xml:space="preserve"> como debilida</w:t>
      </w:r>
      <w:r w:rsidR="00E37EAF" w:rsidRPr="00966B6B">
        <w:rPr>
          <w:rFonts w:ascii="Verdana" w:hAnsi="Verdana" w:cs="Segoe UI"/>
        </w:rPr>
        <w:t>d</w:t>
      </w:r>
      <w:r w:rsidRPr="00966B6B">
        <w:rPr>
          <w:rFonts w:ascii="Verdana" w:hAnsi="Verdana" w:cs="Segoe UI"/>
        </w:rPr>
        <w:t xml:space="preserve"> </w:t>
      </w:r>
      <w:r w:rsidR="00E37EAF" w:rsidRPr="00966B6B">
        <w:rPr>
          <w:rFonts w:ascii="Verdana" w:hAnsi="Verdana" w:cs="Segoe UI"/>
        </w:rPr>
        <w:t>d</w:t>
      </w:r>
      <w:r w:rsidRPr="00966B6B">
        <w:rPr>
          <w:rFonts w:ascii="Verdana" w:hAnsi="Verdana" w:cs="Segoe UI"/>
        </w:rPr>
        <w:t>el tema</w:t>
      </w:r>
      <w:r w:rsidR="00E37EAF" w:rsidRPr="00966B6B">
        <w:rPr>
          <w:rFonts w:ascii="Verdana" w:hAnsi="Verdana" w:cs="Segoe UI"/>
        </w:rPr>
        <w:t xml:space="preserve">: </w:t>
      </w:r>
      <w:r w:rsidRPr="00966B6B">
        <w:rPr>
          <w:rFonts w:ascii="Verdana" w:hAnsi="Verdana" w:cs="Segoe UI"/>
        </w:rPr>
        <w:t>conformación de la Comisión de Personal de la Regional</w:t>
      </w:r>
      <w:r w:rsidR="00E01C0F">
        <w:rPr>
          <w:rFonts w:ascii="Verdana" w:hAnsi="Verdana" w:cs="Segoe UI"/>
        </w:rPr>
        <w:t>.</w:t>
      </w:r>
    </w:p>
    <w:p w14:paraId="2C697B63" w14:textId="77777777" w:rsidR="00A2590A" w:rsidRPr="00966B6B" w:rsidRDefault="00A2590A" w:rsidP="00D94EEF">
      <w:pPr>
        <w:tabs>
          <w:tab w:val="left" w:pos="1540"/>
        </w:tabs>
        <w:jc w:val="both"/>
        <w:textAlignment w:val="baseline"/>
        <w:rPr>
          <w:rFonts w:ascii="Verdana" w:hAnsi="Verdana" w:cs="Verdana"/>
          <w:b/>
          <w:bCs/>
        </w:rPr>
      </w:pPr>
      <w:r w:rsidRPr="00966B6B">
        <w:rPr>
          <w:rFonts w:ascii="Verdana" w:hAnsi="Verdana" w:cs="Verdana"/>
          <w:b/>
          <w:bCs/>
        </w:rPr>
        <w:t>Regional Vaupés </w:t>
      </w:r>
    </w:p>
    <w:p w14:paraId="049A8D9A" w14:textId="0E313D63" w:rsidR="00D7061E" w:rsidRPr="00966B6B" w:rsidRDefault="00C71225" w:rsidP="00D94EEF">
      <w:pPr>
        <w:pStyle w:val="Prrafodelista"/>
        <w:tabs>
          <w:tab w:val="left" w:pos="1540"/>
        </w:tabs>
        <w:spacing w:line="276" w:lineRule="auto"/>
        <w:ind w:left="0"/>
        <w:jc w:val="both"/>
        <w:textAlignment w:val="baseline"/>
        <w:rPr>
          <w:rFonts w:ascii="Verdana" w:hAnsi="Verdana" w:cs="Segoe UI"/>
          <w:sz w:val="22"/>
          <w:szCs w:val="22"/>
        </w:rPr>
      </w:pPr>
      <w:r>
        <w:rPr>
          <w:rFonts w:ascii="Verdana" w:hAnsi="Verdana" w:cs="Segoe UI"/>
          <w:sz w:val="22"/>
          <w:szCs w:val="22"/>
        </w:rPr>
        <w:t>C</w:t>
      </w:r>
      <w:r w:rsidR="00D7061E" w:rsidRPr="00966B6B">
        <w:rPr>
          <w:rFonts w:ascii="Verdana" w:hAnsi="Verdana" w:cs="Segoe UI"/>
          <w:sz w:val="22"/>
          <w:szCs w:val="22"/>
        </w:rPr>
        <w:t xml:space="preserve">omo debilidad </w:t>
      </w:r>
      <w:r>
        <w:rPr>
          <w:rFonts w:ascii="Verdana" w:hAnsi="Verdana" w:cs="Segoe UI"/>
          <w:sz w:val="22"/>
          <w:szCs w:val="22"/>
        </w:rPr>
        <w:t xml:space="preserve">se evidenció lo relacionado con el tema: </w:t>
      </w:r>
      <w:r w:rsidR="00D7061E" w:rsidRPr="00966B6B">
        <w:rPr>
          <w:rFonts w:ascii="Verdana" w:hAnsi="Verdana" w:cs="Segoe UI"/>
          <w:sz w:val="22"/>
          <w:szCs w:val="22"/>
        </w:rPr>
        <w:t>conformación de la Comisión de Personal Regional</w:t>
      </w:r>
      <w:r w:rsidR="00331D27">
        <w:rPr>
          <w:rFonts w:ascii="Verdana" w:hAnsi="Verdana" w:cs="Segoe UI"/>
          <w:sz w:val="22"/>
          <w:szCs w:val="22"/>
        </w:rPr>
        <w:t>.</w:t>
      </w:r>
    </w:p>
    <w:p w14:paraId="5D2739C5" w14:textId="77777777" w:rsidR="00B01BD4" w:rsidRDefault="00B01BD4" w:rsidP="00966B6B">
      <w:pPr>
        <w:pStyle w:val="CriterioBetto"/>
        <w:rPr>
          <w:rFonts w:ascii="Verdana" w:hAnsi="Verdana"/>
          <w:i w:val="0"/>
          <w:iCs/>
          <w:sz w:val="22"/>
          <w:szCs w:val="22"/>
        </w:rPr>
      </w:pPr>
    </w:p>
    <w:p w14:paraId="513101F8" w14:textId="77777777" w:rsidR="00C71225" w:rsidRPr="00966B6B" w:rsidRDefault="00C71225" w:rsidP="00966B6B">
      <w:pPr>
        <w:pStyle w:val="CriterioBetto"/>
        <w:rPr>
          <w:rFonts w:ascii="Verdana" w:hAnsi="Verdana"/>
          <w:i w:val="0"/>
          <w:iCs/>
          <w:sz w:val="22"/>
          <w:szCs w:val="22"/>
        </w:rPr>
      </w:pPr>
    </w:p>
    <w:p w14:paraId="44E02424" w14:textId="77777777" w:rsidR="00B01BD4" w:rsidRPr="00966B6B" w:rsidRDefault="00B01BD4" w:rsidP="00966B6B">
      <w:pPr>
        <w:numPr>
          <w:ilvl w:val="0"/>
          <w:numId w:val="1"/>
        </w:numPr>
        <w:jc w:val="both"/>
        <w:rPr>
          <w:rFonts w:ascii="Verdana" w:hAnsi="Verdana" w:cs="Arial"/>
          <w:b/>
          <w:bCs/>
        </w:rPr>
      </w:pPr>
      <w:bookmarkStart w:id="78" w:name="_Toc271528841"/>
      <w:bookmarkStart w:id="79" w:name="_Toc271528925"/>
      <w:bookmarkStart w:id="80" w:name="_Toc271529829"/>
      <w:bookmarkStart w:id="81" w:name="_Toc271530174"/>
      <w:bookmarkStart w:id="82" w:name="_Toc271532046"/>
      <w:bookmarkStart w:id="83" w:name="_Toc271532094"/>
      <w:bookmarkStart w:id="84" w:name="_Toc272219349"/>
      <w:bookmarkStart w:id="85" w:name="_Toc285458938"/>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966B6B">
        <w:rPr>
          <w:rFonts w:ascii="Verdana" w:hAnsi="Verdana" w:cs="Arial"/>
          <w:b/>
          <w:bCs/>
        </w:rPr>
        <w:t>RECOMENDACIONES</w:t>
      </w:r>
    </w:p>
    <w:p w14:paraId="5A3F199F" w14:textId="02C1A057" w:rsidR="00B10A8F" w:rsidRPr="00966B6B" w:rsidRDefault="00B10A8F" w:rsidP="00966B6B">
      <w:pPr>
        <w:pStyle w:val="Prrafodelista"/>
        <w:numPr>
          <w:ilvl w:val="0"/>
          <w:numId w:val="27"/>
        </w:numPr>
        <w:tabs>
          <w:tab w:val="left" w:pos="426"/>
        </w:tabs>
        <w:spacing w:before="100" w:beforeAutospacing="1" w:after="100" w:afterAutospacing="1" w:line="360" w:lineRule="auto"/>
        <w:ind w:left="426" w:hanging="426"/>
        <w:contextualSpacing/>
        <w:jc w:val="both"/>
        <w:rPr>
          <w:rFonts w:ascii="Verdana" w:eastAsia="Calibri" w:hAnsi="Verdana"/>
          <w:color w:val="000000"/>
          <w:sz w:val="22"/>
          <w:szCs w:val="22"/>
          <w:lang w:val="es-ES" w:eastAsia="en-US"/>
        </w:rPr>
      </w:pPr>
      <w:bookmarkStart w:id="86" w:name="_Toc271532060"/>
      <w:bookmarkStart w:id="87" w:name="_Toc271532108"/>
      <w:bookmarkStart w:id="88" w:name="_Toc272219363"/>
      <w:bookmarkStart w:id="89" w:name="_Toc272921406"/>
      <w:bookmarkStart w:id="90" w:name="_Toc280881391"/>
      <w:bookmarkStart w:id="91" w:name="_Toc280881423"/>
      <w:bookmarkStart w:id="92" w:name="_Toc271532061"/>
      <w:bookmarkStart w:id="93" w:name="_Toc271532109"/>
      <w:bookmarkStart w:id="94" w:name="_Toc272219364"/>
      <w:bookmarkStart w:id="95" w:name="_Toc272921407"/>
      <w:bookmarkStart w:id="96" w:name="_Toc280881392"/>
      <w:bookmarkStart w:id="97" w:name="_Toc280881424"/>
      <w:bookmarkStart w:id="98" w:name="_Toc271532062"/>
      <w:bookmarkStart w:id="99" w:name="_Toc271532110"/>
      <w:bookmarkStart w:id="100" w:name="_Toc272219365"/>
      <w:bookmarkStart w:id="101" w:name="_Toc272921408"/>
      <w:bookmarkStart w:id="102" w:name="_Toc280881393"/>
      <w:bookmarkStart w:id="103" w:name="_Toc280881425"/>
      <w:bookmarkStart w:id="104" w:name="_Toc271532063"/>
      <w:bookmarkStart w:id="105" w:name="_Toc271532111"/>
      <w:bookmarkStart w:id="106" w:name="_Toc272219366"/>
      <w:bookmarkStart w:id="107" w:name="_Toc272921409"/>
      <w:bookmarkStart w:id="108" w:name="_Toc280881394"/>
      <w:bookmarkStart w:id="109" w:name="_Toc280881426"/>
      <w:bookmarkStart w:id="110" w:name="_Toc271532064"/>
      <w:bookmarkStart w:id="111" w:name="_Toc271532112"/>
      <w:bookmarkStart w:id="112" w:name="_Toc272219367"/>
      <w:bookmarkStart w:id="113" w:name="_Toc272921410"/>
      <w:bookmarkStart w:id="114" w:name="_Toc280881395"/>
      <w:bookmarkStart w:id="115" w:name="_Toc280881427"/>
      <w:bookmarkStart w:id="116" w:name="_Toc271532065"/>
      <w:bookmarkStart w:id="117" w:name="_Toc271532113"/>
      <w:bookmarkStart w:id="118" w:name="_Toc272219368"/>
      <w:bookmarkStart w:id="119" w:name="_Toc272921411"/>
      <w:bookmarkStart w:id="120" w:name="_Toc280881396"/>
      <w:bookmarkStart w:id="121" w:name="_Toc280881428"/>
      <w:bookmarkStart w:id="122" w:name="_Toc166464933"/>
      <w:bookmarkStart w:id="123" w:name="_Toc166464982"/>
      <w:bookmarkStart w:id="124" w:name="_Toc166465282"/>
      <w:bookmarkStart w:id="125" w:name="_Toc166857162"/>
      <w:bookmarkStart w:id="126" w:name="_Toc166857732"/>
      <w:bookmarkStart w:id="127" w:name="_Toc166892299"/>
      <w:bookmarkStart w:id="128" w:name="_Toc166897421"/>
      <w:bookmarkStart w:id="129" w:name="_Toc167510986"/>
      <w:bookmarkStart w:id="130" w:name="_Toc167518810"/>
      <w:bookmarkStart w:id="131" w:name="_Toc167605191"/>
      <w:bookmarkStart w:id="132" w:name="_Toc167605368"/>
      <w:bookmarkStart w:id="133" w:name="_Toc167605545"/>
      <w:bookmarkStart w:id="134" w:name="_Toc167848567"/>
      <w:bookmarkStart w:id="135" w:name="_Toc177182537"/>
      <w:bookmarkStart w:id="136" w:name="_Toc177182633"/>
      <w:bookmarkStart w:id="137" w:name="_Toc19118477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966B6B">
        <w:rPr>
          <w:rFonts w:ascii="Verdana" w:eastAsia="Calibri" w:hAnsi="Verdana"/>
          <w:color w:val="000000"/>
          <w:sz w:val="22"/>
          <w:szCs w:val="22"/>
          <w:lang w:val="es-ES" w:eastAsia="en-US"/>
        </w:rPr>
        <w:t>Implementar controles automáticos de alertas para vencimiento de términos especialmente para el reporte de novedades en el Banco Nacional de Listas de Elegibles, el registro de la concertación de compromisos, evaluación semestral y resultados de la evaluación definitiva y los trámites de inscripción, actualización y cancelación ante el registro público de carrera RPCA.</w:t>
      </w:r>
      <w:bookmarkStart w:id="138" w:name="_Toc24314"/>
      <w:bookmarkStart w:id="139" w:name="_Toc23399"/>
    </w:p>
    <w:p w14:paraId="20C3DBD9" w14:textId="04DBD8B3" w:rsidR="00B10A8F" w:rsidRPr="00966B6B" w:rsidRDefault="00B10A8F" w:rsidP="00966B6B">
      <w:pPr>
        <w:pStyle w:val="Prrafodelista"/>
        <w:numPr>
          <w:ilvl w:val="0"/>
          <w:numId w:val="27"/>
        </w:numPr>
        <w:tabs>
          <w:tab w:val="left" w:pos="426"/>
        </w:tabs>
        <w:spacing w:before="100" w:beforeAutospacing="1" w:after="100" w:afterAutospacing="1" w:line="360" w:lineRule="auto"/>
        <w:ind w:left="426" w:hanging="426"/>
        <w:contextualSpacing/>
        <w:jc w:val="both"/>
        <w:rPr>
          <w:rFonts w:ascii="Verdana" w:eastAsia="Calibri" w:hAnsi="Verdana"/>
          <w:color w:val="000000"/>
          <w:sz w:val="22"/>
          <w:szCs w:val="22"/>
          <w:lang w:val="es-ES" w:eastAsia="en-US"/>
        </w:rPr>
      </w:pPr>
      <w:r w:rsidRPr="00966B6B">
        <w:rPr>
          <w:rFonts w:ascii="Verdana" w:eastAsia="Calibri" w:hAnsi="Verdana"/>
          <w:color w:val="000000"/>
          <w:sz w:val="22"/>
          <w:szCs w:val="22"/>
          <w:lang w:val="es-ES" w:eastAsia="en-US"/>
        </w:rPr>
        <w:t>Unificar criterios operativos nacionales y regionales respecto a la evaluación del desempeño laboral mediante procedimientos actualizados de acuerdo con las instrucciones que actualmente da el Grupo de Carrera Administrativa de Dirección de Gestión Humana.</w:t>
      </w:r>
      <w:bookmarkStart w:id="140" w:name="_Toc25598"/>
      <w:bookmarkStart w:id="141" w:name="_Toc32740"/>
      <w:bookmarkEnd w:id="138"/>
      <w:bookmarkEnd w:id="139"/>
    </w:p>
    <w:p w14:paraId="76BF4E9B" w14:textId="01B757E1" w:rsidR="00B10A8F" w:rsidRPr="00966B6B" w:rsidRDefault="00B10A8F" w:rsidP="00966B6B">
      <w:pPr>
        <w:pStyle w:val="Prrafodelista"/>
        <w:numPr>
          <w:ilvl w:val="0"/>
          <w:numId w:val="27"/>
        </w:numPr>
        <w:tabs>
          <w:tab w:val="left" w:pos="426"/>
        </w:tabs>
        <w:spacing w:before="100" w:beforeAutospacing="1" w:after="100" w:afterAutospacing="1" w:line="360" w:lineRule="auto"/>
        <w:ind w:left="426" w:hanging="426"/>
        <w:contextualSpacing/>
        <w:jc w:val="both"/>
        <w:rPr>
          <w:rFonts w:ascii="Verdana" w:eastAsia="Calibri" w:hAnsi="Verdana"/>
          <w:color w:val="000000"/>
          <w:sz w:val="22"/>
          <w:szCs w:val="22"/>
          <w:lang w:val="es-ES" w:eastAsia="en-US"/>
        </w:rPr>
      </w:pPr>
      <w:r w:rsidRPr="00966B6B">
        <w:rPr>
          <w:rFonts w:ascii="Verdana" w:eastAsia="Calibri" w:hAnsi="Verdana"/>
          <w:color w:val="000000"/>
          <w:sz w:val="22"/>
          <w:szCs w:val="22"/>
          <w:lang w:val="es-ES" w:eastAsia="en-US"/>
        </w:rPr>
        <w:lastRenderedPageBreak/>
        <w:t>Establecer capacitaciones focalizadas a regionales con mayor nivel de riesgo de acuerdo con los resultados de la evaluación del desempeño anual u ordinaria.</w:t>
      </w:r>
      <w:bookmarkStart w:id="142" w:name="_Toc11217"/>
      <w:bookmarkStart w:id="143" w:name="_Toc12134"/>
      <w:bookmarkEnd w:id="140"/>
      <w:bookmarkEnd w:id="141"/>
    </w:p>
    <w:p w14:paraId="02EC208D" w14:textId="46871E98" w:rsidR="00B10A8F" w:rsidRPr="00966B6B" w:rsidRDefault="00B10A8F" w:rsidP="00966B6B">
      <w:pPr>
        <w:pStyle w:val="Prrafodelista"/>
        <w:numPr>
          <w:ilvl w:val="0"/>
          <w:numId w:val="27"/>
        </w:numPr>
        <w:tabs>
          <w:tab w:val="left" w:pos="426"/>
        </w:tabs>
        <w:spacing w:before="100" w:beforeAutospacing="1" w:after="100" w:afterAutospacing="1" w:line="360" w:lineRule="auto"/>
        <w:ind w:left="426" w:hanging="426"/>
        <w:contextualSpacing/>
        <w:jc w:val="both"/>
        <w:rPr>
          <w:rFonts w:ascii="Verdana" w:eastAsia="Calibri" w:hAnsi="Verdana"/>
          <w:color w:val="000000"/>
          <w:sz w:val="22"/>
          <w:szCs w:val="22"/>
          <w:lang w:val="es-ES" w:eastAsia="en-US"/>
        </w:rPr>
      </w:pPr>
      <w:r w:rsidRPr="00966B6B">
        <w:rPr>
          <w:rFonts w:ascii="Verdana" w:eastAsia="Calibri" w:hAnsi="Verdana"/>
          <w:color w:val="000000"/>
          <w:sz w:val="22"/>
          <w:szCs w:val="22"/>
          <w:lang w:val="es-ES" w:eastAsia="en-US"/>
        </w:rPr>
        <w:t>Fortalecer los programas de capacitación obligatoria para evaluadores y responsables de procesos de carrera administrativa, con énfasis en consecuencias jurídicas del incumplimiento.</w:t>
      </w:r>
      <w:bookmarkStart w:id="144" w:name="_Toc19236"/>
      <w:bookmarkStart w:id="145" w:name="_Toc11330"/>
      <w:bookmarkEnd w:id="142"/>
      <w:bookmarkEnd w:id="143"/>
    </w:p>
    <w:p w14:paraId="249424D8" w14:textId="7D778A93" w:rsidR="00B10A8F" w:rsidRPr="00966B6B" w:rsidRDefault="00B10A8F" w:rsidP="00966B6B">
      <w:pPr>
        <w:pStyle w:val="Prrafodelista"/>
        <w:numPr>
          <w:ilvl w:val="0"/>
          <w:numId w:val="27"/>
        </w:numPr>
        <w:tabs>
          <w:tab w:val="left" w:pos="426"/>
        </w:tabs>
        <w:spacing w:before="100" w:beforeAutospacing="1" w:after="100" w:afterAutospacing="1" w:line="360" w:lineRule="auto"/>
        <w:ind w:left="426" w:hanging="426"/>
        <w:contextualSpacing/>
        <w:jc w:val="both"/>
        <w:rPr>
          <w:rFonts w:ascii="Verdana" w:eastAsia="Calibri" w:hAnsi="Verdana"/>
          <w:color w:val="000000"/>
          <w:sz w:val="22"/>
          <w:szCs w:val="22"/>
          <w:lang w:val="es-ES" w:eastAsia="en-US"/>
        </w:rPr>
      </w:pPr>
      <w:r w:rsidRPr="00966B6B">
        <w:rPr>
          <w:rFonts w:ascii="Verdana" w:eastAsia="Calibri" w:hAnsi="Verdana"/>
          <w:color w:val="000000"/>
          <w:sz w:val="22"/>
          <w:szCs w:val="22"/>
          <w:lang w:val="es-ES" w:eastAsia="en-US"/>
        </w:rPr>
        <w:t>Acelerar la adopción del Sistema Propio de Evaluación del Desempeño Laboral, con acompañamiento CNSC.</w:t>
      </w:r>
      <w:bookmarkStart w:id="146" w:name="_Toc17737"/>
      <w:bookmarkStart w:id="147" w:name="_Toc27939"/>
      <w:bookmarkEnd w:id="144"/>
      <w:bookmarkEnd w:id="145"/>
    </w:p>
    <w:p w14:paraId="31E7C066" w14:textId="77777777" w:rsidR="00B10A8F" w:rsidRPr="00966B6B" w:rsidRDefault="00B10A8F" w:rsidP="00966B6B">
      <w:pPr>
        <w:pStyle w:val="Prrafodelista"/>
        <w:numPr>
          <w:ilvl w:val="0"/>
          <w:numId w:val="27"/>
        </w:numPr>
        <w:tabs>
          <w:tab w:val="left" w:pos="426"/>
        </w:tabs>
        <w:spacing w:before="100" w:beforeAutospacing="1" w:after="100" w:afterAutospacing="1" w:line="360" w:lineRule="auto"/>
        <w:ind w:left="426" w:hanging="426"/>
        <w:contextualSpacing/>
        <w:jc w:val="both"/>
        <w:rPr>
          <w:rFonts w:ascii="Verdana" w:eastAsia="Calibri" w:hAnsi="Verdana"/>
          <w:color w:val="000000"/>
          <w:sz w:val="22"/>
          <w:szCs w:val="22"/>
          <w:lang w:val="es-ES" w:eastAsia="en-US"/>
        </w:rPr>
      </w:pPr>
      <w:r w:rsidRPr="00966B6B">
        <w:rPr>
          <w:rFonts w:ascii="Verdana" w:eastAsia="Calibri" w:hAnsi="Verdana"/>
          <w:color w:val="000000"/>
          <w:sz w:val="22"/>
          <w:szCs w:val="22"/>
          <w:lang w:val="es-ES" w:eastAsia="en-US"/>
        </w:rPr>
        <w:t>Crear una lista de chequeo obligatorio respecto al cumplimiento de requisitos establecidos en el artículo 24 de la Ley 909 de 2004 para los servidores que hacen parte de la población de encargos.</w:t>
      </w:r>
      <w:bookmarkEnd w:id="146"/>
      <w:bookmarkEnd w:id="147"/>
    </w:p>
    <w:p w14:paraId="22CCE7B1" w14:textId="77777777" w:rsidR="00B10A8F" w:rsidRPr="00966B6B" w:rsidRDefault="00B10A8F" w:rsidP="00966B6B">
      <w:pPr>
        <w:pStyle w:val="Prrafodelista"/>
        <w:spacing w:line="276" w:lineRule="auto"/>
        <w:jc w:val="both"/>
        <w:rPr>
          <w:rFonts w:ascii="Verdana" w:eastAsia="Calibri" w:hAnsi="Verdana"/>
          <w:color w:val="000000"/>
          <w:sz w:val="22"/>
          <w:szCs w:val="22"/>
          <w:lang w:val="es-ES" w:eastAsia="en-US"/>
        </w:rPr>
      </w:pPr>
    </w:p>
    <w:p w14:paraId="30BADA42" w14:textId="1825C31B" w:rsidR="00B01BD4" w:rsidRPr="00966B6B" w:rsidRDefault="00B01BD4" w:rsidP="00966B6B">
      <w:pPr>
        <w:spacing w:after="0"/>
        <w:jc w:val="both"/>
        <w:rPr>
          <w:rFonts w:ascii="Verdana" w:hAnsi="Verdana"/>
          <w:color w:val="000000"/>
        </w:rPr>
      </w:pPr>
      <w:r w:rsidRPr="00966B6B">
        <w:rPr>
          <w:rFonts w:ascii="Verdana" w:hAnsi="Verdana"/>
          <w:color w:val="000000"/>
        </w:rPr>
        <w:t>Atentamente,</w:t>
      </w:r>
    </w:p>
    <w:p w14:paraId="3759B7AD" w14:textId="77777777" w:rsidR="00B01BD4" w:rsidRPr="00966B6B" w:rsidRDefault="00B01BD4" w:rsidP="00966B6B">
      <w:pPr>
        <w:spacing w:after="0"/>
        <w:jc w:val="both"/>
        <w:rPr>
          <w:rFonts w:ascii="Verdana" w:hAnsi="Verdana" w:cs="Arial"/>
          <w:b/>
        </w:rPr>
      </w:pPr>
    </w:p>
    <w:p w14:paraId="514763F6" w14:textId="77777777" w:rsidR="003774DA" w:rsidRDefault="003774DA" w:rsidP="00966B6B">
      <w:pPr>
        <w:spacing w:after="0"/>
        <w:jc w:val="both"/>
        <w:rPr>
          <w:rFonts w:ascii="Verdana" w:hAnsi="Verdana" w:cs="Arial"/>
          <w:b/>
        </w:rPr>
      </w:pPr>
    </w:p>
    <w:p w14:paraId="0B4CCAAC" w14:textId="77777777" w:rsidR="00C71225" w:rsidRPr="00966B6B" w:rsidRDefault="00C71225" w:rsidP="00966B6B">
      <w:pPr>
        <w:spacing w:after="0"/>
        <w:jc w:val="both"/>
        <w:rPr>
          <w:rFonts w:ascii="Verdana" w:hAnsi="Verdana" w:cs="Arial"/>
          <w:b/>
        </w:rPr>
      </w:pPr>
    </w:p>
    <w:p w14:paraId="07E84AE8" w14:textId="77777777" w:rsidR="00B01BD4" w:rsidRPr="00966B6B" w:rsidRDefault="00B01BD4" w:rsidP="00966B6B">
      <w:pPr>
        <w:spacing w:after="0"/>
        <w:jc w:val="both"/>
        <w:rPr>
          <w:rFonts w:ascii="Verdana" w:hAnsi="Verdana" w:cs="Arial"/>
          <w:b/>
        </w:rPr>
      </w:pPr>
      <w:r w:rsidRPr="00966B6B">
        <w:rPr>
          <w:rFonts w:ascii="Verdana" w:hAnsi="Verdana" w:cs="Arial"/>
          <w:b/>
        </w:rPr>
        <w:t>______________________________</w:t>
      </w:r>
    </w:p>
    <w:p w14:paraId="758E5EB3" w14:textId="77777777" w:rsidR="00B01BD4" w:rsidRPr="00966B6B" w:rsidRDefault="00B01BD4" w:rsidP="00966B6B">
      <w:pPr>
        <w:spacing w:after="0"/>
        <w:jc w:val="both"/>
        <w:rPr>
          <w:rFonts w:ascii="Verdana" w:hAnsi="Verdana" w:cs="Arial"/>
          <w:b/>
        </w:rPr>
      </w:pPr>
      <w:r w:rsidRPr="00966B6B">
        <w:rPr>
          <w:rFonts w:ascii="Verdana" w:hAnsi="Verdana" w:cs="Arial"/>
          <w:b/>
        </w:rPr>
        <w:t xml:space="preserve">Yanira Villamil Suzunaga. </w:t>
      </w:r>
    </w:p>
    <w:p w14:paraId="44A739D9" w14:textId="1A575BB1" w:rsidR="00B01BD4" w:rsidRPr="00966B6B" w:rsidRDefault="00B01BD4" w:rsidP="00966B6B">
      <w:pPr>
        <w:spacing w:after="0"/>
        <w:jc w:val="both"/>
        <w:rPr>
          <w:rFonts w:ascii="Verdana" w:hAnsi="Verdana" w:cs="Arial"/>
          <w:b/>
        </w:rPr>
      </w:pPr>
      <w:r w:rsidRPr="00966B6B">
        <w:rPr>
          <w:rFonts w:ascii="Verdana" w:hAnsi="Verdana" w:cs="Arial"/>
          <w:b/>
        </w:rPr>
        <w:t>Jefe de Oficina de Control Interno</w:t>
      </w:r>
      <w:bookmarkStart w:id="148" w:name="_Toc271532069"/>
      <w:bookmarkStart w:id="149" w:name="_Toc271532117"/>
      <w:bookmarkStart w:id="150" w:name="_Toc272219372"/>
      <w:bookmarkStart w:id="151" w:name="_Toc272921415"/>
      <w:bookmarkStart w:id="152" w:name="_Toc280881400"/>
      <w:bookmarkStart w:id="153" w:name="_Toc280881432"/>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8"/>
      <w:bookmarkEnd w:id="149"/>
      <w:bookmarkEnd w:id="150"/>
      <w:bookmarkEnd w:id="151"/>
      <w:bookmarkEnd w:id="152"/>
      <w:bookmarkEnd w:id="153"/>
    </w:p>
    <w:p w14:paraId="45D3FAF1" w14:textId="77777777" w:rsidR="003774DA" w:rsidRPr="00966B6B" w:rsidRDefault="003774DA" w:rsidP="00966B6B">
      <w:pPr>
        <w:pStyle w:val="Default"/>
        <w:spacing w:line="276" w:lineRule="auto"/>
        <w:jc w:val="both"/>
        <w:rPr>
          <w:rFonts w:ascii="Verdana" w:hAnsi="Verdana"/>
          <w:color w:val="auto"/>
          <w:sz w:val="22"/>
          <w:szCs w:val="22"/>
          <w:lang w:val="es-ES"/>
        </w:rPr>
      </w:pPr>
    </w:p>
    <w:p w14:paraId="6A195781" w14:textId="77777777" w:rsidR="003774DA" w:rsidRDefault="003774DA" w:rsidP="00F2714A">
      <w:pPr>
        <w:pStyle w:val="Default"/>
        <w:spacing w:line="276" w:lineRule="auto"/>
        <w:jc w:val="both"/>
        <w:rPr>
          <w:rFonts w:ascii="Verdana" w:hAnsi="Verdana"/>
          <w:color w:val="auto"/>
          <w:sz w:val="16"/>
          <w:szCs w:val="16"/>
          <w:lang w:val="es-ES"/>
        </w:rPr>
      </w:pPr>
    </w:p>
    <w:p w14:paraId="5E630A4E" w14:textId="5D964D1E" w:rsidR="00B01BD4" w:rsidRPr="003774DA" w:rsidRDefault="00B01BD4" w:rsidP="00F2714A">
      <w:pPr>
        <w:pStyle w:val="Default"/>
        <w:spacing w:line="276" w:lineRule="auto"/>
        <w:jc w:val="both"/>
        <w:rPr>
          <w:rFonts w:ascii="Verdana" w:hAnsi="Verdana"/>
          <w:i/>
          <w:iCs/>
          <w:color w:val="auto"/>
          <w:sz w:val="16"/>
          <w:szCs w:val="16"/>
          <w:lang w:val="es-ES"/>
        </w:rPr>
      </w:pPr>
      <w:r w:rsidRPr="003774DA">
        <w:rPr>
          <w:rFonts w:ascii="Verdana" w:hAnsi="Verdana"/>
          <w:color w:val="auto"/>
          <w:sz w:val="16"/>
          <w:szCs w:val="16"/>
          <w:lang w:val="es-ES"/>
        </w:rPr>
        <w:t>Consolidó datos:</w:t>
      </w:r>
      <w:r w:rsidRPr="003774DA">
        <w:rPr>
          <w:rFonts w:ascii="Verdana" w:hAnsi="Verdana"/>
          <w:i/>
          <w:iCs/>
          <w:color w:val="auto"/>
          <w:sz w:val="16"/>
          <w:szCs w:val="16"/>
          <w:lang w:val="es-ES"/>
        </w:rPr>
        <w:t xml:space="preserve"> </w:t>
      </w:r>
      <w:r w:rsidR="00B10A8F" w:rsidRPr="003774DA">
        <w:rPr>
          <w:rFonts w:ascii="Verdana" w:hAnsi="Verdana"/>
          <w:i/>
          <w:iCs/>
          <w:color w:val="auto"/>
          <w:sz w:val="16"/>
          <w:szCs w:val="16"/>
          <w:lang w:val="es-ES"/>
        </w:rPr>
        <w:t>Diana Paola Alegría</w:t>
      </w:r>
      <w:r w:rsidRPr="003774DA">
        <w:rPr>
          <w:rFonts w:ascii="Verdana" w:hAnsi="Verdana"/>
          <w:i/>
          <w:iCs/>
          <w:color w:val="auto"/>
          <w:sz w:val="16"/>
          <w:szCs w:val="16"/>
          <w:lang w:val="es-ES"/>
        </w:rPr>
        <w:t xml:space="preserve"> /OCI______ </w:t>
      </w:r>
    </w:p>
    <w:p w14:paraId="188F2F53" w14:textId="77777777" w:rsidR="00B01BD4" w:rsidRPr="003774DA" w:rsidRDefault="00B01BD4" w:rsidP="00F2714A">
      <w:pPr>
        <w:pStyle w:val="Default"/>
        <w:spacing w:line="276" w:lineRule="auto"/>
        <w:jc w:val="both"/>
        <w:rPr>
          <w:rFonts w:ascii="Verdana" w:hAnsi="Verdana"/>
          <w:sz w:val="16"/>
          <w:szCs w:val="16"/>
        </w:rPr>
      </w:pPr>
    </w:p>
    <w:p w14:paraId="48174696" w14:textId="77777777" w:rsidR="00B01BD4" w:rsidRPr="003774DA" w:rsidRDefault="00B01BD4" w:rsidP="00F2714A">
      <w:pPr>
        <w:jc w:val="both"/>
        <w:rPr>
          <w:rFonts w:ascii="Verdana" w:hAnsi="Verdana"/>
          <w:sz w:val="16"/>
          <w:szCs w:val="16"/>
        </w:rPr>
      </w:pPr>
      <w:r w:rsidRPr="003774DA">
        <w:rPr>
          <w:rFonts w:ascii="Verdana" w:hAnsi="Verdana" w:cs="Arial"/>
          <w:sz w:val="16"/>
          <w:szCs w:val="16"/>
        </w:rPr>
        <w:t xml:space="preserve">Revisó: </w:t>
      </w:r>
      <w:r w:rsidRPr="003774DA">
        <w:rPr>
          <w:rFonts w:ascii="Verdana" w:eastAsia="Times New Roman" w:hAnsi="Verdana" w:cs="Arial"/>
          <w:i/>
          <w:iCs/>
          <w:snapToGrid w:val="0"/>
          <w:color w:val="000000"/>
          <w:sz w:val="16"/>
          <w:szCs w:val="16"/>
          <w:lang w:eastAsia="es-ES"/>
        </w:rPr>
        <w:t>Luis Antonio Guerreo Benavides__ (Coordinador Grupo Proceso de Apoyo)</w:t>
      </w:r>
    </w:p>
    <w:p w14:paraId="392E063B" w14:textId="79F084D2" w:rsidR="00A36AE5" w:rsidRPr="00B10A8F" w:rsidRDefault="00A36AE5" w:rsidP="007C64F9">
      <w:pPr>
        <w:spacing w:after="0"/>
        <w:rPr>
          <w:rFonts w:ascii="Verdana" w:hAnsi="Verdana"/>
        </w:rPr>
      </w:pPr>
    </w:p>
    <w:sectPr w:rsidR="00A36AE5" w:rsidRPr="00B10A8F"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3F76" w14:textId="77777777" w:rsidR="005348B1" w:rsidRDefault="005348B1" w:rsidP="009B2507">
      <w:pPr>
        <w:spacing w:after="0" w:line="240" w:lineRule="auto"/>
      </w:pPr>
      <w:r>
        <w:separator/>
      </w:r>
    </w:p>
  </w:endnote>
  <w:endnote w:type="continuationSeparator" w:id="0">
    <w:p w14:paraId="1467010E" w14:textId="77777777" w:rsidR="005348B1" w:rsidRDefault="005348B1"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C694" w14:textId="77777777" w:rsidR="00F128AF" w:rsidRPr="003E4CF7" w:rsidRDefault="00F128AF" w:rsidP="003E4CF7">
    <w:pPr>
      <w:spacing w:after="0"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after="0"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after="0"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B0B89" w14:textId="77777777" w:rsidR="005348B1" w:rsidRDefault="005348B1" w:rsidP="009B2507">
      <w:pPr>
        <w:spacing w:after="0" w:line="240" w:lineRule="auto"/>
      </w:pPr>
      <w:r>
        <w:separator/>
      </w:r>
    </w:p>
  </w:footnote>
  <w:footnote w:type="continuationSeparator" w:id="0">
    <w:p w14:paraId="355091D4" w14:textId="77777777" w:rsidR="005348B1" w:rsidRDefault="005348B1"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799E" w14:textId="77777777" w:rsidR="00F128AF" w:rsidRDefault="005348B1">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1026"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after="0"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after="0"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after="0"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0DE21961" w:rsidR="00F128AF" w:rsidRPr="00ED3D2F" w:rsidRDefault="00F128AF" w:rsidP="00024088">
          <w:pPr>
            <w:tabs>
              <w:tab w:val="center" w:pos="4252"/>
              <w:tab w:val="right" w:pos="8504"/>
            </w:tabs>
            <w:spacing w:after="0"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CF5DB0">
            <w:rPr>
              <w:rFonts w:eastAsia="Times New Roman" w:cs="Arial"/>
              <w:b/>
              <w:bCs/>
              <w:noProof/>
              <w:lang w:val="es-CO" w:eastAsia="es-ES"/>
            </w:rPr>
            <w:t>8</w:t>
          </w:r>
          <w:r w:rsidRPr="00ED3D2F">
            <w:rPr>
              <w:rFonts w:eastAsia="Times New Roman" w:cs="Arial"/>
              <w:b/>
              <w:bCs/>
              <w:lang w:val="es-CO" w:eastAsia="es-ES"/>
            </w:rPr>
            <w:fldChar w:fldCharType="end"/>
          </w:r>
        </w:p>
      </w:tc>
    </w:tr>
  </w:tbl>
  <w:p w14:paraId="43765ECB" w14:textId="77777777" w:rsidR="00F128AF" w:rsidRDefault="005348B1">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1028"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EB5" w14:textId="77777777" w:rsidR="00F128AF" w:rsidRDefault="005348B1">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1025"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272"/>
    <w:multiLevelType w:val="multilevel"/>
    <w:tmpl w:val="009F02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EC10A0"/>
    <w:multiLevelType w:val="multilevel"/>
    <w:tmpl w:val="05CA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BC58C"/>
    <w:multiLevelType w:val="singleLevel"/>
    <w:tmpl w:val="087BC58C"/>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98A23E2"/>
    <w:multiLevelType w:val="multilevel"/>
    <w:tmpl w:val="ACF6C7CE"/>
    <w:lvl w:ilvl="0">
      <w:start w:val="4"/>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D0E71E0"/>
    <w:multiLevelType w:val="multilevel"/>
    <w:tmpl w:val="D800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1C4E94"/>
    <w:multiLevelType w:val="hybridMultilevel"/>
    <w:tmpl w:val="7F18505E"/>
    <w:lvl w:ilvl="0" w:tplc="E7121D6E">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5C6F3F"/>
    <w:multiLevelType w:val="multilevel"/>
    <w:tmpl w:val="1A64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E51C52"/>
    <w:multiLevelType w:val="multilevel"/>
    <w:tmpl w:val="12E51C52"/>
    <w:lvl w:ilvl="0">
      <w:numFmt w:val="bullet"/>
      <w:lvlText w:val="-"/>
      <w:lvlJc w:val="left"/>
      <w:pPr>
        <w:ind w:left="720" w:hanging="360"/>
      </w:pPr>
      <w:rPr>
        <w:rFonts w:ascii="Arial" w:eastAsia="Aptos Narrow" w:hAnsi="Arial" w:cs="Aria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337D16"/>
    <w:multiLevelType w:val="hybridMultilevel"/>
    <w:tmpl w:val="F6967FFC"/>
    <w:lvl w:ilvl="0" w:tplc="E7121D6E">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7752985"/>
    <w:multiLevelType w:val="multilevel"/>
    <w:tmpl w:val="1C22C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9C7CBB"/>
    <w:multiLevelType w:val="multilevel"/>
    <w:tmpl w:val="BB3A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A3AD0"/>
    <w:multiLevelType w:val="multilevel"/>
    <w:tmpl w:val="FCF6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D12EE"/>
    <w:multiLevelType w:val="multilevel"/>
    <w:tmpl w:val="C108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EE3FB7"/>
    <w:multiLevelType w:val="multilevel"/>
    <w:tmpl w:val="1CCE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666D1D"/>
    <w:multiLevelType w:val="hybridMultilevel"/>
    <w:tmpl w:val="9C92FD7E"/>
    <w:lvl w:ilvl="0" w:tplc="4AA2AC32">
      <w:numFmt w:val="bullet"/>
      <w:lvlText w:val="-"/>
      <w:lvlJc w:val="left"/>
      <w:pPr>
        <w:ind w:left="720" w:hanging="360"/>
      </w:pPr>
      <w:rPr>
        <w:rFonts w:ascii="Verdana" w:eastAsia="Aptos Narrow" w:hAnsi="Verdana" w:cs="Times New Roman"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0A956C3"/>
    <w:multiLevelType w:val="multilevel"/>
    <w:tmpl w:val="5C7A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76288B"/>
    <w:multiLevelType w:val="multilevel"/>
    <w:tmpl w:val="5290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84695B"/>
    <w:multiLevelType w:val="multilevel"/>
    <w:tmpl w:val="2C6A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F965BA"/>
    <w:multiLevelType w:val="hybridMultilevel"/>
    <w:tmpl w:val="94FAC5C6"/>
    <w:lvl w:ilvl="0" w:tplc="D4DA3BC4">
      <w:start w:val="1"/>
      <w:numFmt w:val="upperLetter"/>
      <w:lvlText w:val="%1."/>
      <w:lvlJc w:val="left"/>
      <w:pPr>
        <w:ind w:left="724" w:hanging="360"/>
      </w:pPr>
      <w:rPr>
        <w:rFonts w:hint="default"/>
        <w:b/>
        <w:bCs/>
      </w:rPr>
    </w:lvl>
    <w:lvl w:ilvl="1" w:tplc="240A0019" w:tentative="1">
      <w:start w:val="1"/>
      <w:numFmt w:val="lowerLetter"/>
      <w:lvlText w:val="%2."/>
      <w:lvlJc w:val="left"/>
      <w:pPr>
        <w:ind w:left="1444" w:hanging="360"/>
      </w:pPr>
    </w:lvl>
    <w:lvl w:ilvl="2" w:tplc="240A001B" w:tentative="1">
      <w:start w:val="1"/>
      <w:numFmt w:val="lowerRoman"/>
      <w:lvlText w:val="%3."/>
      <w:lvlJc w:val="right"/>
      <w:pPr>
        <w:ind w:left="2164" w:hanging="180"/>
      </w:pPr>
    </w:lvl>
    <w:lvl w:ilvl="3" w:tplc="240A000F" w:tentative="1">
      <w:start w:val="1"/>
      <w:numFmt w:val="decimal"/>
      <w:lvlText w:val="%4."/>
      <w:lvlJc w:val="left"/>
      <w:pPr>
        <w:ind w:left="2884" w:hanging="360"/>
      </w:pPr>
    </w:lvl>
    <w:lvl w:ilvl="4" w:tplc="240A0019" w:tentative="1">
      <w:start w:val="1"/>
      <w:numFmt w:val="lowerLetter"/>
      <w:lvlText w:val="%5."/>
      <w:lvlJc w:val="left"/>
      <w:pPr>
        <w:ind w:left="3604" w:hanging="360"/>
      </w:pPr>
    </w:lvl>
    <w:lvl w:ilvl="5" w:tplc="240A001B" w:tentative="1">
      <w:start w:val="1"/>
      <w:numFmt w:val="lowerRoman"/>
      <w:lvlText w:val="%6."/>
      <w:lvlJc w:val="right"/>
      <w:pPr>
        <w:ind w:left="4324" w:hanging="180"/>
      </w:pPr>
    </w:lvl>
    <w:lvl w:ilvl="6" w:tplc="240A000F" w:tentative="1">
      <w:start w:val="1"/>
      <w:numFmt w:val="decimal"/>
      <w:lvlText w:val="%7."/>
      <w:lvlJc w:val="left"/>
      <w:pPr>
        <w:ind w:left="5044" w:hanging="360"/>
      </w:pPr>
    </w:lvl>
    <w:lvl w:ilvl="7" w:tplc="240A0019" w:tentative="1">
      <w:start w:val="1"/>
      <w:numFmt w:val="lowerLetter"/>
      <w:lvlText w:val="%8."/>
      <w:lvlJc w:val="left"/>
      <w:pPr>
        <w:ind w:left="5764" w:hanging="360"/>
      </w:pPr>
    </w:lvl>
    <w:lvl w:ilvl="8" w:tplc="240A001B" w:tentative="1">
      <w:start w:val="1"/>
      <w:numFmt w:val="lowerRoman"/>
      <w:lvlText w:val="%9."/>
      <w:lvlJc w:val="right"/>
      <w:pPr>
        <w:ind w:left="6484" w:hanging="180"/>
      </w:pPr>
    </w:lvl>
  </w:abstractNum>
  <w:abstractNum w:abstractNumId="20" w15:restartNumberingAfterBreak="0">
    <w:nsid w:val="4F412CCC"/>
    <w:multiLevelType w:val="hybridMultilevel"/>
    <w:tmpl w:val="28CA3344"/>
    <w:lvl w:ilvl="0" w:tplc="7820C3E8">
      <w:start w:val="4"/>
      <w:numFmt w:val="bullet"/>
      <w:lvlText w:val="-"/>
      <w:lvlJc w:val="left"/>
      <w:pPr>
        <w:ind w:left="720" w:hanging="360"/>
      </w:pPr>
      <w:rPr>
        <w:rFonts w:ascii="Verdana" w:eastAsia="Aptos Narrow" w:hAnsi="Verdana"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1EE6ECD"/>
    <w:multiLevelType w:val="hybridMultilevel"/>
    <w:tmpl w:val="3862664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2401D23"/>
    <w:multiLevelType w:val="multilevel"/>
    <w:tmpl w:val="EFE0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C66789"/>
    <w:multiLevelType w:val="multilevel"/>
    <w:tmpl w:val="9FD0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CA4607"/>
    <w:multiLevelType w:val="multilevel"/>
    <w:tmpl w:val="8EEC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397FDC"/>
    <w:multiLevelType w:val="hybridMultilevel"/>
    <w:tmpl w:val="D7AA2D9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4A11CE8"/>
    <w:multiLevelType w:val="multilevel"/>
    <w:tmpl w:val="57B8B1AC"/>
    <w:lvl w:ilvl="0">
      <w:start w:val="4"/>
      <w:numFmt w:val="decimal"/>
      <w:lvlText w:val="%1"/>
      <w:lvlJc w:val="left"/>
      <w:pPr>
        <w:ind w:left="396" w:hanging="396"/>
      </w:pPr>
      <w:rPr>
        <w:rFonts w:hint="default"/>
        <w:color w:val="000000" w:themeColor="text1"/>
      </w:rPr>
    </w:lvl>
    <w:lvl w:ilvl="1">
      <w:start w:val="5"/>
      <w:numFmt w:val="decimal"/>
      <w:lvlText w:val="%1.%2"/>
      <w:lvlJc w:val="left"/>
      <w:pPr>
        <w:ind w:left="720" w:hanging="720"/>
      </w:pPr>
      <w:rPr>
        <w:rFonts w:hint="default"/>
        <w:color w:val="000000" w:themeColor="text1"/>
      </w:rPr>
    </w:lvl>
    <w:lvl w:ilvl="2">
      <w:start w:val="1"/>
      <w:numFmt w:val="decimal"/>
      <w:lvlText w:val="%1.%2.%3"/>
      <w:lvlJc w:val="left"/>
      <w:pPr>
        <w:ind w:left="1080" w:hanging="108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800" w:hanging="1800"/>
      </w:pPr>
      <w:rPr>
        <w:rFonts w:hint="default"/>
        <w:color w:val="000000" w:themeColor="text1"/>
      </w:rPr>
    </w:lvl>
    <w:lvl w:ilvl="6">
      <w:start w:val="1"/>
      <w:numFmt w:val="decimal"/>
      <w:lvlText w:val="%1.%2.%3.%4.%5.%6.%7"/>
      <w:lvlJc w:val="left"/>
      <w:pPr>
        <w:ind w:left="2160" w:hanging="2160"/>
      </w:pPr>
      <w:rPr>
        <w:rFonts w:hint="default"/>
        <w:color w:val="000000" w:themeColor="text1"/>
      </w:rPr>
    </w:lvl>
    <w:lvl w:ilvl="7">
      <w:start w:val="1"/>
      <w:numFmt w:val="decimal"/>
      <w:lvlText w:val="%1.%2.%3.%4.%5.%6.%7.%8"/>
      <w:lvlJc w:val="left"/>
      <w:pPr>
        <w:ind w:left="2160" w:hanging="2160"/>
      </w:pPr>
      <w:rPr>
        <w:rFonts w:hint="default"/>
        <w:color w:val="000000" w:themeColor="text1"/>
      </w:rPr>
    </w:lvl>
    <w:lvl w:ilvl="8">
      <w:start w:val="1"/>
      <w:numFmt w:val="decimal"/>
      <w:lvlText w:val="%1.%2.%3.%4.%5.%6.%7.%8.%9"/>
      <w:lvlJc w:val="left"/>
      <w:pPr>
        <w:ind w:left="2520" w:hanging="2520"/>
      </w:pPr>
      <w:rPr>
        <w:rFonts w:hint="default"/>
        <w:color w:val="000000" w:themeColor="text1"/>
      </w:rPr>
    </w:lvl>
  </w:abstractNum>
  <w:abstractNum w:abstractNumId="27" w15:restartNumberingAfterBreak="0">
    <w:nsid w:val="77CF0652"/>
    <w:multiLevelType w:val="hybridMultilevel"/>
    <w:tmpl w:val="3BA0B43C"/>
    <w:lvl w:ilvl="0" w:tplc="D21403E6">
      <w:start w:val="4"/>
      <w:numFmt w:val="bullet"/>
      <w:lvlText w:val="-"/>
      <w:lvlJc w:val="left"/>
      <w:pPr>
        <w:ind w:left="720" w:hanging="360"/>
      </w:pPr>
      <w:rPr>
        <w:rFonts w:ascii="Arial" w:eastAsia="Calibri" w:hAnsi="Arial" w:cs="Arial"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8D5872"/>
    <w:multiLevelType w:val="multilevel"/>
    <w:tmpl w:val="B3A4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8430234">
    <w:abstractNumId w:val="12"/>
  </w:num>
  <w:num w:numId="2" w16cid:durableId="1843349018">
    <w:abstractNumId w:val="19"/>
  </w:num>
  <w:num w:numId="3" w16cid:durableId="1866208844">
    <w:abstractNumId w:val="8"/>
  </w:num>
  <w:num w:numId="4" w16cid:durableId="1541363100">
    <w:abstractNumId w:val="5"/>
  </w:num>
  <w:num w:numId="5" w16cid:durableId="947811698">
    <w:abstractNumId w:val="4"/>
  </w:num>
  <w:num w:numId="6" w16cid:durableId="1534534252">
    <w:abstractNumId w:val="23"/>
  </w:num>
  <w:num w:numId="7" w16cid:durableId="852695321">
    <w:abstractNumId w:val="17"/>
  </w:num>
  <w:num w:numId="8" w16cid:durableId="802964777">
    <w:abstractNumId w:val="28"/>
  </w:num>
  <w:num w:numId="9" w16cid:durableId="1148286706">
    <w:abstractNumId w:val="24"/>
  </w:num>
  <w:num w:numId="10" w16cid:durableId="296300318">
    <w:abstractNumId w:val="1"/>
  </w:num>
  <w:num w:numId="11" w16cid:durableId="934941323">
    <w:abstractNumId w:val="16"/>
  </w:num>
  <w:num w:numId="12" w16cid:durableId="1357195420">
    <w:abstractNumId w:val="10"/>
  </w:num>
  <w:num w:numId="13" w16cid:durableId="1364674679">
    <w:abstractNumId w:val="9"/>
  </w:num>
  <w:num w:numId="14" w16cid:durableId="299500468">
    <w:abstractNumId w:val="18"/>
  </w:num>
  <w:num w:numId="15" w16cid:durableId="487668536">
    <w:abstractNumId w:val="13"/>
  </w:num>
  <w:num w:numId="16" w16cid:durableId="1553731439">
    <w:abstractNumId w:val="11"/>
  </w:num>
  <w:num w:numId="17" w16cid:durableId="1097677500">
    <w:abstractNumId w:val="14"/>
  </w:num>
  <w:num w:numId="18" w16cid:durableId="458188595">
    <w:abstractNumId w:val="6"/>
  </w:num>
  <w:num w:numId="19" w16cid:durableId="41565110">
    <w:abstractNumId w:val="22"/>
  </w:num>
  <w:num w:numId="20" w16cid:durableId="1370951978">
    <w:abstractNumId w:val="15"/>
  </w:num>
  <w:num w:numId="21" w16cid:durableId="1025669626">
    <w:abstractNumId w:val="2"/>
  </w:num>
  <w:num w:numId="22" w16cid:durableId="513424408">
    <w:abstractNumId w:val="7"/>
  </w:num>
  <w:num w:numId="23" w16cid:durableId="328483872">
    <w:abstractNumId w:val="0"/>
  </w:num>
  <w:num w:numId="24" w16cid:durableId="1342121388">
    <w:abstractNumId w:val="25"/>
  </w:num>
  <w:num w:numId="25" w16cid:durableId="1831871771">
    <w:abstractNumId w:val="20"/>
  </w:num>
  <w:num w:numId="26" w16cid:durableId="255865422">
    <w:abstractNumId w:val="21"/>
  </w:num>
  <w:num w:numId="27" w16cid:durableId="801507694">
    <w:abstractNumId w:val="27"/>
  </w:num>
  <w:num w:numId="28" w16cid:durableId="1612080528">
    <w:abstractNumId w:val="3"/>
  </w:num>
  <w:num w:numId="29" w16cid:durableId="1422526207">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470"/>
    <w:rsid w:val="00016FD0"/>
    <w:rsid w:val="000171E6"/>
    <w:rsid w:val="0002078A"/>
    <w:rsid w:val="00020CCD"/>
    <w:rsid w:val="00020E7A"/>
    <w:rsid w:val="00021452"/>
    <w:rsid w:val="000215F1"/>
    <w:rsid w:val="000219E6"/>
    <w:rsid w:val="00023414"/>
    <w:rsid w:val="00023514"/>
    <w:rsid w:val="00024088"/>
    <w:rsid w:val="0002438C"/>
    <w:rsid w:val="00024A33"/>
    <w:rsid w:val="00024DB5"/>
    <w:rsid w:val="00025426"/>
    <w:rsid w:val="00025889"/>
    <w:rsid w:val="00027296"/>
    <w:rsid w:val="00027D6D"/>
    <w:rsid w:val="00030161"/>
    <w:rsid w:val="00030462"/>
    <w:rsid w:val="00030489"/>
    <w:rsid w:val="000317BA"/>
    <w:rsid w:val="00032049"/>
    <w:rsid w:val="00032050"/>
    <w:rsid w:val="00032265"/>
    <w:rsid w:val="000322E4"/>
    <w:rsid w:val="0003290E"/>
    <w:rsid w:val="00033090"/>
    <w:rsid w:val="00034244"/>
    <w:rsid w:val="00034F72"/>
    <w:rsid w:val="00037046"/>
    <w:rsid w:val="00037BB0"/>
    <w:rsid w:val="00037C5D"/>
    <w:rsid w:val="000417B0"/>
    <w:rsid w:val="00043CBE"/>
    <w:rsid w:val="00044179"/>
    <w:rsid w:val="000447BC"/>
    <w:rsid w:val="000468C1"/>
    <w:rsid w:val="000471F6"/>
    <w:rsid w:val="00050CEC"/>
    <w:rsid w:val="000516C7"/>
    <w:rsid w:val="000516D7"/>
    <w:rsid w:val="00051DCA"/>
    <w:rsid w:val="00051F7D"/>
    <w:rsid w:val="0005250C"/>
    <w:rsid w:val="00053067"/>
    <w:rsid w:val="00053E6D"/>
    <w:rsid w:val="000544D0"/>
    <w:rsid w:val="00054E10"/>
    <w:rsid w:val="00055A21"/>
    <w:rsid w:val="000564F2"/>
    <w:rsid w:val="000571CF"/>
    <w:rsid w:val="000572F5"/>
    <w:rsid w:val="0006051D"/>
    <w:rsid w:val="000606E8"/>
    <w:rsid w:val="00060C22"/>
    <w:rsid w:val="0006147D"/>
    <w:rsid w:val="000614F4"/>
    <w:rsid w:val="000615EA"/>
    <w:rsid w:val="000635D8"/>
    <w:rsid w:val="00063757"/>
    <w:rsid w:val="00064706"/>
    <w:rsid w:val="00064D4A"/>
    <w:rsid w:val="00064DCE"/>
    <w:rsid w:val="0006539C"/>
    <w:rsid w:val="00065AE2"/>
    <w:rsid w:val="00066373"/>
    <w:rsid w:val="00066834"/>
    <w:rsid w:val="00066B7F"/>
    <w:rsid w:val="00070515"/>
    <w:rsid w:val="000712D9"/>
    <w:rsid w:val="00072467"/>
    <w:rsid w:val="00075422"/>
    <w:rsid w:val="0007551C"/>
    <w:rsid w:val="00076781"/>
    <w:rsid w:val="000775C8"/>
    <w:rsid w:val="000777D3"/>
    <w:rsid w:val="000809F0"/>
    <w:rsid w:val="00081BD8"/>
    <w:rsid w:val="00083530"/>
    <w:rsid w:val="00083BAA"/>
    <w:rsid w:val="00083E7A"/>
    <w:rsid w:val="0008440F"/>
    <w:rsid w:val="00084D34"/>
    <w:rsid w:val="00087290"/>
    <w:rsid w:val="00087E68"/>
    <w:rsid w:val="00087E74"/>
    <w:rsid w:val="00091158"/>
    <w:rsid w:val="00091199"/>
    <w:rsid w:val="000938D5"/>
    <w:rsid w:val="00095994"/>
    <w:rsid w:val="000964AF"/>
    <w:rsid w:val="0009654A"/>
    <w:rsid w:val="0009729C"/>
    <w:rsid w:val="000A0447"/>
    <w:rsid w:val="000A07D9"/>
    <w:rsid w:val="000A0959"/>
    <w:rsid w:val="000A10A4"/>
    <w:rsid w:val="000A1930"/>
    <w:rsid w:val="000A2352"/>
    <w:rsid w:val="000A2661"/>
    <w:rsid w:val="000A3663"/>
    <w:rsid w:val="000A3B66"/>
    <w:rsid w:val="000A3CF2"/>
    <w:rsid w:val="000A3E78"/>
    <w:rsid w:val="000A525B"/>
    <w:rsid w:val="000A5431"/>
    <w:rsid w:val="000A56FF"/>
    <w:rsid w:val="000A6CE9"/>
    <w:rsid w:val="000A7169"/>
    <w:rsid w:val="000A72AB"/>
    <w:rsid w:val="000A7857"/>
    <w:rsid w:val="000A7BF4"/>
    <w:rsid w:val="000B0C80"/>
    <w:rsid w:val="000B1676"/>
    <w:rsid w:val="000B1980"/>
    <w:rsid w:val="000B2054"/>
    <w:rsid w:val="000B236F"/>
    <w:rsid w:val="000B25EE"/>
    <w:rsid w:val="000B29D3"/>
    <w:rsid w:val="000B2A48"/>
    <w:rsid w:val="000B36CC"/>
    <w:rsid w:val="000B4F81"/>
    <w:rsid w:val="000B5510"/>
    <w:rsid w:val="000B5992"/>
    <w:rsid w:val="000B66D2"/>
    <w:rsid w:val="000B6C16"/>
    <w:rsid w:val="000B78D9"/>
    <w:rsid w:val="000B7D73"/>
    <w:rsid w:val="000C04BB"/>
    <w:rsid w:val="000C2145"/>
    <w:rsid w:val="000C2A29"/>
    <w:rsid w:val="000C2C50"/>
    <w:rsid w:val="000C3CBC"/>
    <w:rsid w:val="000C3FFF"/>
    <w:rsid w:val="000C4740"/>
    <w:rsid w:val="000C4F8E"/>
    <w:rsid w:val="000C5F74"/>
    <w:rsid w:val="000C6095"/>
    <w:rsid w:val="000C6965"/>
    <w:rsid w:val="000C704C"/>
    <w:rsid w:val="000C74D2"/>
    <w:rsid w:val="000D1768"/>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6C20"/>
    <w:rsid w:val="000E7386"/>
    <w:rsid w:val="000E77E3"/>
    <w:rsid w:val="000E77E4"/>
    <w:rsid w:val="000F14DD"/>
    <w:rsid w:val="000F2609"/>
    <w:rsid w:val="000F2DD3"/>
    <w:rsid w:val="000F3155"/>
    <w:rsid w:val="000F37B2"/>
    <w:rsid w:val="000F41A0"/>
    <w:rsid w:val="000F489C"/>
    <w:rsid w:val="000F48CD"/>
    <w:rsid w:val="000F4AE5"/>
    <w:rsid w:val="000F709C"/>
    <w:rsid w:val="000F7C6A"/>
    <w:rsid w:val="00100DC7"/>
    <w:rsid w:val="00101F73"/>
    <w:rsid w:val="0010286C"/>
    <w:rsid w:val="001031C2"/>
    <w:rsid w:val="00104482"/>
    <w:rsid w:val="00104767"/>
    <w:rsid w:val="00104929"/>
    <w:rsid w:val="00104AB4"/>
    <w:rsid w:val="00104EAB"/>
    <w:rsid w:val="001066AF"/>
    <w:rsid w:val="001074ED"/>
    <w:rsid w:val="00110AE7"/>
    <w:rsid w:val="00110C0C"/>
    <w:rsid w:val="001113BA"/>
    <w:rsid w:val="001113DE"/>
    <w:rsid w:val="0011152B"/>
    <w:rsid w:val="0011155E"/>
    <w:rsid w:val="00111F40"/>
    <w:rsid w:val="0011393D"/>
    <w:rsid w:val="00113993"/>
    <w:rsid w:val="00113AE6"/>
    <w:rsid w:val="00113F49"/>
    <w:rsid w:val="001149C4"/>
    <w:rsid w:val="0011566B"/>
    <w:rsid w:val="0011595D"/>
    <w:rsid w:val="00121114"/>
    <w:rsid w:val="00121518"/>
    <w:rsid w:val="00123815"/>
    <w:rsid w:val="00123849"/>
    <w:rsid w:val="00124497"/>
    <w:rsid w:val="0012484D"/>
    <w:rsid w:val="00126214"/>
    <w:rsid w:val="0012773B"/>
    <w:rsid w:val="00130B70"/>
    <w:rsid w:val="00131345"/>
    <w:rsid w:val="00131862"/>
    <w:rsid w:val="00132689"/>
    <w:rsid w:val="0013325C"/>
    <w:rsid w:val="00133CAA"/>
    <w:rsid w:val="00133CCA"/>
    <w:rsid w:val="00133FD8"/>
    <w:rsid w:val="00134576"/>
    <w:rsid w:val="001346E5"/>
    <w:rsid w:val="00135394"/>
    <w:rsid w:val="0013607C"/>
    <w:rsid w:val="001363DD"/>
    <w:rsid w:val="00136E05"/>
    <w:rsid w:val="001376B9"/>
    <w:rsid w:val="00137CBA"/>
    <w:rsid w:val="00137E00"/>
    <w:rsid w:val="00140C0B"/>
    <w:rsid w:val="0014291B"/>
    <w:rsid w:val="00143F82"/>
    <w:rsid w:val="00145340"/>
    <w:rsid w:val="0014562F"/>
    <w:rsid w:val="00145AFD"/>
    <w:rsid w:val="00146849"/>
    <w:rsid w:val="00146AAA"/>
    <w:rsid w:val="00146B3B"/>
    <w:rsid w:val="00147151"/>
    <w:rsid w:val="001473A1"/>
    <w:rsid w:val="0015223E"/>
    <w:rsid w:val="001526FF"/>
    <w:rsid w:val="00152755"/>
    <w:rsid w:val="0015299B"/>
    <w:rsid w:val="001530F3"/>
    <w:rsid w:val="00156E64"/>
    <w:rsid w:val="001601DD"/>
    <w:rsid w:val="001601FD"/>
    <w:rsid w:val="001602F6"/>
    <w:rsid w:val="0016033E"/>
    <w:rsid w:val="0016184B"/>
    <w:rsid w:val="001634F8"/>
    <w:rsid w:val="00163C18"/>
    <w:rsid w:val="001645C2"/>
    <w:rsid w:val="00166237"/>
    <w:rsid w:val="00166E1A"/>
    <w:rsid w:val="00167602"/>
    <w:rsid w:val="001707D5"/>
    <w:rsid w:val="00171F0F"/>
    <w:rsid w:val="001729E0"/>
    <w:rsid w:val="001732A6"/>
    <w:rsid w:val="00173585"/>
    <w:rsid w:val="0017400D"/>
    <w:rsid w:val="00175FDA"/>
    <w:rsid w:val="0017660E"/>
    <w:rsid w:val="001768B8"/>
    <w:rsid w:val="00176A20"/>
    <w:rsid w:val="00176B10"/>
    <w:rsid w:val="00176C44"/>
    <w:rsid w:val="00177600"/>
    <w:rsid w:val="00177EDA"/>
    <w:rsid w:val="00180244"/>
    <w:rsid w:val="00180FD3"/>
    <w:rsid w:val="0018138F"/>
    <w:rsid w:val="00181A0B"/>
    <w:rsid w:val="00182D3E"/>
    <w:rsid w:val="0018388F"/>
    <w:rsid w:val="00185C85"/>
    <w:rsid w:val="00186D3A"/>
    <w:rsid w:val="00187A12"/>
    <w:rsid w:val="00190040"/>
    <w:rsid w:val="001910A6"/>
    <w:rsid w:val="00191AF9"/>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4D9D"/>
    <w:rsid w:val="001B56AA"/>
    <w:rsid w:val="001B58FE"/>
    <w:rsid w:val="001B6B34"/>
    <w:rsid w:val="001B6F6F"/>
    <w:rsid w:val="001C08DB"/>
    <w:rsid w:val="001C1324"/>
    <w:rsid w:val="001C1B3A"/>
    <w:rsid w:val="001C22D9"/>
    <w:rsid w:val="001C39F0"/>
    <w:rsid w:val="001C4BB3"/>
    <w:rsid w:val="001C4D1C"/>
    <w:rsid w:val="001C4E54"/>
    <w:rsid w:val="001C622D"/>
    <w:rsid w:val="001C64C0"/>
    <w:rsid w:val="001C7A9B"/>
    <w:rsid w:val="001C7EAE"/>
    <w:rsid w:val="001D0F6F"/>
    <w:rsid w:val="001D1148"/>
    <w:rsid w:val="001D301E"/>
    <w:rsid w:val="001D30A5"/>
    <w:rsid w:val="001D3145"/>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235"/>
    <w:rsid w:val="001F69A9"/>
    <w:rsid w:val="001F6ADC"/>
    <w:rsid w:val="001F6F3D"/>
    <w:rsid w:val="001F7EA7"/>
    <w:rsid w:val="002002CE"/>
    <w:rsid w:val="002005AD"/>
    <w:rsid w:val="002016D2"/>
    <w:rsid w:val="00202C5C"/>
    <w:rsid w:val="0020301C"/>
    <w:rsid w:val="00204356"/>
    <w:rsid w:val="002046AE"/>
    <w:rsid w:val="00204CF9"/>
    <w:rsid w:val="00205271"/>
    <w:rsid w:val="002055EB"/>
    <w:rsid w:val="00206FF8"/>
    <w:rsid w:val="002075EB"/>
    <w:rsid w:val="002076C4"/>
    <w:rsid w:val="002125F0"/>
    <w:rsid w:val="00212DDC"/>
    <w:rsid w:val="00216E4D"/>
    <w:rsid w:val="00217662"/>
    <w:rsid w:val="0021776A"/>
    <w:rsid w:val="00217CE6"/>
    <w:rsid w:val="00221250"/>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8D6"/>
    <w:rsid w:val="00226B6C"/>
    <w:rsid w:val="00226CB8"/>
    <w:rsid w:val="00227907"/>
    <w:rsid w:val="00231E78"/>
    <w:rsid w:val="00232145"/>
    <w:rsid w:val="0023307B"/>
    <w:rsid w:val="00233407"/>
    <w:rsid w:val="00233800"/>
    <w:rsid w:val="00233E66"/>
    <w:rsid w:val="0023449D"/>
    <w:rsid w:val="002345E6"/>
    <w:rsid w:val="00234FE0"/>
    <w:rsid w:val="00235BAB"/>
    <w:rsid w:val="002360F2"/>
    <w:rsid w:val="0023758A"/>
    <w:rsid w:val="00240078"/>
    <w:rsid w:val="00240A76"/>
    <w:rsid w:val="00242690"/>
    <w:rsid w:val="0024275E"/>
    <w:rsid w:val="002427B5"/>
    <w:rsid w:val="002427E7"/>
    <w:rsid w:val="00242999"/>
    <w:rsid w:val="002430EC"/>
    <w:rsid w:val="0024465B"/>
    <w:rsid w:val="002448DE"/>
    <w:rsid w:val="002450D5"/>
    <w:rsid w:val="002455A8"/>
    <w:rsid w:val="002456BF"/>
    <w:rsid w:val="00245D17"/>
    <w:rsid w:val="0024702A"/>
    <w:rsid w:val="00247AE5"/>
    <w:rsid w:val="00247F8A"/>
    <w:rsid w:val="00250219"/>
    <w:rsid w:val="002516CD"/>
    <w:rsid w:val="0025439B"/>
    <w:rsid w:val="00255601"/>
    <w:rsid w:val="00256180"/>
    <w:rsid w:val="00256192"/>
    <w:rsid w:val="002569FE"/>
    <w:rsid w:val="002570E1"/>
    <w:rsid w:val="002577AF"/>
    <w:rsid w:val="00257A87"/>
    <w:rsid w:val="00257ADE"/>
    <w:rsid w:val="00257BAD"/>
    <w:rsid w:val="00260112"/>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60F"/>
    <w:rsid w:val="00272C70"/>
    <w:rsid w:val="00273305"/>
    <w:rsid w:val="0027335C"/>
    <w:rsid w:val="002733BC"/>
    <w:rsid w:val="00274C07"/>
    <w:rsid w:val="00274CC7"/>
    <w:rsid w:val="0027518A"/>
    <w:rsid w:val="00280A1B"/>
    <w:rsid w:val="0028279A"/>
    <w:rsid w:val="00282949"/>
    <w:rsid w:val="00283C5E"/>
    <w:rsid w:val="00284B8B"/>
    <w:rsid w:val="00285A06"/>
    <w:rsid w:val="00285ACE"/>
    <w:rsid w:val="00285B11"/>
    <w:rsid w:val="00285D52"/>
    <w:rsid w:val="002867E3"/>
    <w:rsid w:val="00286910"/>
    <w:rsid w:val="0028775C"/>
    <w:rsid w:val="002906B4"/>
    <w:rsid w:val="002912BB"/>
    <w:rsid w:val="0029146C"/>
    <w:rsid w:val="00291D65"/>
    <w:rsid w:val="0029222D"/>
    <w:rsid w:val="00293769"/>
    <w:rsid w:val="00295063"/>
    <w:rsid w:val="0029524C"/>
    <w:rsid w:val="002957E0"/>
    <w:rsid w:val="00296A7D"/>
    <w:rsid w:val="0029727A"/>
    <w:rsid w:val="0029761F"/>
    <w:rsid w:val="002A005D"/>
    <w:rsid w:val="002A06C3"/>
    <w:rsid w:val="002A0932"/>
    <w:rsid w:val="002A0C4C"/>
    <w:rsid w:val="002A1ACB"/>
    <w:rsid w:val="002A1E62"/>
    <w:rsid w:val="002A2432"/>
    <w:rsid w:val="002A2F30"/>
    <w:rsid w:val="002A3D0E"/>
    <w:rsid w:val="002A5268"/>
    <w:rsid w:val="002A5395"/>
    <w:rsid w:val="002A5AC6"/>
    <w:rsid w:val="002A6A7F"/>
    <w:rsid w:val="002A6FBE"/>
    <w:rsid w:val="002B0200"/>
    <w:rsid w:val="002B16B6"/>
    <w:rsid w:val="002B1916"/>
    <w:rsid w:val="002B1D2B"/>
    <w:rsid w:val="002B2C3D"/>
    <w:rsid w:val="002B438D"/>
    <w:rsid w:val="002B44E6"/>
    <w:rsid w:val="002B5847"/>
    <w:rsid w:val="002B5973"/>
    <w:rsid w:val="002B606C"/>
    <w:rsid w:val="002B6514"/>
    <w:rsid w:val="002B66B7"/>
    <w:rsid w:val="002B6BD7"/>
    <w:rsid w:val="002B6E60"/>
    <w:rsid w:val="002B7D2A"/>
    <w:rsid w:val="002C0B01"/>
    <w:rsid w:val="002C0D43"/>
    <w:rsid w:val="002C24B8"/>
    <w:rsid w:val="002C2CB8"/>
    <w:rsid w:val="002C3802"/>
    <w:rsid w:val="002C396B"/>
    <w:rsid w:val="002C3A18"/>
    <w:rsid w:val="002C4C7A"/>
    <w:rsid w:val="002C5218"/>
    <w:rsid w:val="002C6782"/>
    <w:rsid w:val="002C763A"/>
    <w:rsid w:val="002D0327"/>
    <w:rsid w:val="002D03A2"/>
    <w:rsid w:val="002D04BD"/>
    <w:rsid w:val="002D14A3"/>
    <w:rsid w:val="002D1B78"/>
    <w:rsid w:val="002D25C9"/>
    <w:rsid w:val="002D298B"/>
    <w:rsid w:val="002D2A1D"/>
    <w:rsid w:val="002D2E97"/>
    <w:rsid w:val="002D3307"/>
    <w:rsid w:val="002D3336"/>
    <w:rsid w:val="002D4303"/>
    <w:rsid w:val="002D4B4F"/>
    <w:rsid w:val="002D4D69"/>
    <w:rsid w:val="002D5457"/>
    <w:rsid w:val="002D586E"/>
    <w:rsid w:val="002D5C56"/>
    <w:rsid w:val="002D662E"/>
    <w:rsid w:val="002D7179"/>
    <w:rsid w:val="002D7189"/>
    <w:rsid w:val="002D74A1"/>
    <w:rsid w:val="002E0245"/>
    <w:rsid w:val="002E032C"/>
    <w:rsid w:val="002E072A"/>
    <w:rsid w:val="002E0C53"/>
    <w:rsid w:val="002E167D"/>
    <w:rsid w:val="002E186B"/>
    <w:rsid w:val="002E1C8A"/>
    <w:rsid w:val="002E25F7"/>
    <w:rsid w:val="002E3E0B"/>
    <w:rsid w:val="002E4DDF"/>
    <w:rsid w:val="002E5E98"/>
    <w:rsid w:val="002F01A6"/>
    <w:rsid w:val="002F1196"/>
    <w:rsid w:val="002F12D6"/>
    <w:rsid w:val="002F25C7"/>
    <w:rsid w:val="002F2A0F"/>
    <w:rsid w:val="002F2D21"/>
    <w:rsid w:val="002F2F16"/>
    <w:rsid w:val="002F314C"/>
    <w:rsid w:val="002F3A54"/>
    <w:rsid w:val="002F3C1A"/>
    <w:rsid w:val="002F45F0"/>
    <w:rsid w:val="002F5BDC"/>
    <w:rsid w:val="002F5ECF"/>
    <w:rsid w:val="002F6B6D"/>
    <w:rsid w:val="002F6E75"/>
    <w:rsid w:val="002F7CE8"/>
    <w:rsid w:val="002F7E94"/>
    <w:rsid w:val="00300A90"/>
    <w:rsid w:val="00300CCA"/>
    <w:rsid w:val="0030283F"/>
    <w:rsid w:val="00302B13"/>
    <w:rsid w:val="00302FA2"/>
    <w:rsid w:val="003039A9"/>
    <w:rsid w:val="003040D9"/>
    <w:rsid w:val="00304750"/>
    <w:rsid w:val="00304A80"/>
    <w:rsid w:val="00304ED6"/>
    <w:rsid w:val="00305101"/>
    <w:rsid w:val="00305C4A"/>
    <w:rsid w:val="00306021"/>
    <w:rsid w:val="003076BD"/>
    <w:rsid w:val="0030785C"/>
    <w:rsid w:val="00310CB1"/>
    <w:rsid w:val="00310D9E"/>
    <w:rsid w:val="00310E0F"/>
    <w:rsid w:val="00310E72"/>
    <w:rsid w:val="00311AE3"/>
    <w:rsid w:val="0031212A"/>
    <w:rsid w:val="00312EAE"/>
    <w:rsid w:val="0031378B"/>
    <w:rsid w:val="003137D8"/>
    <w:rsid w:val="00313CEC"/>
    <w:rsid w:val="00314AAD"/>
    <w:rsid w:val="00314BD8"/>
    <w:rsid w:val="0031525C"/>
    <w:rsid w:val="0031599A"/>
    <w:rsid w:val="00315CEC"/>
    <w:rsid w:val="003164B8"/>
    <w:rsid w:val="00317370"/>
    <w:rsid w:val="00320857"/>
    <w:rsid w:val="00322E61"/>
    <w:rsid w:val="00324B32"/>
    <w:rsid w:val="00326290"/>
    <w:rsid w:val="003272B9"/>
    <w:rsid w:val="00327992"/>
    <w:rsid w:val="00330702"/>
    <w:rsid w:val="00330B8F"/>
    <w:rsid w:val="00331D27"/>
    <w:rsid w:val="00333433"/>
    <w:rsid w:val="00333654"/>
    <w:rsid w:val="00333E50"/>
    <w:rsid w:val="003347BC"/>
    <w:rsid w:val="003352F5"/>
    <w:rsid w:val="00336381"/>
    <w:rsid w:val="003364AC"/>
    <w:rsid w:val="00336E76"/>
    <w:rsid w:val="00340077"/>
    <w:rsid w:val="0034032E"/>
    <w:rsid w:val="00340BDA"/>
    <w:rsid w:val="00341419"/>
    <w:rsid w:val="00341546"/>
    <w:rsid w:val="00342C66"/>
    <w:rsid w:val="003448BD"/>
    <w:rsid w:val="003450DA"/>
    <w:rsid w:val="003452F1"/>
    <w:rsid w:val="00345331"/>
    <w:rsid w:val="0034594B"/>
    <w:rsid w:val="003469EB"/>
    <w:rsid w:val="00347DA1"/>
    <w:rsid w:val="003516B4"/>
    <w:rsid w:val="00351707"/>
    <w:rsid w:val="003519B2"/>
    <w:rsid w:val="003520DF"/>
    <w:rsid w:val="003522B4"/>
    <w:rsid w:val="00352745"/>
    <w:rsid w:val="00352CB1"/>
    <w:rsid w:val="00352DDC"/>
    <w:rsid w:val="003534F0"/>
    <w:rsid w:val="0035605B"/>
    <w:rsid w:val="0035634A"/>
    <w:rsid w:val="00356354"/>
    <w:rsid w:val="00356459"/>
    <w:rsid w:val="003567D4"/>
    <w:rsid w:val="003570B5"/>
    <w:rsid w:val="00357E73"/>
    <w:rsid w:val="0036070F"/>
    <w:rsid w:val="0036086A"/>
    <w:rsid w:val="00360B20"/>
    <w:rsid w:val="00360B82"/>
    <w:rsid w:val="0036113F"/>
    <w:rsid w:val="00363C79"/>
    <w:rsid w:val="00363E11"/>
    <w:rsid w:val="003652C0"/>
    <w:rsid w:val="00365F2E"/>
    <w:rsid w:val="00366639"/>
    <w:rsid w:val="00366E3E"/>
    <w:rsid w:val="00367492"/>
    <w:rsid w:val="00367F8B"/>
    <w:rsid w:val="00371670"/>
    <w:rsid w:val="003717E5"/>
    <w:rsid w:val="003729DE"/>
    <w:rsid w:val="00372B93"/>
    <w:rsid w:val="0037323A"/>
    <w:rsid w:val="003733DB"/>
    <w:rsid w:val="003744D8"/>
    <w:rsid w:val="0037501F"/>
    <w:rsid w:val="003752EE"/>
    <w:rsid w:val="0037554D"/>
    <w:rsid w:val="00375892"/>
    <w:rsid w:val="00376E9A"/>
    <w:rsid w:val="00376F1B"/>
    <w:rsid w:val="003774DA"/>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1517"/>
    <w:rsid w:val="00392179"/>
    <w:rsid w:val="003933D6"/>
    <w:rsid w:val="00393791"/>
    <w:rsid w:val="003946D3"/>
    <w:rsid w:val="00394966"/>
    <w:rsid w:val="00394E39"/>
    <w:rsid w:val="00395BFD"/>
    <w:rsid w:val="00396834"/>
    <w:rsid w:val="0039736E"/>
    <w:rsid w:val="00397607"/>
    <w:rsid w:val="00397B1B"/>
    <w:rsid w:val="003A12CE"/>
    <w:rsid w:val="003A1BB5"/>
    <w:rsid w:val="003A22BF"/>
    <w:rsid w:val="003A2FFF"/>
    <w:rsid w:val="003A3366"/>
    <w:rsid w:val="003A356F"/>
    <w:rsid w:val="003A400E"/>
    <w:rsid w:val="003A540B"/>
    <w:rsid w:val="003A57F0"/>
    <w:rsid w:val="003A6AD6"/>
    <w:rsid w:val="003A75FB"/>
    <w:rsid w:val="003A7AEE"/>
    <w:rsid w:val="003A7DF3"/>
    <w:rsid w:val="003B030F"/>
    <w:rsid w:val="003B1703"/>
    <w:rsid w:val="003B1D78"/>
    <w:rsid w:val="003B2FF2"/>
    <w:rsid w:val="003B4202"/>
    <w:rsid w:val="003B4CA7"/>
    <w:rsid w:val="003B4D60"/>
    <w:rsid w:val="003B4F75"/>
    <w:rsid w:val="003B642F"/>
    <w:rsid w:val="003B6BCE"/>
    <w:rsid w:val="003B70F4"/>
    <w:rsid w:val="003B7E43"/>
    <w:rsid w:val="003C00E3"/>
    <w:rsid w:val="003C1049"/>
    <w:rsid w:val="003C1AC7"/>
    <w:rsid w:val="003C1CDF"/>
    <w:rsid w:val="003C241A"/>
    <w:rsid w:val="003C276A"/>
    <w:rsid w:val="003C2C5A"/>
    <w:rsid w:val="003C3635"/>
    <w:rsid w:val="003C4C0B"/>
    <w:rsid w:val="003C4DBA"/>
    <w:rsid w:val="003C5251"/>
    <w:rsid w:val="003C57A9"/>
    <w:rsid w:val="003C7309"/>
    <w:rsid w:val="003D07DD"/>
    <w:rsid w:val="003D1485"/>
    <w:rsid w:val="003D22C7"/>
    <w:rsid w:val="003D2910"/>
    <w:rsid w:val="003D30AA"/>
    <w:rsid w:val="003D3CDF"/>
    <w:rsid w:val="003D4424"/>
    <w:rsid w:val="003D4F59"/>
    <w:rsid w:val="003D65F5"/>
    <w:rsid w:val="003D6621"/>
    <w:rsid w:val="003D75E6"/>
    <w:rsid w:val="003D76F4"/>
    <w:rsid w:val="003E0AD0"/>
    <w:rsid w:val="003E108D"/>
    <w:rsid w:val="003E1ADB"/>
    <w:rsid w:val="003E1D26"/>
    <w:rsid w:val="003E2A1F"/>
    <w:rsid w:val="003E2EE3"/>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871"/>
    <w:rsid w:val="00401AD0"/>
    <w:rsid w:val="00401C09"/>
    <w:rsid w:val="00402BF4"/>
    <w:rsid w:val="00403001"/>
    <w:rsid w:val="00403163"/>
    <w:rsid w:val="00403F4C"/>
    <w:rsid w:val="00403FD5"/>
    <w:rsid w:val="00404510"/>
    <w:rsid w:val="00404BC7"/>
    <w:rsid w:val="00405D9C"/>
    <w:rsid w:val="00406D39"/>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3E4"/>
    <w:rsid w:val="004227A1"/>
    <w:rsid w:val="004234F4"/>
    <w:rsid w:val="00423D4E"/>
    <w:rsid w:val="00423D9B"/>
    <w:rsid w:val="004246B9"/>
    <w:rsid w:val="00427355"/>
    <w:rsid w:val="004276DF"/>
    <w:rsid w:val="0043084A"/>
    <w:rsid w:val="00430937"/>
    <w:rsid w:val="00432675"/>
    <w:rsid w:val="00432AA8"/>
    <w:rsid w:val="00432DC8"/>
    <w:rsid w:val="00432FBD"/>
    <w:rsid w:val="00433840"/>
    <w:rsid w:val="00433939"/>
    <w:rsid w:val="00434213"/>
    <w:rsid w:val="00434501"/>
    <w:rsid w:val="00435A9A"/>
    <w:rsid w:val="00436112"/>
    <w:rsid w:val="0043617A"/>
    <w:rsid w:val="00436EC9"/>
    <w:rsid w:val="004410D3"/>
    <w:rsid w:val="00441322"/>
    <w:rsid w:val="00441469"/>
    <w:rsid w:val="00442F00"/>
    <w:rsid w:val="0044374E"/>
    <w:rsid w:val="0044388E"/>
    <w:rsid w:val="00443BF2"/>
    <w:rsid w:val="0044424F"/>
    <w:rsid w:val="0044596F"/>
    <w:rsid w:val="0044598C"/>
    <w:rsid w:val="00446B8C"/>
    <w:rsid w:val="00447CAA"/>
    <w:rsid w:val="00450C44"/>
    <w:rsid w:val="00451234"/>
    <w:rsid w:val="00451348"/>
    <w:rsid w:val="004514DF"/>
    <w:rsid w:val="0045166E"/>
    <w:rsid w:val="00451FC3"/>
    <w:rsid w:val="004524D7"/>
    <w:rsid w:val="00452C5C"/>
    <w:rsid w:val="0045340D"/>
    <w:rsid w:val="00453700"/>
    <w:rsid w:val="004541AF"/>
    <w:rsid w:val="00456235"/>
    <w:rsid w:val="004564E0"/>
    <w:rsid w:val="004566C0"/>
    <w:rsid w:val="00456B53"/>
    <w:rsid w:val="00457A3B"/>
    <w:rsid w:val="00457C15"/>
    <w:rsid w:val="00457E05"/>
    <w:rsid w:val="00460099"/>
    <w:rsid w:val="0046331C"/>
    <w:rsid w:val="00465346"/>
    <w:rsid w:val="00465BFC"/>
    <w:rsid w:val="00465E28"/>
    <w:rsid w:val="00465EF3"/>
    <w:rsid w:val="00466DEE"/>
    <w:rsid w:val="0046746E"/>
    <w:rsid w:val="00471658"/>
    <w:rsid w:val="00471B9D"/>
    <w:rsid w:val="00471E42"/>
    <w:rsid w:val="00472CD6"/>
    <w:rsid w:val="00473D4F"/>
    <w:rsid w:val="00476AEA"/>
    <w:rsid w:val="00476D98"/>
    <w:rsid w:val="004805BA"/>
    <w:rsid w:val="004808F2"/>
    <w:rsid w:val="0048101B"/>
    <w:rsid w:val="004826D0"/>
    <w:rsid w:val="00482A4A"/>
    <w:rsid w:val="00482FB5"/>
    <w:rsid w:val="00483010"/>
    <w:rsid w:val="00483281"/>
    <w:rsid w:val="004837E6"/>
    <w:rsid w:val="00483BAB"/>
    <w:rsid w:val="00483C83"/>
    <w:rsid w:val="004840F9"/>
    <w:rsid w:val="00484169"/>
    <w:rsid w:val="00484A0B"/>
    <w:rsid w:val="0048541F"/>
    <w:rsid w:val="0048673D"/>
    <w:rsid w:val="00487377"/>
    <w:rsid w:val="0049088C"/>
    <w:rsid w:val="00490CF4"/>
    <w:rsid w:val="004915CB"/>
    <w:rsid w:val="0049336E"/>
    <w:rsid w:val="004933D0"/>
    <w:rsid w:val="00494052"/>
    <w:rsid w:val="00494BF2"/>
    <w:rsid w:val="004954A1"/>
    <w:rsid w:val="00495F1E"/>
    <w:rsid w:val="004960FB"/>
    <w:rsid w:val="00497979"/>
    <w:rsid w:val="004A05AD"/>
    <w:rsid w:val="004A093E"/>
    <w:rsid w:val="004A117F"/>
    <w:rsid w:val="004A2C63"/>
    <w:rsid w:val="004A34AA"/>
    <w:rsid w:val="004A3871"/>
    <w:rsid w:val="004A56E1"/>
    <w:rsid w:val="004A5BFA"/>
    <w:rsid w:val="004B2413"/>
    <w:rsid w:val="004B2496"/>
    <w:rsid w:val="004B380B"/>
    <w:rsid w:val="004B67BE"/>
    <w:rsid w:val="004B7145"/>
    <w:rsid w:val="004C011B"/>
    <w:rsid w:val="004C0A14"/>
    <w:rsid w:val="004C18B3"/>
    <w:rsid w:val="004C1E1E"/>
    <w:rsid w:val="004C270F"/>
    <w:rsid w:val="004C301F"/>
    <w:rsid w:val="004C3DE2"/>
    <w:rsid w:val="004C3F3B"/>
    <w:rsid w:val="004C4062"/>
    <w:rsid w:val="004C499A"/>
    <w:rsid w:val="004C4CD4"/>
    <w:rsid w:val="004C69B5"/>
    <w:rsid w:val="004D05AE"/>
    <w:rsid w:val="004D0947"/>
    <w:rsid w:val="004D0D80"/>
    <w:rsid w:val="004D0D93"/>
    <w:rsid w:val="004D20D6"/>
    <w:rsid w:val="004D2264"/>
    <w:rsid w:val="004D2AED"/>
    <w:rsid w:val="004D2B16"/>
    <w:rsid w:val="004D2F39"/>
    <w:rsid w:val="004D312D"/>
    <w:rsid w:val="004D38A9"/>
    <w:rsid w:val="004D53D5"/>
    <w:rsid w:val="004D5426"/>
    <w:rsid w:val="004D59A5"/>
    <w:rsid w:val="004D6370"/>
    <w:rsid w:val="004D686B"/>
    <w:rsid w:val="004D68CE"/>
    <w:rsid w:val="004D6E9F"/>
    <w:rsid w:val="004D7DC6"/>
    <w:rsid w:val="004E1B17"/>
    <w:rsid w:val="004E1D98"/>
    <w:rsid w:val="004E21B6"/>
    <w:rsid w:val="004E2EC0"/>
    <w:rsid w:val="004E3123"/>
    <w:rsid w:val="004E3561"/>
    <w:rsid w:val="004E4555"/>
    <w:rsid w:val="004E45E4"/>
    <w:rsid w:val="004E57EB"/>
    <w:rsid w:val="004E6C59"/>
    <w:rsid w:val="004E73CD"/>
    <w:rsid w:val="004E7DEF"/>
    <w:rsid w:val="004E7F51"/>
    <w:rsid w:val="004F1147"/>
    <w:rsid w:val="004F1E4E"/>
    <w:rsid w:val="004F1EED"/>
    <w:rsid w:val="004F20EC"/>
    <w:rsid w:val="004F57C1"/>
    <w:rsid w:val="004F6156"/>
    <w:rsid w:val="004F6507"/>
    <w:rsid w:val="004F6929"/>
    <w:rsid w:val="0050154D"/>
    <w:rsid w:val="00501712"/>
    <w:rsid w:val="00501E5D"/>
    <w:rsid w:val="0050224B"/>
    <w:rsid w:val="0050343C"/>
    <w:rsid w:val="005037BA"/>
    <w:rsid w:val="00503F96"/>
    <w:rsid w:val="00504FDD"/>
    <w:rsid w:val="005051E1"/>
    <w:rsid w:val="0050787E"/>
    <w:rsid w:val="005078E9"/>
    <w:rsid w:val="00510BB4"/>
    <w:rsid w:val="00511CA2"/>
    <w:rsid w:val="005120A7"/>
    <w:rsid w:val="0051345E"/>
    <w:rsid w:val="0051359D"/>
    <w:rsid w:val="00514E55"/>
    <w:rsid w:val="00516395"/>
    <w:rsid w:val="0052016A"/>
    <w:rsid w:val="005204F3"/>
    <w:rsid w:val="0052052E"/>
    <w:rsid w:val="005220BF"/>
    <w:rsid w:val="005226B6"/>
    <w:rsid w:val="00523466"/>
    <w:rsid w:val="00524F7C"/>
    <w:rsid w:val="00525CE8"/>
    <w:rsid w:val="00526608"/>
    <w:rsid w:val="00527536"/>
    <w:rsid w:val="00527545"/>
    <w:rsid w:val="00527730"/>
    <w:rsid w:val="005305F7"/>
    <w:rsid w:val="00530AAD"/>
    <w:rsid w:val="00531A96"/>
    <w:rsid w:val="00531C08"/>
    <w:rsid w:val="005320EF"/>
    <w:rsid w:val="00532404"/>
    <w:rsid w:val="00532431"/>
    <w:rsid w:val="00532F8F"/>
    <w:rsid w:val="00532FD7"/>
    <w:rsid w:val="0053305D"/>
    <w:rsid w:val="00534450"/>
    <w:rsid w:val="005348B1"/>
    <w:rsid w:val="00534A06"/>
    <w:rsid w:val="00534D79"/>
    <w:rsid w:val="00535297"/>
    <w:rsid w:val="005355DA"/>
    <w:rsid w:val="00535B0B"/>
    <w:rsid w:val="00535F98"/>
    <w:rsid w:val="00536307"/>
    <w:rsid w:val="0054057D"/>
    <w:rsid w:val="005411A5"/>
    <w:rsid w:val="00541742"/>
    <w:rsid w:val="0054259A"/>
    <w:rsid w:val="00542A1E"/>
    <w:rsid w:val="00543D90"/>
    <w:rsid w:val="0054430D"/>
    <w:rsid w:val="00544482"/>
    <w:rsid w:val="005456F2"/>
    <w:rsid w:val="00546ACA"/>
    <w:rsid w:val="00547001"/>
    <w:rsid w:val="0054716A"/>
    <w:rsid w:val="0055009A"/>
    <w:rsid w:val="00550DD7"/>
    <w:rsid w:val="0055128F"/>
    <w:rsid w:val="00552F4E"/>
    <w:rsid w:val="00553E3B"/>
    <w:rsid w:val="00560208"/>
    <w:rsid w:val="00560A43"/>
    <w:rsid w:val="0056137D"/>
    <w:rsid w:val="0056192D"/>
    <w:rsid w:val="00561E02"/>
    <w:rsid w:val="00561E4D"/>
    <w:rsid w:val="00562E94"/>
    <w:rsid w:val="00563994"/>
    <w:rsid w:val="005639DC"/>
    <w:rsid w:val="00563F8F"/>
    <w:rsid w:val="00563FC7"/>
    <w:rsid w:val="00565852"/>
    <w:rsid w:val="00566180"/>
    <w:rsid w:val="00566857"/>
    <w:rsid w:val="00566D75"/>
    <w:rsid w:val="00566DAF"/>
    <w:rsid w:val="00567A82"/>
    <w:rsid w:val="0057040B"/>
    <w:rsid w:val="00573A11"/>
    <w:rsid w:val="00573BFA"/>
    <w:rsid w:val="005751E5"/>
    <w:rsid w:val="00575A2C"/>
    <w:rsid w:val="0057778F"/>
    <w:rsid w:val="00580FE6"/>
    <w:rsid w:val="005825FA"/>
    <w:rsid w:val="005837F1"/>
    <w:rsid w:val="005843FF"/>
    <w:rsid w:val="00586A70"/>
    <w:rsid w:val="005914AC"/>
    <w:rsid w:val="00592F12"/>
    <w:rsid w:val="005941E1"/>
    <w:rsid w:val="00595CA3"/>
    <w:rsid w:val="0059627A"/>
    <w:rsid w:val="00597A94"/>
    <w:rsid w:val="00597D94"/>
    <w:rsid w:val="005A0C7B"/>
    <w:rsid w:val="005A12DB"/>
    <w:rsid w:val="005A1C4E"/>
    <w:rsid w:val="005A2CD4"/>
    <w:rsid w:val="005A4638"/>
    <w:rsid w:val="005A55A5"/>
    <w:rsid w:val="005A73F4"/>
    <w:rsid w:val="005A7E84"/>
    <w:rsid w:val="005A7EA5"/>
    <w:rsid w:val="005A7F22"/>
    <w:rsid w:val="005B0A10"/>
    <w:rsid w:val="005B0BAE"/>
    <w:rsid w:val="005B0E9A"/>
    <w:rsid w:val="005B2266"/>
    <w:rsid w:val="005B26BF"/>
    <w:rsid w:val="005B2898"/>
    <w:rsid w:val="005B33A4"/>
    <w:rsid w:val="005B3667"/>
    <w:rsid w:val="005B39D1"/>
    <w:rsid w:val="005B54B9"/>
    <w:rsid w:val="005B5743"/>
    <w:rsid w:val="005B59C5"/>
    <w:rsid w:val="005B5BEA"/>
    <w:rsid w:val="005B6287"/>
    <w:rsid w:val="005B7379"/>
    <w:rsid w:val="005C0581"/>
    <w:rsid w:val="005C073B"/>
    <w:rsid w:val="005C08E7"/>
    <w:rsid w:val="005C100A"/>
    <w:rsid w:val="005C24ED"/>
    <w:rsid w:val="005C2BFA"/>
    <w:rsid w:val="005C2ED4"/>
    <w:rsid w:val="005C39FF"/>
    <w:rsid w:val="005C3C96"/>
    <w:rsid w:val="005C3FD9"/>
    <w:rsid w:val="005C4237"/>
    <w:rsid w:val="005C4538"/>
    <w:rsid w:val="005C497A"/>
    <w:rsid w:val="005C5E37"/>
    <w:rsid w:val="005C719A"/>
    <w:rsid w:val="005C7DDB"/>
    <w:rsid w:val="005D08A7"/>
    <w:rsid w:val="005D1043"/>
    <w:rsid w:val="005D20AF"/>
    <w:rsid w:val="005D26A0"/>
    <w:rsid w:val="005D33C6"/>
    <w:rsid w:val="005D3583"/>
    <w:rsid w:val="005D5458"/>
    <w:rsid w:val="005D5A5E"/>
    <w:rsid w:val="005D5B4F"/>
    <w:rsid w:val="005D676B"/>
    <w:rsid w:val="005D7AEA"/>
    <w:rsid w:val="005D7F0F"/>
    <w:rsid w:val="005E0317"/>
    <w:rsid w:val="005E0401"/>
    <w:rsid w:val="005E18FB"/>
    <w:rsid w:val="005E1932"/>
    <w:rsid w:val="005E1BD9"/>
    <w:rsid w:val="005E285E"/>
    <w:rsid w:val="005E2AE2"/>
    <w:rsid w:val="005E2BFA"/>
    <w:rsid w:val="005E37EA"/>
    <w:rsid w:val="005E3806"/>
    <w:rsid w:val="005E3DF3"/>
    <w:rsid w:val="005E6BE2"/>
    <w:rsid w:val="005E7D7C"/>
    <w:rsid w:val="005F00E9"/>
    <w:rsid w:val="005F0F62"/>
    <w:rsid w:val="005F339B"/>
    <w:rsid w:val="005F484E"/>
    <w:rsid w:val="005F4A2E"/>
    <w:rsid w:val="005F5C65"/>
    <w:rsid w:val="005F5C8B"/>
    <w:rsid w:val="005F6303"/>
    <w:rsid w:val="005F6926"/>
    <w:rsid w:val="005F6927"/>
    <w:rsid w:val="005F6B03"/>
    <w:rsid w:val="005F7124"/>
    <w:rsid w:val="005F77D7"/>
    <w:rsid w:val="006002A5"/>
    <w:rsid w:val="006006C1"/>
    <w:rsid w:val="00603695"/>
    <w:rsid w:val="006042B2"/>
    <w:rsid w:val="00604940"/>
    <w:rsid w:val="00606A16"/>
    <w:rsid w:val="00606E74"/>
    <w:rsid w:val="00606F2A"/>
    <w:rsid w:val="00607E5F"/>
    <w:rsid w:val="00611A9F"/>
    <w:rsid w:val="00611D9B"/>
    <w:rsid w:val="0061503D"/>
    <w:rsid w:val="00615D02"/>
    <w:rsid w:val="006161C6"/>
    <w:rsid w:val="00616A48"/>
    <w:rsid w:val="00617254"/>
    <w:rsid w:val="006205A8"/>
    <w:rsid w:val="00620A80"/>
    <w:rsid w:val="006217C0"/>
    <w:rsid w:val="0062186B"/>
    <w:rsid w:val="00622737"/>
    <w:rsid w:val="00622A92"/>
    <w:rsid w:val="006237FA"/>
    <w:rsid w:val="00624F77"/>
    <w:rsid w:val="0062750B"/>
    <w:rsid w:val="0063011A"/>
    <w:rsid w:val="006302A3"/>
    <w:rsid w:val="00630734"/>
    <w:rsid w:val="006307A2"/>
    <w:rsid w:val="006309AC"/>
    <w:rsid w:val="00631D22"/>
    <w:rsid w:val="00631DF5"/>
    <w:rsid w:val="006323DD"/>
    <w:rsid w:val="0063369F"/>
    <w:rsid w:val="0063373D"/>
    <w:rsid w:val="006339B6"/>
    <w:rsid w:val="0063472A"/>
    <w:rsid w:val="0063475F"/>
    <w:rsid w:val="00634C68"/>
    <w:rsid w:val="00636443"/>
    <w:rsid w:val="00636E86"/>
    <w:rsid w:val="00637050"/>
    <w:rsid w:val="00637169"/>
    <w:rsid w:val="00637288"/>
    <w:rsid w:val="006405DE"/>
    <w:rsid w:val="00640957"/>
    <w:rsid w:val="00640D48"/>
    <w:rsid w:val="0064101F"/>
    <w:rsid w:val="00641CD7"/>
    <w:rsid w:val="0064264C"/>
    <w:rsid w:val="00642A6B"/>
    <w:rsid w:val="0064372B"/>
    <w:rsid w:val="0064536D"/>
    <w:rsid w:val="0064579D"/>
    <w:rsid w:val="00645C05"/>
    <w:rsid w:val="00646EBE"/>
    <w:rsid w:val="00647CEB"/>
    <w:rsid w:val="00650314"/>
    <w:rsid w:val="006504C6"/>
    <w:rsid w:val="006508C2"/>
    <w:rsid w:val="006515BC"/>
    <w:rsid w:val="00651F59"/>
    <w:rsid w:val="006520C0"/>
    <w:rsid w:val="0065368C"/>
    <w:rsid w:val="0065523A"/>
    <w:rsid w:val="006557FF"/>
    <w:rsid w:val="0065670E"/>
    <w:rsid w:val="006576D0"/>
    <w:rsid w:val="00660C94"/>
    <w:rsid w:val="00661447"/>
    <w:rsid w:val="006615D6"/>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543F"/>
    <w:rsid w:val="00675475"/>
    <w:rsid w:val="00676114"/>
    <w:rsid w:val="00676F67"/>
    <w:rsid w:val="00677889"/>
    <w:rsid w:val="00677A49"/>
    <w:rsid w:val="00677BC1"/>
    <w:rsid w:val="006818CC"/>
    <w:rsid w:val="00681F0F"/>
    <w:rsid w:val="00682B11"/>
    <w:rsid w:val="00682DC4"/>
    <w:rsid w:val="00683244"/>
    <w:rsid w:val="00683F47"/>
    <w:rsid w:val="0068419A"/>
    <w:rsid w:val="00685254"/>
    <w:rsid w:val="00685561"/>
    <w:rsid w:val="00685B7A"/>
    <w:rsid w:val="00686307"/>
    <w:rsid w:val="00686326"/>
    <w:rsid w:val="00687A37"/>
    <w:rsid w:val="00691239"/>
    <w:rsid w:val="00693229"/>
    <w:rsid w:val="00693604"/>
    <w:rsid w:val="00694E48"/>
    <w:rsid w:val="006951FA"/>
    <w:rsid w:val="006965B5"/>
    <w:rsid w:val="00697146"/>
    <w:rsid w:val="00697190"/>
    <w:rsid w:val="006976E4"/>
    <w:rsid w:val="0069779A"/>
    <w:rsid w:val="006979E1"/>
    <w:rsid w:val="006A0633"/>
    <w:rsid w:val="006A06B6"/>
    <w:rsid w:val="006A09ED"/>
    <w:rsid w:val="006A18A6"/>
    <w:rsid w:val="006A3FF4"/>
    <w:rsid w:val="006A407E"/>
    <w:rsid w:val="006A7268"/>
    <w:rsid w:val="006A7D28"/>
    <w:rsid w:val="006B0140"/>
    <w:rsid w:val="006B15AF"/>
    <w:rsid w:val="006B1F20"/>
    <w:rsid w:val="006B1FD6"/>
    <w:rsid w:val="006B3279"/>
    <w:rsid w:val="006B3542"/>
    <w:rsid w:val="006B37D0"/>
    <w:rsid w:val="006B485D"/>
    <w:rsid w:val="006B4B09"/>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418"/>
    <w:rsid w:val="006C4E59"/>
    <w:rsid w:val="006C6739"/>
    <w:rsid w:val="006C6871"/>
    <w:rsid w:val="006D0167"/>
    <w:rsid w:val="006D30D8"/>
    <w:rsid w:val="006D394C"/>
    <w:rsid w:val="006D400D"/>
    <w:rsid w:val="006D41E0"/>
    <w:rsid w:val="006D4876"/>
    <w:rsid w:val="006D4C5F"/>
    <w:rsid w:val="006D4F5C"/>
    <w:rsid w:val="006D560F"/>
    <w:rsid w:val="006D561B"/>
    <w:rsid w:val="006D6702"/>
    <w:rsid w:val="006D6FD0"/>
    <w:rsid w:val="006E075D"/>
    <w:rsid w:val="006E0BBD"/>
    <w:rsid w:val="006E1376"/>
    <w:rsid w:val="006E1F04"/>
    <w:rsid w:val="006E2836"/>
    <w:rsid w:val="006E3311"/>
    <w:rsid w:val="006E339B"/>
    <w:rsid w:val="006E3462"/>
    <w:rsid w:val="006E3B48"/>
    <w:rsid w:val="006E410A"/>
    <w:rsid w:val="006E420D"/>
    <w:rsid w:val="006E4F64"/>
    <w:rsid w:val="006E51B1"/>
    <w:rsid w:val="006E528C"/>
    <w:rsid w:val="006E6B31"/>
    <w:rsid w:val="006E6FB2"/>
    <w:rsid w:val="006E72C8"/>
    <w:rsid w:val="006E7AE3"/>
    <w:rsid w:val="006F123E"/>
    <w:rsid w:val="006F161B"/>
    <w:rsid w:val="006F18C4"/>
    <w:rsid w:val="006F26D6"/>
    <w:rsid w:val="006F399F"/>
    <w:rsid w:val="006F3A82"/>
    <w:rsid w:val="006F48EB"/>
    <w:rsid w:val="006F4B23"/>
    <w:rsid w:val="006F4C9A"/>
    <w:rsid w:val="006F508F"/>
    <w:rsid w:val="006F5A8E"/>
    <w:rsid w:val="006F5B10"/>
    <w:rsid w:val="006F7340"/>
    <w:rsid w:val="006F7F09"/>
    <w:rsid w:val="007002A1"/>
    <w:rsid w:val="00700AE1"/>
    <w:rsid w:val="00700C18"/>
    <w:rsid w:val="00700E4E"/>
    <w:rsid w:val="00700FA4"/>
    <w:rsid w:val="007010FE"/>
    <w:rsid w:val="007017BB"/>
    <w:rsid w:val="0070263C"/>
    <w:rsid w:val="00702DCC"/>
    <w:rsid w:val="007033A2"/>
    <w:rsid w:val="00704434"/>
    <w:rsid w:val="007049C9"/>
    <w:rsid w:val="00704DA7"/>
    <w:rsid w:val="00706644"/>
    <w:rsid w:val="00706D3C"/>
    <w:rsid w:val="007074ED"/>
    <w:rsid w:val="00710E4F"/>
    <w:rsid w:val="0071108B"/>
    <w:rsid w:val="00711915"/>
    <w:rsid w:val="007120F6"/>
    <w:rsid w:val="007125BC"/>
    <w:rsid w:val="00712A61"/>
    <w:rsid w:val="00712EBC"/>
    <w:rsid w:val="00712EF9"/>
    <w:rsid w:val="0071334D"/>
    <w:rsid w:val="00713491"/>
    <w:rsid w:val="00713CE6"/>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BD0"/>
    <w:rsid w:val="00730F4C"/>
    <w:rsid w:val="0073140B"/>
    <w:rsid w:val="00731AB0"/>
    <w:rsid w:val="00731C1C"/>
    <w:rsid w:val="00731DA5"/>
    <w:rsid w:val="00731DB0"/>
    <w:rsid w:val="007339BD"/>
    <w:rsid w:val="00734903"/>
    <w:rsid w:val="00735D7C"/>
    <w:rsid w:val="00735F9F"/>
    <w:rsid w:val="00736228"/>
    <w:rsid w:val="007368DA"/>
    <w:rsid w:val="00736B89"/>
    <w:rsid w:val="007378A7"/>
    <w:rsid w:val="00737CC0"/>
    <w:rsid w:val="0074000F"/>
    <w:rsid w:val="00740F90"/>
    <w:rsid w:val="00743883"/>
    <w:rsid w:val="00744367"/>
    <w:rsid w:val="00745372"/>
    <w:rsid w:val="00745AAF"/>
    <w:rsid w:val="007464E8"/>
    <w:rsid w:val="00747B6D"/>
    <w:rsid w:val="00747C01"/>
    <w:rsid w:val="00747DA3"/>
    <w:rsid w:val="00750295"/>
    <w:rsid w:val="00750426"/>
    <w:rsid w:val="007508FD"/>
    <w:rsid w:val="00750F41"/>
    <w:rsid w:val="00752D5C"/>
    <w:rsid w:val="00753BA3"/>
    <w:rsid w:val="0075705A"/>
    <w:rsid w:val="00757AA4"/>
    <w:rsid w:val="00760383"/>
    <w:rsid w:val="00760DA6"/>
    <w:rsid w:val="00760FB8"/>
    <w:rsid w:val="00761625"/>
    <w:rsid w:val="00761F0B"/>
    <w:rsid w:val="00762382"/>
    <w:rsid w:val="0076367B"/>
    <w:rsid w:val="00764B2A"/>
    <w:rsid w:val="00764E5F"/>
    <w:rsid w:val="00766BED"/>
    <w:rsid w:val="00766DDC"/>
    <w:rsid w:val="007673E6"/>
    <w:rsid w:val="00767750"/>
    <w:rsid w:val="00767D27"/>
    <w:rsid w:val="00771BA6"/>
    <w:rsid w:val="00771FE0"/>
    <w:rsid w:val="0077392C"/>
    <w:rsid w:val="00774A6C"/>
    <w:rsid w:val="00774AAD"/>
    <w:rsid w:val="00774EB6"/>
    <w:rsid w:val="007750B6"/>
    <w:rsid w:val="00775204"/>
    <w:rsid w:val="00775653"/>
    <w:rsid w:val="00775773"/>
    <w:rsid w:val="00775E01"/>
    <w:rsid w:val="007766B9"/>
    <w:rsid w:val="007773FA"/>
    <w:rsid w:val="00777D5A"/>
    <w:rsid w:val="00777E43"/>
    <w:rsid w:val="00780462"/>
    <w:rsid w:val="00781F1A"/>
    <w:rsid w:val="007827BD"/>
    <w:rsid w:val="007828A6"/>
    <w:rsid w:val="00782D49"/>
    <w:rsid w:val="00782DF2"/>
    <w:rsid w:val="007836B9"/>
    <w:rsid w:val="00784EFC"/>
    <w:rsid w:val="00785951"/>
    <w:rsid w:val="007902DD"/>
    <w:rsid w:val="00790380"/>
    <w:rsid w:val="007918F8"/>
    <w:rsid w:val="00791C7B"/>
    <w:rsid w:val="00792D3F"/>
    <w:rsid w:val="00792FD4"/>
    <w:rsid w:val="00793A09"/>
    <w:rsid w:val="00793D1C"/>
    <w:rsid w:val="00793E17"/>
    <w:rsid w:val="007941C4"/>
    <w:rsid w:val="00794726"/>
    <w:rsid w:val="007954A9"/>
    <w:rsid w:val="00795CF1"/>
    <w:rsid w:val="0079610F"/>
    <w:rsid w:val="00796213"/>
    <w:rsid w:val="00797223"/>
    <w:rsid w:val="00797940"/>
    <w:rsid w:val="00797BF8"/>
    <w:rsid w:val="007A0D64"/>
    <w:rsid w:val="007A0E45"/>
    <w:rsid w:val="007A12BB"/>
    <w:rsid w:val="007A15C7"/>
    <w:rsid w:val="007A231D"/>
    <w:rsid w:val="007A3085"/>
    <w:rsid w:val="007A34A2"/>
    <w:rsid w:val="007A389A"/>
    <w:rsid w:val="007A5067"/>
    <w:rsid w:val="007A59AA"/>
    <w:rsid w:val="007A6D3B"/>
    <w:rsid w:val="007A6F90"/>
    <w:rsid w:val="007A7291"/>
    <w:rsid w:val="007A75D9"/>
    <w:rsid w:val="007B0AC8"/>
    <w:rsid w:val="007B0CBB"/>
    <w:rsid w:val="007B1783"/>
    <w:rsid w:val="007B1CF5"/>
    <w:rsid w:val="007B2651"/>
    <w:rsid w:val="007B2A72"/>
    <w:rsid w:val="007B2F54"/>
    <w:rsid w:val="007B3AB6"/>
    <w:rsid w:val="007B40ED"/>
    <w:rsid w:val="007B47BF"/>
    <w:rsid w:val="007B48AB"/>
    <w:rsid w:val="007B5364"/>
    <w:rsid w:val="007B5695"/>
    <w:rsid w:val="007B5EAC"/>
    <w:rsid w:val="007B7815"/>
    <w:rsid w:val="007C18B4"/>
    <w:rsid w:val="007C3DF0"/>
    <w:rsid w:val="007C4E10"/>
    <w:rsid w:val="007C5194"/>
    <w:rsid w:val="007C542F"/>
    <w:rsid w:val="007C5671"/>
    <w:rsid w:val="007C58D1"/>
    <w:rsid w:val="007C5F30"/>
    <w:rsid w:val="007C64F9"/>
    <w:rsid w:val="007D072C"/>
    <w:rsid w:val="007D138F"/>
    <w:rsid w:val="007D162F"/>
    <w:rsid w:val="007D1A33"/>
    <w:rsid w:val="007D2030"/>
    <w:rsid w:val="007D2A3C"/>
    <w:rsid w:val="007D46C0"/>
    <w:rsid w:val="007D4ACE"/>
    <w:rsid w:val="007D53CB"/>
    <w:rsid w:val="007D5F9F"/>
    <w:rsid w:val="007D614E"/>
    <w:rsid w:val="007D61C4"/>
    <w:rsid w:val="007D624C"/>
    <w:rsid w:val="007D6E91"/>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908"/>
    <w:rsid w:val="007E6B47"/>
    <w:rsid w:val="007E77A2"/>
    <w:rsid w:val="007E7C2D"/>
    <w:rsid w:val="007E7C40"/>
    <w:rsid w:val="007F0449"/>
    <w:rsid w:val="007F0537"/>
    <w:rsid w:val="007F190C"/>
    <w:rsid w:val="007F2122"/>
    <w:rsid w:val="007F2920"/>
    <w:rsid w:val="007F2C43"/>
    <w:rsid w:val="007F3E75"/>
    <w:rsid w:val="007F3E96"/>
    <w:rsid w:val="007F3E9D"/>
    <w:rsid w:val="007F3F2F"/>
    <w:rsid w:val="007F3FE9"/>
    <w:rsid w:val="007F4F74"/>
    <w:rsid w:val="007F5304"/>
    <w:rsid w:val="007F6220"/>
    <w:rsid w:val="007F6C09"/>
    <w:rsid w:val="007F6F09"/>
    <w:rsid w:val="007F713E"/>
    <w:rsid w:val="00801D6E"/>
    <w:rsid w:val="00803157"/>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F69"/>
    <w:rsid w:val="00831B83"/>
    <w:rsid w:val="00831D87"/>
    <w:rsid w:val="008320E4"/>
    <w:rsid w:val="008321BC"/>
    <w:rsid w:val="00833CBB"/>
    <w:rsid w:val="0083404B"/>
    <w:rsid w:val="0083455C"/>
    <w:rsid w:val="00834BED"/>
    <w:rsid w:val="00836BE8"/>
    <w:rsid w:val="0083701C"/>
    <w:rsid w:val="008401D1"/>
    <w:rsid w:val="00840927"/>
    <w:rsid w:val="0084140F"/>
    <w:rsid w:val="00842968"/>
    <w:rsid w:val="00845126"/>
    <w:rsid w:val="00845884"/>
    <w:rsid w:val="00845F88"/>
    <w:rsid w:val="008469C5"/>
    <w:rsid w:val="008472A2"/>
    <w:rsid w:val="008477BE"/>
    <w:rsid w:val="00850606"/>
    <w:rsid w:val="0085065E"/>
    <w:rsid w:val="00850FB6"/>
    <w:rsid w:val="00850FC4"/>
    <w:rsid w:val="00851308"/>
    <w:rsid w:val="008518A9"/>
    <w:rsid w:val="00852317"/>
    <w:rsid w:val="0085252F"/>
    <w:rsid w:val="00853F25"/>
    <w:rsid w:val="00854A85"/>
    <w:rsid w:val="0085565C"/>
    <w:rsid w:val="008568E7"/>
    <w:rsid w:val="00860199"/>
    <w:rsid w:val="008604B7"/>
    <w:rsid w:val="00861489"/>
    <w:rsid w:val="0086197C"/>
    <w:rsid w:val="00863133"/>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358C"/>
    <w:rsid w:val="008835CC"/>
    <w:rsid w:val="00883F68"/>
    <w:rsid w:val="0088618C"/>
    <w:rsid w:val="008866C8"/>
    <w:rsid w:val="00890180"/>
    <w:rsid w:val="00890B8A"/>
    <w:rsid w:val="00890DE9"/>
    <w:rsid w:val="0089134C"/>
    <w:rsid w:val="00891CDD"/>
    <w:rsid w:val="008920CD"/>
    <w:rsid w:val="00892487"/>
    <w:rsid w:val="00892A98"/>
    <w:rsid w:val="00892C7F"/>
    <w:rsid w:val="00892F6F"/>
    <w:rsid w:val="008930E7"/>
    <w:rsid w:val="00893C60"/>
    <w:rsid w:val="00893DC2"/>
    <w:rsid w:val="00894A25"/>
    <w:rsid w:val="00895FCC"/>
    <w:rsid w:val="008972FF"/>
    <w:rsid w:val="00897CC4"/>
    <w:rsid w:val="008A00F9"/>
    <w:rsid w:val="008A0735"/>
    <w:rsid w:val="008A091B"/>
    <w:rsid w:val="008A1796"/>
    <w:rsid w:val="008A18C5"/>
    <w:rsid w:val="008A2688"/>
    <w:rsid w:val="008A2EC1"/>
    <w:rsid w:val="008A398E"/>
    <w:rsid w:val="008A3A15"/>
    <w:rsid w:val="008A4419"/>
    <w:rsid w:val="008A4D5C"/>
    <w:rsid w:val="008A4E21"/>
    <w:rsid w:val="008A51B6"/>
    <w:rsid w:val="008A5E7E"/>
    <w:rsid w:val="008A5F04"/>
    <w:rsid w:val="008B134E"/>
    <w:rsid w:val="008B18C5"/>
    <w:rsid w:val="008B1E88"/>
    <w:rsid w:val="008B360A"/>
    <w:rsid w:val="008B4F75"/>
    <w:rsid w:val="008B5600"/>
    <w:rsid w:val="008B5FBF"/>
    <w:rsid w:val="008B66E4"/>
    <w:rsid w:val="008B6DA4"/>
    <w:rsid w:val="008B713C"/>
    <w:rsid w:val="008B7556"/>
    <w:rsid w:val="008C1043"/>
    <w:rsid w:val="008C1054"/>
    <w:rsid w:val="008C1389"/>
    <w:rsid w:val="008C16EE"/>
    <w:rsid w:val="008C2635"/>
    <w:rsid w:val="008C2A10"/>
    <w:rsid w:val="008C3359"/>
    <w:rsid w:val="008C3A2B"/>
    <w:rsid w:val="008C409D"/>
    <w:rsid w:val="008C4A97"/>
    <w:rsid w:val="008C4E44"/>
    <w:rsid w:val="008C5E43"/>
    <w:rsid w:val="008C689D"/>
    <w:rsid w:val="008C727C"/>
    <w:rsid w:val="008D1278"/>
    <w:rsid w:val="008D1B51"/>
    <w:rsid w:val="008D2A94"/>
    <w:rsid w:val="008D360A"/>
    <w:rsid w:val="008D37F5"/>
    <w:rsid w:val="008D3D99"/>
    <w:rsid w:val="008D5202"/>
    <w:rsid w:val="008D552D"/>
    <w:rsid w:val="008D58DB"/>
    <w:rsid w:val="008D6A10"/>
    <w:rsid w:val="008D7020"/>
    <w:rsid w:val="008D7CB7"/>
    <w:rsid w:val="008D7D11"/>
    <w:rsid w:val="008D7E02"/>
    <w:rsid w:val="008E0638"/>
    <w:rsid w:val="008E1788"/>
    <w:rsid w:val="008E1DA8"/>
    <w:rsid w:val="008E2792"/>
    <w:rsid w:val="008E374F"/>
    <w:rsid w:val="008E3896"/>
    <w:rsid w:val="008E3C60"/>
    <w:rsid w:val="008E4E78"/>
    <w:rsid w:val="008E544C"/>
    <w:rsid w:val="008E57EE"/>
    <w:rsid w:val="008E6CDB"/>
    <w:rsid w:val="008E6F68"/>
    <w:rsid w:val="008E7A90"/>
    <w:rsid w:val="008E7E38"/>
    <w:rsid w:val="008F0174"/>
    <w:rsid w:val="008F037E"/>
    <w:rsid w:val="008F0B19"/>
    <w:rsid w:val="008F409C"/>
    <w:rsid w:val="008F47DB"/>
    <w:rsid w:val="008F5141"/>
    <w:rsid w:val="008F5B96"/>
    <w:rsid w:val="008F5CC0"/>
    <w:rsid w:val="008F6B47"/>
    <w:rsid w:val="008F6DD5"/>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84F"/>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4585"/>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4CE2"/>
    <w:rsid w:val="00935C2C"/>
    <w:rsid w:val="009377E4"/>
    <w:rsid w:val="00937D1F"/>
    <w:rsid w:val="009403B8"/>
    <w:rsid w:val="00941FEE"/>
    <w:rsid w:val="009426B7"/>
    <w:rsid w:val="00943350"/>
    <w:rsid w:val="00943877"/>
    <w:rsid w:val="009441C3"/>
    <w:rsid w:val="00945F85"/>
    <w:rsid w:val="009465C5"/>
    <w:rsid w:val="009502E5"/>
    <w:rsid w:val="00951F08"/>
    <w:rsid w:val="009526F8"/>
    <w:rsid w:val="009536D3"/>
    <w:rsid w:val="0095389C"/>
    <w:rsid w:val="00953B4B"/>
    <w:rsid w:val="00954FFB"/>
    <w:rsid w:val="00956AF9"/>
    <w:rsid w:val="00960033"/>
    <w:rsid w:val="0096017B"/>
    <w:rsid w:val="00960EAE"/>
    <w:rsid w:val="00960EC1"/>
    <w:rsid w:val="00962264"/>
    <w:rsid w:val="0096352C"/>
    <w:rsid w:val="00963C4A"/>
    <w:rsid w:val="00963C5C"/>
    <w:rsid w:val="00964220"/>
    <w:rsid w:val="0096470E"/>
    <w:rsid w:val="00964F21"/>
    <w:rsid w:val="00964F90"/>
    <w:rsid w:val="00966B6B"/>
    <w:rsid w:val="0096724A"/>
    <w:rsid w:val="009673F5"/>
    <w:rsid w:val="00967762"/>
    <w:rsid w:val="00970380"/>
    <w:rsid w:val="00970AF1"/>
    <w:rsid w:val="00970D06"/>
    <w:rsid w:val="00971974"/>
    <w:rsid w:val="009719D6"/>
    <w:rsid w:val="00971E50"/>
    <w:rsid w:val="0097228F"/>
    <w:rsid w:val="009722BB"/>
    <w:rsid w:val="0097297E"/>
    <w:rsid w:val="00972E43"/>
    <w:rsid w:val="00973D99"/>
    <w:rsid w:val="00974CAA"/>
    <w:rsid w:val="00975374"/>
    <w:rsid w:val="00975DAE"/>
    <w:rsid w:val="0097638E"/>
    <w:rsid w:val="0097683B"/>
    <w:rsid w:val="00976CD9"/>
    <w:rsid w:val="00982FAF"/>
    <w:rsid w:val="0098385F"/>
    <w:rsid w:val="00983910"/>
    <w:rsid w:val="00983D74"/>
    <w:rsid w:val="00986601"/>
    <w:rsid w:val="009868C5"/>
    <w:rsid w:val="0098706D"/>
    <w:rsid w:val="009877AE"/>
    <w:rsid w:val="0099053C"/>
    <w:rsid w:val="00990DF0"/>
    <w:rsid w:val="00991D7B"/>
    <w:rsid w:val="00992176"/>
    <w:rsid w:val="00992CC0"/>
    <w:rsid w:val="00992FCC"/>
    <w:rsid w:val="0099486A"/>
    <w:rsid w:val="00994A1C"/>
    <w:rsid w:val="009966BB"/>
    <w:rsid w:val="00996F7E"/>
    <w:rsid w:val="00996FC6"/>
    <w:rsid w:val="009979CF"/>
    <w:rsid w:val="009A14B7"/>
    <w:rsid w:val="009A263D"/>
    <w:rsid w:val="009A293F"/>
    <w:rsid w:val="009A382E"/>
    <w:rsid w:val="009A437D"/>
    <w:rsid w:val="009A4C7C"/>
    <w:rsid w:val="009A6CF5"/>
    <w:rsid w:val="009A6ED0"/>
    <w:rsid w:val="009A7572"/>
    <w:rsid w:val="009A7745"/>
    <w:rsid w:val="009B0448"/>
    <w:rsid w:val="009B1478"/>
    <w:rsid w:val="009B1AC5"/>
    <w:rsid w:val="009B1F16"/>
    <w:rsid w:val="009B24AE"/>
    <w:rsid w:val="009B2507"/>
    <w:rsid w:val="009B2CFC"/>
    <w:rsid w:val="009B2E33"/>
    <w:rsid w:val="009B31B5"/>
    <w:rsid w:val="009B3661"/>
    <w:rsid w:val="009B501F"/>
    <w:rsid w:val="009B5142"/>
    <w:rsid w:val="009B679B"/>
    <w:rsid w:val="009B7332"/>
    <w:rsid w:val="009B7778"/>
    <w:rsid w:val="009B77EE"/>
    <w:rsid w:val="009B7AED"/>
    <w:rsid w:val="009C012F"/>
    <w:rsid w:val="009C0FFE"/>
    <w:rsid w:val="009C17D1"/>
    <w:rsid w:val="009C239E"/>
    <w:rsid w:val="009C27D7"/>
    <w:rsid w:val="009C4528"/>
    <w:rsid w:val="009C47C9"/>
    <w:rsid w:val="009C7D59"/>
    <w:rsid w:val="009C7DDE"/>
    <w:rsid w:val="009D1E45"/>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20"/>
    <w:rsid w:val="009E5D68"/>
    <w:rsid w:val="009E6174"/>
    <w:rsid w:val="009E62F4"/>
    <w:rsid w:val="009F03DE"/>
    <w:rsid w:val="009F2681"/>
    <w:rsid w:val="009F2E63"/>
    <w:rsid w:val="009F369B"/>
    <w:rsid w:val="009F51C7"/>
    <w:rsid w:val="009F532F"/>
    <w:rsid w:val="009F5FAD"/>
    <w:rsid w:val="009F5FCB"/>
    <w:rsid w:val="009F6DF9"/>
    <w:rsid w:val="00A00213"/>
    <w:rsid w:val="00A00732"/>
    <w:rsid w:val="00A018FD"/>
    <w:rsid w:val="00A01BBD"/>
    <w:rsid w:val="00A021E7"/>
    <w:rsid w:val="00A025F5"/>
    <w:rsid w:val="00A02C8D"/>
    <w:rsid w:val="00A036E2"/>
    <w:rsid w:val="00A03AC6"/>
    <w:rsid w:val="00A03EF7"/>
    <w:rsid w:val="00A047D1"/>
    <w:rsid w:val="00A057F4"/>
    <w:rsid w:val="00A06F61"/>
    <w:rsid w:val="00A101D6"/>
    <w:rsid w:val="00A10CB6"/>
    <w:rsid w:val="00A11357"/>
    <w:rsid w:val="00A114C6"/>
    <w:rsid w:val="00A11E70"/>
    <w:rsid w:val="00A12EFF"/>
    <w:rsid w:val="00A13381"/>
    <w:rsid w:val="00A13B4F"/>
    <w:rsid w:val="00A14CEC"/>
    <w:rsid w:val="00A15314"/>
    <w:rsid w:val="00A154E9"/>
    <w:rsid w:val="00A16E31"/>
    <w:rsid w:val="00A17B14"/>
    <w:rsid w:val="00A17DF9"/>
    <w:rsid w:val="00A20567"/>
    <w:rsid w:val="00A20596"/>
    <w:rsid w:val="00A20DA6"/>
    <w:rsid w:val="00A21633"/>
    <w:rsid w:val="00A21839"/>
    <w:rsid w:val="00A2186C"/>
    <w:rsid w:val="00A2289D"/>
    <w:rsid w:val="00A22A61"/>
    <w:rsid w:val="00A243EF"/>
    <w:rsid w:val="00A24434"/>
    <w:rsid w:val="00A2590A"/>
    <w:rsid w:val="00A260BE"/>
    <w:rsid w:val="00A268CF"/>
    <w:rsid w:val="00A2690A"/>
    <w:rsid w:val="00A273EB"/>
    <w:rsid w:val="00A274FB"/>
    <w:rsid w:val="00A30803"/>
    <w:rsid w:val="00A32507"/>
    <w:rsid w:val="00A32B7F"/>
    <w:rsid w:val="00A333CC"/>
    <w:rsid w:val="00A334D5"/>
    <w:rsid w:val="00A33849"/>
    <w:rsid w:val="00A33980"/>
    <w:rsid w:val="00A33A20"/>
    <w:rsid w:val="00A34EEE"/>
    <w:rsid w:val="00A35A81"/>
    <w:rsid w:val="00A3681B"/>
    <w:rsid w:val="00A36A2F"/>
    <w:rsid w:val="00A36AE5"/>
    <w:rsid w:val="00A372FE"/>
    <w:rsid w:val="00A377EE"/>
    <w:rsid w:val="00A379EA"/>
    <w:rsid w:val="00A37CAF"/>
    <w:rsid w:val="00A43297"/>
    <w:rsid w:val="00A433A1"/>
    <w:rsid w:val="00A43A2D"/>
    <w:rsid w:val="00A43B49"/>
    <w:rsid w:val="00A43F97"/>
    <w:rsid w:val="00A44A74"/>
    <w:rsid w:val="00A4561E"/>
    <w:rsid w:val="00A456E2"/>
    <w:rsid w:val="00A463BF"/>
    <w:rsid w:val="00A46646"/>
    <w:rsid w:val="00A467F8"/>
    <w:rsid w:val="00A469F0"/>
    <w:rsid w:val="00A4712A"/>
    <w:rsid w:val="00A472F3"/>
    <w:rsid w:val="00A474EA"/>
    <w:rsid w:val="00A475EA"/>
    <w:rsid w:val="00A47E7F"/>
    <w:rsid w:val="00A51701"/>
    <w:rsid w:val="00A51CE3"/>
    <w:rsid w:val="00A52845"/>
    <w:rsid w:val="00A5334A"/>
    <w:rsid w:val="00A54CB1"/>
    <w:rsid w:val="00A55343"/>
    <w:rsid w:val="00A567CC"/>
    <w:rsid w:val="00A5774B"/>
    <w:rsid w:val="00A6025B"/>
    <w:rsid w:val="00A618AE"/>
    <w:rsid w:val="00A6310B"/>
    <w:rsid w:val="00A63DB6"/>
    <w:rsid w:val="00A649D4"/>
    <w:rsid w:val="00A64D64"/>
    <w:rsid w:val="00A6566E"/>
    <w:rsid w:val="00A65731"/>
    <w:rsid w:val="00A65D8E"/>
    <w:rsid w:val="00A66B16"/>
    <w:rsid w:val="00A67656"/>
    <w:rsid w:val="00A70041"/>
    <w:rsid w:val="00A70140"/>
    <w:rsid w:val="00A70C37"/>
    <w:rsid w:val="00A72670"/>
    <w:rsid w:val="00A750D4"/>
    <w:rsid w:val="00A759A4"/>
    <w:rsid w:val="00A759B9"/>
    <w:rsid w:val="00A75A8E"/>
    <w:rsid w:val="00A76C98"/>
    <w:rsid w:val="00A76F49"/>
    <w:rsid w:val="00A7743E"/>
    <w:rsid w:val="00A80217"/>
    <w:rsid w:val="00A827FC"/>
    <w:rsid w:val="00A82E43"/>
    <w:rsid w:val="00A8301C"/>
    <w:rsid w:val="00A83516"/>
    <w:rsid w:val="00A837F9"/>
    <w:rsid w:val="00A85AFF"/>
    <w:rsid w:val="00A864C1"/>
    <w:rsid w:val="00A869CA"/>
    <w:rsid w:val="00A9051D"/>
    <w:rsid w:val="00A90B61"/>
    <w:rsid w:val="00A90B67"/>
    <w:rsid w:val="00A91213"/>
    <w:rsid w:val="00A91574"/>
    <w:rsid w:val="00A919FD"/>
    <w:rsid w:val="00A93851"/>
    <w:rsid w:val="00A93B95"/>
    <w:rsid w:val="00A93FB8"/>
    <w:rsid w:val="00A94867"/>
    <w:rsid w:val="00A95AD6"/>
    <w:rsid w:val="00A966ED"/>
    <w:rsid w:val="00A96F51"/>
    <w:rsid w:val="00AA0337"/>
    <w:rsid w:val="00AA2586"/>
    <w:rsid w:val="00AA3206"/>
    <w:rsid w:val="00AA3B46"/>
    <w:rsid w:val="00AA4D93"/>
    <w:rsid w:val="00AA55BB"/>
    <w:rsid w:val="00AA57C3"/>
    <w:rsid w:val="00AA5AE3"/>
    <w:rsid w:val="00AA5BAC"/>
    <w:rsid w:val="00AA5E93"/>
    <w:rsid w:val="00AA612E"/>
    <w:rsid w:val="00AA7512"/>
    <w:rsid w:val="00AA7F3F"/>
    <w:rsid w:val="00AB00BC"/>
    <w:rsid w:val="00AB1C78"/>
    <w:rsid w:val="00AB2A6C"/>
    <w:rsid w:val="00AB2BC4"/>
    <w:rsid w:val="00AB2C0E"/>
    <w:rsid w:val="00AB365D"/>
    <w:rsid w:val="00AB39B2"/>
    <w:rsid w:val="00AB44EB"/>
    <w:rsid w:val="00AB477F"/>
    <w:rsid w:val="00AB5243"/>
    <w:rsid w:val="00AB664F"/>
    <w:rsid w:val="00AB7A72"/>
    <w:rsid w:val="00AC1C6E"/>
    <w:rsid w:val="00AC268A"/>
    <w:rsid w:val="00AC3C1B"/>
    <w:rsid w:val="00AC3F81"/>
    <w:rsid w:val="00AC4825"/>
    <w:rsid w:val="00AC4B08"/>
    <w:rsid w:val="00AC4F7F"/>
    <w:rsid w:val="00AC51DE"/>
    <w:rsid w:val="00AC541A"/>
    <w:rsid w:val="00AC5B3E"/>
    <w:rsid w:val="00AC6E28"/>
    <w:rsid w:val="00AC7E5C"/>
    <w:rsid w:val="00AD034D"/>
    <w:rsid w:val="00AD0514"/>
    <w:rsid w:val="00AD053E"/>
    <w:rsid w:val="00AD1302"/>
    <w:rsid w:val="00AD165A"/>
    <w:rsid w:val="00AD1862"/>
    <w:rsid w:val="00AD1D17"/>
    <w:rsid w:val="00AD1EF1"/>
    <w:rsid w:val="00AD2650"/>
    <w:rsid w:val="00AD3495"/>
    <w:rsid w:val="00AD4444"/>
    <w:rsid w:val="00AD4CE9"/>
    <w:rsid w:val="00AD7357"/>
    <w:rsid w:val="00AD7E90"/>
    <w:rsid w:val="00AE02EC"/>
    <w:rsid w:val="00AE0546"/>
    <w:rsid w:val="00AE1157"/>
    <w:rsid w:val="00AE29EF"/>
    <w:rsid w:val="00AE2B8A"/>
    <w:rsid w:val="00AE2C23"/>
    <w:rsid w:val="00AE2F7A"/>
    <w:rsid w:val="00AE32C7"/>
    <w:rsid w:val="00AE3DF4"/>
    <w:rsid w:val="00AE4169"/>
    <w:rsid w:val="00AE4A36"/>
    <w:rsid w:val="00AE4AE6"/>
    <w:rsid w:val="00AE56A5"/>
    <w:rsid w:val="00AF02C9"/>
    <w:rsid w:val="00AF05A3"/>
    <w:rsid w:val="00AF12DA"/>
    <w:rsid w:val="00AF1ACF"/>
    <w:rsid w:val="00AF21B3"/>
    <w:rsid w:val="00AF29A0"/>
    <w:rsid w:val="00AF2A50"/>
    <w:rsid w:val="00AF3010"/>
    <w:rsid w:val="00AF425A"/>
    <w:rsid w:val="00AF48B9"/>
    <w:rsid w:val="00AF5121"/>
    <w:rsid w:val="00AF5713"/>
    <w:rsid w:val="00AF5F0A"/>
    <w:rsid w:val="00AF65F1"/>
    <w:rsid w:val="00AF7596"/>
    <w:rsid w:val="00B016E2"/>
    <w:rsid w:val="00B01815"/>
    <w:rsid w:val="00B01898"/>
    <w:rsid w:val="00B01BD4"/>
    <w:rsid w:val="00B02195"/>
    <w:rsid w:val="00B02EB5"/>
    <w:rsid w:val="00B04076"/>
    <w:rsid w:val="00B04BFE"/>
    <w:rsid w:val="00B052A0"/>
    <w:rsid w:val="00B05718"/>
    <w:rsid w:val="00B062B3"/>
    <w:rsid w:val="00B06DBA"/>
    <w:rsid w:val="00B07406"/>
    <w:rsid w:val="00B07607"/>
    <w:rsid w:val="00B0774F"/>
    <w:rsid w:val="00B10411"/>
    <w:rsid w:val="00B1060B"/>
    <w:rsid w:val="00B1066C"/>
    <w:rsid w:val="00B10A8F"/>
    <w:rsid w:val="00B10C4B"/>
    <w:rsid w:val="00B10CF6"/>
    <w:rsid w:val="00B110A8"/>
    <w:rsid w:val="00B11501"/>
    <w:rsid w:val="00B117E7"/>
    <w:rsid w:val="00B11A5F"/>
    <w:rsid w:val="00B12055"/>
    <w:rsid w:val="00B12713"/>
    <w:rsid w:val="00B1528E"/>
    <w:rsid w:val="00B15B39"/>
    <w:rsid w:val="00B17716"/>
    <w:rsid w:val="00B178F7"/>
    <w:rsid w:val="00B20254"/>
    <w:rsid w:val="00B20637"/>
    <w:rsid w:val="00B20940"/>
    <w:rsid w:val="00B20E07"/>
    <w:rsid w:val="00B21839"/>
    <w:rsid w:val="00B21E0C"/>
    <w:rsid w:val="00B23876"/>
    <w:rsid w:val="00B23CD7"/>
    <w:rsid w:val="00B241DC"/>
    <w:rsid w:val="00B258B3"/>
    <w:rsid w:val="00B25FF2"/>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37D99"/>
    <w:rsid w:val="00B40A03"/>
    <w:rsid w:val="00B40D81"/>
    <w:rsid w:val="00B40DAC"/>
    <w:rsid w:val="00B420B0"/>
    <w:rsid w:val="00B42244"/>
    <w:rsid w:val="00B4265D"/>
    <w:rsid w:val="00B43E5C"/>
    <w:rsid w:val="00B44435"/>
    <w:rsid w:val="00B45BCB"/>
    <w:rsid w:val="00B46034"/>
    <w:rsid w:val="00B46B84"/>
    <w:rsid w:val="00B4738D"/>
    <w:rsid w:val="00B476C4"/>
    <w:rsid w:val="00B4799F"/>
    <w:rsid w:val="00B47C04"/>
    <w:rsid w:val="00B50650"/>
    <w:rsid w:val="00B5237E"/>
    <w:rsid w:val="00B52E18"/>
    <w:rsid w:val="00B53694"/>
    <w:rsid w:val="00B538C3"/>
    <w:rsid w:val="00B54067"/>
    <w:rsid w:val="00B5446D"/>
    <w:rsid w:val="00B55936"/>
    <w:rsid w:val="00B55E61"/>
    <w:rsid w:val="00B56451"/>
    <w:rsid w:val="00B5676A"/>
    <w:rsid w:val="00B57317"/>
    <w:rsid w:val="00B60794"/>
    <w:rsid w:val="00B60E91"/>
    <w:rsid w:val="00B61AE0"/>
    <w:rsid w:val="00B637F0"/>
    <w:rsid w:val="00B63B8A"/>
    <w:rsid w:val="00B64C94"/>
    <w:rsid w:val="00B65BA9"/>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874F4"/>
    <w:rsid w:val="00B903E9"/>
    <w:rsid w:val="00B905EF"/>
    <w:rsid w:val="00B90E51"/>
    <w:rsid w:val="00B91123"/>
    <w:rsid w:val="00B93BF3"/>
    <w:rsid w:val="00B951D7"/>
    <w:rsid w:val="00B95F45"/>
    <w:rsid w:val="00B96978"/>
    <w:rsid w:val="00B96AE8"/>
    <w:rsid w:val="00B96D16"/>
    <w:rsid w:val="00BA0144"/>
    <w:rsid w:val="00BA0846"/>
    <w:rsid w:val="00BA13C0"/>
    <w:rsid w:val="00BA250A"/>
    <w:rsid w:val="00BA2992"/>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1C9"/>
    <w:rsid w:val="00BC13FF"/>
    <w:rsid w:val="00BC15B0"/>
    <w:rsid w:val="00BC1641"/>
    <w:rsid w:val="00BC2108"/>
    <w:rsid w:val="00BC2628"/>
    <w:rsid w:val="00BC301A"/>
    <w:rsid w:val="00BC3F31"/>
    <w:rsid w:val="00BC3FBA"/>
    <w:rsid w:val="00BC4A58"/>
    <w:rsid w:val="00BC52F3"/>
    <w:rsid w:val="00BC5D1A"/>
    <w:rsid w:val="00BC6518"/>
    <w:rsid w:val="00BC6760"/>
    <w:rsid w:val="00BC715B"/>
    <w:rsid w:val="00BC721A"/>
    <w:rsid w:val="00BC7BF6"/>
    <w:rsid w:val="00BD04A3"/>
    <w:rsid w:val="00BD15E1"/>
    <w:rsid w:val="00BD1850"/>
    <w:rsid w:val="00BD2B12"/>
    <w:rsid w:val="00BD2C60"/>
    <w:rsid w:val="00BD2FB4"/>
    <w:rsid w:val="00BD3407"/>
    <w:rsid w:val="00BD3BBA"/>
    <w:rsid w:val="00BD4E29"/>
    <w:rsid w:val="00BD5237"/>
    <w:rsid w:val="00BD56EC"/>
    <w:rsid w:val="00BD5C4D"/>
    <w:rsid w:val="00BD7015"/>
    <w:rsid w:val="00BD7BFA"/>
    <w:rsid w:val="00BE1EC6"/>
    <w:rsid w:val="00BE1EEB"/>
    <w:rsid w:val="00BE341E"/>
    <w:rsid w:val="00BE3D65"/>
    <w:rsid w:val="00BE4628"/>
    <w:rsid w:val="00BE4FDB"/>
    <w:rsid w:val="00BE6B79"/>
    <w:rsid w:val="00BE7659"/>
    <w:rsid w:val="00BF105F"/>
    <w:rsid w:val="00BF1F03"/>
    <w:rsid w:val="00BF2734"/>
    <w:rsid w:val="00BF2ABF"/>
    <w:rsid w:val="00BF6B75"/>
    <w:rsid w:val="00C00533"/>
    <w:rsid w:val="00C00863"/>
    <w:rsid w:val="00C016E3"/>
    <w:rsid w:val="00C034E6"/>
    <w:rsid w:val="00C03C4B"/>
    <w:rsid w:val="00C03D10"/>
    <w:rsid w:val="00C03DD4"/>
    <w:rsid w:val="00C04588"/>
    <w:rsid w:val="00C048DD"/>
    <w:rsid w:val="00C0539F"/>
    <w:rsid w:val="00C05D6E"/>
    <w:rsid w:val="00C06AF4"/>
    <w:rsid w:val="00C06E6E"/>
    <w:rsid w:val="00C07C26"/>
    <w:rsid w:val="00C10172"/>
    <w:rsid w:val="00C103A6"/>
    <w:rsid w:val="00C10505"/>
    <w:rsid w:val="00C108AA"/>
    <w:rsid w:val="00C111BE"/>
    <w:rsid w:val="00C11397"/>
    <w:rsid w:val="00C11E78"/>
    <w:rsid w:val="00C12880"/>
    <w:rsid w:val="00C13910"/>
    <w:rsid w:val="00C13DB2"/>
    <w:rsid w:val="00C145F1"/>
    <w:rsid w:val="00C14FD5"/>
    <w:rsid w:val="00C15410"/>
    <w:rsid w:val="00C1544E"/>
    <w:rsid w:val="00C15703"/>
    <w:rsid w:val="00C15713"/>
    <w:rsid w:val="00C15A51"/>
    <w:rsid w:val="00C1672F"/>
    <w:rsid w:val="00C17530"/>
    <w:rsid w:val="00C178A8"/>
    <w:rsid w:val="00C2276C"/>
    <w:rsid w:val="00C228FC"/>
    <w:rsid w:val="00C22AA6"/>
    <w:rsid w:val="00C23DEA"/>
    <w:rsid w:val="00C245ED"/>
    <w:rsid w:val="00C255B4"/>
    <w:rsid w:val="00C2685F"/>
    <w:rsid w:val="00C26915"/>
    <w:rsid w:val="00C26F8E"/>
    <w:rsid w:val="00C27582"/>
    <w:rsid w:val="00C27BF9"/>
    <w:rsid w:val="00C306CE"/>
    <w:rsid w:val="00C30D2A"/>
    <w:rsid w:val="00C33D57"/>
    <w:rsid w:val="00C353E4"/>
    <w:rsid w:val="00C35428"/>
    <w:rsid w:val="00C35848"/>
    <w:rsid w:val="00C35BA4"/>
    <w:rsid w:val="00C362CC"/>
    <w:rsid w:val="00C368CF"/>
    <w:rsid w:val="00C36B77"/>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09ED"/>
    <w:rsid w:val="00C52708"/>
    <w:rsid w:val="00C537E0"/>
    <w:rsid w:val="00C53AED"/>
    <w:rsid w:val="00C53D99"/>
    <w:rsid w:val="00C54161"/>
    <w:rsid w:val="00C54878"/>
    <w:rsid w:val="00C5499F"/>
    <w:rsid w:val="00C565D9"/>
    <w:rsid w:val="00C56AC8"/>
    <w:rsid w:val="00C602C5"/>
    <w:rsid w:val="00C6044B"/>
    <w:rsid w:val="00C604EB"/>
    <w:rsid w:val="00C60E14"/>
    <w:rsid w:val="00C616E7"/>
    <w:rsid w:val="00C61721"/>
    <w:rsid w:val="00C618F0"/>
    <w:rsid w:val="00C64929"/>
    <w:rsid w:val="00C64CFF"/>
    <w:rsid w:val="00C6560B"/>
    <w:rsid w:val="00C65E14"/>
    <w:rsid w:val="00C662C7"/>
    <w:rsid w:val="00C667D3"/>
    <w:rsid w:val="00C67B79"/>
    <w:rsid w:val="00C70088"/>
    <w:rsid w:val="00C705B3"/>
    <w:rsid w:val="00C70B94"/>
    <w:rsid w:val="00C71225"/>
    <w:rsid w:val="00C71B32"/>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37F9"/>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6970"/>
    <w:rsid w:val="00C973E2"/>
    <w:rsid w:val="00C9760F"/>
    <w:rsid w:val="00C97AEA"/>
    <w:rsid w:val="00C97FE8"/>
    <w:rsid w:val="00CA02BD"/>
    <w:rsid w:val="00CA09E9"/>
    <w:rsid w:val="00CA1109"/>
    <w:rsid w:val="00CA1D08"/>
    <w:rsid w:val="00CA2E0D"/>
    <w:rsid w:val="00CA3060"/>
    <w:rsid w:val="00CA4568"/>
    <w:rsid w:val="00CA4B6F"/>
    <w:rsid w:val="00CA5F18"/>
    <w:rsid w:val="00CA6585"/>
    <w:rsid w:val="00CB080F"/>
    <w:rsid w:val="00CB1E2B"/>
    <w:rsid w:val="00CB217D"/>
    <w:rsid w:val="00CB21C9"/>
    <w:rsid w:val="00CB224E"/>
    <w:rsid w:val="00CB29B3"/>
    <w:rsid w:val="00CB333D"/>
    <w:rsid w:val="00CB4003"/>
    <w:rsid w:val="00CB47FC"/>
    <w:rsid w:val="00CB528B"/>
    <w:rsid w:val="00CB6311"/>
    <w:rsid w:val="00CB652C"/>
    <w:rsid w:val="00CB77DA"/>
    <w:rsid w:val="00CC04EB"/>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5D61"/>
    <w:rsid w:val="00CD6FEF"/>
    <w:rsid w:val="00CD7C7E"/>
    <w:rsid w:val="00CD7CC6"/>
    <w:rsid w:val="00CD7D5D"/>
    <w:rsid w:val="00CE44A7"/>
    <w:rsid w:val="00CE595A"/>
    <w:rsid w:val="00CE6565"/>
    <w:rsid w:val="00CE6B7C"/>
    <w:rsid w:val="00CE7EF9"/>
    <w:rsid w:val="00CE7F98"/>
    <w:rsid w:val="00CF16BD"/>
    <w:rsid w:val="00CF1BE7"/>
    <w:rsid w:val="00CF1D7F"/>
    <w:rsid w:val="00CF2886"/>
    <w:rsid w:val="00CF2D31"/>
    <w:rsid w:val="00CF45B0"/>
    <w:rsid w:val="00CF51A4"/>
    <w:rsid w:val="00CF52D9"/>
    <w:rsid w:val="00CF530F"/>
    <w:rsid w:val="00CF5DB0"/>
    <w:rsid w:val="00CF63B2"/>
    <w:rsid w:val="00D0094A"/>
    <w:rsid w:val="00D01C06"/>
    <w:rsid w:val="00D01D30"/>
    <w:rsid w:val="00D030DC"/>
    <w:rsid w:val="00D030DD"/>
    <w:rsid w:val="00D03197"/>
    <w:rsid w:val="00D03D9B"/>
    <w:rsid w:val="00D046C8"/>
    <w:rsid w:val="00D0528A"/>
    <w:rsid w:val="00D057AA"/>
    <w:rsid w:val="00D05865"/>
    <w:rsid w:val="00D05A71"/>
    <w:rsid w:val="00D05C03"/>
    <w:rsid w:val="00D05EDF"/>
    <w:rsid w:val="00D0612C"/>
    <w:rsid w:val="00D06FAC"/>
    <w:rsid w:val="00D07D73"/>
    <w:rsid w:val="00D1078D"/>
    <w:rsid w:val="00D112CB"/>
    <w:rsid w:val="00D112F0"/>
    <w:rsid w:val="00D11425"/>
    <w:rsid w:val="00D11999"/>
    <w:rsid w:val="00D11D75"/>
    <w:rsid w:val="00D121A0"/>
    <w:rsid w:val="00D13CF2"/>
    <w:rsid w:val="00D13FC5"/>
    <w:rsid w:val="00D14A3C"/>
    <w:rsid w:val="00D156F0"/>
    <w:rsid w:val="00D167D0"/>
    <w:rsid w:val="00D21C80"/>
    <w:rsid w:val="00D23E03"/>
    <w:rsid w:val="00D24639"/>
    <w:rsid w:val="00D24D9B"/>
    <w:rsid w:val="00D25F0C"/>
    <w:rsid w:val="00D26935"/>
    <w:rsid w:val="00D26EEE"/>
    <w:rsid w:val="00D27939"/>
    <w:rsid w:val="00D27A2B"/>
    <w:rsid w:val="00D304C4"/>
    <w:rsid w:val="00D31515"/>
    <w:rsid w:val="00D322BE"/>
    <w:rsid w:val="00D32886"/>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5D82"/>
    <w:rsid w:val="00D46783"/>
    <w:rsid w:val="00D46C24"/>
    <w:rsid w:val="00D477F7"/>
    <w:rsid w:val="00D50A6A"/>
    <w:rsid w:val="00D50CB8"/>
    <w:rsid w:val="00D50D30"/>
    <w:rsid w:val="00D514A9"/>
    <w:rsid w:val="00D51B6D"/>
    <w:rsid w:val="00D51D56"/>
    <w:rsid w:val="00D52527"/>
    <w:rsid w:val="00D528B6"/>
    <w:rsid w:val="00D52CBA"/>
    <w:rsid w:val="00D5340F"/>
    <w:rsid w:val="00D53426"/>
    <w:rsid w:val="00D53AEE"/>
    <w:rsid w:val="00D547B7"/>
    <w:rsid w:val="00D5498F"/>
    <w:rsid w:val="00D55AA0"/>
    <w:rsid w:val="00D572CA"/>
    <w:rsid w:val="00D57C07"/>
    <w:rsid w:val="00D619A7"/>
    <w:rsid w:val="00D61E06"/>
    <w:rsid w:val="00D62F39"/>
    <w:rsid w:val="00D634D2"/>
    <w:rsid w:val="00D6380C"/>
    <w:rsid w:val="00D647EB"/>
    <w:rsid w:val="00D653DE"/>
    <w:rsid w:val="00D65BB5"/>
    <w:rsid w:val="00D6600C"/>
    <w:rsid w:val="00D671A2"/>
    <w:rsid w:val="00D679B5"/>
    <w:rsid w:val="00D67F5F"/>
    <w:rsid w:val="00D700A3"/>
    <w:rsid w:val="00D70147"/>
    <w:rsid w:val="00D705E0"/>
    <w:rsid w:val="00D7061E"/>
    <w:rsid w:val="00D709B8"/>
    <w:rsid w:val="00D71071"/>
    <w:rsid w:val="00D713BF"/>
    <w:rsid w:val="00D71F17"/>
    <w:rsid w:val="00D72760"/>
    <w:rsid w:val="00D72E98"/>
    <w:rsid w:val="00D73A65"/>
    <w:rsid w:val="00D7585B"/>
    <w:rsid w:val="00D75920"/>
    <w:rsid w:val="00D7625E"/>
    <w:rsid w:val="00D76EBD"/>
    <w:rsid w:val="00D80270"/>
    <w:rsid w:val="00D8140E"/>
    <w:rsid w:val="00D81F04"/>
    <w:rsid w:val="00D828E9"/>
    <w:rsid w:val="00D8465B"/>
    <w:rsid w:val="00D84C97"/>
    <w:rsid w:val="00D84E62"/>
    <w:rsid w:val="00D85841"/>
    <w:rsid w:val="00D8592C"/>
    <w:rsid w:val="00D85FDA"/>
    <w:rsid w:val="00D86B2B"/>
    <w:rsid w:val="00D87215"/>
    <w:rsid w:val="00D90DA7"/>
    <w:rsid w:val="00D91860"/>
    <w:rsid w:val="00D92082"/>
    <w:rsid w:val="00D940DE"/>
    <w:rsid w:val="00D941A3"/>
    <w:rsid w:val="00D949A3"/>
    <w:rsid w:val="00D94EEF"/>
    <w:rsid w:val="00D963DB"/>
    <w:rsid w:val="00D9673D"/>
    <w:rsid w:val="00D96DC8"/>
    <w:rsid w:val="00D972E9"/>
    <w:rsid w:val="00D973A4"/>
    <w:rsid w:val="00D97919"/>
    <w:rsid w:val="00DA05CF"/>
    <w:rsid w:val="00DA07FD"/>
    <w:rsid w:val="00DA09D8"/>
    <w:rsid w:val="00DA0DD0"/>
    <w:rsid w:val="00DA1D13"/>
    <w:rsid w:val="00DA2AAA"/>
    <w:rsid w:val="00DA2B44"/>
    <w:rsid w:val="00DA2E51"/>
    <w:rsid w:val="00DA4009"/>
    <w:rsid w:val="00DA40DE"/>
    <w:rsid w:val="00DA429C"/>
    <w:rsid w:val="00DA4618"/>
    <w:rsid w:val="00DA5219"/>
    <w:rsid w:val="00DA5931"/>
    <w:rsid w:val="00DA69D2"/>
    <w:rsid w:val="00DA6FD4"/>
    <w:rsid w:val="00DA7843"/>
    <w:rsid w:val="00DB021B"/>
    <w:rsid w:val="00DB1C3E"/>
    <w:rsid w:val="00DB2777"/>
    <w:rsid w:val="00DB2FAE"/>
    <w:rsid w:val="00DB33B9"/>
    <w:rsid w:val="00DB3A47"/>
    <w:rsid w:val="00DB5502"/>
    <w:rsid w:val="00DB55A5"/>
    <w:rsid w:val="00DB6E81"/>
    <w:rsid w:val="00DB769F"/>
    <w:rsid w:val="00DB79DC"/>
    <w:rsid w:val="00DC0049"/>
    <w:rsid w:val="00DC01C9"/>
    <w:rsid w:val="00DC023F"/>
    <w:rsid w:val="00DC029E"/>
    <w:rsid w:val="00DC1B85"/>
    <w:rsid w:val="00DC22F5"/>
    <w:rsid w:val="00DC25EA"/>
    <w:rsid w:val="00DC2BDA"/>
    <w:rsid w:val="00DC39A0"/>
    <w:rsid w:val="00DC4F11"/>
    <w:rsid w:val="00DC6BC1"/>
    <w:rsid w:val="00DC6C77"/>
    <w:rsid w:val="00DD18A1"/>
    <w:rsid w:val="00DD1C0C"/>
    <w:rsid w:val="00DD3751"/>
    <w:rsid w:val="00DD390C"/>
    <w:rsid w:val="00DD422C"/>
    <w:rsid w:val="00DD530B"/>
    <w:rsid w:val="00DD56CD"/>
    <w:rsid w:val="00DD5C2D"/>
    <w:rsid w:val="00DD6463"/>
    <w:rsid w:val="00DD6B63"/>
    <w:rsid w:val="00DE08D0"/>
    <w:rsid w:val="00DE19EB"/>
    <w:rsid w:val="00DE1B10"/>
    <w:rsid w:val="00DE2B58"/>
    <w:rsid w:val="00DE575C"/>
    <w:rsid w:val="00DE6B1B"/>
    <w:rsid w:val="00DE7BEB"/>
    <w:rsid w:val="00DF0270"/>
    <w:rsid w:val="00DF1405"/>
    <w:rsid w:val="00DF20AB"/>
    <w:rsid w:val="00DF2843"/>
    <w:rsid w:val="00DF2DEC"/>
    <w:rsid w:val="00DF3923"/>
    <w:rsid w:val="00DF4285"/>
    <w:rsid w:val="00DF44D8"/>
    <w:rsid w:val="00DF6744"/>
    <w:rsid w:val="00DF6789"/>
    <w:rsid w:val="00DF6F2D"/>
    <w:rsid w:val="00E005B6"/>
    <w:rsid w:val="00E01C0F"/>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54B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0C3C"/>
    <w:rsid w:val="00E32679"/>
    <w:rsid w:val="00E326DB"/>
    <w:rsid w:val="00E3454A"/>
    <w:rsid w:val="00E34E7B"/>
    <w:rsid w:val="00E3505A"/>
    <w:rsid w:val="00E3594F"/>
    <w:rsid w:val="00E36D8E"/>
    <w:rsid w:val="00E37558"/>
    <w:rsid w:val="00E3775A"/>
    <w:rsid w:val="00E37EAF"/>
    <w:rsid w:val="00E419ED"/>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16F9"/>
    <w:rsid w:val="00E53BEE"/>
    <w:rsid w:val="00E53F4A"/>
    <w:rsid w:val="00E5480D"/>
    <w:rsid w:val="00E55392"/>
    <w:rsid w:val="00E55846"/>
    <w:rsid w:val="00E56B7C"/>
    <w:rsid w:val="00E57502"/>
    <w:rsid w:val="00E57A09"/>
    <w:rsid w:val="00E57E84"/>
    <w:rsid w:val="00E60003"/>
    <w:rsid w:val="00E61A57"/>
    <w:rsid w:val="00E6215C"/>
    <w:rsid w:val="00E62A26"/>
    <w:rsid w:val="00E6429A"/>
    <w:rsid w:val="00E650E5"/>
    <w:rsid w:val="00E65288"/>
    <w:rsid w:val="00E6532E"/>
    <w:rsid w:val="00E655A4"/>
    <w:rsid w:val="00E67160"/>
    <w:rsid w:val="00E67E7B"/>
    <w:rsid w:val="00E708F9"/>
    <w:rsid w:val="00E7097B"/>
    <w:rsid w:val="00E70E3A"/>
    <w:rsid w:val="00E71184"/>
    <w:rsid w:val="00E7378C"/>
    <w:rsid w:val="00E7468D"/>
    <w:rsid w:val="00E74BB4"/>
    <w:rsid w:val="00E75EB2"/>
    <w:rsid w:val="00E76B79"/>
    <w:rsid w:val="00E77375"/>
    <w:rsid w:val="00E77C15"/>
    <w:rsid w:val="00E80561"/>
    <w:rsid w:val="00E81181"/>
    <w:rsid w:val="00E81312"/>
    <w:rsid w:val="00E8230B"/>
    <w:rsid w:val="00E82A6C"/>
    <w:rsid w:val="00E82E51"/>
    <w:rsid w:val="00E82EE7"/>
    <w:rsid w:val="00E8496C"/>
    <w:rsid w:val="00E85CFA"/>
    <w:rsid w:val="00E903B5"/>
    <w:rsid w:val="00E91140"/>
    <w:rsid w:val="00E92181"/>
    <w:rsid w:val="00E928AA"/>
    <w:rsid w:val="00E9401B"/>
    <w:rsid w:val="00E948AE"/>
    <w:rsid w:val="00E94F12"/>
    <w:rsid w:val="00E9596D"/>
    <w:rsid w:val="00E95D10"/>
    <w:rsid w:val="00E96835"/>
    <w:rsid w:val="00E97418"/>
    <w:rsid w:val="00E9785C"/>
    <w:rsid w:val="00E97C7C"/>
    <w:rsid w:val="00E97D91"/>
    <w:rsid w:val="00EA0DE7"/>
    <w:rsid w:val="00EA10CC"/>
    <w:rsid w:val="00EA22D9"/>
    <w:rsid w:val="00EA4C1E"/>
    <w:rsid w:val="00EA4FCD"/>
    <w:rsid w:val="00EA5260"/>
    <w:rsid w:val="00EA5B27"/>
    <w:rsid w:val="00EA60B9"/>
    <w:rsid w:val="00EA7499"/>
    <w:rsid w:val="00EA7B00"/>
    <w:rsid w:val="00EA7E5B"/>
    <w:rsid w:val="00EB16D0"/>
    <w:rsid w:val="00EB2906"/>
    <w:rsid w:val="00EB33D6"/>
    <w:rsid w:val="00EB4D10"/>
    <w:rsid w:val="00EB4F53"/>
    <w:rsid w:val="00EB681C"/>
    <w:rsid w:val="00EB6AAD"/>
    <w:rsid w:val="00EB7BA1"/>
    <w:rsid w:val="00EC125A"/>
    <w:rsid w:val="00EC1D2F"/>
    <w:rsid w:val="00EC2061"/>
    <w:rsid w:val="00EC309A"/>
    <w:rsid w:val="00EC30A4"/>
    <w:rsid w:val="00EC425B"/>
    <w:rsid w:val="00EC4A01"/>
    <w:rsid w:val="00EC4CBD"/>
    <w:rsid w:val="00EC52C5"/>
    <w:rsid w:val="00EC64E4"/>
    <w:rsid w:val="00EC697A"/>
    <w:rsid w:val="00EC780B"/>
    <w:rsid w:val="00EC7841"/>
    <w:rsid w:val="00EC7D6B"/>
    <w:rsid w:val="00ED0925"/>
    <w:rsid w:val="00ED097F"/>
    <w:rsid w:val="00ED0EFF"/>
    <w:rsid w:val="00ED1297"/>
    <w:rsid w:val="00ED3D2F"/>
    <w:rsid w:val="00ED4DE6"/>
    <w:rsid w:val="00ED5309"/>
    <w:rsid w:val="00ED7222"/>
    <w:rsid w:val="00EE0A2D"/>
    <w:rsid w:val="00EE0C06"/>
    <w:rsid w:val="00EE0FD6"/>
    <w:rsid w:val="00EE18CE"/>
    <w:rsid w:val="00EE2646"/>
    <w:rsid w:val="00EE29C9"/>
    <w:rsid w:val="00EE33ED"/>
    <w:rsid w:val="00EE3C70"/>
    <w:rsid w:val="00EE3D03"/>
    <w:rsid w:val="00EE5337"/>
    <w:rsid w:val="00EE5D5F"/>
    <w:rsid w:val="00EE6C7D"/>
    <w:rsid w:val="00EE7221"/>
    <w:rsid w:val="00EF1ABC"/>
    <w:rsid w:val="00EF23D7"/>
    <w:rsid w:val="00EF2E5A"/>
    <w:rsid w:val="00EF5508"/>
    <w:rsid w:val="00EF6B91"/>
    <w:rsid w:val="00EF6D47"/>
    <w:rsid w:val="00EF7010"/>
    <w:rsid w:val="00F00705"/>
    <w:rsid w:val="00F01829"/>
    <w:rsid w:val="00F01A0E"/>
    <w:rsid w:val="00F01F50"/>
    <w:rsid w:val="00F01F69"/>
    <w:rsid w:val="00F026F2"/>
    <w:rsid w:val="00F029A2"/>
    <w:rsid w:val="00F029C1"/>
    <w:rsid w:val="00F03E79"/>
    <w:rsid w:val="00F04E6C"/>
    <w:rsid w:val="00F068CB"/>
    <w:rsid w:val="00F07A6C"/>
    <w:rsid w:val="00F07B67"/>
    <w:rsid w:val="00F07EFD"/>
    <w:rsid w:val="00F110EC"/>
    <w:rsid w:val="00F11B2D"/>
    <w:rsid w:val="00F11ECC"/>
    <w:rsid w:val="00F128AF"/>
    <w:rsid w:val="00F12A62"/>
    <w:rsid w:val="00F14E15"/>
    <w:rsid w:val="00F1550A"/>
    <w:rsid w:val="00F1688D"/>
    <w:rsid w:val="00F16A56"/>
    <w:rsid w:val="00F16D5D"/>
    <w:rsid w:val="00F17793"/>
    <w:rsid w:val="00F177DF"/>
    <w:rsid w:val="00F17E54"/>
    <w:rsid w:val="00F20D4B"/>
    <w:rsid w:val="00F21B66"/>
    <w:rsid w:val="00F21F0A"/>
    <w:rsid w:val="00F2252E"/>
    <w:rsid w:val="00F22788"/>
    <w:rsid w:val="00F22B25"/>
    <w:rsid w:val="00F22C72"/>
    <w:rsid w:val="00F2340F"/>
    <w:rsid w:val="00F23419"/>
    <w:rsid w:val="00F241A9"/>
    <w:rsid w:val="00F24753"/>
    <w:rsid w:val="00F25360"/>
    <w:rsid w:val="00F258C7"/>
    <w:rsid w:val="00F25925"/>
    <w:rsid w:val="00F26A79"/>
    <w:rsid w:val="00F2714A"/>
    <w:rsid w:val="00F278EA"/>
    <w:rsid w:val="00F27E7F"/>
    <w:rsid w:val="00F27F80"/>
    <w:rsid w:val="00F3045C"/>
    <w:rsid w:val="00F304A0"/>
    <w:rsid w:val="00F30E25"/>
    <w:rsid w:val="00F3107E"/>
    <w:rsid w:val="00F3169B"/>
    <w:rsid w:val="00F323EF"/>
    <w:rsid w:val="00F33727"/>
    <w:rsid w:val="00F3384C"/>
    <w:rsid w:val="00F33E27"/>
    <w:rsid w:val="00F3442F"/>
    <w:rsid w:val="00F352B3"/>
    <w:rsid w:val="00F3548C"/>
    <w:rsid w:val="00F35A32"/>
    <w:rsid w:val="00F35C0E"/>
    <w:rsid w:val="00F36812"/>
    <w:rsid w:val="00F37957"/>
    <w:rsid w:val="00F408B8"/>
    <w:rsid w:val="00F4098E"/>
    <w:rsid w:val="00F41F02"/>
    <w:rsid w:val="00F42041"/>
    <w:rsid w:val="00F42680"/>
    <w:rsid w:val="00F44ED1"/>
    <w:rsid w:val="00F44EF2"/>
    <w:rsid w:val="00F45BE0"/>
    <w:rsid w:val="00F46F17"/>
    <w:rsid w:val="00F4783D"/>
    <w:rsid w:val="00F50CDB"/>
    <w:rsid w:val="00F50F79"/>
    <w:rsid w:val="00F512FC"/>
    <w:rsid w:val="00F52BD6"/>
    <w:rsid w:val="00F53113"/>
    <w:rsid w:val="00F5332D"/>
    <w:rsid w:val="00F54EB6"/>
    <w:rsid w:val="00F55829"/>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21B"/>
    <w:rsid w:val="00F65445"/>
    <w:rsid w:val="00F65C9B"/>
    <w:rsid w:val="00F7049F"/>
    <w:rsid w:val="00F70522"/>
    <w:rsid w:val="00F7094E"/>
    <w:rsid w:val="00F70C53"/>
    <w:rsid w:val="00F70E6A"/>
    <w:rsid w:val="00F711A3"/>
    <w:rsid w:val="00F7136F"/>
    <w:rsid w:val="00F716E3"/>
    <w:rsid w:val="00F717D6"/>
    <w:rsid w:val="00F7330D"/>
    <w:rsid w:val="00F7444D"/>
    <w:rsid w:val="00F745AA"/>
    <w:rsid w:val="00F7463C"/>
    <w:rsid w:val="00F7573B"/>
    <w:rsid w:val="00F75AA4"/>
    <w:rsid w:val="00F75BD4"/>
    <w:rsid w:val="00F75D4F"/>
    <w:rsid w:val="00F767A3"/>
    <w:rsid w:val="00F771C9"/>
    <w:rsid w:val="00F77CB5"/>
    <w:rsid w:val="00F80545"/>
    <w:rsid w:val="00F81C2C"/>
    <w:rsid w:val="00F820C8"/>
    <w:rsid w:val="00F833AD"/>
    <w:rsid w:val="00F83681"/>
    <w:rsid w:val="00F8391E"/>
    <w:rsid w:val="00F83B30"/>
    <w:rsid w:val="00F85851"/>
    <w:rsid w:val="00F86DC0"/>
    <w:rsid w:val="00F86E69"/>
    <w:rsid w:val="00F87620"/>
    <w:rsid w:val="00F878AE"/>
    <w:rsid w:val="00F8799B"/>
    <w:rsid w:val="00F87AAF"/>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5BE2"/>
    <w:rsid w:val="00FA608B"/>
    <w:rsid w:val="00FA6482"/>
    <w:rsid w:val="00FB1244"/>
    <w:rsid w:val="00FB26D5"/>
    <w:rsid w:val="00FB4496"/>
    <w:rsid w:val="00FB4942"/>
    <w:rsid w:val="00FB4F9F"/>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C66A1"/>
    <w:rsid w:val="00FD003F"/>
    <w:rsid w:val="00FD0603"/>
    <w:rsid w:val="00FD0A3D"/>
    <w:rsid w:val="00FD1D42"/>
    <w:rsid w:val="00FD2102"/>
    <w:rsid w:val="00FD24B7"/>
    <w:rsid w:val="00FD2C9B"/>
    <w:rsid w:val="00FD416F"/>
    <w:rsid w:val="00FD4D47"/>
    <w:rsid w:val="00FD5203"/>
    <w:rsid w:val="00FD52AD"/>
    <w:rsid w:val="00FD6679"/>
    <w:rsid w:val="00FD6850"/>
    <w:rsid w:val="00FD7032"/>
    <w:rsid w:val="00FD738B"/>
    <w:rsid w:val="00FD76B3"/>
    <w:rsid w:val="00FD76E7"/>
    <w:rsid w:val="00FD7F2E"/>
    <w:rsid w:val="00FE06F6"/>
    <w:rsid w:val="00FE2C7B"/>
    <w:rsid w:val="00FE335B"/>
    <w:rsid w:val="00FE4170"/>
    <w:rsid w:val="00FE48CB"/>
    <w:rsid w:val="00FE4C8F"/>
    <w:rsid w:val="00FE4D77"/>
    <w:rsid w:val="00FE50B6"/>
    <w:rsid w:val="00FE5231"/>
    <w:rsid w:val="00FE6D7B"/>
    <w:rsid w:val="00FE72DB"/>
    <w:rsid w:val="00FE74B4"/>
    <w:rsid w:val="00FF1A6A"/>
    <w:rsid w:val="00FF3C91"/>
    <w:rsid w:val="00FF3DA0"/>
    <w:rsid w:val="00FF3E0A"/>
    <w:rsid w:val="00FF4213"/>
    <w:rsid w:val="00FF426F"/>
    <w:rsid w:val="00FF502A"/>
    <w:rsid w:val="00FF51DD"/>
    <w:rsid w:val="00FF52EF"/>
    <w:rsid w:val="00FF58AB"/>
    <w:rsid w:val="00FF6204"/>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5226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E0"/>
    <w:pPr>
      <w:keepNext/>
      <w:spacing w:before="240" w:after="60"/>
      <w:outlineLvl w:val="1"/>
    </w:pPr>
    <w:rPr>
      <w:rFonts w:ascii="Calibri Light" w:eastAsia="Times New Roman" w:hAnsi="Calibri Light"/>
      <w:b/>
      <w:bCs/>
      <w:i/>
      <w:iCs/>
      <w:sz w:val="28"/>
      <w:szCs w:val="28"/>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semiHidden/>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aliases w:val="Bullet List,FooterText,numbered,Paragraphe de liste1,Bulletr List Paragraph,列出段落,列出段落1,List Paragraph21,Listeafsnit1,Parágrafo da Lista1,Ha,Normal. Viñetas,List Paragraph1,lp1,Num Bullet 1,List Paragraph11,Fotografía,Bullits,HOJA,Bolita"/>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Fuerte">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5226B6"/>
    <w:rPr>
      <w:rFonts w:asciiTheme="majorHAnsi" w:eastAsiaTheme="majorEastAsia" w:hAnsiTheme="majorHAnsi" w:cstheme="majorBidi"/>
      <w:color w:val="2E74B5" w:themeColor="accent1" w:themeShade="BF"/>
      <w:sz w:val="32"/>
      <w:szCs w:val="3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ist Paragraph1 Car,lp1 Car"/>
    <w:link w:val="Prrafodelista"/>
    <w:uiPriority w:val="34"/>
    <w:qFormat/>
    <w:locked/>
    <w:rsid w:val="00C71B32"/>
    <w:rPr>
      <w:rFonts w:ascii="Times New Roman" w:eastAsia="Times New Roman" w:hAnsi="Times New Roman"/>
      <w:sz w:val="24"/>
      <w:szCs w:val="24"/>
      <w:lang w:eastAsia="es-ES"/>
    </w:rPr>
  </w:style>
  <w:style w:type="character" w:customStyle="1" w:styleId="ui-provider">
    <w:name w:val="ui-provider"/>
    <w:basedOn w:val="Fuentedeprrafopredeter"/>
    <w:rsid w:val="00B01BD4"/>
  </w:style>
  <w:style w:type="paragraph" w:customStyle="1" w:styleId="paragraph">
    <w:name w:val="paragraph"/>
    <w:basedOn w:val="Normal"/>
    <w:rsid w:val="00B01BD4"/>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qFormat/>
    <w:rsid w:val="00B01BD4"/>
  </w:style>
  <w:style w:type="character" w:customStyle="1" w:styleId="eop">
    <w:name w:val="eop"/>
    <w:basedOn w:val="Fuentedeprrafopredeter"/>
    <w:qFormat/>
    <w:rsid w:val="00B01BD4"/>
  </w:style>
  <w:style w:type="paragraph" w:customStyle="1" w:styleId="CriterioBetto">
    <w:name w:val="Criterio Betto"/>
    <w:basedOn w:val="Normal"/>
    <w:link w:val="CriterioBettoCar"/>
    <w:qFormat/>
    <w:rsid w:val="00B01BD4"/>
    <w:pPr>
      <w:autoSpaceDE w:val="0"/>
      <w:autoSpaceDN w:val="0"/>
      <w:adjustRightInd w:val="0"/>
      <w:spacing w:after="0"/>
      <w:jc w:val="both"/>
    </w:pPr>
    <w:rPr>
      <w:rFonts w:ascii="Arial" w:eastAsia="Calibri Light" w:hAnsi="Arial" w:cs="Arial"/>
      <w:i/>
      <w:snapToGrid w:val="0"/>
      <w:color w:val="000000"/>
      <w:sz w:val="18"/>
      <w:szCs w:val="20"/>
      <w:lang w:val="es-ES_tradnl" w:eastAsia="es-ES"/>
    </w:rPr>
  </w:style>
  <w:style w:type="character" w:customStyle="1" w:styleId="CriterioBettoCar">
    <w:name w:val="Criterio Betto Car"/>
    <w:link w:val="CriterioBetto"/>
    <w:rsid w:val="00B01BD4"/>
    <w:rPr>
      <w:rFonts w:ascii="Arial" w:eastAsia="Calibri Light" w:hAnsi="Arial" w:cs="Arial"/>
      <w:i/>
      <w:snapToGrid w:val="0"/>
      <w:color w:val="000000"/>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349190">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128616">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1567</Words>
  <Characters>8624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Yanira Villamil Suzunaga</cp:lastModifiedBy>
  <cp:revision>2</cp:revision>
  <cp:lastPrinted>2020-07-03T17:18:00Z</cp:lastPrinted>
  <dcterms:created xsi:type="dcterms:W3CDTF">2026-07-09T22:39:00Z</dcterms:created>
  <dcterms:modified xsi:type="dcterms:W3CDTF">2026-07-09T22:39:00Z</dcterms:modified>
</cp:coreProperties>
</file>