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01B4" w14:textId="3418664E" w:rsidR="00843F9A" w:rsidRDefault="00843F9A" w:rsidP="00793EB8">
      <w:pPr>
        <w:rPr>
          <w:rFonts w:ascii="Arial" w:eastAsia="Arial" w:hAnsi="Arial" w:cs="Arial"/>
          <w:b/>
        </w:rPr>
      </w:pPr>
    </w:p>
    <w:p w14:paraId="6066AB37" w14:textId="0F74B881" w:rsidR="00D619F8" w:rsidRDefault="00D619F8" w:rsidP="00D619F8">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 xml:space="preserve">No </w:t>
      </w:r>
      <w:r>
        <w:rPr>
          <w:rFonts w:ascii="Free 3 of 9" w:hAnsi="Free 3 of 9"/>
          <w:b/>
          <w:color w:val="000000"/>
          <w:sz w:val="40"/>
          <w:szCs w:val="40"/>
        </w:rPr>
        <w:t>25</w:t>
      </w:r>
    </w:p>
    <w:p w14:paraId="5F7BB4C1" w14:textId="77777777" w:rsidR="00D619F8" w:rsidRDefault="00D619F8" w:rsidP="00D619F8">
      <w:pPr>
        <w:rPr>
          <w:rFonts w:ascii="Arial" w:eastAsia="Arial" w:hAnsi="Arial" w:cs="Arial"/>
          <w:b/>
          <w:sz w:val="22"/>
          <w:szCs w:val="22"/>
        </w:rPr>
      </w:pPr>
    </w:p>
    <w:p w14:paraId="193DEC6A" w14:textId="7D4F7049" w:rsidR="009407AA" w:rsidRPr="00A46E23" w:rsidRDefault="00D619F8" w:rsidP="00A46E23">
      <w:pPr>
        <w:rPr>
          <w:rFonts w:ascii="Arial" w:eastAsia="Arial" w:hAnsi="Arial" w:cs="Arial"/>
          <w:color w:val="000000"/>
          <w:sz w:val="22"/>
          <w:szCs w:val="22"/>
        </w:rPr>
      </w:pPr>
      <w:r w:rsidRPr="00784A8F">
        <w:rPr>
          <w:rFonts w:ascii="Arial" w:eastAsia="Arial" w:hAnsi="Arial" w:cs="Arial"/>
          <w:b/>
          <w:sz w:val="22"/>
          <w:szCs w:val="22"/>
        </w:rPr>
        <w:t xml:space="preserve">Fecha: </w:t>
      </w:r>
      <w:r w:rsidRPr="00784A8F">
        <w:rPr>
          <w:rFonts w:ascii="Arial" w:eastAsia="Arial" w:hAnsi="Arial" w:cs="Arial"/>
          <w:b/>
          <w:sz w:val="22"/>
          <w:szCs w:val="22"/>
        </w:rPr>
        <w:tab/>
      </w:r>
      <w:r w:rsidRPr="00CB64E1">
        <w:rPr>
          <w:rFonts w:ascii="Arial" w:eastAsia="Arial" w:hAnsi="Arial" w:cs="Arial"/>
          <w:bCs/>
          <w:sz w:val="22"/>
          <w:szCs w:val="22"/>
        </w:rPr>
        <w:t>2020-</w:t>
      </w:r>
      <w:r w:rsidR="00A46E23">
        <w:rPr>
          <w:rFonts w:ascii="Arial" w:eastAsia="Arial" w:hAnsi="Arial" w:cs="Arial"/>
          <w:bCs/>
          <w:sz w:val="22"/>
          <w:szCs w:val="22"/>
        </w:rPr>
        <w:t>08-10</w:t>
      </w:r>
      <w:bookmarkStart w:id="0" w:name="_GoBack"/>
      <w:bookmarkEnd w:id="0"/>
    </w:p>
    <w:p w14:paraId="535FA6CE" w14:textId="77777777" w:rsidR="00793EB8" w:rsidRPr="00784A8F" w:rsidRDefault="00793EB8" w:rsidP="00793EB8">
      <w:pPr>
        <w:keepNext/>
        <w:widowControl w:val="0"/>
        <w:jc w:val="both"/>
        <w:rPr>
          <w:rFonts w:ascii="Arial" w:eastAsia="Arial" w:hAnsi="Arial" w:cs="Arial"/>
          <w:sz w:val="22"/>
          <w:szCs w:val="22"/>
        </w:rPr>
      </w:pPr>
    </w:p>
    <w:p w14:paraId="38C52CED" w14:textId="21E2836E" w:rsidR="00FC437E" w:rsidRPr="00784A8F" w:rsidRDefault="00DA19D0" w:rsidP="00FC437E">
      <w:pPr>
        <w:ind w:left="1410" w:hanging="1410"/>
        <w:jc w:val="both"/>
        <w:rPr>
          <w:rFonts w:ascii="Arial" w:hAnsi="Arial" w:cs="Arial"/>
          <w:sz w:val="22"/>
          <w:szCs w:val="22"/>
        </w:rPr>
      </w:pPr>
      <w:r w:rsidRPr="00784A8F">
        <w:rPr>
          <w:rFonts w:ascii="Arial" w:eastAsia="Arial" w:hAnsi="Arial" w:cs="Arial"/>
          <w:b/>
          <w:sz w:val="22"/>
          <w:szCs w:val="22"/>
        </w:rPr>
        <w:t>Asunto</w:t>
      </w:r>
      <w:r w:rsidR="00FC437E" w:rsidRPr="00784A8F">
        <w:rPr>
          <w:rFonts w:ascii="Arial" w:eastAsia="Arial" w:hAnsi="Arial" w:cs="Arial"/>
          <w:b/>
          <w:sz w:val="22"/>
          <w:szCs w:val="22"/>
        </w:rPr>
        <w:t>:</w:t>
      </w:r>
      <w:r w:rsidR="00FC437E" w:rsidRPr="00784A8F">
        <w:rPr>
          <w:rFonts w:ascii="Arial" w:eastAsia="Arial" w:hAnsi="Arial" w:cs="Arial"/>
          <w:b/>
          <w:sz w:val="22"/>
          <w:szCs w:val="22"/>
        </w:rPr>
        <w:tab/>
      </w:r>
      <w:r w:rsidR="00B53982" w:rsidRPr="00784A8F">
        <w:rPr>
          <w:rFonts w:ascii="Arial" w:eastAsia="Arial" w:hAnsi="Arial" w:cs="Arial"/>
          <w:bCs/>
          <w:sz w:val="22"/>
          <w:szCs w:val="22"/>
        </w:rPr>
        <w:t>Consulta</w:t>
      </w:r>
      <w:r w:rsidR="00CB64E1">
        <w:rPr>
          <w:rFonts w:ascii="Arial" w:eastAsia="Arial" w:hAnsi="Arial" w:cs="Arial"/>
          <w:bCs/>
          <w:sz w:val="22"/>
          <w:szCs w:val="22"/>
        </w:rPr>
        <w:t xml:space="preserve"> co</w:t>
      </w:r>
      <w:r w:rsidR="00F23DFB" w:rsidRPr="00784A8F">
        <w:rPr>
          <w:rFonts w:ascii="Arial" w:hAnsi="Arial" w:cs="Arial"/>
          <w:sz w:val="22"/>
          <w:szCs w:val="22"/>
        </w:rPr>
        <w:t xml:space="preserve">mplementación de la modalidad para el fortalecimiento de capacidades de niñas, niños y adolescentes con discapacidad y sus familias, </w:t>
      </w:r>
      <w:r w:rsidR="00FC437E" w:rsidRPr="00784A8F">
        <w:rPr>
          <w:rFonts w:ascii="Arial" w:hAnsi="Arial" w:cs="Arial"/>
          <w:sz w:val="22"/>
          <w:szCs w:val="22"/>
        </w:rPr>
        <w:t>de acuerdo a la emergencia sanitaria producto del COVID-19.</w:t>
      </w:r>
    </w:p>
    <w:p w14:paraId="63900B75" w14:textId="77777777" w:rsidR="00793EB8" w:rsidRPr="00784A8F" w:rsidRDefault="00793EB8" w:rsidP="00793EB8">
      <w:pPr>
        <w:rPr>
          <w:rFonts w:ascii="Arial" w:eastAsia="Arial" w:hAnsi="Arial" w:cs="Arial"/>
          <w:color w:val="000000"/>
          <w:sz w:val="22"/>
          <w:szCs w:val="22"/>
        </w:rPr>
      </w:pPr>
    </w:p>
    <w:p w14:paraId="5185A025" w14:textId="2B7BD58D" w:rsidR="00852CB3" w:rsidRPr="00784A8F" w:rsidRDefault="00DA19D0">
      <w:pPr>
        <w:ind w:right="-93"/>
        <w:jc w:val="both"/>
        <w:rPr>
          <w:rFonts w:ascii="Arial" w:eastAsia="Arial" w:hAnsi="Arial" w:cs="Arial"/>
          <w:sz w:val="22"/>
          <w:szCs w:val="22"/>
        </w:rPr>
      </w:pPr>
      <w:r w:rsidRPr="00784A8F">
        <w:rPr>
          <w:rFonts w:ascii="Arial" w:eastAsia="Arial" w:hAnsi="Arial" w:cs="Arial"/>
          <w:sz w:val="22"/>
          <w:szCs w:val="22"/>
        </w:rPr>
        <w:t>Respetad</w:t>
      </w:r>
      <w:r w:rsidR="00F23DFB" w:rsidRPr="00784A8F">
        <w:rPr>
          <w:rFonts w:ascii="Arial" w:eastAsia="Arial" w:hAnsi="Arial" w:cs="Arial"/>
          <w:sz w:val="22"/>
          <w:szCs w:val="22"/>
        </w:rPr>
        <w:t>a</w:t>
      </w:r>
      <w:r w:rsidR="00EB30A3" w:rsidRPr="00784A8F">
        <w:rPr>
          <w:rFonts w:ascii="Arial" w:eastAsia="Arial" w:hAnsi="Arial" w:cs="Arial"/>
          <w:sz w:val="22"/>
          <w:szCs w:val="22"/>
        </w:rPr>
        <w:t xml:space="preserve"> </w:t>
      </w:r>
      <w:r w:rsidR="00D619F8">
        <w:rPr>
          <w:rFonts w:ascii="Arial" w:eastAsia="Arial" w:hAnsi="Arial" w:cs="Arial"/>
          <w:sz w:val="22"/>
          <w:szCs w:val="22"/>
        </w:rPr>
        <w:t>xxxxxx</w:t>
      </w:r>
      <w:r w:rsidRPr="00784A8F">
        <w:rPr>
          <w:rFonts w:ascii="Arial" w:eastAsia="Arial" w:hAnsi="Arial" w:cs="Arial"/>
          <w:sz w:val="22"/>
          <w:szCs w:val="22"/>
        </w:rPr>
        <w:t>:</w:t>
      </w:r>
    </w:p>
    <w:p w14:paraId="374A303F" w14:textId="77777777" w:rsidR="008824C1" w:rsidRDefault="008824C1" w:rsidP="008C163B">
      <w:pPr>
        <w:jc w:val="both"/>
        <w:rPr>
          <w:rFonts w:ascii="Arial" w:hAnsi="Arial" w:cs="Arial"/>
        </w:rPr>
      </w:pPr>
    </w:p>
    <w:p w14:paraId="3429C43E" w14:textId="7F96D0AB" w:rsidR="00463321" w:rsidRPr="00D44977" w:rsidRDefault="001728AC" w:rsidP="00D44977">
      <w:pPr>
        <w:jc w:val="both"/>
        <w:rPr>
          <w:rFonts w:ascii="Arial" w:hAnsi="Arial" w:cs="Arial"/>
          <w:sz w:val="22"/>
          <w:szCs w:val="22"/>
        </w:rPr>
      </w:pPr>
      <w:r>
        <w:rPr>
          <w:rFonts w:ascii="Arial" w:hAnsi="Arial" w:cs="Arial"/>
          <w:sz w:val="22"/>
          <w:szCs w:val="22"/>
        </w:rPr>
        <w:t>En</w:t>
      </w:r>
      <w:r w:rsidR="00463321" w:rsidRPr="00D44977">
        <w:rPr>
          <w:rFonts w:ascii="Arial" w:hAnsi="Arial" w:cs="Arial"/>
          <w:sz w:val="22"/>
          <w:szCs w:val="22"/>
        </w:rPr>
        <w:t xml:space="preserve"> el marco de nuestras competencias y de conformidad a</w:t>
      </w:r>
      <w:r w:rsidR="002031B2">
        <w:rPr>
          <w:rFonts w:ascii="Arial" w:hAnsi="Arial" w:cs="Arial"/>
          <w:sz w:val="22"/>
          <w:szCs w:val="22"/>
        </w:rPr>
        <w:t xml:space="preserve"> </w:t>
      </w:r>
      <w:r w:rsidR="00463321" w:rsidRPr="00D44977">
        <w:rPr>
          <w:rFonts w:ascii="Arial" w:hAnsi="Arial" w:cs="Arial"/>
          <w:sz w:val="22"/>
          <w:szCs w:val="22"/>
        </w:rPr>
        <w:t>la consulta remitida mediante</w:t>
      </w:r>
      <w:r w:rsidR="002031B2">
        <w:rPr>
          <w:rFonts w:ascii="Arial" w:hAnsi="Arial" w:cs="Arial"/>
          <w:sz w:val="22"/>
          <w:szCs w:val="22"/>
        </w:rPr>
        <w:t xml:space="preserve"> </w:t>
      </w:r>
      <w:r w:rsidR="00463321" w:rsidRPr="00D44977">
        <w:rPr>
          <w:rFonts w:ascii="Arial" w:hAnsi="Arial" w:cs="Arial"/>
          <w:sz w:val="22"/>
          <w:szCs w:val="22"/>
          <w:lang w:val="es-ES"/>
        </w:rPr>
        <w:t>correo electrónico de</w:t>
      </w:r>
      <w:r>
        <w:rPr>
          <w:rFonts w:ascii="Arial" w:hAnsi="Arial" w:cs="Arial"/>
          <w:sz w:val="22"/>
          <w:szCs w:val="22"/>
          <w:lang w:val="es-ES"/>
        </w:rPr>
        <w:t>l</w:t>
      </w:r>
      <w:r w:rsidR="008C163B" w:rsidRPr="00D44977">
        <w:rPr>
          <w:rFonts w:ascii="Arial" w:hAnsi="Arial" w:cs="Arial"/>
          <w:sz w:val="22"/>
          <w:szCs w:val="22"/>
          <w:lang w:val="es-ES"/>
        </w:rPr>
        <w:t xml:space="preserve"> </w:t>
      </w:r>
      <w:r w:rsidR="00EB30A3" w:rsidRPr="00D44977">
        <w:rPr>
          <w:rFonts w:ascii="Arial" w:hAnsi="Arial" w:cs="Arial"/>
          <w:sz w:val="22"/>
          <w:szCs w:val="22"/>
          <w:lang w:val="es-ES"/>
        </w:rPr>
        <w:t>1</w:t>
      </w:r>
      <w:r w:rsidR="00F23DFB" w:rsidRPr="00D44977">
        <w:rPr>
          <w:rFonts w:ascii="Arial" w:hAnsi="Arial" w:cs="Arial"/>
          <w:sz w:val="22"/>
          <w:szCs w:val="22"/>
          <w:lang w:val="es-ES"/>
        </w:rPr>
        <w:t>6</w:t>
      </w:r>
      <w:r w:rsidR="002031B2">
        <w:rPr>
          <w:rFonts w:ascii="Arial" w:hAnsi="Arial" w:cs="Arial"/>
          <w:sz w:val="22"/>
          <w:szCs w:val="22"/>
          <w:lang w:val="es-ES"/>
        </w:rPr>
        <w:t xml:space="preserve"> </w:t>
      </w:r>
      <w:r w:rsidR="00463321" w:rsidRPr="00D44977">
        <w:rPr>
          <w:rFonts w:ascii="Arial" w:hAnsi="Arial" w:cs="Arial"/>
          <w:sz w:val="22"/>
          <w:szCs w:val="22"/>
          <w:lang w:val="es-ES"/>
        </w:rPr>
        <w:t>de</w:t>
      </w:r>
      <w:r w:rsidR="00F23DFB" w:rsidRPr="00D44977">
        <w:rPr>
          <w:rFonts w:ascii="Arial" w:hAnsi="Arial" w:cs="Arial"/>
          <w:sz w:val="22"/>
          <w:szCs w:val="22"/>
          <w:lang w:val="es-ES"/>
        </w:rPr>
        <w:t xml:space="preserve"> junio</w:t>
      </w:r>
      <w:r w:rsidR="00463321" w:rsidRPr="00D44977">
        <w:rPr>
          <w:rFonts w:ascii="Arial" w:hAnsi="Arial" w:cs="Arial"/>
          <w:sz w:val="22"/>
          <w:szCs w:val="22"/>
          <w:lang w:val="es-ES"/>
        </w:rPr>
        <w:t xml:space="preserve"> de 2020</w:t>
      </w:r>
      <w:r w:rsidR="008C163B" w:rsidRPr="00D44977">
        <w:rPr>
          <w:rFonts w:ascii="Arial" w:hAnsi="Arial" w:cs="Arial"/>
          <w:sz w:val="22"/>
          <w:szCs w:val="22"/>
          <w:lang w:val="es-ES"/>
        </w:rPr>
        <w:t xml:space="preserve">, </w:t>
      </w:r>
      <w:r w:rsidR="00C67A09">
        <w:rPr>
          <w:rFonts w:ascii="Arial" w:hAnsi="Arial" w:cs="Arial"/>
          <w:sz w:val="22"/>
          <w:szCs w:val="22"/>
          <w:lang w:val="es-ES"/>
        </w:rPr>
        <w:t xml:space="preserve">mediante </w:t>
      </w:r>
      <w:r w:rsidR="00463321" w:rsidRPr="00D44977">
        <w:rPr>
          <w:rFonts w:ascii="Arial" w:hAnsi="Arial" w:cs="Arial"/>
          <w:sz w:val="22"/>
          <w:szCs w:val="22"/>
        </w:rPr>
        <w:t>la cual solicita apoyo y orientación</w:t>
      </w:r>
      <w:r w:rsidR="00BD5F69" w:rsidRPr="00D44977">
        <w:rPr>
          <w:rFonts w:ascii="Arial" w:hAnsi="Arial" w:cs="Arial"/>
          <w:sz w:val="22"/>
          <w:szCs w:val="22"/>
        </w:rPr>
        <w:t xml:space="preserve"> frente al asunto</w:t>
      </w:r>
      <w:r w:rsidR="00463321" w:rsidRPr="00D44977">
        <w:rPr>
          <w:rFonts w:ascii="Arial" w:hAnsi="Arial" w:cs="Arial"/>
          <w:sz w:val="22"/>
          <w:szCs w:val="22"/>
        </w:rPr>
        <w:t>, nos permitimos señalar lo siguiente:</w:t>
      </w:r>
    </w:p>
    <w:p w14:paraId="7E0AD1CE" w14:textId="47648BC2" w:rsidR="00E75CF1" w:rsidRDefault="00E75CF1" w:rsidP="00CB64E1">
      <w:pPr>
        <w:pStyle w:val="NormalWeb"/>
        <w:numPr>
          <w:ilvl w:val="0"/>
          <w:numId w:val="2"/>
        </w:numPr>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Marco legal básico:</w:t>
      </w:r>
    </w:p>
    <w:p w14:paraId="2F057BDC" w14:textId="78FF329A" w:rsidR="005F7DDB" w:rsidRDefault="00EC55F2" w:rsidP="00EC55F2">
      <w:pPr>
        <w:pStyle w:val="NormalWeb"/>
        <w:jc w:val="both"/>
        <w:rPr>
          <w:rFonts w:ascii="Arial" w:hAnsi="Arial" w:cs="Arial"/>
          <w:color w:val="000000" w:themeColor="text1"/>
          <w:sz w:val="22"/>
          <w:szCs w:val="22"/>
          <w:lang w:val="es-ES_tradnl"/>
        </w:rPr>
      </w:pPr>
      <w:r w:rsidRPr="000308BA">
        <w:rPr>
          <w:rFonts w:ascii="Arial" w:hAnsi="Arial" w:cs="Arial"/>
          <w:color w:val="000000" w:themeColor="text1"/>
          <w:sz w:val="22"/>
          <w:szCs w:val="22"/>
          <w:lang w:val="es-ES_tradnl"/>
        </w:rPr>
        <w:t>El artículo</w:t>
      </w:r>
      <w:r w:rsidR="002031B2">
        <w:rPr>
          <w:rFonts w:ascii="Arial" w:hAnsi="Arial" w:cs="Arial"/>
          <w:color w:val="000000" w:themeColor="text1"/>
          <w:sz w:val="22"/>
          <w:szCs w:val="22"/>
          <w:lang w:val="es-ES_tradnl"/>
        </w:rPr>
        <w:t xml:space="preserve"> </w:t>
      </w:r>
      <w:hyperlink r:id="rId8" w:anchor="8" w:history="1">
        <w:r w:rsidRPr="00EC55F2">
          <w:rPr>
            <w:rStyle w:val="Hipervnculo"/>
            <w:rFonts w:ascii="Arial" w:hAnsi="Arial" w:cs="Arial"/>
            <w:color w:val="000000" w:themeColor="text1"/>
            <w:sz w:val="22"/>
            <w:szCs w:val="22"/>
            <w:u w:val="none"/>
            <w:lang w:val="es-ES_tradnl"/>
          </w:rPr>
          <w:t>8</w:t>
        </w:r>
      </w:hyperlink>
      <w:r w:rsidR="002031B2">
        <w:rPr>
          <w:rStyle w:val="Hipervnculo"/>
          <w:rFonts w:ascii="Arial" w:hAnsi="Arial" w:cs="Arial"/>
          <w:color w:val="000000" w:themeColor="text1"/>
          <w:sz w:val="22"/>
          <w:szCs w:val="22"/>
          <w:u w:val="none"/>
          <w:lang w:val="es-ES_tradnl"/>
        </w:rPr>
        <w:t xml:space="preserve"> </w:t>
      </w:r>
      <w:r w:rsidRPr="000308BA">
        <w:rPr>
          <w:rFonts w:ascii="Arial" w:hAnsi="Arial" w:cs="Arial"/>
          <w:color w:val="000000" w:themeColor="text1"/>
          <w:sz w:val="22"/>
          <w:szCs w:val="22"/>
          <w:lang w:val="es-ES_tradnl"/>
        </w:rPr>
        <w:t xml:space="preserve">de la Ley 1098 de 2006 </w:t>
      </w:r>
      <w:r w:rsidR="00E75CF1">
        <w:rPr>
          <w:rFonts w:ascii="Arial" w:hAnsi="Arial" w:cs="Arial"/>
          <w:color w:val="000000" w:themeColor="text1"/>
          <w:sz w:val="22"/>
          <w:szCs w:val="22"/>
          <w:lang w:val="es-ES_tradnl"/>
        </w:rPr>
        <w:t xml:space="preserve">desarrolla </w:t>
      </w:r>
      <w:r w:rsidRPr="000308BA">
        <w:rPr>
          <w:rFonts w:ascii="Arial" w:hAnsi="Arial" w:cs="Arial"/>
          <w:color w:val="000000" w:themeColor="text1"/>
          <w:sz w:val="22"/>
          <w:szCs w:val="22"/>
          <w:lang w:val="es-ES_tradnl"/>
        </w:rPr>
        <w:t>el principio orientador del interés superior</w:t>
      </w:r>
      <w:r w:rsidR="00E75CF1">
        <w:rPr>
          <w:rFonts w:ascii="Arial" w:hAnsi="Arial" w:cs="Arial"/>
          <w:color w:val="000000" w:themeColor="text1"/>
          <w:sz w:val="22"/>
          <w:szCs w:val="22"/>
          <w:lang w:val="es-ES_tradnl"/>
        </w:rPr>
        <w:t xml:space="preserve"> de los niños, las niñas y los adolescentes</w:t>
      </w:r>
      <w:r w:rsidRPr="000308BA">
        <w:rPr>
          <w:rFonts w:ascii="Arial" w:hAnsi="Arial" w:cs="Arial"/>
          <w:color w:val="000000" w:themeColor="text1"/>
          <w:sz w:val="22"/>
          <w:szCs w:val="22"/>
          <w:lang w:val="es-ES_tradnl"/>
        </w:rPr>
        <w:t xml:space="preserve">, </w:t>
      </w:r>
      <w:r w:rsidR="00E75CF1">
        <w:rPr>
          <w:rFonts w:ascii="Arial" w:hAnsi="Arial" w:cs="Arial"/>
          <w:color w:val="000000"/>
          <w:sz w:val="22"/>
          <w:szCs w:val="22"/>
          <w:lang w:val="es-ES_tradnl"/>
        </w:rPr>
        <w:t xml:space="preserve">que </w:t>
      </w:r>
      <w:r w:rsidRPr="000308BA">
        <w:rPr>
          <w:rFonts w:ascii="Arial" w:hAnsi="Arial" w:cs="Arial"/>
          <w:color w:val="000000"/>
          <w:sz w:val="22"/>
          <w:szCs w:val="22"/>
          <w:lang w:val="es-ES_tradnl"/>
        </w:rPr>
        <w:t xml:space="preserve">actúa como un </w:t>
      </w:r>
      <w:r w:rsidR="002031B2">
        <w:rPr>
          <w:rFonts w:ascii="Arial" w:hAnsi="Arial" w:cs="Arial"/>
          <w:color w:val="000000"/>
          <w:sz w:val="22"/>
          <w:szCs w:val="22"/>
          <w:lang w:val="es-ES_tradnl"/>
        </w:rPr>
        <w:t xml:space="preserve">valor </w:t>
      </w:r>
      <w:r w:rsidR="00E75CF1">
        <w:rPr>
          <w:rFonts w:ascii="Arial" w:hAnsi="Arial" w:cs="Arial"/>
          <w:color w:val="000000"/>
          <w:sz w:val="22"/>
          <w:szCs w:val="22"/>
          <w:lang w:val="es-ES_tradnl"/>
        </w:rPr>
        <w:t xml:space="preserve">superior </w:t>
      </w:r>
      <w:r w:rsidRPr="000308BA">
        <w:rPr>
          <w:rFonts w:ascii="Arial" w:hAnsi="Arial" w:cs="Arial"/>
          <w:color w:val="000000"/>
          <w:sz w:val="22"/>
          <w:szCs w:val="22"/>
          <w:lang w:val="es-ES_tradnl"/>
        </w:rPr>
        <w:t>con alcances el ámbito general de las políticas públicas</w:t>
      </w:r>
      <w:r w:rsidR="00E75CF1">
        <w:rPr>
          <w:rFonts w:ascii="Arial" w:hAnsi="Arial" w:cs="Arial"/>
          <w:color w:val="000000"/>
          <w:sz w:val="22"/>
          <w:szCs w:val="22"/>
          <w:lang w:val="es-ES_tradnl"/>
        </w:rPr>
        <w:t xml:space="preserve"> y </w:t>
      </w:r>
      <w:r w:rsidRPr="000308BA">
        <w:rPr>
          <w:rFonts w:ascii="Arial" w:hAnsi="Arial" w:cs="Arial"/>
          <w:color w:val="000000"/>
          <w:sz w:val="22"/>
          <w:szCs w:val="22"/>
          <w:lang w:val="es-ES_tradnl"/>
        </w:rPr>
        <w:t>en el ámbito de la operabilidad</w:t>
      </w:r>
      <w:r w:rsidR="00E75CF1">
        <w:rPr>
          <w:rFonts w:ascii="Arial" w:hAnsi="Arial" w:cs="Arial"/>
          <w:color w:val="000000"/>
          <w:sz w:val="22"/>
          <w:szCs w:val="22"/>
          <w:lang w:val="es-ES_tradnl"/>
        </w:rPr>
        <w:t xml:space="preserve">. Esto implica la toma de </w:t>
      </w:r>
      <w:r w:rsidRPr="000308BA">
        <w:rPr>
          <w:rFonts w:ascii="Arial" w:hAnsi="Arial" w:cs="Arial"/>
          <w:color w:val="000000"/>
          <w:sz w:val="22"/>
          <w:szCs w:val="22"/>
          <w:lang w:val="es-ES_tradnl"/>
        </w:rPr>
        <w:t xml:space="preserve">decisiones que </w:t>
      </w:r>
      <w:r w:rsidR="00E75CF1">
        <w:rPr>
          <w:rFonts w:ascii="Arial" w:hAnsi="Arial" w:cs="Arial"/>
          <w:color w:val="000000"/>
          <w:sz w:val="22"/>
          <w:szCs w:val="22"/>
          <w:lang w:val="es-ES_tradnl"/>
        </w:rPr>
        <w:t xml:space="preserve">los </w:t>
      </w:r>
      <w:r w:rsidRPr="000308BA">
        <w:rPr>
          <w:rFonts w:ascii="Arial" w:hAnsi="Arial" w:cs="Arial"/>
          <w:color w:val="000000"/>
          <w:sz w:val="22"/>
          <w:szCs w:val="22"/>
          <w:lang w:val="es-ES_tradnl"/>
        </w:rPr>
        <w:t>privilegi</w:t>
      </w:r>
      <w:r w:rsidR="00E75CF1">
        <w:rPr>
          <w:rFonts w:ascii="Arial" w:hAnsi="Arial" w:cs="Arial"/>
          <w:color w:val="000000"/>
          <w:sz w:val="22"/>
          <w:szCs w:val="22"/>
          <w:lang w:val="es-ES_tradnl"/>
        </w:rPr>
        <w:t>en</w:t>
      </w:r>
      <w:r w:rsidRPr="000308BA">
        <w:rPr>
          <w:rFonts w:ascii="Arial" w:hAnsi="Arial" w:cs="Arial"/>
          <w:color w:val="000000"/>
          <w:sz w:val="22"/>
          <w:szCs w:val="22"/>
          <w:lang w:val="es-ES_tradnl"/>
        </w:rPr>
        <w:t xml:space="preserve"> desde la perspectiva de sus derechos, </w:t>
      </w:r>
      <w:r w:rsidR="00E75CF1">
        <w:rPr>
          <w:rFonts w:ascii="Arial" w:hAnsi="Arial" w:cs="Arial"/>
          <w:color w:val="000000"/>
          <w:sz w:val="22"/>
          <w:szCs w:val="22"/>
          <w:lang w:val="es-ES_tradnl"/>
        </w:rPr>
        <w:t xml:space="preserve">reconociendo que estos son </w:t>
      </w:r>
      <w:r w:rsidR="00CB64E1">
        <w:rPr>
          <w:rFonts w:ascii="Arial" w:hAnsi="Arial" w:cs="Arial"/>
          <w:color w:val="000000"/>
          <w:sz w:val="22"/>
          <w:szCs w:val="22"/>
          <w:lang w:val="es-ES_tradnl"/>
        </w:rPr>
        <w:t>un objetivo para materializar</w:t>
      </w:r>
      <w:r w:rsidR="00E75CF1">
        <w:rPr>
          <w:rFonts w:ascii="Arial" w:hAnsi="Arial" w:cs="Arial"/>
          <w:color w:val="000000"/>
          <w:sz w:val="22"/>
          <w:szCs w:val="22"/>
          <w:lang w:val="es-ES_tradnl"/>
        </w:rPr>
        <w:t xml:space="preserve"> y proteger</w:t>
      </w:r>
      <w:r w:rsidR="00BD4B63">
        <w:rPr>
          <w:rFonts w:ascii="Arial" w:hAnsi="Arial" w:cs="Arial"/>
          <w:color w:val="000000"/>
          <w:sz w:val="22"/>
          <w:szCs w:val="22"/>
          <w:lang w:val="es-ES_tradnl"/>
        </w:rPr>
        <w:t xml:space="preserve">. </w:t>
      </w:r>
    </w:p>
    <w:p w14:paraId="4036426E" w14:textId="5B4C5F1C" w:rsidR="00EC55F2" w:rsidRPr="000308BA" w:rsidRDefault="00E75CF1" w:rsidP="00EC55F2">
      <w:pPr>
        <w:pStyle w:val="NormalWeb"/>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Como complemento, </w:t>
      </w:r>
      <w:r w:rsidR="00BD4B63">
        <w:rPr>
          <w:rFonts w:ascii="Arial" w:hAnsi="Arial" w:cs="Arial"/>
          <w:color w:val="000000" w:themeColor="text1"/>
          <w:sz w:val="22"/>
          <w:szCs w:val="22"/>
          <w:lang w:val="es-ES_tradnl"/>
        </w:rPr>
        <w:t>e</w:t>
      </w:r>
      <w:r w:rsidR="00EC55F2" w:rsidRPr="000308BA">
        <w:rPr>
          <w:rFonts w:ascii="Arial" w:hAnsi="Arial" w:cs="Arial"/>
          <w:color w:val="000000" w:themeColor="text1"/>
          <w:sz w:val="22"/>
          <w:szCs w:val="22"/>
          <w:lang w:val="es-ES_tradnl"/>
        </w:rPr>
        <w:t>l artículo</w:t>
      </w:r>
      <w:r>
        <w:rPr>
          <w:rFonts w:ascii="Arial" w:hAnsi="Arial" w:cs="Arial"/>
          <w:color w:val="000000" w:themeColor="text1"/>
          <w:sz w:val="22"/>
          <w:szCs w:val="22"/>
          <w:lang w:val="es-ES_tradnl"/>
        </w:rPr>
        <w:t xml:space="preserve"> </w:t>
      </w:r>
      <w:hyperlink r:id="rId9" w:anchor="9" w:history="1">
        <w:r w:rsidR="00EC55F2" w:rsidRPr="00EC55F2">
          <w:rPr>
            <w:rStyle w:val="Hipervnculo"/>
            <w:rFonts w:ascii="Arial" w:hAnsi="Arial" w:cs="Arial"/>
            <w:color w:val="000000" w:themeColor="text1"/>
            <w:sz w:val="22"/>
            <w:szCs w:val="22"/>
            <w:u w:val="none"/>
            <w:lang w:val="es-ES_tradnl"/>
          </w:rPr>
          <w:t>9</w:t>
        </w:r>
      </w:hyperlink>
      <w:r>
        <w:rPr>
          <w:rStyle w:val="Hipervnculo"/>
          <w:rFonts w:ascii="Arial" w:hAnsi="Arial" w:cs="Arial"/>
          <w:color w:val="000000" w:themeColor="text1"/>
          <w:sz w:val="22"/>
          <w:szCs w:val="22"/>
          <w:u w:val="none"/>
          <w:lang w:val="es-ES_tradnl"/>
        </w:rPr>
        <w:t xml:space="preserve"> </w:t>
      </w:r>
      <w:r w:rsidR="00EC55F2" w:rsidRPr="000308BA">
        <w:rPr>
          <w:rFonts w:ascii="Arial" w:hAnsi="Arial" w:cs="Arial"/>
          <w:color w:val="000000" w:themeColor="text1"/>
          <w:sz w:val="22"/>
          <w:szCs w:val="22"/>
          <w:lang w:val="es-ES_tradnl"/>
        </w:rPr>
        <w:t xml:space="preserve">de la misma </w:t>
      </w:r>
      <w:r>
        <w:rPr>
          <w:rFonts w:ascii="Arial" w:hAnsi="Arial" w:cs="Arial"/>
          <w:color w:val="000000" w:themeColor="text1"/>
          <w:sz w:val="22"/>
          <w:szCs w:val="22"/>
          <w:lang w:val="es-ES_tradnl"/>
        </w:rPr>
        <w:t>L</w:t>
      </w:r>
      <w:r w:rsidR="00EC55F2" w:rsidRPr="000308BA">
        <w:rPr>
          <w:rFonts w:ascii="Arial" w:hAnsi="Arial" w:cs="Arial"/>
          <w:color w:val="000000" w:themeColor="text1"/>
          <w:sz w:val="22"/>
          <w:szCs w:val="22"/>
          <w:lang w:val="es-ES_tradnl"/>
        </w:rPr>
        <w:t xml:space="preserve">ey establece la prevalencia de los derechos de los niños, </w:t>
      </w:r>
      <w:r w:rsidR="005F7DDB">
        <w:rPr>
          <w:rFonts w:ascii="Arial" w:hAnsi="Arial" w:cs="Arial"/>
          <w:color w:val="000000" w:themeColor="text1"/>
          <w:sz w:val="22"/>
          <w:szCs w:val="22"/>
          <w:lang w:val="es-ES_tradnl"/>
        </w:rPr>
        <w:t xml:space="preserve">las </w:t>
      </w:r>
      <w:r w:rsidR="00EC55F2" w:rsidRPr="000308BA">
        <w:rPr>
          <w:rFonts w:ascii="Arial" w:hAnsi="Arial" w:cs="Arial"/>
          <w:color w:val="000000" w:themeColor="text1"/>
          <w:sz w:val="22"/>
          <w:szCs w:val="22"/>
          <w:lang w:val="es-ES_tradnl"/>
        </w:rPr>
        <w:t xml:space="preserve">niñas y </w:t>
      </w:r>
      <w:r w:rsidR="005F7DDB">
        <w:rPr>
          <w:rFonts w:ascii="Arial" w:hAnsi="Arial" w:cs="Arial"/>
          <w:color w:val="000000" w:themeColor="text1"/>
          <w:sz w:val="22"/>
          <w:szCs w:val="22"/>
          <w:lang w:val="es-ES_tradnl"/>
        </w:rPr>
        <w:t xml:space="preserve">los </w:t>
      </w:r>
      <w:r w:rsidR="00EC55F2" w:rsidRPr="000308BA">
        <w:rPr>
          <w:rFonts w:ascii="Arial" w:hAnsi="Arial" w:cs="Arial"/>
          <w:color w:val="000000" w:themeColor="text1"/>
          <w:sz w:val="22"/>
          <w:szCs w:val="22"/>
          <w:lang w:val="es-ES_tradnl"/>
        </w:rPr>
        <w:t>adolescentes, principio que</w:t>
      </w:r>
      <w:r w:rsidR="00BD4B63">
        <w:rPr>
          <w:rFonts w:ascii="Arial" w:hAnsi="Arial" w:cs="Arial"/>
          <w:color w:val="000000" w:themeColor="text1"/>
          <w:sz w:val="22"/>
          <w:szCs w:val="22"/>
          <w:lang w:val="es-ES_tradnl"/>
        </w:rPr>
        <w:t xml:space="preserve"> </w:t>
      </w:r>
      <w:r w:rsidR="00EC55F2" w:rsidRPr="000308BA">
        <w:rPr>
          <w:rFonts w:ascii="Arial" w:hAnsi="Arial" w:cs="Arial"/>
          <w:color w:val="000000" w:themeColor="text1"/>
          <w:sz w:val="22"/>
          <w:szCs w:val="22"/>
          <w:lang w:val="es-ES_tradnl"/>
        </w:rPr>
        <w:t>se encuentra contenido en la Convención sobre los Derechos de los Niños</w:t>
      </w:r>
      <w:r w:rsidR="005F7DDB">
        <w:rPr>
          <w:rFonts w:ascii="Arial" w:hAnsi="Arial" w:cs="Arial"/>
          <w:color w:val="000000" w:themeColor="text1"/>
          <w:sz w:val="22"/>
          <w:szCs w:val="22"/>
          <w:lang w:val="es-ES_tradnl"/>
        </w:rPr>
        <w:t xml:space="preserve"> de la cual el Estado colombiano es parte</w:t>
      </w:r>
      <w:r w:rsidR="005F7DDB">
        <w:rPr>
          <w:rStyle w:val="Refdenotaalpie"/>
          <w:rFonts w:ascii="Arial" w:hAnsi="Arial" w:cs="Arial"/>
          <w:color w:val="000000" w:themeColor="text1"/>
          <w:sz w:val="22"/>
          <w:szCs w:val="22"/>
          <w:lang w:val="es-ES_tradnl"/>
        </w:rPr>
        <w:footnoteReference w:id="1"/>
      </w:r>
      <w:r w:rsidR="005F7DDB">
        <w:rPr>
          <w:rFonts w:ascii="Arial" w:hAnsi="Arial" w:cs="Arial"/>
          <w:color w:val="000000" w:themeColor="text1"/>
          <w:sz w:val="22"/>
          <w:szCs w:val="22"/>
          <w:lang w:val="es-ES_tradnl"/>
        </w:rPr>
        <w:t>.</w:t>
      </w:r>
    </w:p>
    <w:p w14:paraId="7B07F203" w14:textId="7FCC2868" w:rsidR="00777EA2" w:rsidRDefault="005F7DDB" w:rsidP="00EC55F2">
      <w:pPr>
        <w:pStyle w:val="NormalWeb"/>
        <w:jc w:val="both"/>
        <w:rPr>
          <w:rFonts w:ascii="Arial" w:hAnsi="Arial" w:cs="Arial"/>
          <w:color w:val="000000"/>
          <w:sz w:val="22"/>
          <w:szCs w:val="22"/>
          <w:lang w:val="es-ES_tradnl"/>
        </w:rPr>
      </w:pPr>
      <w:r>
        <w:rPr>
          <w:rFonts w:ascii="Arial" w:hAnsi="Arial" w:cs="Arial"/>
          <w:color w:val="000000"/>
          <w:sz w:val="22"/>
          <w:szCs w:val="22"/>
          <w:lang w:val="es-ES_tradnl"/>
        </w:rPr>
        <w:t>Ahora bien, según l</w:t>
      </w:r>
      <w:r w:rsidR="0050000D">
        <w:rPr>
          <w:rFonts w:ascii="Arial" w:hAnsi="Arial" w:cs="Arial"/>
          <w:color w:val="000000"/>
          <w:sz w:val="22"/>
          <w:szCs w:val="22"/>
          <w:lang w:val="es-ES_tradnl"/>
        </w:rPr>
        <w:t>o</w:t>
      </w:r>
      <w:r w:rsidR="00F74B16">
        <w:rPr>
          <w:rFonts w:ascii="Arial" w:hAnsi="Arial" w:cs="Arial"/>
          <w:color w:val="000000"/>
          <w:sz w:val="22"/>
          <w:szCs w:val="22"/>
          <w:lang w:val="es-ES_tradnl"/>
        </w:rPr>
        <w:t xml:space="preserve"> disp</w:t>
      </w:r>
      <w:r w:rsidR="0050000D">
        <w:rPr>
          <w:rFonts w:ascii="Arial" w:hAnsi="Arial" w:cs="Arial"/>
          <w:color w:val="000000"/>
          <w:sz w:val="22"/>
          <w:szCs w:val="22"/>
          <w:lang w:val="es-ES_tradnl"/>
        </w:rPr>
        <w:t>uesto</w:t>
      </w:r>
      <w:r w:rsidR="00F74B16">
        <w:rPr>
          <w:rFonts w:ascii="Arial" w:hAnsi="Arial" w:cs="Arial"/>
          <w:color w:val="000000"/>
          <w:sz w:val="22"/>
          <w:szCs w:val="22"/>
          <w:lang w:val="es-ES_tradnl"/>
        </w:rPr>
        <w:t xml:space="preserve"> en</w:t>
      </w:r>
      <w:r w:rsidR="006B04F3">
        <w:rPr>
          <w:rFonts w:ascii="Arial" w:hAnsi="Arial" w:cs="Arial"/>
          <w:color w:val="000000"/>
          <w:sz w:val="22"/>
          <w:szCs w:val="22"/>
          <w:lang w:val="es-ES_tradnl"/>
        </w:rPr>
        <w:t xml:space="preserve"> </w:t>
      </w:r>
      <w:r w:rsidR="001728AC">
        <w:rPr>
          <w:rFonts w:ascii="Arial" w:hAnsi="Arial" w:cs="Arial"/>
          <w:color w:val="000000"/>
          <w:sz w:val="22"/>
          <w:szCs w:val="22"/>
          <w:lang w:val="es-ES_tradnl"/>
        </w:rPr>
        <w:t xml:space="preserve">el </w:t>
      </w:r>
      <w:r w:rsidR="00F74B16">
        <w:rPr>
          <w:rFonts w:ascii="Arial" w:hAnsi="Arial" w:cs="Arial"/>
          <w:color w:val="000000"/>
          <w:sz w:val="22"/>
          <w:szCs w:val="22"/>
          <w:lang w:val="es-ES_tradnl"/>
        </w:rPr>
        <w:t>artículo 44</w:t>
      </w:r>
      <w:r w:rsidR="001728AC">
        <w:rPr>
          <w:rFonts w:ascii="Arial" w:hAnsi="Arial" w:cs="Arial"/>
          <w:color w:val="000000"/>
          <w:sz w:val="22"/>
          <w:szCs w:val="22"/>
          <w:lang w:val="es-ES_tradnl"/>
        </w:rPr>
        <w:t xml:space="preserve"> de la Constitución Política</w:t>
      </w:r>
      <w:r w:rsidR="0050000D">
        <w:rPr>
          <w:rFonts w:ascii="Arial" w:hAnsi="Arial" w:cs="Arial"/>
          <w:color w:val="000000"/>
          <w:sz w:val="22"/>
          <w:szCs w:val="22"/>
          <w:lang w:val="es-ES_tradnl"/>
        </w:rPr>
        <w:t xml:space="preserve">, </w:t>
      </w:r>
      <w:r w:rsidR="00F74B16">
        <w:rPr>
          <w:rFonts w:ascii="Arial" w:hAnsi="Arial" w:cs="Arial"/>
          <w:color w:val="000000"/>
          <w:sz w:val="22"/>
          <w:szCs w:val="22"/>
          <w:lang w:val="es-ES_tradnl"/>
        </w:rPr>
        <w:t xml:space="preserve">son derechos fundamentales de los niños, </w:t>
      </w:r>
      <w:r>
        <w:rPr>
          <w:rFonts w:ascii="Arial" w:hAnsi="Arial" w:cs="Arial"/>
          <w:color w:val="000000"/>
          <w:sz w:val="22"/>
          <w:szCs w:val="22"/>
          <w:lang w:val="es-ES_tradnl"/>
        </w:rPr>
        <w:t xml:space="preserve">las </w:t>
      </w:r>
      <w:r w:rsidR="00F74B16">
        <w:rPr>
          <w:rFonts w:ascii="Arial" w:hAnsi="Arial" w:cs="Arial"/>
          <w:color w:val="000000"/>
          <w:sz w:val="22"/>
          <w:szCs w:val="22"/>
          <w:lang w:val="es-ES_tradnl"/>
        </w:rPr>
        <w:t xml:space="preserve">niñas y </w:t>
      </w:r>
      <w:r>
        <w:rPr>
          <w:rFonts w:ascii="Arial" w:hAnsi="Arial" w:cs="Arial"/>
          <w:color w:val="000000"/>
          <w:sz w:val="22"/>
          <w:szCs w:val="22"/>
          <w:lang w:val="es-ES_tradnl"/>
        </w:rPr>
        <w:t xml:space="preserve">los </w:t>
      </w:r>
      <w:r w:rsidR="00F74B16">
        <w:rPr>
          <w:rFonts w:ascii="Arial" w:hAnsi="Arial" w:cs="Arial"/>
          <w:color w:val="000000"/>
          <w:sz w:val="22"/>
          <w:szCs w:val="22"/>
          <w:lang w:val="es-ES_tradnl"/>
        </w:rPr>
        <w:t>adolescentes</w:t>
      </w:r>
      <w:r w:rsidR="00E75CF1">
        <w:rPr>
          <w:rFonts w:ascii="Arial" w:hAnsi="Arial" w:cs="Arial"/>
          <w:color w:val="000000"/>
          <w:sz w:val="22"/>
          <w:szCs w:val="22"/>
          <w:lang w:val="es-ES_tradnl"/>
        </w:rPr>
        <w:t>: la</w:t>
      </w:r>
      <w:r w:rsidR="00F74B16">
        <w:rPr>
          <w:rFonts w:ascii="Arial" w:hAnsi="Arial" w:cs="Arial"/>
          <w:color w:val="000000"/>
          <w:sz w:val="22"/>
          <w:szCs w:val="22"/>
          <w:lang w:val="es-ES_tradnl"/>
        </w:rPr>
        <w:t xml:space="preserve"> vida, la integridad física, la salud y la seguridad social,</w:t>
      </w:r>
      <w:r w:rsidR="00991AA5">
        <w:rPr>
          <w:rFonts w:ascii="Arial" w:hAnsi="Arial" w:cs="Arial"/>
          <w:color w:val="000000"/>
          <w:sz w:val="22"/>
          <w:szCs w:val="22"/>
          <w:lang w:val="es-ES_tradnl"/>
        </w:rPr>
        <w:t xml:space="preserve"> siendo</w:t>
      </w:r>
      <w:r w:rsidR="00F74B16">
        <w:rPr>
          <w:rFonts w:ascii="Arial" w:hAnsi="Arial" w:cs="Arial"/>
          <w:color w:val="000000"/>
          <w:sz w:val="22"/>
          <w:szCs w:val="22"/>
          <w:lang w:val="es-ES_tradnl"/>
        </w:rPr>
        <w:t xml:space="preserve"> </w:t>
      </w:r>
      <w:r w:rsidR="006B04F3">
        <w:rPr>
          <w:rFonts w:ascii="Arial" w:hAnsi="Arial" w:cs="Arial"/>
          <w:color w:val="000000"/>
          <w:sz w:val="22"/>
          <w:szCs w:val="22"/>
          <w:lang w:val="es-ES_tradnl"/>
        </w:rPr>
        <w:t xml:space="preserve">la familia, la sociedad y </w:t>
      </w:r>
      <w:r w:rsidR="00F74B16">
        <w:rPr>
          <w:rFonts w:ascii="Arial" w:hAnsi="Arial" w:cs="Arial"/>
          <w:color w:val="000000"/>
          <w:sz w:val="22"/>
          <w:szCs w:val="22"/>
          <w:lang w:val="es-ES_tradnl"/>
        </w:rPr>
        <w:t>el Estado</w:t>
      </w:r>
      <w:r w:rsidR="00991AA5">
        <w:rPr>
          <w:rFonts w:ascii="Arial" w:hAnsi="Arial" w:cs="Arial"/>
          <w:color w:val="000000"/>
          <w:sz w:val="22"/>
          <w:szCs w:val="22"/>
          <w:lang w:val="es-ES_tradnl"/>
        </w:rPr>
        <w:t xml:space="preserve"> los</w:t>
      </w:r>
      <w:r w:rsidR="00F74B16">
        <w:rPr>
          <w:rFonts w:ascii="Arial" w:hAnsi="Arial" w:cs="Arial"/>
          <w:color w:val="000000"/>
          <w:sz w:val="22"/>
          <w:szCs w:val="22"/>
          <w:lang w:val="es-ES_tradnl"/>
        </w:rPr>
        <w:t xml:space="preserve"> obliga</w:t>
      </w:r>
      <w:r w:rsidR="00991AA5">
        <w:rPr>
          <w:rFonts w:ascii="Arial" w:hAnsi="Arial" w:cs="Arial"/>
          <w:color w:val="000000"/>
          <w:sz w:val="22"/>
          <w:szCs w:val="22"/>
          <w:lang w:val="es-ES_tradnl"/>
        </w:rPr>
        <w:t>dos a</w:t>
      </w:r>
      <w:r w:rsidR="00F74B16">
        <w:rPr>
          <w:rFonts w:ascii="Arial" w:hAnsi="Arial" w:cs="Arial"/>
          <w:color w:val="000000"/>
          <w:sz w:val="22"/>
          <w:szCs w:val="22"/>
          <w:lang w:val="es-ES_tradnl"/>
        </w:rPr>
        <w:t xml:space="preserve"> asistirlos y protegerlos para garantizar el ejercicio pleno de sus derechos.</w:t>
      </w:r>
    </w:p>
    <w:p w14:paraId="2EDB8920" w14:textId="1B60C00D" w:rsidR="00C63AB7" w:rsidRDefault="00CF35F3" w:rsidP="00EC55F2">
      <w:pPr>
        <w:pStyle w:val="NormalWeb"/>
        <w:jc w:val="both"/>
        <w:rPr>
          <w:rFonts w:ascii="Arial" w:hAnsi="Arial" w:cs="Arial"/>
          <w:color w:val="000000"/>
          <w:sz w:val="22"/>
          <w:szCs w:val="22"/>
          <w:lang w:val="es-ES_tradnl"/>
        </w:rPr>
      </w:pPr>
      <w:r>
        <w:rPr>
          <w:rFonts w:ascii="Arial" w:hAnsi="Arial" w:cs="Arial"/>
          <w:color w:val="000000"/>
          <w:sz w:val="22"/>
          <w:szCs w:val="22"/>
          <w:lang w:val="es-ES_tradnl"/>
        </w:rPr>
        <w:t>Así mismo, e</w:t>
      </w:r>
      <w:r w:rsidR="00A43331">
        <w:rPr>
          <w:rFonts w:ascii="Arial" w:hAnsi="Arial" w:cs="Arial"/>
          <w:color w:val="000000"/>
          <w:sz w:val="22"/>
          <w:szCs w:val="22"/>
          <w:lang w:val="es-ES_tradnl"/>
        </w:rPr>
        <w:t xml:space="preserve">l artículo 47 de la Carta Política establece que las </w:t>
      </w:r>
      <w:r w:rsidR="00A43331" w:rsidRPr="00A43331">
        <w:rPr>
          <w:rFonts w:ascii="Arial" w:hAnsi="Arial" w:cs="Arial"/>
          <w:i/>
          <w:iCs/>
          <w:color w:val="000000"/>
          <w:sz w:val="22"/>
          <w:szCs w:val="22"/>
          <w:lang w:val="es-ES_tradnl"/>
        </w:rPr>
        <w:t>“personas en situación de discapacidad”</w:t>
      </w:r>
      <w:r w:rsidR="00A43331">
        <w:rPr>
          <w:rFonts w:ascii="Arial" w:hAnsi="Arial" w:cs="Arial"/>
          <w:i/>
          <w:iCs/>
          <w:color w:val="000000"/>
          <w:sz w:val="22"/>
          <w:szCs w:val="22"/>
          <w:lang w:val="es-ES_tradnl"/>
        </w:rPr>
        <w:t xml:space="preserve"> </w:t>
      </w:r>
      <w:r w:rsidR="00A43331">
        <w:rPr>
          <w:rFonts w:ascii="Arial" w:hAnsi="Arial" w:cs="Arial"/>
          <w:color w:val="000000"/>
          <w:sz w:val="22"/>
          <w:szCs w:val="22"/>
          <w:lang w:val="es-ES_tradnl"/>
        </w:rPr>
        <w:t xml:space="preserve">son sujetos especialmente protegidos respecto de los cuales el Estado debe adelantar </w:t>
      </w:r>
      <w:r w:rsidR="00A43331" w:rsidRPr="00204380">
        <w:rPr>
          <w:rFonts w:ascii="Arial" w:hAnsi="Arial" w:cs="Arial"/>
          <w:i/>
          <w:iCs/>
          <w:color w:val="000000"/>
          <w:sz w:val="22"/>
          <w:szCs w:val="22"/>
          <w:lang w:val="es-ES_tradnl"/>
        </w:rPr>
        <w:t>“una política de previsión, rehabilitación e integración social para los disminuidos físicos, sensoriales y psíquicos, a quienes se prestará la atención especializada que requieran”.</w:t>
      </w:r>
      <w:r w:rsidR="00A43331">
        <w:rPr>
          <w:rFonts w:ascii="Arial" w:hAnsi="Arial" w:cs="Arial"/>
          <w:color w:val="000000"/>
          <w:sz w:val="22"/>
          <w:szCs w:val="22"/>
          <w:lang w:val="es-ES_tradnl"/>
        </w:rPr>
        <w:t xml:space="preserve"> </w:t>
      </w:r>
      <w:r w:rsidR="00E75CF1">
        <w:rPr>
          <w:rFonts w:ascii="Arial" w:hAnsi="Arial" w:cs="Arial"/>
          <w:color w:val="000000"/>
          <w:sz w:val="22"/>
          <w:szCs w:val="22"/>
          <w:lang w:val="es-ES_tradnl"/>
        </w:rPr>
        <w:t xml:space="preserve">Esa disposición </w:t>
      </w:r>
      <w:r w:rsidR="00A43331">
        <w:rPr>
          <w:rFonts w:ascii="Arial" w:hAnsi="Arial" w:cs="Arial"/>
          <w:color w:val="000000"/>
          <w:sz w:val="22"/>
          <w:szCs w:val="22"/>
          <w:lang w:val="es-ES_tradnl"/>
        </w:rPr>
        <w:t>guarda concordancia con los pactos y tratados internacionales que han sido ratificados por Colombia y que, por su materia</w:t>
      </w:r>
      <w:r w:rsidR="00E75CF1">
        <w:rPr>
          <w:rFonts w:ascii="Arial" w:hAnsi="Arial" w:cs="Arial"/>
          <w:color w:val="000000"/>
          <w:sz w:val="22"/>
          <w:szCs w:val="22"/>
          <w:lang w:val="es-ES_tradnl"/>
        </w:rPr>
        <w:t>,</w:t>
      </w:r>
      <w:r w:rsidR="00A43331">
        <w:rPr>
          <w:rFonts w:ascii="Arial" w:hAnsi="Arial" w:cs="Arial"/>
          <w:color w:val="000000"/>
          <w:sz w:val="22"/>
          <w:szCs w:val="22"/>
          <w:lang w:val="es-ES_tradnl"/>
        </w:rPr>
        <w:t xml:space="preserve"> se entienden incluidos en el bloque de constitucionalidad, de acuerdo a lo dispuesto en el artículo 93 de la Constitución. </w:t>
      </w:r>
    </w:p>
    <w:p w14:paraId="7F27C81B" w14:textId="4D0E72AB" w:rsidR="003E4E8E" w:rsidRDefault="00CF35F3" w:rsidP="00EC55F2">
      <w:pPr>
        <w:pStyle w:val="NormalWeb"/>
        <w:jc w:val="both"/>
        <w:rPr>
          <w:rFonts w:ascii="Arial" w:hAnsi="Arial" w:cs="Arial"/>
          <w:i/>
          <w:iCs/>
          <w:color w:val="000000"/>
          <w:sz w:val="22"/>
          <w:szCs w:val="22"/>
          <w:lang w:val="es-ES_tradnl"/>
        </w:rPr>
      </w:pPr>
      <w:r>
        <w:rPr>
          <w:rFonts w:ascii="Arial" w:hAnsi="Arial" w:cs="Arial"/>
          <w:color w:val="000000"/>
          <w:sz w:val="22"/>
          <w:szCs w:val="22"/>
          <w:lang w:val="es-ES_tradnl"/>
        </w:rPr>
        <w:t>Ahora bien, el</w:t>
      </w:r>
      <w:r w:rsidR="00FC387B">
        <w:rPr>
          <w:rFonts w:ascii="Arial" w:hAnsi="Arial" w:cs="Arial"/>
          <w:color w:val="000000"/>
          <w:sz w:val="22"/>
          <w:szCs w:val="22"/>
          <w:lang w:val="es-ES_tradnl"/>
        </w:rPr>
        <w:t xml:space="preserve"> artículo 36 de la Ley 1098 de 2006, </w:t>
      </w:r>
      <w:r>
        <w:rPr>
          <w:rFonts w:ascii="Arial" w:hAnsi="Arial" w:cs="Arial"/>
          <w:color w:val="000000"/>
          <w:sz w:val="22"/>
          <w:szCs w:val="22"/>
          <w:lang w:val="es-ES_tradnl"/>
        </w:rPr>
        <w:t xml:space="preserve">establece que </w:t>
      </w:r>
      <w:r w:rsidR="00FC387B">
        <w:rPr>
          <w:rFonts w:ascii="Arial" w:hAnsi="Arial" w:cs="Arial"/>
          <w:color w:val="000000"/>
          <w:sz w:val="22"/>
          <w:szCs w:val="22"/>
          <w:lang w:val="es-ES_tradnl"/>
        </w:rPr>
        <w:t xml:space="preserve">los niños, niñas y adolescentes con discapacidad, además de los derechos consagrados en la Constitución Política y en los </w:t>
      </w:r>
      <w:r w:rsidR="00FC387B">
        <w:rPr>
          <w:rFonts w:ascii="Arial" w:hAnsi="Arial" w:cs="Arial"/>
          <w:color w:val="000000"/>
          <w:sz w:val="22"/>
          <w:szCs w:val="22"/>
          <w:lang w:val="es-ES_tradnl"/>
        </w:rPr>
        <w:lastRenderedPageBreak/>
        <w:t xml:space="preserve">tratados y convenios internacionales, tienen derecho a </w:t>
      </w:r>
      <w:r w:rsidR="00FC387B" w:rsidRPr="005B7FDD">
        <w:rPr>
          <w:rFonts w:ascii="Arial" w:hAnsi="Arial" w:cs="Arial"/>
          <w:i/>
          <w:iCs/>
          <w:color w:val="000000"/>
          <w:sz w:val="22"/>
          <w:szCs w:val="22"/>
          <w:lang w:val="es-ES_tradnl"/>
        </w:rPr>
        <w:t xml:space="preserve">“(…) </w:t>
      </w:r>
      <w:r w:rsidR="00FC387B" w:rsidRPr="00E543B7">
        <w:rPr>
          <w:rFonts w:ascii="Arial" w:hAnsi="Arial" w:cs="Arial"/>
          <w:i/>
          <w:iCs/>
          <w:color w:val="000000"/>
          <w:sz w:val="22"/>
          <w:szCs w:val="22"/>
          <w:u w:val="single"/>
          <w:lang w:val="es-ES_tradnl"/>
        </w:rPr>
        <w:t xml:space="preserve">recibir atención, diagnostico, tratamiento especializado, rehabilitación y </w:t>
      </w:r>
      <w:r w:rsidR="00FC387B" w:rsidRPr="001C04F9">
        <w:rPr>
          <w:rFonts w:ascii="Arial" w:hAnsi="Arial" w:cs="Arial"/>
          <w:b/>
          <w:bCs/>
          <w:i/>
          <w:iCs/>
          <w:color w:val="000000"/>
          <w:sz w:val="22"/>
          <w:szCs w:val="22"/>
          <w:u w:val="single"/>
          <w:lang w:val="es-ES_tradnl"/>
        </w:rPr>
        <w:t>cuidados especiales</w:t>
      </w:r>
      <w:r w:rsidR="00FC387B" w:rsidRPr="00E543B7">
        <w:rPr>
          <w:rFonts w:ascii="Arial" w:hAnsi="Arial" w:cs="Arial"/>
          <w:i/>
          <w:iCs/>
          <w:color w:val="000000"/>
          <w:sz w:val="22"/>
          <w:szCs w:val="22"/>
          <w:u w:val="single"/>
          <w:lang w:val="es-ES_tradnl"/>
        </w:rPr>
        <w:t xml:space="preserve"> en salud, educación, orientación y apoy</w:t>
      </w:r>
      <w:r w:rsidR="005B7FDD" w:rsidRPr="00E543B7">
        <w:rPr>
          <w:rFonts w:ascii="Arial" w:hAnsi="Arial" w:cs="Arial"/>
          <w:i/>
          <w:iCs/>
          <w:color w:val="000000"/>
          <w:sz w:val="22"/>
          <w:szCs w:val="22"/>
          <w:u w:val="single"/>
          <w:lang w:val="es-ES_tradnl"/>
        </w:rPr>
        <w:t>o</w:t>
      </w:r>
      <w:r w:rsidR="00FC387B" w:rsidRPr="00E543B7">
        <w:rPr>
          <w:rFonts w:ascii="Arial" w:hAnsi="Arial" w:cs="Arial"/>
          <w:i/>
          <w:iCs/>
          <w:color w:val="000000"/>
          <w:sz w:val="22"/>
          <w:szCs w:val="22"/>
          <w:u w:val="single"/>
          <w:lang w:val="es-ES_tradnl"/>
        </w:rPr>
        <w:t xml:space="preserve"> a los miembros de la familia</w:t>
      </w:r>
      <w:r w:rsidR="005B7FDD" w:rsidRPr="00E543B7">
        <w:rPr>
          <w:rFonts w:ascii="Arial" w:hAnsi="Arial" w:cs="Arial"/>
          <w:i/>
          <w:iCs/>
          <w:color w:val="000000"/>
          <w:sz w:val="22"/>
          <w:szCs w:val="22"/>
          <w:u w:val="single"/>
          <w:lang w:val="es-ES_tradnl"/>
        </w:rPr>
        <w:t xml:space="preserve"> o a las personas responsables de su cuidado y atención. Igualmente tendrán derecho a la educación gratuita en las entidades especializadas para el efecto”</w:t>
      </w:r>
      <w:r w:rsidR="00C02FCE">
        <w:rPr>
          <w:rFonts w:ascii="Arial" w:hAnsi="Arial" w:cs="Arial"/>
          <w:i/>
          <w:iCs/>
          <w:color w:val="000000"/>
          <w:sz w:val="22"/>
          <w:szCs w:val="22"/>
          <w:lang w:val="es-ES_tradnl"/>
        </w:rPr>
        <w:t xml:space="preserve"> </w:t>
      </w:r>
      <w:r w:rsidR="00E543B7">
        <w:rPr>
          <w:rFonts w:ascii="Arial" w:hAnsi="Arial" w:cs="Arial"/>
          <w:i/>
          <w:iCs/>
          <w:color w:val="000000"/>
          <w:sz w:val="22"/>
          <w:szCs w:val="22"/>
          <w:lang w:val="es-ES_tradnl"/>
        </w:rPr>
        <w:t xml:space="preserve"> </w:t>
      </w:r>
      <w:r w:rsidR="00E543B7" w:rsidRPr="00CB64E1">
        <w:rPr>
          <w:rFonts w:ascii="Arial" w:hAnsi="Arial" w:cs="Arial"/>
          <w:iCs/>
          <w:color w:val="000000"/>
          <w:sz w:val="22"/>
          <w:szCs w:val="22"/>
          <w:lang w:val="es-ES_tradnl"/>
        </w:rPr>
        <w:t>(</w:t>
      </w:r>
      <w:r w:rsidR="001C04F9" w:rsidRPr="00CB64E1">
        <w:rPr>
          <w:rFonts w:ascii="Arial" w:hAnsi="Arial" w:cs="Arial"/>
          <w:iCs/>
          <w:color w:val="000000"/>
          <w:sz w:val="22"/>
          <w:szCs w:val="22"/>
          <w:lang w:val="es-ES_tradnl"/>
        </w:rPr>
        <w:t>Negrilla y s</w:t>
      </w:r>
      <w:r w:rsidR="00E543B7" w:rsidRPr="00CB64E1">
        <w:rPr>
          <w:rFonts w:ascii="Arial" w:hAnsi="Arial" w:cs="Arial"/>
          <w:iCs/>
          <w:color w:val="000000"/>
          <w:sz w:val="22"/>
          <w:szCs w:val="22"/>
          <w:lang w:val="es-ES_tradnl"/>
        </w:rPr>
        <w:t>ubrayado fuera del texto original)</w:t>
      </w:r>
      <w:r w:rsidR="008918E8">
        <w:rPr>
          <w:rFonts w:ascii="Arial" w:hAnsi="Arial" w:cs="Arial"/>
          <w:i/>
          <w:iCs/>
          <w:color w:val="000000"/>
          <w:sz w:val="22"/>
          <w:szCs w:val="22"/>
          <w:lang w:val="es-ES_tradnl"/>
        </w:rPr>
        <w:t>.</w:t>
      </w:r>
    </w:p>
    <w:p w14:paraId="2FF473B6" w14:textId="63A8B21F" w:rsidR="00E75CF1" w:rsidRDefault="00E75CF1" w:rsidP="00CB64E1">
      <w:pPr>
        <w:pStyle w:val="NormalWeb"/>
        <w:numPr>
          <w:ilvl w:val="0"/>
          <w:numId w:val="2"/>
        </w:numPr>
        <w:jc w:val="both"/>
        <w:rPr>
          <w:rFonts w:ascii="Arial" w:hAnsi="Arial" w:cs="Arial"/>
          <w:color w:val="000000"/>
          <w:sz w:val="22"/>
          <w:szCs w:val="22"/>
          <w:lang w:val="es-ES_tradnl"/>
        </w:rPr>
      </w:pPr>
      <w:r>
        <w:rPr>
          <w:rFonts w:ascii="Arial" w:hAnsi="Arial" w:cs="Arial"/>
          <w:color w:val="000000"/>
          <w:sz w:val="22"/>
          <w:szCs w:val="22"/>
          <w:lang w:val="es-ES_tradnl"/>
        </w:rPr>
        <w:t xml:space="preserve">La emergencia sanitaria y </w:t>
      </w:r>
      <w:r w:rsidR="00113A2F">
        <w:rPr>
          <w:rFonts w:ascii="Arial" w:hAnsi="Arial" w:cs="Arial"/>
          <w:color w:val="000000"/>
          <w:sz w:val="22"/>
          <w:szCs w:val="22"/>
          <w:lang w:val="es-ES_tradnl"/>
        </w:rPr>
        <w:t xml:space="preserve">las </w:t>
      </w:r>
      <w:r w:rsidR="005D5F0D">
        <w:rPr>
          <w:rFonts w:ascii="Arial" w:hAnsi="Arial" w:cs="Arial"/>
          <w:color w:val="000000"/>
          <w:sz w:val="22"/>
          <w:szCs w:val="22"/>
          <w:lang w:val="es-ES_tradnl"/>
        </w:rPr>
        <w:t>medidas de bioseguridad adoptadas por el Gobierno Nacional</w:t>
      </w:r>
    </w:p>
    <w:p w14:paraId="5D9B224E" w14:textId="267C5A34" w:rsidR="00113A2F" w:rsidRDefault="00113A2F" w:rsidP="00E75CF1">
      <w:pPr>
        <w:pStyle w:val="NormalWeb"/>
        <w:jc w:val="both"/>
        <w:rPr>
          <w:rFonts w:ascii="Arial" w:hAnsi="Arial" w:cs="Arial"/>
          <w:color w:val="000000" w:themeColor="text1"/>
          <w:sz w:val="22"/>
          <w:szCs w:val="22"/>
          <w:lang w:val="es-ES_tradnl"/>
        </w:rPr>
      </w:pPr>
      <w:r>
        <w:rPr>
          <w:rFonts w:ascii="Arial" w:hAnsi="Arial" w:cs="Arial"/>
          <w:sz w:val="22"/>
          <w:szCs w:val="22"/>
        </w:rPr>
        <w:t xml:space="preserve">Con el fin </w:t>
      </w:r>
      <w:r w:rsidRPr="00DA29F5">
        <w:rPr>
          <w:rFonts w:ascii="Arial" w:hAnsi="Arial" w:cs="Arial"/>
          <w:sz w:val="22"/>
          <w:szCs w:val="22"/>
        </w:rPr>
        <w:t>de conjurar la crisis</w:t>
      </w:r>
      <w:r>
        <w:rPr>
          <w:rFonts w:ascii="Arial" w:hAnsi="Arial" w:cs="Arial"/>
          <w:sz w:val="22"/>
          <w:szCs w:val="22"/>
        </w:rPr>
        <w:t xml:space="preserve"> de salud pública, </w:t>
      </w:r>
      <w:r w:rsidRPr="00DA29F5">
        <w:rPr>
          <w:rFonts w:ascii="Arial" w:hAnsi="Arial" w:cs="Arial"/>
          <w:sz w:val="22"/>
          <w:szCs w:val="22"/>
        </w:rPr>
        <w:t>impedir la extensión de sus efectos</w:t>
      </w:r>
      <w:r>
        <w:rPr>
          <w:rFonts w:ascii="Arial" w:hAnsi="Arial" w:cs="Arial"/>
          <w:sz w:val="22"/>
          <w:szCs w:val="22"/>
        </w:rPr>
        <w:t xml:space="preserve"> y minimizar el impacto de la pandemia en los servicios sociales</w:t>
      </w:r>
      <w:r w:rsidRPr="00DA29F5">
        <w:rPr>
          <w:rFonts w:ascii="Arial" w:hAnsi="Arial" w:cs="Arial"/>
          <w:sz w:val="22"/>
          <w:szCs w:val="22"/>
        </w:rPr>
        <w:t>, la Presidencia de la República, a través del Ministerio de Salud y Protección Social, ha adoptado las medidas excepcionales para hacer frente al virus</w:t>
      </w:r>
      <w:r>
        <w:rPr>
          <w:rFonts w:ascii="Arial" w:hAnsi="Arial" w:cs="Arial"/>
          <w:sz w:val="22"/>
          <w:szCs w:val="22"/>
        </w:rPr>
        <w:t xml:space="preserve">, entre ellas, expidió </w:t>
      </w:r>
      <w:r w:rsidRPr="00DA29F5">
        <w:rPr>
          <w:rFonts w:ascii="Arial" w:hAnsi="Arial" w:cs="Arial"/>
          <w:sz w:val="22"/>
          <w:szCs w:val="22"/>
        </w:rPr>
        <w:t xml:space="preserve">el Decreto 539 de 2020. </w:t>
      </w:r>
      <w:r>
        <w:rPr>
          <w:rFonts w:ascii="Arial" w:hAnsi="Arial" w:cs="Arial"/>
          <w:sz w:val="22"/>
          <w:szCs w:val="22"/>
        </w:rPr>
        <w:t xml:space="preserve">La precitada disposición </w:t>
      </w:r>
      <w:r w:rsidRPr="00DA29F5">
        <w:rPr>
          <w:rFonts w:ascii="Arial" w:hAnsi="Arial" w:cs="Arial"/>
          <w:sz w:val="22"/>
          <w:szCs w:val="22"/>
        </w:rPr>
        <w:t xml:space="preserve">establece que será </w:t>
      </w:r>
      <w:r>
        <w:rPr>
          <w:rFonts w:ascii="Arial" w:hAnsi="Arial" w:cs="Arial"/>
          <w:sz w:val="22"/>
          <w:szCs w:val="22"/>
        </w:rPr>
        <w:t xml:space="preserve">esa cartera </w:t>
      </w:r>
      <w:r w:rsidRPr="00DA29F5">
        <w:rPr>
          <w:rFonts w:ascii="Arial" w:hAnsi="Arial" w:cs="Arial"/>
          <w:sz w:val="22"/>
          <w:szCs w:val="22"/>
        </w:rPr>
        <w:t xml:space="preserve">la encargada de determinar y expedir los protocolos sobre bioseguridad </w:t>
      </w:r>
      <w:r>
        <w:rPr>
          <w:rFonts w:ascii="Arial" w:hAnsi="Arial" w:cs="Arial"/>
          <w:sz w:val="22"/>
          <w:szCs w:val="22"/>
        </w:rPr>
        <w:t xml:space="preserve">que </w:t>
      </w:r>
      <w:r w:rsidRPr="00DA29F5">
        <w:rPr>
          <w:rFonts w:ascii="Arial" w:hAnsi="Arial" w:cs="Arial"/>
          <w:sz w:val="22"/>
          <w:szCs w:val="22"/>
        </w:rPr>
        <w:t xml:space="preserve">se requieran para todas las actividades económicas, sociales y </w:t>
      </w:r>
      <w:r>
        <w:rPr>
          <w:rFonts w:ascii="Arial" w:hAnsi="Arial" w:cs="Arial"/>
          <w:sz w:val="22"/>
          <w:szCs w:val="22"/>
        </w:rPr>
        <w:t xml:space="preserve">los </w:t>
      </w:r>
      <w:r w:rsidRPr="00DA29F5">
        <w:rPr>
          <w:rFonts w:ascii="Arial" w:hAnsi="Arial" w:cs="Arial"/>
          <w:sz w:val="22"/>
          <w:szCs w:val="22"/>
        </w:rPr>
        <w:t>sectores de la administración pública.</w:t>
      </w:r>
    </w:p>
    <w:p w14:paraId="3E43310F" w14:textId="38AB0595" w:rsidR="00630D2F" w:rsidRDefault="00E75CF1" w:rsidP="00CB64E1">
      <w:pPr>
        <w:pStyle w:val="NormalWeb"/>
        <w:jc w:val="both"/>
        <w:rPr>
          <w:rFonts w:ascii="Arial" w:hAnsi="Arial" w:cs="Arial"/>
          <w:color w:val="000000" w:themeColor="text1"/>
          <w:sz w:val="22"/>
          <w:szCs w:val="22"/>
          <w:shd w:val="clear" w:color="auto" w:fill="FFFFFF"/>
        </w:rPr>
      </w:pPr>
      <w:r>
        <w:rPr>
          <w:rFonts w:ascii="Arial" w:hAnsi="Arial" w:cs="Arial"/>
          <w:color w:val="000000"/>
          <w:sz w:val="22"/>
          <w:szCs w:val="22"/>
          <w:lang w:val="es-ES_tradnl"/>
        </w:rPr>
        <w:t>E</w:t>
      </w:r>
      <w:r w:rsidR="00DB51B7" w:rsidRPr="00630D2F">
        <w:rPr>
          <w:rFonts w:ascii="Arial" w:hAnsi="Arial" w:cs="Arial"/>
          <w:color w:val="000000" w:themeColor="text1"/>
          <w:sz w:val="22"/>
          <w:szCs w:val="22"/>
          <w:lang w:val="es-ES_tradnl"/>
        </w:rPr>
        <w:t xml:space="preserve">n atención a </w:t>
      </w:r>
      <w:r w:rsidR="00113A2F">
        <w:rPr>
          <w:rFonts w:ascii="Arial" w:hAnsi="Arial" w:cs="Arial"/>
          <w:color w:val="000000" w:themeColor="text1"/>
          <w:sz w:val="22"/>
          <w:szCs w:val="22"/>
          <w:lang w:val="es-ES_tradnl"/>
        </w:rPr>
        <w:t xml:space="preserve">ello </w:t>
      </w:r>
      <w:r w:rsidR="005F7DDB">
        <w:rPr>
          <w:rFonts w:ascii="Arial" w:hAnsi="Arial" w:cs="Arial"/>
          <w:color w:val="000000" w:themeColor="text1"/>
          <w:sz w:val="22"/>
          <w:szCs w:val="22"/>
          <w:lang w:val="es-ES_tradnl"/>
        </w:rPr>
        <w:t xml:space="preserve">y </w:t>
      </w:r>
      <w:r w:rsidR="00DB51B7" w:rsidRPr="00630D2F">
        <w:rPr>
          <w:rFonts w:ascii="Arial" w:hAnsi="Arial" w:cs="Arial"/>
          <w:color w:val="000000" w:themeColor="text1"/>
          <w:sz w:val="22"/>
          <w:szCs w:val="22"/>
          <w:lang w:val="es-ES_tradnl"/>
        </w:rPr>
        <w:t xml:space="preserve">ante la presencia de la enfermedad por el </w:t>
      </w:r>
      <w:r w:rsidR="005F7DDB">
        <w:rPr>
          <w:rFonts w:ascii="Arial" w:hAnsi="Arial" w:cs="Arial"/>
          <w:color w:val="000000" w:themeColor="text1"/>
          <w:sz w:val="22"/>
          <w:szCs w:val="22"/>
          <w:lang w:val="es-ES_tradnl"/>
        </w:rPr>
        <w:t>virus SARS-CoV-2</w:t>
      </w:r>
      <w:r w:rsidR="005F7DDB" w:rsidRPr="00CB64E1">
        <w:rPr>
          <w:rFonts w:ascii="Arial" w:hAnsi="Arial" w:cs="Arial"/>
          <w:color w:val="000000" w:themeColor="text1"/>
          <w:sz w:val="22"/>
          <w:szCs w:val="22"/>
          <w:lang w:val="es-ES"/>
        </w:rPr>
        <w:t>/</w:t>
      </w:r>
      <w:r w:rsidR="00DB51B7" w:rsidRPr="00630D2F">
        <w:rPr>
          <w:rFonts w:ascii="Arial" w:hAnsi="Arial" w:cs="Arial"/>
          <w:color w:val="000000" w:themeColor="text1"/>
          <w:sz w:val="22"/>
          <w:szCs w:val="22"/>
          <w:lang w:val="es-ES_tradnl"/>
        </w:rPr>
        <w:t xml:space="preserve">COVID-19, </w:t>
      </w:r>
      <w:r w:rsidR="000636A3" w:rsidRPr="00630D2F">
        <w:rPr>
          <w:rFonts w:ascii="Arial" w:hAnsi="Arial" w:cs="Arial"/>
          <w:color w:val="000000" w:themeColor="text1"/>
          <w:sz w:val="22"/>
          <w:szCs w:val="22"/>
          <w:lang w:val="es-ES_tradnl"/>
        </w:rPr>
        <w:t>el ICBF</w:t>
      </w:r>
      <w:r w:rsidR="00DB51B7" w:rsidRPr="00630D2F">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expidió, entre otras, </w:t>
      </w:r>
      <w:r w:rsidR="00DB51B7" w:rsidRPr="00630D2F">
        <w:rPr>
          <w:rFonts w:ascii="Arial" w:hAnsi="Arial" w:cs="Arial"/>
          <w:color w:val="000000" w:themeColor="text1"/>
          <w:sz w:val="22"/>
          <w:szCs w:val="22"/>
          <w:lang w:val="es-ES_tradnl"/>
        </w:rPr>
        <w:t>la Resolución No. 3019 de 2020, con el fin de modificar el Manual Operativo de la Modalidad para el Fortalecimiento de Capacidades de Niños, Niñas y Adolescentes con Discapacidad y sus Familias.</w:t>
      </w:r>
      <w:r w:rsidR="005F7DDB">
        <w:rPr>
          <w:rFonts w:ascii="Arial" w:hAnsi="Arial" w:cs="Arial"/>
          <w:color w:val="000000" w:themeColor="text1"/>
          <w:sz w:val="22"/>
          <w:szCs w:val="22"/>
          <w:lang w:val="es-ES_tradnl"/>
        </w:rPr>
        <w:t xml:space="preserve"> En particular, </w:t>
      </w:r>
      <w:r w:rsidR="00113A2F">
        <w:rPr>
          <w:rFonts w:ascii="Arial" w:hAnsi="Arial" w:cs="Arial"/>
          <w:color w:val="000000" w:themeColor="text1"/>
          <w:sz w:val="22"/>
          <w:szCs w:val="22"/>
          <w:lang w:val="es-ES_tradnl"/>
        </w:rPr>
        <w:t xml:space="preserve">se estableció </w:t>
      </w:r>
      <w:r w:rsidR="00630D2F" w:rsidRPr="00630D2F">
        <w:rPr>
          <w:rFonts w:ascii="Arial" w:hAnsi="Arial" w:cs="Arial"/>
          <w:color w:val="000000" w:themeColor="text1"/>
          <w:sz w:val="22"/>
          <w:szCs w:val="22"/>
          <w:lang w:val="es-ES_tradnl"/>
        </w:rPr>
        <w:t>que dada la problemática de salud</w:t>
      </w:r>
      <w:r w:rsidR="00113A2F">
        <w:rPr>
          <w:rFonts w:ascii="Arial" w:hAnsi="Arial" w:cs="Arial"/>
          <w:color w:val="000000" w:themeColor="text1"/>
          <w:sz w:val="22"/>
          <w:szCs w:val="22"/>
          <w:lang w:val="es-ES_tradnl"/>
        </w:rPr>
        <w:t xml:space="preserve"> y los altos índices de contagio, </w:t>
      </w:r>
      <w:r w:rsidR="00630D2F" w:rsidRPr="00630D2F">
        <w:rPr>
          <w:rFonts w:ascii="Arial" w:hAnsi="Arial" w:cs="Arial"/>
          <w:color w:val="000000" w:themeColor="text1"/>
          <w:sz w:val="22"/>
          <w:szCs w:val="22"/>
          <w:lang w:val="es-ES_tradnl"/>
        </w:rPr>
        <w:t xml:space="preserve">no se realizarían </w:t>
      </w:r>
      <w:r w:rsidR="00CF35F3">
        <w:rPr>
          <w:rFonts w:ascii="Arial" w:hAnsi="Arial" w:cs="Arial"/>
          <w:color w:val="000000" w:themeColor="text1"/>
          <w:sz w:val="22"/>
          <w:szCs w:val="22"/>
          <w:lang w:val="es-ES_tradnl"/>
        </w:rPr>
        <w:t xml:space="preserve">nuevos </w:t>
      </w:r>
      <w:r w:rsidR="00630D2F" w:rsidRPr="00630D2F">
        <w:rPr>
          <w:rFonts w:ascii="Arial" w:hAnsi="Arial" w:cs="Arial"/>
          <w:color w:val="000000" w:themeColor="text1"/>
          <w:sz w:val="22"/>
          <w:szCs w:val="22"/>
          <w:lang w:val="es-ES_tradnl"/>
        </w:rPr>
        <w:t xml:space="preserve">ingresos de beneficiarios a </w:t>
      </w:r>
      <w:r w:rsidR="00CF35F3">
        <w:rPr>
          <w:rFonts w:ascii="Arial" w:hAnsi="Arial" w:cs="Arial"/>
          <w:color w:val="000000" w:themeColor="text1"/>
          <w:sz w:val="22"/>
          <w:szCs w:val="22"/>
          <w:lang w:val="es-ES_tradnl"/>
        </w:rPr>
        <w:t>dicha</w:t>
      </w:r>
      <w:r w:rsidR="00CF35F3" w:rsidRPr="00630D2F">
        <w:rPr>
          <w:rFonts w:ascii="Arial" w:hAnsi="Arial" w:cs="Arial"/>
          <w:color w:val="000000" w:themeColor="text1"/>
          <w:sz w:val="22"/>
          <w:szCs w:val="22"/>
          <w:lang w:val="es-ES_tradnl"/>
        </w:rPr>
        <w:t xml:space="preserve"> </w:t>
      </w:r>
      <w:r w:rsidR="00630D2F" w:rsidRPr="00630D2F">
        <w:rPr>
          <w:rFonts w:ascii="Arial" w:hAnsi="Arial" w:cs="Arial"/>
          <w:color w:val="000000" w:themeColor="text1"/>
          <w:sz w:val="22"/>
          <w:szCs w:val="22"/>
          <w:lang w:val="es-ES_tradnl"/>
        </w:rPr>
        <w:t>modalidad</w:t>
      </w:r>
      <w:r w:rsidR="00CF35F3">
        <w:rPr>
          <w:rFonts w:ascii="Arial" w:hAnsi="Arial" w:cs="Arial"/>
          <w:color w:val="000000" w:themeColor="text1"/>
          <w:sz w:val="22"/>
          <w:szCs w:val="22"/>
          <w:lang w:val="es-ES_tradnl"/>
        </w:rPr>
        <w:t>,</w:t>
      </w:r>
      <w:r w:rsidR="00630D2F" w:rsidRPr="00630D2F">
        <w:rPr>
          <w:rFonts w:ascii="Arial" w:hAnsi="Arial" w:cs="Arial"/>
          <w:color w:val="000000" w:themeColor="text1"/>
          <w:sz w:val="22"/>
          <w:szCs w:val="22"/>
          <w:lang w:val="es-ES_tradnl"/>
        </w:rPr>
        <w:t xml:space="preserve"> de acuerdo a la ruta de asignación de cupos como estaba prevista desde el Manual Operativo, </w:t>
      </w:r>
      <w:r w:rsidR="00630D2F" w:rsidRPr="00630D2F">
        <w:rPr>
          <w:rFonts w:ascii="Arial" w:hAnsi="Arial" w:cs="Arial"/>
          <w:color w:val="000000" w:themeColor="text1"/>
          <w:sz w:val="22"/>
          <w:szCs w:val="22"/>
          <w:shd w:val="clear" w:color="auto" w:fill="FFFFFF"/>
        </w:rPr>
        <w:t xml:space="preserve">toda vez que </w:t>
      </w:r>
      <w:r w:rsidR="00113A2F">
        <w:rPr>
          <w:rFonts w:ascii="Arial" w:hAnsi="Arial" w:cs="Arial"/>
          <w:color w:val="000000" w:themeColor="text1"/>
          <w:sz w:val="22"/>
          <w:szCs w:val="22"/>
          <w:shd w:val="clear" w:color="auto" w:fill="FFFFFF"/>
        </w:rPr>
        <w:t xml:space="preserve">ello requiere </w:t>
      </w:r>
      <w:r w:rsidR="00630D2F" w:rsidRPr="00630D2F">
        <w:rPr>
          <w:rFonts w:ascii="Arial" w:hAnsi="Arial" w:cs="Arial"/>
          <w:color w:val="000000" w:themeColor="text1"/>
          <w:sz w:val="22"/>
          <w:szCs w:val="22"/>
          <w:shd w:val="clear" w:color="auto" w:fill="FFFFFF"/>
        </w:rPr>
        <w:t>llevar a cabo el proceso denominado “</w:t>
      </w:r>
      <w:r w:rsidR="003C1B1A">
        <w:rPr>
          <w:rFonts w:ascii="Arial" w:hAnsi="Arial" w:cs="Arial"/>
          <w:color w:val="000000" w:themeColor="text1"/>
          <w:sz w:val="22"/>
          <w:szCs w:val="22"/>
          <w:shd w:val="clear" w:color="auto" w:fill="FFFFFF"/>
        </w:rPr>
        <w:t>a</w:t>
      </w:r>
      <w:r w:rsidR="00630D2F" w:rsidRPr="00630D2F">
        <w:rPr>
          <w:rFonts w:ascii="Arial" w:hAnsi="Arial" w:cs="Arial"/>
          <w:color w:val="000000" w:themeColor="text1"/>
          <w:sz w:val="22"/>
          <w:szCs w:val="22"/>
          <w:shd w:val="clear" w:color="auto" w:fill="FFFFFF"/>
        </w:rPr>
        <w:t xml:space="preserve">cogida y caracterización”, que </w:t>
      </w:r>
      <w:r w:rsidR="00113A2F">
        <w:rPr>
          <w:rFonts w:ascii="Arial" w:hAnsi="Arial" w:cs="Arial"/>
          <w:color w:val="000000" w:themeColor="text1"/>
          <w:sz w:val="22"/>
          <w:szCs w:val="22"/>
          <w:shd w:val="clear" w:color="auto" w:fill="FFFFFF"/>
        </w:rPr>
        <w:t xml:space="preserve">implica </w:t>
      </w:r>
      <w:r w:rsidR="00630D2F" w:rsidRPr="00630D2F">
        <w:rPr>
          <w:rFonts w:ascii="Arial" w:hAnsi="Arial" w:cs="Arial"/>
          <w:color w:val="000000" w:themeColor="text1"/>
          <w:sz w:val="22"/>
          <w:szCs w:val="22"/>
          <w:shd w:val="clear" w:color="auto" w:fill="FFFFFF"/>
        </w:rPr>
        <w:t xml:space="preserve">de un acompañamiento presencial </w:t>
      </w:r>
      <w:r w:rsidR="00630D2F">
        <w:rPr>
          <w:rFonts w:ascii="Arial" w:hAnsi="Arial" w:cs="Arial"/>
          <w:color w:val="000000" w:themeColor="text1"/>
          <w:sz w:val="22"/>
          <w:szCs w:val="22"/>
          <w:shd w:val="clear" w:color="auto" w:fill="FFFFFF"/>
        </w:rPr>
        <w:t>del equipo de trabajo.</w:t>
      </w:r>
    </w:p>
    <w:p w14:paraId="4AA36B35" w14:textId="2272E172" w:rsidR="00777EA2" w:rsidRDefault="003C1B1A" w:rsidP="00947B69">
      <w:pPr>
        <w:jc w:val="both"/>
        <w:rPr>
          <w:rFonts w:ascii="Arial" w:hAnsi="Arial" w:cs="Arial"/>
          <w:color w:val="000000" w:themeColor="text1"/>
          <w:sz w:val="22"/>
          <w:szCs w:val="22"/>
          <w:shd w:val="clear" w:color="auto" w:fill="FFFFFF"/>
        </w:rPr>
      </w:pPr>
      <w:r>
        <w:rPr>
          <w:rFonts w:ascii="Arial" w:hAnsi="Arial" w:cs="Arial"/>
          <w:color w:val="000000" w:themeColor="text1"/>
          <w:sz w:val="22"/>
          <w:szCs w:val="22"/>
          <w:lang w:val="es-ES_tradnl"/>
        </w:rPr>
        <w:t>E</w:t>
      </w:r>
      <w:r w:rsidR="00165CB9" w:rsidRPr="00630D2F">
        <w:rPr>
          <w:rFonts w:ascii="Arial" w:hAnsi="Arial" w:cs="Arial"/>
          <w:color w:val="000000" w:themeColor="text1"/>
          <w:sz w:val="22"/>
          <w:szCs w:val="22"/>
          <w:lang w:val="es-ES_tradnl"/>
        </w:rPr>
        <w:t xml:space="preserve">n </w:t>
      </w:r>
      <w:r w:rsidR="003E4E8E" w:rsidRPr="00630D2F">
        <w:rPr>
          <w:rFonts w:ascii="Arial" w:hAnsi="Arial" w:cs="Arial"/>
          <w:color w:val="000000" w:themeColor="text1"/>
          <w:sz w:val="22"/>
          <w:szCs w:val="22"/>
          <w:lang w:val="es-ES_tradnl"/>
        </w:rPr>
        <w:t>un escenario de normalidad</w:t>
      </w:r>
      <w:r>
        <w:rPr>
          <w:rFonts w:ascii="Arial" w:hAnsi="Arial" w:cs="Arial"/>
          <w:color w:val="000000" w:themeColor="text1"/>
          <w:sz w:val="22"/>
          <w:szCs w:val="22"/>
          <w:lang w:val="es-ES_tradnl"/>
        </w:rPr>
        <w:t xml:space="preserve">, el proceso de </w:t>
      </w:r>
      <w:r w:rsidRPr="00630D2F">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a</w:t>
      </w:r>
      <w:r w:rsidRPr="00630D2F">
        <w:rPr>
          <w:rFonts w:ascii="Arial" w:hAnsi="Arial" w:cs="Arial"/>
          <w:color w:val="000000" w:themeColor="text1"/>
          <w:sz w:val="22"/>
          <w:szCs w:val="22"/>
          <w:shd w:val="clear" w:color="auto" w:fill="FFFFFF"/>
        </w:rPr>
        <w:t>cogida y caracterización”</w:t>
      </w:r>
      <w:r w:rsidR="003E4E8E" w:rsidRPr="00630D2F">
        <w:rPr>
          <w:rFonts w:ascii="Arial" w:hAnsi="Arial" w:cs="Arial"/>
          <w:color w:val="000000" w:themeColor="text1"/>
          <w:sz w:val="22"/>
          <w:szCs w:val="22"/>
          <w:lang w:val="es-ES_tradnl"/>
        </w:rPr>
        <w:t xml:space="preserve"> permit</w:t>
      </w:r>
      <w:r w:rsidR="00630D2F" w:rsidRPr="00630D2F">
        <w:rPr>
          <w:rFonts w:ascii="Arial" w:hAnsi="Arial" w:cs="Arial"/>
          <w:color w:val="000000" w:themeColor="text1"/>
          <w:sz w:val="22"/>
          <w:szCs w:val="22"/>
          <w:lang w:val="es-ES_tradnl"/>
        </w:rPr>
        <w:t>e</w:t>
      </w:r>
      <w:r w:rsidR="003E4E8E" w:rsidRPr="00630D2F">
        <w:rPr>
          <w:rFonts w:ascii="Arial" w:hAnsi="Arial" w:cs="Arial"/>
          <w:color w:val="000000" w:themeColor="text1"/>
          <w:sz w:val="22"/>
          <w:szCs w:val="22"/>
          <w:lang w:val="es-ES_tradnl"/>
        </w:rPr>
        <w:t xml:space="preserve"> el desarrollo de los lineamientos técnicos que se deben seguir a nivel nacional y regional</w:t>
      </w:r>
      <w:r w:rsidR="00963643" w:rsidRPr="00630D2F">
        <w:rPr>
          <w:rFonts w:ascii="Arial" w:hAnsi="Arial" w:cs="Arial"/>
          <w:color w:val="000000" w:themeColor="text1"/>
          <w:sz w:val="22"/>
          <w:szCs w:val="22"/>
          <w:lang w:val="es-ES_tradnl"/>
        </w:rPr>
        <w:t>,</w:t>
      </w:r>
      <w:r w:rsidR="003E4E8E" w:rsidRPr="00630D2F">
        <w:rPr>
          <w:rFonts w:ascii="Arial" w:hAnsi="Arial" w:cs="Arial"/>
          <w:color w:val="000000" w:themeColor="text1"/>
          <w:sz w:val="22"/>
          <w:szCs w:val="22"/>
          <w:lang w:val="es-ES_tradnl"/>
        </w:rPr>
        <w:t xml:space="preserve"> </w:t>
      </w:r>
      <w:r w:rsidR="00630D2F" w:rsidRPr="00630D2F">
        <w:rPr>
          <w:rFonts w:ascii="Arial" w:hAnsi="Arial" w:cs="Arial"/>
          <w:color w:val="000000" w:themeColor="text1"/>
          <w:sz w:val="22"/>
          <w:szCs w:val="22"/>
          <w:lang w:val="es-ES_tradnl"/>
        </w:rPr>
        <w:t xml:space="preserve">en el sentido de </w:t>
      </w:r>
      <w:r w:rsidR="00630D2F" w:rsidRPr="00630D2F">
        <w:rPr>
          <w:rFonts w:ascii="Arial" w:hAnsi="Arial" w:cs="Arial"/>
          <w:color w:val="000000" w:themeColor="text1"/>
          <w:sz w:val="22"/>
          <w:szCs w:val="22"/>
          <w:shd w:val="clear" w:color="auto" w:fill="FFFFFF"/>
        </w:rPr>
        <w:t xml:space="preserve">reconocer, identificar y caracterizar al niño, </w:t>
      </w:r>
      <w:r w:rsidR="00816279">
        <w:rPr>
          <w:rFonts w:ascii="Arial" w:hAnsi="Arial" w:cs="Arial"/>
          <w:color w:val="000000" w:themeColor="text1"/>
          <w:sz w:val="22"/>
          <w:szCs w:val="22"/>
          <w:shd w:val="clear" w:color="auto" w:fill="FFFFFF"/>
        </w:rPr>
        <w:t xml:space="preserve">la </w:t>
      </w:r>
      <w:r w:rsidR="00630D2F" w:rsidRPr="00630D2F">
        <w:rPr>
          <w:rFonts w:ascii="Arial" w:hAnsi="Arial" w:cs="Arial"/>
          <w:color w:val="000000" w:themeColor="text1"/>
          <w:sz w:val="22"/>
          <w:szCs w:val="22"/>
          <w:shd w:val="clear" w:color="auto" w:fill="FFFFFF"/>
        </w:rPr>
        <w:t xml:space="preserve">niña o </w:t>
      </w:r>
      <w:r w:rsidR="00113A2F">
        <w:rPr>
          <w:rFonts w:ascii="Arial" w:hAnsi="Arial" w:cs="Arial"/>
          <w:color w:val="000000" w:themeColor="text1"/>
          <w:sz w:val="22"/>
          <w:szCs w:val="22"/>
          <w:shd w:val="clear" w:color="auto" w:fill="FFFFFF"/>
        </w:rPr>
        <w:t xml:space="preserve">el </w:t>
      </w:r>
      <w:r w:rsidR="00630D2F" w:rsidRPr="00630D2F">
        <w:rPr>
          <w:rFonts w:ascii="Arial" w:hAnsi="Arial" w:cs="Arial"/>
          <w:color w:val="000000" w:themeColor="text1"/>
          <w:sz w:val="22"/>
          <w:szCs w:val="22"/>
          <w:shd w:val="clear" w:color="auto" w:fill="FFFFFF"/>
        </w:rPr>
        <w:t>adolescente con</w:t>
      </w:r>
      <w:r w:rsidR="008918E8">
        <w:rPr>
          <w:rFonts w:ascii="Arial" w:hAnsi="Arial" w:cs="Arial"/>
          <w:color w:val="000000" w:themeColor="text1"/>
          <w:sz w:val="22"/>
          <w:szCs w:val="22"/>
          <w:shd w:val="clear" w:color="auto" w:fill="FFFFFF"/>
        </w:rPr>
        <w:t xml:space="preserve"> </w:t>
      </w:r>
      <w:r w:rsidR="00630D2F" w:rsidRPr="00630D2F">
        <w:rPr>
          <w:rFonts w:ascii="Arial" w:hAnsi="Arial" w:cs="Arial"/>
          <w:color w:val="000000" w:themeColor="text1"/>
          <w:sz w:val="22"/>
          <w:szCs w:val="22"/>
          <w:shd w:val="clear" w:color="auto" w:fill="FFFFFF"/>
        </w:rPr>
        <w:t>discapacidad y a su familia, dar a conocer el propósito de la atención y poder iniciar la elaboración del Plan de Atención Individual y Familiar (PAIF), a través de un proceso adecuado y con calidad</w:t>
      </w:r>
      <w:r w:rsidR="00947B69">
        <w:rPr>
          <w:rFonts w:ascii="Arial" w:hAnsi="Arial" w:cs="Arial"/>
          <w:color w:val="000000" w:themeColor="text1"/>
          <w:sz w:val="22"/>
          <w:szCs w:val="22"/>
          <w:shd w:val="clear" w:color="auto" w:fill="FFFFFF"/>
        </w:rPr>
        <w:t>.</w:t>
      </w:r>
    </w:p>
    <w:p w14:paraId="4494E073" w14:textId="77777777" w:rsidR="00947B69" w:rsidRPr="00947B69" w:rsidRDefault="00947B69" w:rsidP="00947B69">
      <w:pPr>
        <w:jc w:val="both"/>
        <w:rPr>
          <w:rFonts w:ascii="Arial" w:hAnsi="Arial" w:cs="Arial"/>
          <w:color w:val="000000" w:themeColor="text1"/>
          <w:sz w:val="22"/>
          <w:szCs w:val="22"/>
        </w:rPr>
      </w:pPr>
    </w:p>
    <w:p w14:paraId="2FD58F44" w14:textId="49649271" w:rsidR="007D5FC9" w:rsidRPr="001253AB" w:rsidRDefault="002C37C8" w:rsidP="00DA29F5">
      <w:pPr>
        <w:jc w:val="both"/>
        <w:rPr>
          <w:rFonts w:ascii="Arial" w:hAnsi="Arial" w:cs="Arial"/>
          <w:sz w:val="22"/>
          <w:szCs w:val="22"/>
          <w:lang w:val="es-ES_tradnl"/>
        </w:rPr>
      </w:pPr>
      <w:r w:rsidRPr="001253AB">
        <w:rPr>
          <w:rFonts w:ascii="Arial" w:hAnsi="Arial" w:cs="Arial"/>
          <w:sz w:val="22"/>
          <w:szCs w:val="22"/>
          <w:lang w:val="es-ES_tradnl"/>
        </w:rPr>
        <w:t>Conforme a la facultad que el Gobierno Nacional le otorgó al Ministerio de Salud y Protección Social, esta entidad expidió la Resolución 666 de 2020, por medio de la cual se adopta el protocolo general de bioseguridad para mitigar, controlar y realizar el adecuado manejo de la pandemia del</w:t>
      </w:r>
      <w:r w:rsidR="00816279" w:rsidRPr="00816279">
        <w:rPr>
          <w:rFonts w:ascii="Arial" w:hAnsi="Arial" w:cs="Arial"/>
          <w:color w:val="000000" w:themeColor="text1"/>
          <w:sz w:val="22"/>
          <w:szCs w:val="22"/>
          <w:lang w:val="es-ES_tradnl"/>
        </w:rPr>
        <w:t xml:space="preserve"> </w:t>
      </w:r>
      <w:r w:rsidR="00816279">
        <w:rPr>
          <w:rFonts w:ascii="Arial" w:hAnsi="Arial" w:cs="Arial"/>
          <w:color w:val="000000" w:themeColor="text1"/>
          <w:sz w:val="22"/>
          <w:szCs w:val="22"/>
          <w:lang w:val="es-ES_tradnl"/>
        </w:rPr>
        <w:t>virus SARS-CoV-2</w:t>
      </w:r>
      <w:r w:rsidR="00816279" w:rsidRPr="00E47953">
        <w:rPr>
          <w:rFonts w:ascii="Arial" w:hAnsi="Arial" w:cs="Arial"/>
          <w:color w:val="000000" w:themeColor="text1"/>
          <w:sz w:val="22"/>
          <w:szCs w:val="22"/>
          <w:lang w:val="es-ES"/>
        </w:rPr>
        <w:t>/</w:t>
      </w:r>
      <w:r w:rsidR="00816279" w:rsidRPr="00630D2F">
        <w:rPr>
          <w:rFonts w:ascii="Arial" w:hAnsi="Arial" w:cs="Arial"/>
          <w:color w:val="000000" w:themeColor="text1"/>
          <w:sz w:val="22"/>
          <w:szCs w:val="22"/>
          <w:lang w:val="es-ES_tradnl"/>
        </w:rPr>
        <w:t>COVID-19</w:t>
      </w:r>
      <w:r w:rsidR="00CF35F3">
        <w:rPr>
          <w:rFonts w:ascii="Arial" w:hAnsi="Arial" w:cs="Arial"/>
          <w:sz w:val="22"/>
          <w:szCs w:val="22"/>
          <w:lang w:val="es-ES_tradnl"/>
        </w:rPr>
        <w:t>,</w:t>
      </w:r>
      <w:r w:rsidR="007D5FC9" w:rsidRPr="001253AB">
        <w:rPr>
          <w:rFonts w:ascii="Arial" w:hAnsi="Arial" w:cs="Arial"/>
          <w:sz w:val="22"/>
          <w:szCs w:val="22"/>
          <w:lang w:val="es-ES_tradnl"/>
        </w:rPr>
        <w:t xml:space="preserve"> </w:t>
      </w:r>
      <w:r w:rsidR="00CF35F3">
        <w:rPr>
          <w:rFonts w:ascii="Arial" w:hAnsi="Arial" w:cs="Arial"/>
          <w:sz w:val="22"/>
          <w:szCs w:val="22"/>
          <w:lang w:val="es-ES_tradnl"/>
        </w:rPr>
        <w:t>c</w:t>
      </w:r>
      <w:r w:rsidR="007D5FC9" w:rsidRPr="001253AB">
        <w:rPr>
          <w:rFonts w:ascii="Arial" w:hAnsi="Arial" w:cs="Arial"/>
          <w:sz w:val="22"/>
          <w:szCs w:val="22"/>
          <w:lang w:val="es-ES_tradnl"/>
        </w:rPr>
        <w:t>uyo ámbito de aplicación comprende a los empleadores y trabajadores del sector público y privado, aprendices y cooperados de cooperativas o precooperativas de trabajo asociado, afiliados part</w:t>
      </w:r>
      <w:r w:rsidR="00CF35F3">
        <w:rPr>
          <w:rFonts w:ascii="Arial" w:hAnsi="Arial" w:cs="Arial"/>
          <w:sz w:val="22"/>
          <w:szCs w:val="22"/>
          <w:lang w:val="es-ES_tradnl"/>
        </w:rPr>
        <w:t>í</w:t>
      </w:r>
      <w:r w:rsidR="007D5FC9" w:rsidRPr="001253AB">
        <w:rPr>
          <w:rFonts w:ascii="Arial" w:hAnsi="Arial" w:cs="Arial"/>
          <w:sz w:val="22"/>
          <w:szCs w:val="22"/>
          <w:lang w:val="es-ES_tradnl"/>
        </w:rPr>
        <w:t>cipes, los contratantes públicos y privados, contratistas vinculados mediante contrato de prestación de servicios de los distintos sectores económicos, productivos y entidades gubernamentales que requieran desarrollar sus actividades durante el periodo de emergencia sanitaria, así como las ARL</w:t>
      </w:r>
      <w:r w:rsidR="00CF35F3">
        <w:rPr>
          <w:rFonts w:ascii="Arial" w:hAnsi="Arial" w:cs="Arial"/>
          <w:sz w:val="22"/>
          <w:szCs w:val="22"/>
          <w:lang w:val="es-ES_tradnl"/>
        </w:rPr>
        <w:t xml:space="preserve">, con excepción del sector salud. </w:t>
      </w:r>
    </w:p>
    <w:p w14:paraId="3D539AD1" w14:textId="77777777" w:rsidR="007D5FC9" w:rsidRPr="001253AB" w:rsidRDefault="007D5FC9" w:rsidP="007D5FC9">
      <w:pPr>
        <w:tabs>
          <w:tab w:val="left" w:pos="851"/>
        </w:tabs>
        <w:jc w:val="both"/>
        <w:rPr>
          <w:rFonts w:ascii="Arial" w:hAnsi="Arial" w:cs="Arial"/>
          <w:sz w:val="22"/>
          <w:szCs w:val="22"/>
          <w:lang w:val="es-ES_tradnl"/>
        </w:rPr>
      </w:pPr>
    </w:p>
    <w:p w14:paraId="5C641E5A" w14:textId="77777777" w:rsidR="00BF2CBD" w:rsidRDefault="007D5FC9" w:rsidP="00DA29F5">
      <w:pPr>
        <w:jc w:val="both"/>
        <w:rPr>
          <w:rFonts w:ascii="Arial" w:hAnsi="Arial" w:cs="Arial"/>
          <w:i/>
          <w:iCs/>
          <w:sz w:val="22"/>
          <w:szCs w:val="22"/>
          <w:lang w:val="es-ES_tradnl"/>
        </w:rPr>
      </w:pPr>
      <w:r w:rsidRPr="001253AB">
        <w:rPr>
          <w:rFonts w:ascii="Arial" w:hAnsi="Arial" w:cs="Arial"/>
          <w:sz w:val="22"/>
          <w:szCs w:val="22"/>
          <w:lang w:val="es-ES_tradnl"/>
        </w:rPr>
        <w:t>Esta Resolució</w:t>
      </w:r>
      <w:r w:rsidR="001253AB" w:rsidRPr="001253AB">
        <w:rPr>
          <w:rFonts w:ascii="Arial" w:hAnsi="Arial" w:cs="Arial"/>
          <w:sz w:val="22"/>
          <w:szCs w:val="22"/>
          <w:lang w:val="es-ES_tradnl"/>
        </w:rPr>
        <w:t xml:space="preserve">n, además, </w:t>
      </w:r>
      <w:r w:rsidR="001253AB">
        <w:rPr>
          <w:rFonts w:ascii="Arial" w:hAnsi="Arial" w:cs="Arial"/>
          <w:sz w:val="22"/>
          <w:szCs w:val="22"/>
          <w:lang w:val="es-ES_tradnl"/>
        </w:rPr>
        <w:t>dispuso</w:t>
      </w:r>
      <w:r w:rsidR="00531882">
        <w:rPr>
          <w:rFonts w:ascii="Arial" w:hAnsi="Arial" w:cs="Arial"/>
          <w:sz w:val="22"/>
          <w:szCs w:val="22"/>
          <w:lang w:val="es-ES_tradnl"/>
        </w:rPr>
        <w:t xml:space="preserve"> en el parágrafo del artículo 2 la obligación de coordinar con las administradoras de riesgos laborales la adaptación de las actividades propias de cada sector, </w:t>
      </w:r>
      <w:r w:rsidR="00531882">
        <w:rPr>
          <w:rFonts w:ascii="Arial" w:hAnsi="Arial" w:cs="Arial"/>
          <w:sz w:val="22"/>
          <w:szCs w:val="22"/>
          <w:lang w:val="es-ES_tradnl"/>
        </w:rPr>
        <w:lastRenderedPageBreak/>
        <w:t xml:space="preserve">empresa o entidad a las estrategias de distanciamiento social, entre otras, en los siguientes términos: </w:t>
      </w:r>
      <w:r w:rsidR="001253AB" w:rsidRPr="001253AB">
        <w:rPr>
          <w:rFonts w:ascii="Arial" w:hAnsi="Arial" w:cs="Arial"/>
          <w:b/>
          <w:bCs/>
          <w:i/>
          <w:iCs/>
          <w:sz w:val="22"/>
          <w:szCs w:val="22"/>
          <w:lang w:val="es-ES_tradnl"/>
        </w:rPr>
        <w:t>“Artículo 2. Ámbito de aplicación</w:t>
      </w:r>
      <w:r w:rsidR="001253AB">
        <w:rPr>
          <w:rFonts w:ascii="Arial" w:hAnsi="Arial" w:cs="Arial"/>
          <w:i/>
          <w:iCs/>
          <w:sz w:val="22"/>
          <w:szCs w:val="22"/>
          <w:lang w:val="es-ES_tradnl"/>
        </w:rPr>
        <w:t xml:space="preserve">.(…) </w:t>
      </w:r>
      <w:r w:rsidR="001253AB" w:rsidRPr="001253AB">
        <w:rPr>
          <w:rFonts w:ascii="Arial" w:hAnsi="Arial" w:cs="Arial"/>
          <w:b/>
          <w:bCs/>
          <w:i/>
          <w:iCs/>
          <w:sz w:val="22"/>
          <w:szCs w:val="22"/>
          <w:lang w:val="es-ES_tradnl"/>
        </w:rPr>
        <w:t>Parágrafo</w:t>
      </w:r>
      <w:r w:rsidR="001253AB">
        <w:rPr>
          <w:rFonts w:ascii="Arial" w:hAnsi="Arial" w:cs="Arial"/>
          <w:i/>
          <w:iCs/>
          <w:sz w:val="22"/>
          <w:szCs w:val="22"/>
          <w:lang w:val="es-ES_tradnl"/>
        </w:rPr>
        <w:t xml:space="preserve">. </w:t>
      </w:r>
      <w:r w:rsidR="001253AB" w:rsidRPr="001253AB">
        <w:rPr>
          <w:rFonts w:ascii="Arial" w:hAnsi="Arial" w:cs="Arial"/>
          <w:i/>
          <w:iCs/>
          <w:sz w:val="22"/>
          <w:szCs w:val="22"/>
          <w:lang w:val="es-ES_tradnl"/>
        </w:rPr>
        <w:t>Para la aplicación de los protocolos de bioseguridad cada sector, empresa o entidad deberán realizar, con el apoyo de sus administradores laborales, las adaptaciones correspondientes a su actividad, definiendo las diferentes estrategias que garanticen un distanciamiento social y adecuados procesos de higiene y protección en el trabajo”</w:t>
      </w:r>
      <w:r w:rsidR="001253AB">
        <w:rPr>
          <w:rFonts w:ascii="Arial" w:hAnsi="Arial" w:cs="Arial"/>
          <w:i/>
          <w:iCs/>
          <w:sz w:val="22"/>
          <w:szCs w:val="22"/>
          <w:lang w:val="es-ES_tradnl"/>
        </w:rPr>
        <w:t xml:space="preserve">. </w:t>
      </w:r>
    </w:p>
    <w:p w14:paraId="3726382E" w14:textId="77777777" w:rsidR="00BF2CBD" w:rsidRDefault="00BF2CBD" w:rsidP="00DA29F5">
      <w:pPr>
        <w:jc w:val="both"/>
        <w:rPr>
          <w:rFonts w:ascii="Arial" w:hAnsi="Arial" w:cs="Arial"/>
          <w:i/>
          <w:iCs/>
          <w:sz w:val="22"/>
          <w:szCs w:val="22"/>
          <w:lang w:val="es-ES_tradnl"/>
        </w:rPr>
      </w:pPr>
    </w:p>
    <w:p w14:paraId="0DEE8B02" w14:textId="09C8025A" w:rsidR="00EC5EE8" w:rsidRDefault="00981BC2" w:rsidP="00BF2CBD">
      <w:pPr>
        <w:jc w:val="both"/>
        <w:rPr>
          <w:rFonts w:ascii="Arial" w:hAnsi="Arial" w:cs="Arial"/>
          <w:sz w:val="22"/>
          <w:szCs w:val="22"/>
          <w:lang w:val="es-ES_tradnl"/>
        </w:rPr>
      </w:pPr>
      <w:r>
        <w:rPr>
          <w:rFonts w:ascii="Arial" w:hAnsi="Arial" w:cs="Arial"/>
          <w:sz w:val="22"/>
          <w:szCs w:val="22"/>
          <w:lang w:val="es-ES_tradnl"/>
        </w:rPr>
        <w:t>De igual manera, el artículo 3</w:t>
      </w:r>
      <w:r w:rsidR="00416C35">
        <w:rPr>
          <w:rFonts w:ascii="Arial" w:hAnsi="Arial" w:cs="Arial"/>
          <w:sz w:val="22"/>
          <w:szCs w:val="22"/>
          <w:lang w:val="es-ES_tradnl"/>
        </w:rPr>
        <w:t>º</w:t>
      </w:r>
      <w:r>
        <w:rPr>
          <w:rFonts w:ascii="Arial" w:hAnsi="Arial" w:cs="Arial"/>
          <w:sz w:val="22"/>
          <w:szCs w:val="22"/>
          <w:lang w:val="es-ES_tradnl"/>
        </w:rPr>
        <w:t xml:space="preserve"> </w:t>
      </w:r>
      <w:r w:rsidR="001253AB">
        <w:rPr>
          <w:rFonts w:ascii="Arial" w:hAnsi="Arial" w:cs="Arial"/>
          <w:sz w:val="22"/>
          <w:szCs w:val="22"/>
          <w:lang w:val="es-ES_tradnl"/>
        </w:rPr>
        <w:t>de la mencionada Resolución</w:t>
      </w:r>
      <w:r>
        <w:rPr>
          <w:rFonts w:ascii="Arial" w:hAnsi="Arial" w:cs="Arial"/>
          <w:sz w:val="22"/>
          <w:szCs w:val="22"/>
          <w:lang w:val="es-ES_tradnl"/>
        </w:rPr>
        <w:t xml:space="preserve"> </w:t>
      </w:r>
      <w:r w:rsidR="001253AB">
        <w:rPr>
          <w:rFonts w:ascii="Arial" w:hAnsi="Arial" w:cs="Arial"/>
          <w:sz w:val="22"/>
          <w:szCs w:val="22"/>
          <w:lang w:val="es-ES_tradnl"/>
        </w:rPr>
        <w:t>determin</w:t>
      </w:r>
      <w:r w:rsidR="00113A2F">
        <w:rPr>
          <w:rFonts w:ascii="Arial" w:hAnsi="Arial" w:cs="Arial"/>
          <w:sz w:val="22"/>
          <w:szCs w:val="22"/>
          <w:lang w:val="es-ES_tradnl"/>
        </w:rPr>
        <w:t>ó</w:t>
      </w:r>
      <w:r w:rsidR="001253AB">
        <w:rPr>
          <w:rFonts w:ascii="Arial" w:hAnsi="Arial" w:cs="Arial"/>
          <w:sz w:val="22"/>
          <w:szCs w:val="22"/>
          <w:lang w:val="es-ES_tradnl"/>
        </w:rPr>
        <w:t xml:space="preserve"> las responsabilidades a cargo del empleador, </w:t>
      </w:r>
      <w:r w:rsidR="00113A2F">
        <w:rPr>
          <w:rFonts w:ascii="Arial" w:hAnsi="Arial" w:cs="Arial"/>
          <w:sz w:val="22"/>
          <w:szCs w:val="22"/>
          <w:lang w:val="es-ES_tradnl"/>
        </w:rPr>
        <w:t xml:space="preserve">el </w:t>
      </w:r>
      <w:r w:rsidR="001253AB">
        <w:rPr>
          <w:rFonts w:ascii="Arial" w:hAnsi="Arial" w:cs="Arial"/>
          <w:sz w:val="22"/>
          <w:szCs w:val="22"/>
          <w:lang w:val="es-ES_tradnl"/>
        </w:rPr>
        <w:t>contratante y del trabajador, contratista cooperado o afiliado part</w:t>
      </w:r>
      <w:r w:rsidR="00EC5EE8">
        <w:rPr>
          <w:rFonts w:ascii="Arial" w:hAnsi="Arial" w:cs="Arial"/>
          <w:sz w:val="22"/>
          <w:szCs w:val="22"/>
          <w:lang w:val="es-ES_tradnl"/>
        </w:rPr>
        <w:t>í</w:t>
      </w:r>
      <w:r w:rsidR="001253AB">
        <w:rPr>
          <w:rFonts w:ascii="Arial" w:hAnsi="Arial" w:cs="Arial"/>
          <w:sz w:val="22"/>
          <w:szCs w:val="22"/>
          <w:lang w:val="es-ES_tradnl"/>
        </w:rPr>
        <w:t>cipe, vinculado mediante contrato de prestación de servicios o de obra</w:t>
      </w:r>
      <w:r w:rsidR="001D09BC">
        <w:rPr>
          <w:rFonts w:ascii="Arial" w:hAnsi="Arial" w:cs="Arial"/>
          <w:sz w:val="22"/>
          <w:szCs w:val="22"/>
          <w:lang w:val="es-ES_tradnl"/>
        </w:rPr>
        <w:t>, en el marco de la aplicación del protocolo de bioseguridad</w:t>
      </w:r>
      <w:r w:rsidR="001253AB">
        <w:rPr>
          <w:rFonts w:ascii="Arial" w:hAnsi="Arial" w:cs="Arial"/>
          <w:sz w:val="22"/>
          <w:szCs w:val="22"/>
          <w:lang w:val="es-ES_tradnl"/>
        </w:rPr>
        <w:t xml:space="preserve">. Entre </w:t>
      </w:r>
      <w:r w:rsidR="00113A2F">
        <w:rPr>
          <w:rFonts w:ascii="Arial" w:hAnsi="Arial" w:cs="Arial"/>
          <w:sz w:val="22"/>
          <w:szCs w:val="22"/>
          <w:lang w:val="es-ES_tradnl"/>
        </w:rPr>
        <w:t xml:space="preserve">ellas </w:t>
      </w:r>
      <w:r w:rsidR="001253AB">
        <w:rPr>
          <w:rFonts w:ascii="Arial" w:hAnsi="Arial" w:cs="Arial"/>
          <w:sz w:val="22"/>
          <w:szCs w:val="22"/>
          <w:lang w:val="es-ES_tradnl"/>
        </w:rPr>
        <w:t xml:space="preserve">se resaltan: </w:t>
      </w:r>
    </w:p>
    <w:p w14:paraId="1D61AEF4" w14:textId="77777777" w:rsidR="00EC5EE8" w:rsidRDefault="00EC5EE8" w:rsidP="00BF2CBD">
      <w:pPr>
        <w:jc w:val="both"/>
        <w:rPr>
          <w:rFonts w:ascii="Arial" w:hAnsi="Arial" w:cs="Arial"/>
          <w:sz w:val="22"/>
          <w:szCs w:val="22"/>
          <w:lang w:val="es-ES_tradnl"/>
        </w:rPr>
      </w:pPr>
    </w:p>
    <w:p w14:paraId="18B8F7B0" w14:textId="1357764A" w:rsidR="00BF2CBD" w:rsidRPr="00907185" w:rsidRDefault="00A14492" w:rsidP="00907185">
      <w:pPr>
        <w:ind w:left="567"/>
        <w:jc w:val="both"/>
        <w:rPr>
          <w:rFonts w:ascii="Arial" w:hAnsi="Arial" w:cs="Arial"/>
          <w:sz w:val="20"/>
          <w:szCs w:val="20"/>
          <w:lang w:val="es-ES_tradnl"/>
        </w:rPr>
      </w:pPr>
      <w:r w:rsidRPr="00907185">
        <w:rPr>
          <w:rFonts w:ascii="Arial" w:hAnsi="Arial" w:cs="Arial"/>
          <w:b/>
          <w:bCs/>
          <w:i/>
          <w:iCs/>
          <w:sz w:val="20"/>
          <w:szCs w:val="20"/>
          <w:lang w:val="es-ES_tradnl"/>
        </w:rPr>
        <w:t xml:space="preserve">Artículo 3. Responsabilidades (…) A cargo del empleador o contratante. </w:t>
      </w:r>
      <w:r w:rsidR="00BF2CBD" w:rsidRPr="00907185">
        <w:rPr>
          <w:rFonts w:ascii="Arial" w:hAnsi="Arial" w:cs="Arial"/>
          <w:sz w:val="20"/>
          <w:szCs w:val="20"/>
          <w:lang w:val="es-ES_tradnl"/>
        </w:rPr>
        <w:t xml:space="preserve"> </w:t>
      </w:r>
    </w:p>
    <w:p w14:paraId="06F49BD4" w14:textId="77777777" w:rsidR="00BF2CBD" w:rsidRPr="00907185" w:rsidRDefault="00BF2CBD" w:rsidP="00907185">
      <w:pPr>
        <w:ind w:left="567"/>
        <w:jc w:val="both"/>
        <w:rPr>
          <w:rFonts w:ascii="Arial" w:hAnsi="Arial" w:cs="Arial"/>
          <w:sz w:val="20"/>
          <w:szCs w:val="20"/>
          <w:lang w:val="es-ES_tradnl"/>
        </w:rPr>
      </w:pPr>
    </w:p>
    <w:p w14:paraId="3EF919C8" w14:textId="0B02D6BC" w:rsidR="00A14492" w:rsidRPr="00907185" w:rsidRDefault="00A14492" w:rsidP="00907185">
      <w:pPr>
        <w:ind w:left="567"/>
        <w:jc w:val="both"/>
        <w:rPr>
          <w:rFonts w:ascii="Arial" w:hAnsi="Arial" w:cs="Arial"/>
          <w:sz w:val="20"/>
          <w:szCs w:val="20"/>
          <w:lang w:val="es-ES_tradnl"/>
        </w:rPr>
      </w:pPr>
      <w:r w:rsidRPr="00907185">
        <w:rPr>
          <w:rFonts w:ascii="Arial" w:hAnsi="Arial" w:cs="Arial"/>
          <w:b/>
          <w:bCs/>
          <w:i/>
          <w:iCs/>
          <w:sz w:val="20"/>
          <w:szCs w:val="20"/>
          <w:lang w:val="es-ES_tradnl"/>
        </w:rPr>
        <w:t>3.1.1</w:t>
      </w:r>
      <w:r w:rsidRPr="00907185">
        <w:rPr>
          <w:rFonts w:ascii="Arial" w:hAnsi="Arial" w:cs="Arial"/>
          <w:i/>
          <w:iCs/>
          <w:sz w:val="20"/>
          <w:szCs w:val="20"/>
          <w:lang w:val="es-ES_tradnl"/>
        </w:rPr>
        <w:t xml:space="preserve">. Adoptar, adaptar e implementar las normas contenidas en esta resolución. </w:t>
      </w:r>
    </w:p>
    <w:p w14:paraId="1314BD76" w14:textId="581CE84B"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3.1.2.</w:t>
      </w:r>
      <w:r w:rsidRPr="00907185">
        <w:rPr>
          <w:rFonts w:ascii="Arial" w:hAnsi="Arial" w:cs="Arial"/>
          <w:i/>
          <w:iCs/>
          <w:sz w:val="20"/>
          <w:szCs w:val="20"/>
          <w:lang w:val="es-ES_tradnl"/>
        </w:rPr>
        <w:t xml:space="preserve"> Capacitar a sus trabajadores y contratistas vinculados mediante contrato de prestación de servicios o de obra las medidas indicadas en este protocolo. (…)</w:t>
      </w:r>
    </w:p>
    <w:p w14:paraId="6DCA964D" w14:textId="030DFFE2"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3.1.4.</w:t>
      </w:r>
      <w:r w:rsidRPr="00907185">
        <w:rPr>
          <w:rFonts w:ascii="Arial" w:hAnsi="Arial" w:cs="Arial"/>
          <w:i/>
          <w:iCs/>
          <w:sz w:val="20"/>
          <w:szCs w:val="20"/>
          <w:lang w:val="es-ES_tradnl"/>
        </w:rPr>
        <w:t xml:space="preserve"> Adoptar medidas de control administrativo para la reducción de la exposición, tales como la flexibilización de turnos y horarios de trabajo, así como propiciar el trabajo remoto o trabajo en casa.</w:t>
      </w:r>
    </w:p>
    <w:p w14:paraId="4B1E249E" w14:textId="32BBEE8D"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3.1.5.</w:t>
      </w:r>
      <w:r w:rsidRPr="00907185">
        <w:rPr>
          <w:rFonts w:ascii="Arial" w:hAnsi="Arial" w:cs="Arial"/>
          <w:i/>
          <w:iCs/>
          <w:sz w:val="20"/>
          <w:szCs w:val="20"/>
          <w:lang w:val="es-ES_tradnl"/>
        </w:rPr>
        <w:t xml:space="preserve"> Reportar a la EPS y a la ARL correspondiente los casos sospechosos y confirmados de COVID-19. (…) </w:t>
      </w:r>
    </w:p>
    <w:p w14:paraId="6EBB739B" w14:textId="4ECB0259" w:rsidR="00A14492" w:rsidRPr="00907185" w:rsidRDefault="00A14492" w:rsidP="00907185">
      <w:pPr>
        <w:ind w:left="567"/>
        <w:jc w:val="both"/>
        <w:rPr>
          <w:rFonts w:ascii="Arial" w:hAnsi="Arial" w:cs="Arial"/>
          <w:i/>
          <w:iCs/>
          <w:sz w:val="20"/>
          <w:szCs w:val="20"/>
          <w:lang w:val="es-ES_tradnl"/>
        </w:rPr>
      </w:pPr>
      <w:r w:rsidRPr="00907185">
        <w:rPr>
          <w:rFonts w:ascii="Arial" w:hAnsi="Arial" w:cs="Arial"/>
          <w:i/>
          <w:iCs/>
          <w:sz w:val="20"/>
          <w:szCs w:val="20"/>
          <w:lang w:val="es-ES_tradnl"/>
        </w:rPr>
        <w:t>3.1.7. Apoyarse en la ARL en materia de identificación, valoración del riesgo y en conjunto con las EPS en lo relacionado con las actividades de promoción de la salud y prevención de la enfermedad.</w:t>
      </w:r>
    </w:p>
    <w:p w14:paraId="5D2600B9" w14:textId="301F1601"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3.1.8.</w:t>
      </w:r>
      <w:r w:rsidR="00981BC2" w:rsidRPr="00907185">
        <w:rPr>
          <w:rFonts w:ascii="Arial" w:hAnsi="Arial" w:cs="Arial"/>
          <w:i/>
          <w:iCs/>
          <w:sz w:val="20"/>
          <w:szCs w:val="20"/>
          <w:lang w:val="es-ES_tradnl"/>
        </w:rPr>
        <w:t xml:space="preserve"> Solicitar la asistencia y asesoría técnica de la ARL para verificar medidas y acciones adoptadas a sus diferentes actividades.</w:t>
      </w:r>
    </w:p>
    <w:p w14:paraId="253AEEC7" w14:textId="62FE5B3E"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3.1.9.</w:t>
      </w:r>
      <w:r w:rsidRPr="00907185">
        <w:rPr>
          <w:rFonts w:ascii="Arial" w:hAnsi="Arial" w:cs="Arial"/>
          <w:i/>
          <w:iCs/>
          <w:sz w:val="20"/>
          <w:szCs w:val="20"/>
          <w:lang w:val="es-ES_tradnl"/>
        </w:rPr>
        <w:t xml:space="preserve"> Proveer a los empleados los elementos de protección personal que deban utilizarse para el cumplimiento de las actividades laborales que desarrolle para el empleador.</w:t>
      </w:r>
    </w:p>
    <w:p w14:paraId="08DE336A" w14:textId="41015B8D" w:rsidR="00A14492" w:rsidRPr="00907185" w:rsidRDefault="00A14492" w:rsidP="00907185">
      <w:pPr>
        <w:ind w:left="567"/>
        <w:jc w:val="both"/>
        <w:rPr>
          <w:rFonts w:ascii="Arial" w:hAnsi="Arial" w:cs="Arial"/>
          <w:i/>
          <w:iCs/>
          <w:sz w:val="20"/>
          <w:szCs w:val="20"/>
          <w:lang w:val="es-ES_tradnl"/>
        </w:rPr>
      </w:pPr>
      <w:r w:rsidRPr="00907185">
        <w:rPr>
          <w:rFonts w:ascii="Arial" w:hAnsi="Arial" w:cs="Arial"/>
          <w:b/>
          <w:bCs/>
          <w:i/>
          <w:iCs/>
          <w:sz w:val="20"/>
          <w:szCs w:val="20"/>
          <w:lang w:val="es-ES_tradnl"/>
        </w:rPr>
        <w:t>3.</w:t>
      </w:r>
      <w:r w:rsidR="00981BC2" w:rsidRPr="00907185">
        <w:rPr>
          <w:rFonts w:ascii="Arial" w:hAnsi="Arial" w:cs="Arial"/>
          <w:b/>
          <w:bCs/>
          <w:i/>
          <w:iCs/>
          <w:sz w:val="20"/>
          <w:szCs w:val="20"/>
          <w:lang w:val="es-ES_tradnl"/>
        </w:rPr>
        <w:t>1.10.</w:t>
      </w:r>
      <w:r w:rsidR="00981BC2" w:rsidRPr="00907185">
        <w:rPr>
          <w:rFonts w:ascii="Arial" w:hAnsi="Arial" w:cs="Arial"/>
          <w:i/>
          <w:iCs/>
          <w:sz w:val="20"/>
          <w:szCs w:val="20"/>
          <w:lang w:val="es-ES_tradnl"/>
        </w:rPr>
        <w:t xml:space="preserve"> Promover ante sus trabajadores y contratistas, que tengan celulares inteligentes el uso de la aplicación CoronApp para registrar en ella su estado de salud.</w:t>
      </w:r>
    </w:p>
    <w:p w14:paraId="7960CDB2" w14:textId="77777777" w:rsidR="0053764B" w:rsidRDefault="0053764B" w:rsidP="005A6482">
      <w:pPr>
        <w:jc w:val="both"/>
        <w:rPr>
          <w:rFonts w:ascii="Arial" w:hAnsi="Arial" w:cs="Arial"/>
          <w:sz w:val="22"/>
          <w:szCs w:val="22"/>
          <w:lang w:val="es-ES_tradnl"/>
        </w:rPr>
      </w:pPr>
    </w:p>
    <w:p w14:paraId="726FC7E5" w14:textId="7A8A477C" w:rsidR="00981BC2" w:rsidRDefault="008E51CB" w:rsidP="005A6482">
      <w:pPr>
        <w:jc w:val="both"/>
        <w:rPr>
          <w:rFonts w:ascii="Arial" w:hAnsi="Arial" w:cs="Arial"/>
          <w:sz w:val="22"/>
          <w:szCs w:val="22"/>
        </w:rPr>
      </w:pPr>
      <w:r>
        <w:rPr>
          <w:rFonts w:ascii="Arial" w:hAnsi="Arial" w:cs="Arial"/>
          <w:sz w:val="22"/>
          <w:szCs w:val="22"/>
        </w:rPr>
        <w:t>Ahora bien, e</w:t>
      </w:r>
      <w:r w:rsidR="00981BC2">
        <w:rPr>
          <w:rFonts w:ascii="Arial" w:hAnsi="Arial" w:cs="Arial"/>
          <w:sz w:val="22"/>
          <w:szCs w:val="22"/>
        </w:rPr>
        <w:t>l artículo 4</w:t>
      </w:r>
      <w:r w:rsidR="00416C35">
        <w:rPr>
          <w:rFonts w:ascii="Arial" w:hAnsi="Arial" w:cs="Arial"/>
          <w:sz w:val="22"/>
          <w:szCs w:val="22"/>
        </w:rPr>
        <w:t>º</w:t>
      </w:r>
      <w:r w:rsidR="00981BC2">
        <w:rPr>
          <w:rFonts w:ascii="Arial" w:hAnsi="Arial" w:cs="Arial"/>
          <w:sz w:val="22"/>
          <w:szCs w:val="22"/>
        </w:rPr>
        <w:t xml:space="preserve"> </w:t>
      </w:r>
      <w:r w:rsidR="00531882">
        <w:rPr>
          <w:rFonts w:ascii="Arial" w:hAnsi="Arial" w:cs="Arial"/>
          <w:sz w:val="22"/>
          <w:szCs w:val="22"/>
        </w:rPr>
        <w:t xml:space="preserve">dispuso </w:t>
      </w:r>
      <w:r w:rsidR="00981BC2">
        <w:rPr>
          <w:rFonts w:ascii="Arial" w:hAnsi="Arial" w:cs="Arial"/>
          <w:sz w:val="22"/>
          <w:szCs w:val="22"/>
        </w:rPr>
        <w:t xml:space="preserve">que la vigilancia y cumplimiento del protocolo expedido por el Ministerio de Salud y Protección </w:t>
      </w:r>
      <w:r w:rsidR="00416C35">
        <w:rPr>
          <w:rFonts w:ascii="Arial" w:hAnsi="Arial" w:cs="Arial"/>
          <w:sz w:val="22"/>
          <w:szCs w:val="22"/>
        </w:rPr>
        <w:t>S</w:t>
      </w:r>
      <w:r w:rsidR="00981BC2">
        <w:rPr>
          <w:rFonts w:ascii="Arial" w:hAnsi="Arial" w:cs="Arial"/>
          <w:sz w:val="22"/>
          <w:szCs w:val="22"/>
        </w:rPr>
        <w:t>ocial</w:t>
      </w:r>
      <w:r w:rsidR="00EC5EE8">
        <w:rPr>
          <w:rFonts w:ascii="Arial" w:hAnsi="Arial" w:cs="Arial"/>
          <w:sz w:val="22"/>
          <w:szCs w:val="22"/>
        </w:rPr>
        <w:t>,</w:t>
      </w:r>
      <w:r w:rsidR="00981BC2">
        <w:rPr>
          <w:rFonts w:ascii="Arial" w:hAnsi="Arial" w:cs="Arial"/>
          <w:sz w:val="22"/>
          <w:szCs w:val="22"/>
        </w:rPr>
        <w:t xml:space="preserve"> estará a cargo de los municipios y departamentos correspondientes, quienes, en caso de </w:t>
      </w:r>
      <w:r>
        <w:rPr>
          <w:rFonts w:ascii="Arial" w:hAnsi="Arial" w:cs="Arial"/>
          <w:sz w:val="22"/>
          <w:szCs w:val="22"/>
        </w:rPr>
        <w:t>incumplimiento</w:t>
      </w:r>
      <w:r w:rsidR="00113A2F">
        <w:rPr>
          <w:rFonts w:ascii="Arial" w:hAnsi="Arial" w:cs="Arial"/>
          <w:sz w:val="22"/>
          <w:szCs w:val="22"/>
        </w:rPr>
        <w:t>,</w:t>
      </w:r>
      <w:r w:rsidR="00981BC2">
        <w:rPr>
          <w:rFonts w:ascii="Arial" w:hAnsi="Arial" w:cs="Arial"/>
          <w:sz w:val="22"/>
          <w:szCs w:val="22"/>
        </w:rPr>
        <w:t xml:space="preserve"> deber</w:t>
      </w:r>
      <w:r w:rsidR="00113A2F">
        <w:rPr>
          <w:rFonts w:ascii="Arial" w:hAnsi="Arial" w:cs="Arial"/>
          <w:sz w:val="22"/>
          <w:szCs w:val="22"/>
        </w:rPr>
        <w:t>á</w:t>
      </w:r>
      <w:r w:rsidR="00981BC2">
        <w:rPr>
          <w:rFonts w:ascii="Arial" w:hAnsi="Arial" w:cs="Arial"/>
          <w:sz w:val="22"/>
          <w:szCs w:val="22"/>
        </w:rPr>
        <w:t xml:space="preserve">n informar a las Direcciónes Territoriales del Ministerio del Trabajo para que se adelanten las acciones correspondientes en el marco de sus competencias. </w:t>
      </w:r>
    </w:p>
    <w:p w14:paraId="788C92C9" w14:textId="77777777" w:rsidR="00981BC2" w:rsidRDefault="00981BC2" w:rsidP="005A6482">
      <w:pPr>
        <w:jc w:val="both"/>
        <w:rPr>
          <w:rFonts w:ascii="Arial" w:hAnsi="Arial" w:cs="Arial"/>
          <w:sz w:val="22"/>
          <w:szCs w:val="22"/>
        </w:rPr>
      </w:pPr>
    </w:p>
    <w:p w14:paraId="51A60F7C" w14:textId="77777777" w:rsidR="00EC5EE8" w:rsidRDefault="005A6482" w:rsidP="005A6482">
      <w:pPr>
        <w:jc w:val="both"/>
        <w:rPr>
          <w:rFonts w:ascii="Arial" w:hAnsi="Arial" w:cs="Arial"/>
          <w:sz w:val="22"/>
          <w:szCs w:val="22"/>
        </w:rPr>
      </w:pPr>
      <w:r>
        <w:rPr>
          <w:rFonts w:ascii="Arial" w:hAnsi="Arial" w:cs="Arial"/>
          <w:sz w:val="22"/>
          <w:szCs w:val="22"/>
        </w:rPr>
        <w:t>Por otro lado, e</w:t>
      </w:r>
      <w:r w:rsidR="00CF5ED1" w:rsidRPr="00D55113">
        <w:rPr>
          <w:rFonts w:ascii="Arial" w:hAnsi="Arial" w:cs="Arial"/>
          <w:sz w:val="22"/>
          <w:szCs w:val="22"/>
        </w:rPr>
        <w:t xml:space="preserve">l Gobierno Nacional </w:t>
      </w:r>
      <w:r w:rsidR="00F16EDB" w:rsidRPr="00D55113">
        <w:rPr>
          <w:rFonts w:ascii="Arial" w:hAnsi="Arial" w:cs="Arial"/>
          <w:sz w:val="22"/>
          <w:szCs w:val="22"/>
        </w:rPr>
        <w:t xml:space="preserve">expidió el Decreto </w:t>
      </w:r>
      <w:r w:rsidR="00E02109">
        <w:rPr>
          <w:rFonts w:ascii="Arial" w:hAnsi="Arial" w:cs="Arial"/>
          <w:sz w:val="22"/>
          <w:szCs w:val="22"/>
        </w:rPr>
        <w:t>749</w:t>
      </w:r>
      <w:r w:rsidR="00F16EDB" w:rsidRPr="00D55113">
        <w:rPr>
          <w:rFonts w:ascii="Arial" w:hAnsi="Arial" w:cs="Arial"/>
          <w:sz w:val="22"/>
          <w:szCs w:val="22"/>
        </w:rPr>
        <w:t xml:space="preserve"> de 2020,</w:t>
      </w:r>
      <w:r w:rsidR="007154D4">
        <w:rPr>
          <w:rFonts w:ascii="Arial" w:hAnsi="Arial" w:cs="Arial"/>
          <w:sz w:val="22"/>
          <w:szCs w:val="22"/>
        </w:rPr>
        <w:t xml:space="preserve"> prorrogado por el Decreto 878 de 2020, </w:t>
      </w:r>
      <w:r w:rsidR="00997EE4">
        <w:rPr>
          <w:rFonts w:ascii="Arial" w:hAnsi="Arial" w:cs="Arial"/>
          <w:sz w:val="22"/>
          <w:szCs w:val="22"/>
        </w:rPr>
        <w:t xml:space="preserve">en el que </w:t>
      </w:r>
      <w:r w:rsidR="00F16EDB" w:rsidRPr="00D55113">
        <w:rPr>
          <w:rFonts w:ascii="Arial" w:hAnsi="Arial" w:cs="Arial"/>
          <w:sz w:val="22"/>
          <w:szCs w:val="22"/>
        </w:rPr>
        <w:t>estableció</w:t>
      </w:r>
      <w:r w:rsidR="004C7FE6" w:rsidRPr="00D55113">
        <w:rPr>
          <w:rFonts w:ascii="Arial" w:hAnsi="Arial" w:cs="Arial"/>
          <w:sz w:val="22"/>
          <w:szCs w:val="22"/>
        </w:rPr>
        <w:t>:</w:t>
      </w:r>
      <w:r w:rsidR="00F16EDB" w:rsidRPr="00D55113">
        <w:rPr>
          <w:rFonts w:ascii="Arial" w:hAnsi="Arial" w:cs="Arial"/>
          <w:sz w:val="22"/>
          <w:szCs w:val="22"/>
        </w:rPr>
        <w:t xml:space="preserve"> </w:t>
      </w:r>
    </w:p>
    <w:p w14:paraId="0895CE48" w14:textId="77777777" w:rsidR="00EC5EE8" w:rsidRDefault="00EC5EE8" w:rsidP="005A6482">
      <w:pPr>
        <w:jc w:val="both"/>
        <w:rPr>
          <w:rFonts w:ascii="Arial" w:hAnsi="Arial" w:cs="Arial"/>
          <w:sz w:val="22"/>
          <w:szCs w:val="22"/>
        </w:rPr>
      </w:pPr>
    </w:p>
    <w:p w14:paraId="130F6603" w14:textId="1D4AD243" w:rsidR="00844FFD" w:rsidRPr="00907185" w:rsidRDefault="004C7FE6" w:rsidP="00907185">
      <w:pPr>
        <w:ind w:left="567"/>
        <w:jc w:val="both"/>
        <w:rPr>
          <w:rFonts w:ascii="Arial" w:hAnsi="Arial" w:cs="Arial"/>
          <w:sz w:val="20"/>
          <w:szCs w:val="20"/>
        </w:rPr>
      </w:pPr>
      <w:r w:rsidRPr="00907185">
        <w:rPr>
          <w:rFonts w:ascii="Arial" w:hAnsi="Arial" w:cs="Arial"/>
          <w:i/>
          <w:iCs/>
          <w:sz w:val="20"/>
          <w:szCs w:val="20"/>
        </w:rPr>
        <w:t>“</w:t>
      </w:r>
      <w:r w:rsidRPr="00907185">
        <w:rPr>
          <w:rFonts w:ascii="Arial" w:hAnsi="Arial" w:cs="Arial"/>
          <w:b/>
          <w:bCs/>
          <w:i/>
          <w:iCs/>
          <w:sz w:val="20"/>
          <w:szCs w:val="20"/>
        </w:rPr>
        <w:t>Artículo 3.</w:t>
      </w:r>
      <w:r w:rsidR="00E02109" w:rsidRPr="00907185">
        <w:rPr>
          <w:rFonts w:ascii="Arial" w:hAnsi="Arial" w:cs="Arial"/>
          <w:b/>
          <w:bCs/>
          <w:i/>
          <w:iCs/>
          <w:sz w:val="20"/>
          <w:szCs w:val="20"/>
        </w:rPr>
        <w:t xml:space="preserve"> Garantías para la medida de aislamiento</w:t>
      </w:r>
      <w:r w:rsidR="005353A3" w:rsidRPr="00907185">
        <w:rPr>
          <w:rFonts w:ascii="Arial" w:hAnsi="Arial" w:cs="Arial"/>
          <w:b/>
          <w:bCs/>
          <w:i/>
          <w:iCs/>
          <w:sz w:val="20"/>
          <w:szCs w:val="20"/>
        </w:rPr>
        <w:t>.</w:t>
      </w:r>
      <w:r w:rsidRPr="00907185">
        <w:rPr>
          <w:rFonts w:ascii="Arial" w:hAnsi="Arial" w:cs="Arial"/>
          <w:i/>
          <w:iCs/>
          <w:sz w:val="20"/>
          <w:szCs w:val="20"/>
        </w:rPr>
        <w:t xml:space="preserve"> </w:t>
      </w:r>
      <w:r w:rsidR="00E02109" w:rsidRPr="00907185">
        <w:rPr>
          <w:rFonts w:ascii="Arial" w:hAnsi="Arial" w:cs="Arial"/>
          <w:i/>
          <w:iCs/>
          <w:sz w:val="20"/>
          <w:szCs w:val="20"/>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 </w:t>
      </w:r>
      <w:r w:rsidR="001B12E5" w:rsidRPr="00907185">
        <w:rPr>
          <w:rFonts w:ascii="Arial" w:hAnsi="Arial" w:cs="Arial"/>
          <w:b/>
          <w:bCs/>
          <w:i/>
          <w:iCs/>
          <w:sz w:val="20"/>
          <w:szCs w:val="20"/>
        </w:rPr>
        <w:t>3.</w:t>
      </w:r>
      <w:r w:rsidR="001B12E5" w:rsidRPr="00907185">
        <w:rPr>
          <w:rFonts w:ascii="Arial" w:hAnsi="Arial" w:cs="Arial"/>
          <w:i/>
          <w:iCs/>
          <w:sz w:val="20"/>
          <w:szCs w:val="20"/>
        </w:rPr>
        <w:t xml:space="preserve"> Asistencia y </w:t>
      </w:r>
      <w:r w:rsidR="001B12E5" w:rsidRPr="00907185">
        <w:rPr>
          <w:rFonts w:ascii="Arial" w:hAnsi="Arial" w:cs="Arial"/>
          <w:i/>
          <w:iCs/>
          <w:sz w:val="20"/>
          <w:szCs w:val="20"/>
          <w:u w:val="single"/>
        </w:rPr>
        <w:t>cuidado</w:t>
      </w:r>
      <w:r w:rsidR="001B12E5" w:rsidRPr="00907185">
        <w:rPr>
          <w:rFonts w:ascii="Arial" w:hAnsi="Arial" w:cs="Arial"/>
          <w:i/>
          <w:iCs/>
          <w:sz w:val="20"/>
          <w:szCs w:val="20"/>
        </w:rPr>
        <w:t xml:space="preserve"> a niños, niñas, adolescentes, personas mayores de 70 años, </w:t>
      </w:r>
      <w:r w:rsidR="001B12E5" w:rsidRPr="00907185">
        <w:rPr>
          <w:rFonts w:ascii="Arial" w:hAnsi="Arial" w:cs="Arial"/>
          <w:i/>
          <w:iCs/>
          <w:sz w:val="20"/>
          <w:szCs w:val="20"/>
          <w:u w:val="single"/>
        </w:rPr>
        <w:t>personas con discapacidad</w:t>
      </w:r>
      <w:r w:rsidR="001B12E5" w:rsidRPr="00907185">
        <w:rPr>
          <w:rFonts w:ascii="Arial" w:hAnsi="Arial" w:cs="Arial"/>
          <w:i/>
          <w:iCs/>
          <w:sz w:val="20"/>
          <w:szCs w:val="20"/>
        </w:rPr>
        <w:t xml:space="preserve"> y enfermos con tratamientos especiales que requieren asistencia de personal capacitado</w:t>
      </w:r>
      <w:r w:rsidR="002F740D" w:rsidRPr="00907185">
        <w:rPr>
          <w:rFonts w:ascii="Arial" w:hAnsi="Arial" w:cs="Arial"/>
          <w:i/>
          <w:iCs/>
          <w:sz w:val="20"/>
          <w:szCs w:val="20"/>
        </w:rPr>
        <w:t xml:space="preserve">. (…) </w:t>
      </w:r>
      <w:r w:rsidR="002F740D" w:rsidRPr="00907185">
        <w:rPr>
          <w:rFonts w:ascii="Arial" w:hAnsi="Arial" w:cs="Arial"/>
          <w:b/>
          <w:bCs/>
          <w:i/>
          <w:iCs/>
          <w:sz w:val="20"/>
          <w:szCs w:val="20"/>
        </w:rPr>
        <w:t>12.</w:t>
      </w:r>
      <w:r w:rsidR="00EC5EE8">
        <w:rPr>
          <w:rFonts w:ascii="Arial" w:hAnsi="Arial" w:cs="Arial"/>
          <w:b/>
          <w:bCs/>
          <w:i/>
          <w:iCs/>
          <w:sz w:val="20"/>
          <w:szCs w:val="20"/>
        </w:rPr>
        <w:t xml:space="preserve"> </w:t>
      </w:r>
      <w:r w:rsidR="002F740D" w:rsidRPr="00907185">
        <w:rPr>
          <w:rFonts w:ascii="Arial" w:hAnsi="Arial" w:cs="Arial"/>
          <w:i/>
          <w:iCs/>
          <w:sz w:val="20"/>
          <w:szCs w:val="20"/>
          <w:u w:val="single"/>
        </w:rPr>
        <w:t>Las actividades de los servidores públicos, contratistas del Estado, particulares que ejerzan funciones públicas</w:t>
      </w:r>
      <w:r w:rsidR="002F740D" w:rsidRPr="00907185">
        <w:rPr>
          <w:rFonts w:ascii="Arial" w:hAnsi="Arial" w:cs="Arial"/>
          <w:i/>
          <w:iCs/>
          <w:sz w:val="20"/>
          <w:szCs w:val="20"/>
        </w:rPr>
        <w:t xml:space="preserve"> y demás personal necesario para prevenir, mitigar y atender la emergencia sanitaria por </w:t>
      </w:r>
      <w:r w:rsidR="002F740D" w:rsidRPr="00907185">
        <w:rPr>
          <w:rFonts w:ascii="Arial" w:hAnsi="Arial" w:cs="Arial"/>
          <w:i/>
          <w:iCs/>
          <w:sz w:val="20"/>
          <w:szCs w:val="20"/>
        </w:rPr>
        <w:lastRenderedPageBreak/>
        <w:t xml:space="preserve">casusa del Coronavirus COVID-19, </w:t>
      </w:r>
      <w:r w:rsidR="002F740D" w:rsidRPr="00907185">
        <w:rPr>
          <w:rFonts w:ascii="Arial" w:hAnsi="Arial" w:cs="Arial"/>
          <w:i/>
          <w:iCs/>
          <w:sz w:val="20"/>
          <w:szCs w:val="20"/>
          <w:u w:val="single"/>
        </w:rPr>
        <w:t>y garantizar el funcionamiento de los servicios del Estado</w:t>
      </w:r>
      <w:r w:rsidRPr="00907185">
        <w:rPr>
          <w:rFonts w:ascii="Arial" w:hAnsi="Arial" w:cs="Arial"/>
          <w:i/>
          <w:iCs/>
          <w:sz w:val="20"/>
          <w:szCs w:val="20"/>
        </w:rPr>
        <w:t>”</w:t>
      </w:r>
      <w:r w:rsidR="00450BA9" w:rsidRPr="00907185">
        <w:rPr>
          <w:rFonts w:ascii="Arial" w:hAnsi="Arial" w:cs="Arial"/>
          <w:i/>
          <w:iCs/>
          <w:sz w:val="20"/>
          <w:szCs w:val="20"/>
        </w:rPr>
        <w:t xml:space="preserve">. </w:t>
      </w:r>
      <w:r w:rsidR="00450BA9" w:rsidRPr="00907185">
        <w:rPr>
          <w:rFonts w:ascii="Arial" w:hAnsi="Arial" w:cs="Arial"/>
          <w:sz w:val="20"/>
          <w:szCs w:val="20"/>
        </w:rPr>
        <w:t>(</w:t>
      </w:r>
      <w:r w:rsidR="00450BA9" w:rsidRPr="00907185">
        <w:rPr>
          <w:rFonts w:ascii="Arial" w:hAnsi="Arial" w:cs="Arial"/>
          <w:color w:val="000000"/>
          <w:sz w:val="20"/>
          <w:szCs w:val="20"/>
          <w:lang w:val="es-ES_tradnl"/>
        </w:rPr>
        <w:t>Subrayado fuera del texto original)</w:t>
      </w:r>
    </w:p>
    <w:p w14:paraId="418FBD32" w14:textId="77777777" w:rsidR="00EC5EE8" w:rsidRDefault="004C7FE6" w:rsidP="00EC44E9">
      <w:pPr>
        <w:pStyle w:val="NormalWeb"/>
        <w:jc w:val="both"/>
        <w:rPr>
          <w:rFonts w:ascii="Arial" w:hAnsi="Arial" w:cs="Arial"/>
          <w:sz w:val="22"/>
          <w:szCs w:val="22"/>
        </w:rPr>
      </w:pPr>
      <w:r w:rsidRPr="00D55113">
        <w:rPr>
          <w:rFonts w:ascii="Arial" w:hAnsi="Arial" w:cs="Arial"/>
          <w:sz w:val="22"/>
          <w:szCs w:val="22"/>
        </w:rPr>
        <w:t xml:space="preserve">De igual manera, </w:t>
      </w:r>
      <w:r w:rsidR="004D3EAE">
        <w:rPr>
          <w:rFonts w:ascii="Arial" w:hAnsi="Arial" w:cs="Arial"/>
          <w:sz w:val="22"/>
          <w:szCs w:val="22"/>
        </w:rPr>
        <w:t>dispuso</w:t>
      </w:r>
      <w:r w:rsidRPr="00D55113">
        <w:rPr>
          <w:rFonts w:ascii="Arial" w:hAnsi="Arial" w:cs="Arial"/>
          <w:sz w:val="22"/>
          <w:szCs w:val="22"/>
        </w:rPr>
        <w:t xml:space="preserve"> en el artículo 3</w:t>
      </w:r>
      <w:r w:rsidR="004F6A8A">
        <w:rPr>
          <w:rFonts w:ascii="Arial" w:hAnsi="Arial" w:cs="Arial"/>
          <w:sz w:val="22"/>
          <w:szCs w:val="22"/>
        </w:rPr>
        <w:t>º</w:t>
      </w:r>
      <w:r w:rsidR="00EC5EE8">
        <w:rPr>
          <w:rFonts w:ascii="Arial" w:hAnsi="Arial" w:cs="Arial"/>
          <w:sz w:val="22"/>
          <w:szCs w:val="22"/>
        </w:rPr>
        <w:t xml:space="preserve"> lo siguiente</w:t>
      </w:r>
      <w:r w:rsidRPr="00D55113">
        <w:rPr>
          <w:rFonts w:ascii="Arial" w:hAnsi="Arial" w:cs="Arial"/>
          <w:sz w:val="22"/>
          <w:szCs w:val="22"/>
        </w:rPr>
        <w:t xml:space="preserve">: </w:t>
      </w:r>
    </w:p>
    <w:p w14:paraId="2EC57EEE" w14:textId="26514DA6" w:rsidR="005D5F0D" w:rsidRDefault="004C7FE6" w:rsidP="00907185">
      <w:pPr>
        <w:pStyle w:val="NormalWeb"/>
        <w:ind w:left="567"/>
        <w:jc w:val="both"/>
        <w:rPr>
          <w:rFonts w:ascii="Arial" w:hAnsi="Arial" w:cs="Arial"/>
          <w:i/>
          <w:iCs/>
          <w:sz w:val="20"/>
          <w:szCs w:val="20"/>
        </w:rPr>
      </w:pPr>
      <w:r w:rsidRPr="00907185">
        <w:rPr>
          <w:rFonts w:ascii="Arial" w:hAnsi="Arial" w:cs="Arial"/>
          <w:i/>
          <w:iCs/>
          <w:sz w:val="20"/>
          <w:szCs w:val="20"/>
        </w:rPr>
        <w:t>“</w:t>
      </w:r>
      <w:r w:rsidRPr="00907185">
        <w:rPr>
          <w:rFonts w:ascii="Arial" w:hAnsi="Arial" w:cs="Arial"/>
          <w:b/>
          <w:bCs/>
          <w:i/>
          <w:iCs/>
          <w:sz w:val="20"/>
          <w:szCs w:val="20"/>
        </w:rPr>
        <w:t>Parágrafo</w:t>
      </w:r>
      <w:r w:rsidR="00EC44E9" w:rsidRPr="00907185">
        <w:rPr>
          <w:rFonts w:ascii="Arial" w:hAnsi="Arial" w:cs="Arial"/>
          <w:b/>
          <w:bCs/>
          <w:i/>
          <w:iCs/>
          <w:sz w:val="20"/>
          <w:szCs w:val="20"/>
        </w:rPr>
        <w:t xml:space="preserve"> 1</w:t>
      </w:r>
      <w:r w:rsidRPr="00907185">
        <w:rPr>
          <w:rFonts w:ascii="Arial" w:hAnsi="Arial" w:cs="Arial"/>
          <w:i/>
          <w:iCs/>
          <w:sz w:val="20"/>
          <w:szCs w:val="20"/>
        </w:rPr>
        <w:t>.</w:t>
      </w:r>
      <w:r w:rsidR="00EC44E9" w:rsidRPr="00907185">
        <w:rPr>
          <w:rFonts w:ascii="Arial" w:hAnsi="Arial" w:cs="Arial"/>
          <w:i/>
          <w:iCs/>
          <w:sz w:val="20"/>
          <w:szCs w:val="20"/>
        </w:rPr>
        <w:t xml:space="preserve"> Las personas que desarrollen las actividades antes mencionadas deberán estar acreditadas o identificadas en el ejercicio de sus funciones o </w:t>
      </w:r>
      <w:r w:rsidR="00CB64E1" w:rsidRPr="00907185">
        <w:rPr>
          <w:rFonts w:ascii="Arial" w:hAnsi="Arial" w:cs="Arial"/>
          <w:i/>
          <w:iCs/>
          <w:sz w:val="20"/>
          <w:szCs w:val="20"/>
        </w:rPr>
        <w:t>actividades</w:t>
      </w:r>
      <w:r w:rsidR="00EC44E9" w:rsidRPr="00907185">
        <w:rPr>
          <w:rFonts w:ascii="Arial" w:hAnsi="Arial" w:cs="Arial"/>
          <w:i/>
          <w:iCs/>
          <w:sz w:val="20"/>
          <w:szCs w:val="20"/>
        </w:rPr>
        <w:t xml:space="preserve">. (…) </w:t>
      </w:r>
    </w:p>
    <w:p w14:paraId="106B7589" w14:textId="6F734503" w:rsidR="005D5F0D" w:rsidRDefault="00EC44E9" w:rsidP="00907185">
      <w:pPr>
        <w:pStyle w:val="NormalWeb"/>
        <w:ind w:left="567"/>
        <w:jc w:val="both"/>
        <w:rPr>
          <w:rFonts w:ascii="Arial" w:hAnsi="Arial" w:cs="Arial"/>
          <w:i/>
          <w:iCs/>
          <w:sz w:val="20"/>
          <w:szCs w:val="20"/>
        </w:rPr>
      </w:pPr>
      <w:r w:rsidRPr="00907185">
        <w:rPr>
          <w:rFonts w:ascii="Arial" w:hAnsi="Arial" w:cs="Arial"/>
          <w:b/>
          <w:bCs/>
          <w:i/>
          <w:iCs/>
          <w:sz w:val="20"/>
          <w:szCs w:val="20"/>
        </w:rPr>
        <w:t>Parágrafo 3.</w:t>
      </w:r>
      <w:r w:rsidRPr="00907185">
        <w:rPr>
          <w:rFonts w:ascii="Arial" w:hAnsi="Arial" w:cs="Arial"/>
          <w:i/>
          <w:iCs/>
          <w:sz w:val="20"/>
          <w:szCs w:val="20"/>
        </w:rPr>
        <w:t xml:space="preserve"> Cuando una persona de las relacionadas en el numeral 3 deba salir de su lugar de residencia o aislamiento, podrá hacerlo acompañado de una persona que le sirva de apoyo.</w:t>
      </w:r>
      <w:r w:rsidR="005D5F0D">
        <w:rPr>
          <w:rFonts w:ascii="Arial" w:hAnsi="Arial" w:cs="Arial"/>
          <w:i/>
          <w:iCs/>
          <w:sz w:val="20"/>
          <w:szCs w:val="20"/>
        </w:rPr>
        <w:t xml:space="preserve"> </w:t>
      </w:r>
      <w:r w:rsidR="00235108" w:rsidRPr="00907185">
        <w:rPr>
          <w:rFonts w:ascii="Arial" w:hAnsi="Arial" w:cs="Arial"/>
          <w:i/>
          <w:iCs/>
          <w:sz w:val="20"/>
          <w:szCs w:val="20"/>
        </w:rPr>
        <w:t>(…)</w:t>
      </w:r>
    </w:p>
    <w:p w14:paraId="3AA682FF" w14:textId="06C2FEC2" w:rsidR="00D55113" w:rsidRPr="00907185" w:rsidRDefault="00EC44E9" w:rsidP="00907185">
      <w:pPr>
        <w:pStyle w:val="NormalWeb"/>
        <w:ind w:left="567"/>
        <w:jc w:val="both"/>
        <w:rPr>
          <w:rFonts w:ascii="Arial" w:hAnsi="Arial" w:cs="Arial"/>
          <w:color w:val="000000"/>
          <w:sz w:val="20"/>
          <w:szCs w:val="20"/>
          <w:lang w:val="es-ES_tradnl"/>
        </w:rPr>
      </w:pPr>
      <w:r w:rsidRPr="00907185">
        <w:rPr>
          <w:rFonts w:ascii="Arial" w:hAnsi="Arial" w:cs="Arial"/>
          <w:b/>
          <w:bCs/>
          <w:i/>
          <w:iCs/>
          <w:sz w:val="20"/>
          <w:szCs w:val="20"/>
        </w:rPr>
        <w:t>Parágrafo 5.</w:t>
      </w:r>
      <w:r w:rsidRPr="00907185">
        <w:rPr>
          <w:rFonts w:ascii="Arial" w:hAnsi="Arial" w:cs="Arial"/>
          <w:i/>
          <w:iCs/>
          <w:sz w:val="20"/>
          <w:szCs w:val="20"/>
        </w:rPr>
        <w:t xml:space="preserve"> </w:t>
      </w:r>
      <w:r w:rsidRPr="00907185">
        <w:rPr>
          <w:rFonts w:ascii="Arial" w:hAnsi="Arial" w:cs="Arial"/>
          <w:i/>
          <w:iCs/>
          <w:sz w:val="20"/>
          <w:szCs w:val="20"/>
          <w:u w:val="single"/>
        </w:rPr>
        <w:t>Las personas que desarrollen las actividades mencionadas en el presente artículo, para in</w:t>
      </w:r>
      <w:r w:rsidR="008E51CB">
        <w:rPr>
          <w:rFonts w:ascii="Arial" w:hAnsi="Arial" w:cs="Arial"/>
          <w:i/>
          <w:iCs/>
          <w:sz w:val="20"/>
          <w:szCs w:val="20"/>
          <w:u w:val="single"/>
        </w:rPr>
        <w:t>i</w:t>
      </w:r>
      <w:r w:rsidRPr="00907185">
        <w:rPr>
          <w:rFonts w:ascii="Arial" w:hAnsi="Arial" w:cs="Arial"/>
          <w:i/>
          <w:iCs/>
          <w:sz w:val="20"/>
          <w:szCs w:val="20"/>
          <w:u w:val="single"/>
        </w:rPr>
        <w:t>ciar las respectivas actividades, deberán cumplir con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w:t>
      </w:r>
      <w:r w:rsidRPr="00907185">
        <w:rPr>
          <w:rFonts w:ascii="Arial" w:hAnsi="Arial" w:cs="Arial"/>
          <w:i/>
          <w:iCs/>
          <w:sz w:val="20"/>
          <w:szCs w:val="20"/>
        </w:rPr>
        <w:t>.</w:t>
      </w:r>
      <w:r w:rsidR="004C7FE6" w:rsidRPr="00907185">
        <w:rPr>
          <w:rFonts w:ascii="Arial" w:hAnsi="Arial" w:cs="Arial"/>
          <w:i/>
          <w:iCs/>
          <w:sz w:val="20"/>
          <w:szCs w:val="20"/>
        </w:rPr>
        <w:t>”</w:t>
      </w:r>
      <w:r w:rsidR="00450BA9" w:rsidRPr="00907185">
        <w:rPr>
          <w:rFonts w:ascii="Arial" w:hAnsi="Arial" w:cs="Arial"/>
          <w:sz w:val="20"/>
          <w:szCs w:val="20"/>
        </w:rPr>
        <w:t xml:space="preserve"> (</w:t>
      </w:r>
      <w:r w:rsidR="00450BA9" w:rsidRPr="00907185">
        <w:rPr>
          <w:rFonts w:ascii="Arial" w:hAnsi="Arial" w:cs="Arial"/>
          <w:color w:val="000000"/>
          <w:sz w:val="20"/>
          <w:szCs w:val="20"/>
          <w:lang w:val="es-ES_tradnl"/>
        </w:rPr>
        <w:t>Subrayado fuera del texto original)</w:t>
      </w:r>
      <w:r w:rsidR="005D5F0D">
        <w:rPr>
          <w:rFonts w:ascii="Arial" w:hAnsi="Arial" w:cs="Arial"/>
          <w:color w:val="000000"/>
          <w:sz w:val="20"/>
          <w:szCs w:val="20"/>
          <w:lang w:val="es-ES_tradnl"/>
        </w:rPr>
        <w:t>.</w:t>
      </w:r>
    </w:p>
    <w:p w14:paraId="7FDCF51C" w14:textId="3A5E3C07" w:rsidR="00543929" w:rsidRPr="00543929" w:rsidRDefault="008937CE" w:rsidP="00EC44E9">
      <w:pPr>
        <w:pStyle w:val="NormalWeb"/>
        <w:jc w:val="both"/>
        <w:rPr>
          <w:rFonts w:ascii="Arial" w:hAnsi="Arial" w:cs="Arial"/>
          <w:color w:val="000000"/>
          <w:sz w:val="22"/>
          <w:szCs w:val="22"/>
          <w:lang w:val="es-ES_tradnl"/>
        </w:rPr>
      </w:pPr>
      <w:r>
        <w:rPr>
          <w:rFonts w:ascii="Arial" w:hAnsi="Arial" w:cs="Arial"/>
          <w:color w:val="000000"/>
          <w:sz w:val="22"/>
          <w:szCs w:val="22"/>
          <w:lang w:val="es-ES_tradnl"/>
        </w:rPr>
        <w:t xml:space="preserve">De otra parte, </w:t>
      </w:r>
      <w:r w:rsidR="005D5F0D">
        <w:rPr>
          <w:rFonts w:ascii="Arial" w:hAnsi="Arial" w:cs="Arial"/>
          <w:color w:val="000000"/>
          <w:sz w:val="22"/>
          <w:szCs w:val="22"/>
          <w:lang w:val="es-ES_tradnl"/>
        </w:rPr>
        <w:t xml:space="preserve">el decreto mencionado </w:t>
      </w:r>
      <w:r>
        <w:rPr>
          <w:rFonts w:ascii="Arial" w:hAnsi="Arial" w:cs="Arial"/>
          <w:color w:val="000000"/>
          <w:sz w:val="22"/>
          <w:szCs w:val="22"/>
          <w:lang w:val="es-ES_tradnl"/>
        </w:rPr>
        <w:t>estableció en el artículo 12 que la violación e inobservancia de las medidas adoptadas e instrucciones dadas, darán lugar a la sanción penal prevista en el artículo 368</w:t>
      </w:r>
      <w:r>
        <w:rPr>
          <w:rStyle w:val="Refdenotaalpie"/>
          <w:rFonts w:ascii="Arial" w:hAnsi="Arial" w:cs="Arial"/>
          <w:color w:val="000000"/>
          <w:sz w:val="22"/>
          <w:szCs w:val="22"/>
          <w:lang w:val="es-ES_tradnl"/>
        </w:rPr>
        <w:footnoteReference w:id="2"/>
      </w:r>
      <w:r>
        <w:rPr>
          <w:rFonts w:ascii="Arial" w:hAnsi="Arial" w:cs="Arial"/>
          <w:color w:val="000000"/>
          <w:sz w:val="22"/>
          <w:szCs w:val="22"/>
          <w:lang w:val="es-ES_tradnl"/>
        </w:rPr>
        <w:t xml:space="preserve"> del Código Penal</w:t>
      </w:r>
      <w:r w:rsidR="004D720E">
        <w:rPr>
          <w:rFonts w:ascii="Arial" w:hAnsi="Arial" w:cs="Arial"/>
          <w:color w:val="000000"/>
          <w:sz w:val="22"/>
          <w:szCs w:val="22"/>
          <w:lang w:val="es-ES_tradnl"/>
        </w:rPr>
        <w:t>, así como las multas previstas en el artículo 2.8.8.1.4.21 del Decreto 780 de 2016</w:t>
      </w:r>
      <w:r w:rsidR="004D720E">
        <w:rPr>
          <w:rStyle w:val="Refdenotaalpie"/>
          <w:rFonts w:ascii="Arial" w:hAnsi="Arial" w:cs="Arial"/>
          <w:color w:val="000000"/>
          <w:sz w:val="22"/>
          <w:szCs w:val="22"/>
          <w:lang w:val="es-ES_tradnl"/>
        </w:rPr>
        <w:footnoteReference w:id="3"/>
      </w:r>
      <w:r w:rsidR="004D720E">
        <w:rPr>
          <w:rFonts w:ascii="Arial" w:hAnsi="Arial" w:cs="Arial"/>
          <w:color w:val="000000"/>
          <w:sz w:val="22"/>
          <w:szCs w:val="22"/>
          <w:lang w:val="es-ES_tradnl"/>
        </w:rPr>
        <w:t>.</w:t>
      </w:r>
      <w:r w:rsidR="00543929">
        <w:rPr>
          <w:rFonts w:ascii="Arial" w:hAnsi="Arial" w:cs="Arial"/>
          <w:color w:val="000000"/>
          <w:sz w:val="22"/>
          <w:szCs w:val="22"/>
          <w:lang w:val="es-ES_tradnl"/>
        </w:rPr>
        <w:t xml:space="preserve"> </w:t>
      </w:r>
    </w:p>
    <w:p w14:paraId="45488E6D" w14:textId="27DA7F31" w:rsidR="00EB41EF" w:rsidRPr="00EB41EF" w:rsidRDefault="005D5F0D" w:rsidP="00944B0B">
      <w:pPr>
        <w:jc w:val="both"/>
        <w:rPr>
          <w:rFonts w:ascii="Arial" w:hAnsi="Arial" w:cs="Arial"/>
          <w:sz w:val="22"/>
          <w:szCs w:val="22"/>
        </w:rPr>
      </w:pPr>
      <w:r>
        <w:rPr>
          <w:rFonts w:ascii="Arial" w:hAnsi="Arial" w:cs="Arial"/>
          <w:sz w:val="22"/>
          <w:szCs w:val="22"/>
        </w:rPr>
        <w:t xml:space="preserve">Como se puede apreciar, además de las medidas adoptadas por el ICBF </w:t>
      </w:r>
      <w:r w:rsidR="00EB41EF" w:rsidRPr="00EB41EF">
        <w:rPr>
          <w:rFonts w:ascii="Arial" w:hAnsi="Arial" w:cs="Arial"/>
          <w:sz w:val="22"/>
          <w:szCs w:val="22"/>
        </w:rPr>
        <w:t xml:space="preserve">y dada la problemática de salud pública, la cual ha tenido el potencial de afectar distintos aspectos de la vida </w:t>
      </w:r>
      <w:r w:rsidR="00EB41EF">
        <w:rPr>
          <w:rFonts w:ascii="Arial" w:hAnsi="Arial" w:cs="Arial"/>
          <w:sz w:val="22"/>
          <w:szCs w:val="22"/>
        </w:rPr>
        <w:t>y atención de la población</w:t>
      </w:r>
      <w:r w:rsidR="00EB41EF" w:rsidRPr="00EB41EF">
        <w:rPr>
          <w:rFonts w:ascii="Arial" w:hAnsi="Arial" w:cs="Arial"/>
          <w:sz w:val="22"/>
          <w:szCs w:val="22"/>
        </w:rPr>
        <w:t xml:space="preserve">, el Gobierno Nacional ha adoptado las medidas </w:t>
      </w:r>
      <w:r>
        <w:rPr>
          <w:rFonts w:ascii="Arial" w:hAnsi="Arial" w:cs="Arial"/>
          <w:sz w:val="22"/>
          <w:szCs w:val="22"/>
        </w:rPr>
        <w:t>especiales</w:t>
      </w:r>
      <w:r w:rsidRPr="00EB41EF">
        <w:rPr>
          <w:rFonts w:ascii="Arial" w:hAnsi="Arial" w:cs="Arial"/>
          <w:sz w:val="22"/>
          <w:szCs w:val="22"/>
        </w:rPr>
        <w:t xml:space="preserve"> </w:t>
      </w:r>
      <w:r w:rsidR="00EB41EF" w:rsidRPr="00EB41EF">
        <w:rPr>
          <w:rFonts w:ascii="Arial" w:hAnsi="Arial" w:cs="Arial"/>
          <w:sz w:val="22"/>
          <w:szCs w:val="22"/>
        </w:rPr>
        <w:t>con el fin de</w:t>
      </w:r>
      <w:r w:rsidR="00EB41EF">
        <w:rPr>
          <w:rFonts w:ascii="Arial" w:hAnsi="Arial" w:cs="Arial"/>
          <w:sz w:val="22"/>
          <w:szCs w:val="22"/>
        </w:rPr>
        <w:t xml:space="preserve"> continuar garantizando los servicios del Estado.</w:t>
      </w:r>
    </w:p>
    <w:p w14:paraId="305FE3CE" w14:textId="1C96AC9A" w:rsidR="00EB41EF" w:rsidRDefault="00EB41EF" w:rsidP="00944B0B">
      <w:pPr>
        <w:jc w:val="both"/>
        <w:rPr>
          <w:rFonts w:ascii="Arial" w:hAnsi="Arial" w:cs="Arial"/>
          <w:color w:val="000000" w:themeColor="text1"/>
          <w:sz w:val="22"/>
          <w:szCs w:val="22"/>
        </w:rPr>
      </w:pPr>
    </w:p>
    <w:p w14:paraId="5B6848E4" w14:textId="390B32E6" w:rsidR="005D5F0D" w:rsidRDefault="005D5F0D" w:rsidP="00CB64E1">
      <w:pPr>
        <w:ind w:firstLine="720"/>
        <w:jc w:val="both"/>
        <w:rPr>
          <w:rFonts w:ascii="Arial" w:hAnsi="Arial" w:cs="Arial"/>
          <w:color w:val="000000" w:themeColor="text1"/>
          <w:sz w:val="22"/>
          <w:szCs w:val="22"/>
        </w:rPr>
      </w:pPr>
      <w:r>
        <w:rPr>
          <w:rFonts w:ascii="Arial" w:hAnsi="Arial" w:cs="Arial"/>
          <w:color w:val="000000" w:themeColor="text1"/>
          <w:sz w:val="22"/>
          <w:szCs w:val="22"/>
        </w:rPr>
        <w:t>3. Análisis de la consulta</w:t>
      </w:r>
    </w:p>
    <w:p w14:paraId="33AD323A" w14:textId="77777777" w:rsidR="005D5F0D" w:rsidRDefault="005D5F0D" w:rsidP="00944B0B">
      <w:pPr>
        <w:jc w:val="both"/>
        <w:rPr>
          <w:rFonts w:ascii="Arial" w:hAnsi="Arial" w:cs="Arial"/>
          <w:color w:val="000000" w:themeColor="text1"/>
          <w:sz w:val="22"/>
          <w:szCs w:val="22"/>
        </w:rPr>
      </w:pPr>
    </w:p>
    <w:p w14:paraId="0A3218B1" w14:textId="04309BDC" w:rsidR="00944B0B" w:rsidRDefault="00DE5CD5" w:rsidP="00944B0B">
      <w:pPr>
        <w:jc w:val="both"/>
        <w:rPr>
          <w:rFonts w:ascii="Arial" w:hAnsi="Arial" w:cs="Arial"/>
          <w:color w:val="000000" w:themeColor="text1"/>
          <w:sz w:val="22"/>
          <w:szCs w:val="22"/>
        </w:rPr>
      </w:pPr>
      <w:r>
        <w:rPr>
          <w:rFonts w:ascii="Arial" w:hAnsi="Arial" w:cs="Arial"/>
          <w:color w:val="000000" w:themeColor="text1"/>
          <w:sz w:val="22"/>
          <w:szCs w:val="22"/>
        </w:rPr>
        <w:t xml:space="preserve">3.1. Sí está permitida la prestación del servicio y la circulación del personal para efectuar actividades relacionadas con la asistencia y cuidados las niñas, los niños y los adolescentes. </w:t>
      </w:r>
      <w:r w:rsidR="00BE6F9E" w:rsidRPr="00944B0B">
        <w:rPr>
          <w:rFonts w:ascii="Arial" w:hAnsi="Arial" w:cs="Arial"/>
          <w:color w:val="000000" w:themeColor="text1"/>
          <w:sz w:val="22"/>
          <w:szCs w:val="22"/>
        </w:rPr>
        <w:t>F</w:t>
      </w:r>
      <w:r w:rsidR="00F16EDB" w:rsidRPr="00944B0B">
        <w:rPr>
          <w:rFonts w:ascii="Arial" w:hAnsi="Arial" w:cs="Arial"/>
          <w:color w:val="000000" w:themeColor="text1"/>
          <w:sz w:val="22"/>
          <w:szCs w:val="22"/>
        </w:rPr>
        <w:t xml:space="preserve">rente al caso que motiva la consulta y en atención a las circunstancias que generaron la emergencia sanitaria a nivel nacional, </w:t>
      </w:r>
      <w:r w:rsidR="005D5F0D">
        <w:rPr>
          <w:rFonts w:ascii="Arial" w:hAnsi="Arial" w:cs="Arial"/>
          <w:color w:val="000000" w:themeColor="text1"/>
          <w:sz w:val="22"/>
          <w:szCs w:val="22"/>
        </w:rPr>
        <w:t xml:space="preserve">es imperativo confirmar </w:t>
      </w:r>
      <w:r w:rsidR="00F16EDB" w:rsidRPr="00944B0B">
        <w:rPr>
          <w:rFonts w:ascii="Arial" w:hAnsi="Arial" w:cs="Arial"/>
          <w:color w:val="000000" w:themeColor="text1"/>
          <w:sz w:val="22"/>
          <w:szCs w:val="22"/>
        </w:rPr>
        <w:t>que</w:t>
      </w:r>
      <w:r w:rsidR="008A179D" w:rsidRPr="00944B0B">
        <w:rPr>
          <w:rFonts w:ascii="Arial" w:hAnsi="Arial" w:cs="Arial"/>
          <w:color w:val="000000" w:themeColor="text1"/>
          <w:sz w:val="22"/>
          <w:szCs w:val="22"/>
        </w:rPr>
        <w:t xml:space="preserve"> la operabilidad de los servicios del ICBF</w:t>
      </w:r>
      <w:r w:rsidR="00145A1B">
        <w:rPr>
          <w:rFonts w:ascii="Arial" w:hAnsi="Arial" w:cs="Arial"/>
          <w:color w:val="000000" w:themeColor="text1"/>
          <w:sz w:val="22"/>
          <w:szCs w:val="22"/>
        </w:rPr>
        <w:t xml:space="preserve"> que requieran de presencialidad de sus equipos de trabajo,</w:t>
      </w:r>
      <w:r w:rsidR="008A179D" w:rsidRPr="00944B0B">
        <w:rPr>
          <w:rFonts w:ascii="Arial" w:hAnsi="Arial" w:cs="Arial"/>
          <w:color w:val="000000" w:themeColor="text1"/>
          <w:sz w:val="22"/>
          <w:szCs w:val="22"/>
        </w:rPr>
        <w:t xml:space="preserve"> </w:t>
      </w:r>
      <w:r w:rsidR="00145A1B">
        <w:rPr>
          <w:rFonts w:ascii="Arial" w:hAnsi="Arial" w:cs="Arial"/>
          <w:color w:val="000000" w:themeColor="text1"/>
          <w:sz w:val="22"/>
          <w:szCs w:val="22"/>
        </w:rPr>
        <w:t>se encuadran dentro de</w:t>
      </w:r>
      <w:r w:rsidR="008A179D" w:rsidRPr="00944B0B">
        <w:rPr>
          <w:rFonts w:ascii="Arial" w:hAnsi="Arial" w:cs="Arial"/>
          <w:color w:val="000000" w:themeColor="text1"/>
          <w:sz w:val="22"/>
          <w:szCs w:val="22"/>
        </w:rPr>
        <w:t xml:space="preserve"> las excepciones 3 y 12</w:t>
      </w:r>
      <w:r w:rsidR="00CB62F1">
        <w:rPr>
          <w:rFonts w:ascii="Arial" w:hAnsi="Arial" w:cs="Arial"/>
          <w:color w:val="000000" w:themeColor="text1"/>
          <w:sz w:val="22"/>
          <w:szCs w:val="22"/>
        </w:rPr>
        <w:t xml:space="preserve"> del Decreto 749 de 2020</w:t>
      </w:r>
      <w:r w:rsidR="005D5F0D">
        <w:rPr>
          <w:rFonts w:ascii="Arial" w:hAnsi="Arial" w:cs="Arial"/>
          <w:color w:val="000000" w:themeColor="text1"/>
          <w:sz w:val="22"/>
          <w:szCs w:val="22"/>
        </w:rPr>
        <w:t>. C</w:t>
      </w:r>
      <w:r w:rsidR="00145A1B">
        <w:rPr>
          <w:rFonts w:ascii="Arial" w:hAnsi="Arial" w:cs="Arial"/>
          <w:color w:val="000000" w:themeColor="text1"/>
          <w:sz w:val="22"/>
          <w:szCs w:val="22"/>
        </w:rPr>
        <w:t xml:space="preserve">omo se mencionó, </w:t>
      </w:r>
      <w:r w:rsidR="005D5F0D">
        <w:rPr>
          <w:rFonts w:ascii="Arial" w:hAnsi="Arial" w:cs="Arial"/>
          <w:color w:val="000000" w:themeColor="text1"/>
          <w:sz w:val="22"/>
          <w:szCs w:val="22"/>
        </w:rPr>
        <w:t xml:space="preserve">ello </w:t>
      </w:r>
      <w:r w:rsidR="008A179D" w:rsidRPr="00944B0B">
        <w:rPr>
          <w:rFonts w:ascii="Arial" w:hAnsi="Arial" w:cs="Arial"/>
          <w:color w:val="000000" w:themeColor="text1"/>
          <w:sz w:val="22"/>
          <w:szCs w:val="22"/>
        </w:rPr>
        <w:t>permit</w:t>
      </w:r>
      <w:r w:rsidR="005D5F0D">
        <w:rPr>
          <w:rFonts w:ascii="Arial" w:hAnsi="Arial" w:cs="Arial"/>
          <w:color w:val="000000" w:themeColor="text1"/>
          <w:sz w:val="22"/>
          <w:szCs w:val="22"/>
        </w:rPr>
        <w:t>e</w:t>
      </w:r>
      <w:r w:rsidR="008A179D" w:rsidRPr="00944B0B">
        <w:rPr>
          <w:rFonts w:ascii="Arial" w:hAnsi="Arial" w:cs="Arial"/>
          <w:color w:val="000000" w:themeColor="text1"/>
          <w:sz w:val="22"/>
          <w:szCs w:val="22"/>
        </w:rPr>
        <w:t xml:space="preserve"> </w:t>
      </w:r>
      <w:r w:rsidR="00145A1B">
        <w:rPr>
          <w:rFonts w:ascii="Arial" w:hAnsi="Arial" w:cs="Arial"/>
          <w:color w:val="000000" w:themeColor="text1"/>
          <w:sz w:val="22"/>
          <w:szCs w:val="22"/>
        </w:rPr>
        <w:t>el derecho de circulación para</w:t>
      </w:r>
      <w:r w:rsidR="000732AA">
        <w:rPr>
          <w:rFonts w:ascii="Arial" w:hAnsi="Arial" w:cs="Arial"/>
          <w:color w:val="000000" w:themeColor="text1"/>
          <w:sz w:val="22"/>
          <w:szCs w:val="22"/>
        </w:rPr>
        <w:t xml:space="preserve"> la realización de</w:t>
      </w:r>
      <w:r w:rsidR="00145A1B">
        <w:rPr>
          <w:rFonts w:ascii="Arial" w:hAnsi="Arial" w:cs="Arial"/>
          <w:color w:val="000000" w:themeColor="text1"/>
          <w:sz w:val="22"/>
          <w:szCs w:val="22"/>
        </w:rPr>
        <w:t xml:space="preserve"> actividades </w:t>
      </w:r>
      <w:r w:rsidR="000732AA">
        <w:rPr>
          <w:rFonts w:ascii="Arial" w:hAnsi="Arial" w:cs="Arial"/>
          <w:color w:val="000000" w:themeColor="text1"/>
          <w:sz w:val="22"/>
          <w:szCs w:val="22"/>
        </w:rPr>
        <w:t xml:space="preserve">cuyo fin sea </w:t>
      </w:r>
      <w:r w:rsidR="00145A1B">
        <w:rPr>
          <w:rFonts w:ascii="Arial" w:hAnsi="Arial" w:cs="Arial"/>
          <w:color w:val="000000" w:themeColor="text1"/>
          <w:sz w:val="22"/>
          <w:szCs w:val="22"/>
        </w:rPr>
        <w:t>garantizar el funciona</w:t>
      </w:r>
      <w:r w:rsidR="00C77F1E">
        <w:rPr>
          <w:rFonts w:ascii="Arial" w:hAnsi="Arial" w:cs="Arial"/>
          <w:color w:val="000000" w:themeColor="text1"/>
          <w:sz w:val="22"/>
          <w:szCs w:val="22"/>
        </w:rPr>
        <w:t>miento</w:t>
      </w:r>
      <w:r w:rsidR="00145A1B">
        <w:rPr>
          <w:rFonts w:ascii="Arial" w:hAnsi="Arial" w:cs="Arial"/>
          <w:color w:val="000000" w:themeColor="text1"/>
          <w:sz w:val="22"/>
          <w:szCs w:val="22"/>
        </w:rPr>
        <w:t xml:space="preserve"> de los servicios que presta el Estado y sus entidades</w:t>
      </w:r>
      <w:r w:rsidR="00944B0B" w:rsidRPr="00944B0B">
        <w:rPr>
          <w:rFonts w:ascii="Arial" w:hAnsi="Arial" w:cs="Arial"/>
          <w:color w:val="000000" w:themeColor="text1"/>
          <w:sz w:val="22"/>
          <w:szCs w:val="22"/>
        </w:rPr>
        <w:t xml:space="preserve">, </w:t>
      </w:r>
      <w:r w:rsidR="00C77F1E">
        <w:rPr>
          <w:rFonts w:ascii="Arial" w:hAnsi="Arial" w:cs="Arial"/>
          <w:color w:val="000000" w:themeColor="text1"/>
          <w:sz w:val="22"/>
          <w:szCs w:val="22"/>
        </w:rPr>
        <w:t>en especial a l</w:t>
      </w:r>
      <w:r w:rsidR="00AA3F95">
        <w:rPr>
          <w:rFonts w:ascii="Arial" w:hAnsi="Arial" w:cs="Arial"/>
          <w:color w:val="000000" w:themeColor="text1"/>
          <w:sz w:val="22"/>
          <w:szCs w:val="22"/>
        </w:rPr>
        <w:t>a</w:t>
      </w:r>
      <w:r w:rsidR="00C77F1E">
        <w:rPr>
          <w:rFonts w:ascii="Arial" w:hAnsi="Arial" w:cs="Arial"/>
          <w:color w:val="000000" w:themeColor="text1"/>
          <w:sz w:val="22"/>
          <w:szCs w:val="22"/>
        </w:rPr>
        <w:t xml:space="preserve"> asistencia y cuidado de niños, niñas</w:t>
      </w:r>
      <w:r w:rsidR="00AA3F95">
        <w:rPr>
          <w:rFonts w:ascii="Arial" w:hAnsi="Arial" w:cs="Arial"/>
          <w:color w:val="000000" w:themeColor="text1"/>
          <w:sz w:val="22"/>
          <w:szCs w:val="22"/>
        </w:rPr>
        <w:t xml:space="preserve"> y </w:t>
      </w:r>
      <w:r w:rsidR="00C77F1E">
        <w:rPr>
          <w:rFonts w:ascii="Arial" w:hAnsi="Arial" w:cs="Arial"/>
          <w:color w:val="000000" w:themeColor="text1"/>
          <w:sz w:val="22"/>
          <w:szCs w:val="22"/>
        </w:rPr>
        <w:t>adolescentes</w:t>
      </w:r>
      <w:r w:rsidR="008E51CB">
        <w:rPr>
          <w:rFonts w:ascii="Arial" w:hAnsi="Arial" w:cs="Arial"/>
          <w:color w:val="000000" w:themeColor="text1"/>
          <w:sz w:val="22"/>
          <w:szCs w:val="22"/>
        </w:rPr>
        <w:t xml:space="preserve"> en situación de</w:t>
      </w:r>
      <w:r w:rsidR="00AA3F95">
        <w:rPr>
          <w:rFonts w:ascii="Arial" w:hAnsi="Arial" w:cs="Arial"/>
          <w:color w:val="000000" w:themeColor="text1"/>
          <w:sz w:val="22"/>
          <w:szCs w:val="22"/>
        </w:rPr>
        <w:t xml:space="preserve"> discapacidad y sus familias. </w:t>
      </w:r>
    </w:p>
    <w:p w14:paraId="6F933B93" w14:textId="7E617B8C" w:rsidR="00CB62F1" w:rsidRDefault="00CB62F1" w:rsidP="00944B0B">
      <w:pPr>
        <w:jc w:val="both"/>
        <w:rPr>
          <w:rFonts w:ascii="Arial" w:hAnsi="Arial" w:cs="Arial"/>
          <w:color w:val="000000" w:themeColor="text1"/>
          <w:sz w:val="22"/>
          <w:szCs w:val="22"/>
        </w:rPr>
      </w:pPr>
    </w:p>
    <w:p w14:paraId="5F177CC3" w14:textId="7668BBE3" w:rsidR="00145A1B" w:rsidRDefault="00CB62F1" w:rsidP="008C163B">
      <w:pPr>
        <w:jc w:val="both"/>
        <w:rPr>
          <w:rFonts w:ascii="Arial" w:hAnsi="Arial" w:cs="Arial"/>
          <w:color w:val="000000" w:themeColor="text1"/>
          <w:sz w:val="22"/>
          <w:szCs w:val="22"/>
        </w:rPr>
      </w:pPr>
      <w:r>
        <w:rPr>
          <w:rFonts w:ascii="Arial" w:hAnsi="Arial" w:cs="Arial"/>
          <w:color w:val="000000" w:themeColor="text1"/>
          <w:sz w:val="22"/>
          <w:szCs w:val="22"/>
        </w:rPr>
        <w:t xml:space="preserve">Dicho esto, el </w:t>
      </w:r>
      <w:r w:rsidR="00097926">
        <w:rPr>
          <w:rFonts w:ascii="Arial" w:hAnsi="Arial" w:cs="Arial"/>
          <w:color w:val="000000" w:themeColor="text1"/>
          <w:sz w:val="22"/>
          <w:szCs w:val="22"/>
        </w:rPr>
        <w:t>D</w:t>
      </w:r>
      <w:r>
        <w:rPr>
          <w:rFonts w:ascii="Arial" w:hAnsi="Arial" w:cs="Arial"/>
          <w:color w:val="000000" w:themeColor="text1"/>
          <w:sz w:val="22"/>
          <w:szCs w:val="22"/>
        </w:rPr>
        <w:t xml:space="preserve">ecreto </w:t>
      </w:r>
      <w:r w:rsidR="00097926">
        <w:rPr>
          <w:rFonts w:ascii="Arial" w:hAnsi="Arial" w:cs="Arial"/>
          <w:color w:val="000000" w:themeColor="text1"/>
          <w:sz w:val="22"/>
          <w:szCs w:val="22"/>
        </w:rPr>
        <w:t xml:space="preserve">749 de 2020 </w:t>
      </w:r>
      <w:r w:rsidR="002130B5">
        <w:rPr>
          <w:rFonts w:ascii="Arial" w:hAnsi="Arial" w:cs="Arial"/>
          <w:color w:val="000000" w:themeColor="text1"/>
          <w:sz w:val="22"/>
          <w:szCs w:val="22"/>
        </w:rPr>
        <w:t xml:space="preserve">expedido por el Gobierno Nacional, también </w:t>
      </w:r>
      <w:r w:rsidR="00DE5CD5">
        <w:rPr>
          <w:rFonts w:ascii="Arial" w:hAnsi="Arial" w:cs="Arial"/>
          <w:color w:val="000000" w:themeColor="text1"/>
          <w:sz w:val="22"/>
          <w:szCs w:val="22"/>
        </w:rPr>
        <w:t xml:space="preserve">fijó un conjunto de deberes </w:t>
      </w:r>
      <w:r w:rsidR="002130B5">
        <w:rPr>
          <w:rFonts w:ascii="Arial" w:hAnsi="Arial" w:cs="Arial"/>
          <w:color w:val="000000" w:themeColor="text1"/>
          <w:sz w:val="22"/>
          <w:szCs w:val="22"/>
        </w:rPr>
        <w:t>que tienen las personas que desarrollen las actividades exceptuadas en el marco del cumplimiento de los protocolos de bioseguridad establecido</w:t>
      </w:r>
      <w:r w:rsidR="005D5F0D">
        <w:rPr>
          <w:rFonts w:ascii="Arial" w:hAnsi="Arial" w:cs="Arial"/>
          <w:color w:val="000000" w:themeColor="text1"/>
          <w:sz w:val="22"/>
          <w:szCs w:val="22"/>
        </w:rPr>
        <w:t>s</w:t>
      </w:r>
      <w:r w:rsidR="002130B5">
        <w:rPr>
          <w:rFonts w:ascii="Arial" w:hAnsi="Arial" w:cs="Arial"/>
          <w:color w:val="000000" w:themeColor="text1"/>
          <w:sz w:val="22"/>
          <w:szCs w:val="22"/>
        </w:rPr>
        <w:t xml:space="preserve"> por el Ministerio de Salud y </w:t>
      </w:r>
      <w:r w:rsidR="002130B5">
        <w:rPr>
          <w:rFonts w:ascii="Arial" w:hAnsi="Arial" w:cs="Arial"/>
          <w:color w:val="000000" w:themeColor="text1"/>
          <w:sz w:val="22"/>
          <w:szCs w:val="22"/>
        </w:rPr>
        <w:lastRenderedPageBreak/>
        <w:t xml:space="preserve">Protección Social, así como las instrucciones adoptadas por los diferentes ministerios y entidades del orden nacional y territorial, con el fin de evitar la propagación del virus. </w:t>
      </w:r>
    </w:p>
    <w:p w14:paraId="214FCC31" w14:textId="0D593B5C" w:rsidR="002130B5" w:rsidRDefault="002130B5" w:rsidP="008C163B">
      <w:pPr>
        <w:jc w:val="both"/>
        <w:rPr>
          <w:rFonts w:ascii="Arial" w:hAnsi="Arial" w:cs="Arial"/>
          <w:color w:val="000000" w:themeColor="text1"/>
          <w:sz w:val="22"/>
          <w:szCs w:val="22"/>
        </w:rPr>
      </w:pPr>
    </w:p>
    <w:p w14:paraId="211A8D1E" w14:textId="05EC8407" w:rsidR="00BD5D69" w:rsidRDefault="00BD5D69" w:rsidP="00D9049B">
      <w:pPr>
        <w:jc w:val="both"/>
        <w:rPr>
          <w:rFonts w:ascii="Arial" w:hAnsi="Arial" w:cs="Arial"/>
          <w:color w:val="000000" w:themeColor="text1"/>
          <w:sz w:val="22"/>
          <w:szCs w:val="22"/>
        </w:rPr>
      </w:pPr>
      <w:r>
        <w:rPr>
          <w:rFonts w:ascii="Arial" w:hAnsi="Arial" w:cs="Arial"/>
          <w:color w:val="000000" w:themeColor="text1"/>
          <w:sz w:val="22"/>
          <w:szCs w:val="22"/>
        </w:rPr>
        <w:t>3.2. A pesar de las restricciones aplicables a la contención de la pandemia, el ICBF puede tomar las medidas necesarias para permitir el ingreso de nuevos beneficiarios a la m</w:t>
      </w:r>
      <w:r w:rsidR="00CB64E1" w:rsidRPr="00630D2F">
        <w:rPr>
          <w:rFonts w:ascii="Arial" w:hAnsi="Arial" w:cs="Arial"/>
          <w:color w:val="000000" w:themeColor="text1"/>
          <w:sz w:val="22"/>
          <w:szCs w:val="22"/>
          <w:lang w:val="es-ES_tradnl"/>
        </w:rPr>
        <w:t>modalidad</w:t>
      </w:r>
      <w:r w:rsidRPr="00630D2F">
        <w:rPr>
          <w:rFonts w:ascii="Arial" w:hAnsi="Arial" w:cs="Arial"/>
          <w:color w:val="000000" w:themeColor="text1"/>
          <w:sz w:val="22"/>
          <w:szCs w:val="22"/>
          <w:lang w:val="es-ES_tradnl"/>
        </w:rPr>
        <w:t xml:space="preserve"> para el Fortalecimiento de Capacidades de Niños, Niñas y Adolescentes con Discapacidad y sus Familias</w:t>
      </w:r>
      <w:r>
        <w:rPr>
          <w:rFonts w:ascii="Arial" w:hAnsi="Arial" w:cs="Arial"/>
          <w:color w:val="000000" w:themeColor="text1"/>
          <w:sz w:val="22"/>
          <w:szCs w:val="22"/>
          <w:lang w:val="es-ES_tradnl"/>
        </w:rPr>
        <w:t>.</w:t>
      </w:r>
    </w:p>
    <w:p w14:paraId="5DEDC564" w14:textId="77777777" w:rsidR="00BD5D69" w:rsidRDefault="00BD5D69" w:rsidP="00D9049B">
      <w:pPr>
        <w:jc w:val="both"/>
        <w:rPr>
          <w:rFonts w:ascii="Arial" w:hAnsi="Arial" w:cs="Arial"/>
          <w:color w:val="000000" w:themeColor="text1"/>
          <w:sz w:val="22"/>
          <w:szCs w:val="22"/>
        </w:rPr>
      </w:pPr>
    </w:p>
    <w:p w14:paraId="0F317D38" w14:textId="6C1AC56B" w:rsidR="00944B0B" w:rsidRDefault="002130B5" w:rsidP="00D9049B">
      <w:pPr>
        <w:jc w:val="both"/>
        <w:rPr>
          <w:rFonts w:ascii="Arial" w:hAnsi="Arial" w:cs="Arial"/>
          <w:color w:val="000000" w:themeColor="text1"/>
          <w:sz w:val="22"/>
          <w:szCs w:val="22"/>
        </w:rPr>
      </w:pPr>
      <w:r>
        <w:rPr>
          <w:rFonts w:ascii="Arial" w:hAnsi="Arial" w:cs="Arial"/>
          <w:color w:val="000000" w:themeColor="text1"/>
          <w:sz w:val="22"/>
          <w:szCs w:val="22"/>
        </w:rPr>
        <w:t xml:space="preserve">De lo </w:t>
      </w:r>
      <w:r w:rsidR="00BD5D69">
        <w:rPr>
          <w:rFonts w:ascii="Arial" w:hAnsi="Arial" w:cs="Arial"/>
          <w:color w:val="000000" w:themeColor="text1"/>
          <w:sz w:val="22"/>
          <w:szCs w:val="22"/>
        </w:rPr>
        <w:t>expuesto</w:t>
      </w:r>
      <w:r>
        <w:rPr>
          <w:rFonts w:ascii="Arial" w:hAnsi="Arial" w:cs="Arial"/>
          <w:color w:val="000000" w:themeColor="text1"/>
          <w:sz w:val="22"/>
          <w:szCs w:val="22"/>
        </w:rPr>
        <w:t xml:space="preserve"> </w:t>
      </w:r>
      <w:r w:rsidR="00363266">
        <w:rPr>
          <w:rFonts w:ascii="Arial" w:hAnsi="Arial" w:cs="Arial"/>
          <w:color w:val="000000" w:themeColor="text1"/>
          <w:sz w:val="22"/>
          <w:szCs w:val="22"/>
        </w:rPr>
        <w:t xml:space="preserve">se desprende </w:t>
      </w:r>
      <w:r w:rsidR="00DE5CD5">
        <w:rPr>
          <w:rFonts w:ascii="Arial" w:hAnsi="Arial" w:cs="Arial"/>
          <w:color w:val="000000" w:themeColor="text1"/>
          <w:sz w:val="22"/>
          <w:szCs w:val="22"/>
        </w:rPr>
        <w:t xml:space="preserve">(i) que </w:t>
      </w:r>
      <w:r w:rsidR="00D9049B">
        <w:rPr>
          <w:rFonts w:ascii="Arial" w:hAnsi="Arial" w:cs="Arial"/>
          <w:color w:val="000000" w:themeColor="text1"/>
          <w:sz w:val="22"/>
          <w:szCs w:val="22"/>
        </w:rPr>
        <w:t xml:space="preserve">la </w:t>
      </w:r>
      <w:r w:rsidR="00EC5EE8">
        <w:rPr>
          <w:rFonts w:ascii="Arial" w:hAnsi="Arial" w:cs="Arial"/>
          <w:color w:val="000000" w:themeColor="text1"/>
          <w:sz w:val="22"/>
          <w:szCs w:val="22"/>
        </w:rPr>
        <w:t>d</w:t>
      </w:r>
      <w:r w:rsidR="00D9049B">
        <w:rPr>
          <w:rFonts w:ascii="Arial" w:hAnsi="Arial" w:cs="Arial"/>
          <w:color w:val="000000" w:themeColor="text1"/>
          <w:sz w:val="22"/>
          <w:szCs w:val="22"/>
        </w:rPr>
        <w:t xml:space="preserve">irección </w:t>
      </w:r>
      <w:r w:rsidR="00EC5EE8">
        <w:rPr>
          <w:rFonts w:ascii="Arial" w:hAnsi="Arial" w:cs="Arial"/>
          <w:color w:val="000000" w:themeColor="text1"/>
          <w:sz w:val="22"/>
          <w:szCs w:val="22"/>
        </w:rPr>
        <w:t>m</w:t>
      </w:r>
      <w:r w:rsidR="00D9049B">
        <w:rPr>
          <w:rFonts w:ascii="Arial" w:hAnsi="Arial" w:cs="Arial"/>
          <w:color w:val="000000" w:themeColor="text1"/>
          <w:sz w:val="22"/>
          <w:szCs w:val="22"/>
        </w:rPr>
        <w:t>isional</w:t>
      </w:r>
      <w:r w:rsidR="00DE5CD5">
        <w:rPr>
          <w:rFonts w:ascii="Arial" w:hAnsi="Arial" w:cs="Arial"/>
          <w:color w:val="000000" w:themeColor="text1"/>
          <w:sz w:val="22"/>
          <w:szCs w:val="22"/>
        </w:rPr>
        <w:t xml:space="preserve"> sí puede modificar la Resolución 3019 de 2020 y el correspondiente Manual Operativo para permitir el ingreso de nuevos beneficiarios, ya que la presencialidad de ese procedimiento no implica, per se, que </w:t>
      </w:r>
      <w:r w:rsidR="00BD5D69">
        <w:rPr>
          <w:rFonts w:ascii="Arial" w:hAnsi="Arial" w:cs="Arial"/>
          <w:color w:val="000000" w:themeColor="text1"/>
          <w:sz w:val="22"/>
          <w:szCs w:val="22"/>
        </w:rPr>
        <w:t xml:space="preserve">le aplique </w:t>
      </w:r>
      <w:r w:rsidR="00DE5CD5">
        <w:rPr>
          <w:rFonts w:ascii="Arial" w:hAnsi="Arial" w:cs="Arial"/>
          <w:color w:val="000000" w:themeColor="text1"/>
          <w:sz w:val="22"/>
          <w:szCs w:val="22"/>
        </w:rPr>
        <w:t xml:space="preserve">una restricción o prohibición </w:t>
      </w:r>
      <w:r w:rsidR="00BD5D69">
        <w:rPr>
          <w:rFonts w:ascii="Arial" w:hAnsi="Arial" w:cs="Arial"/>
          <w:color w:val="000000" w:themeColor="text1"/>
          <w:sz w:val="22"/>
          <w:szCs w:val="22"/>
        </w:rPr>
        <w:t xml:space="preserve">de carácter </w:t>
      </w:r>
      <w:r w:rsidR="00DE5CD5">
        <w:rPr>
          <w:rFonts w:ascii="Arial" w:hAnsi="Arial" w:cs="Arial"/>
          <w:color w:val="000000" w:themeColor="text1"/>
          <w:sz w:val="22"/>
          <w:szCs w:val="22"/>
        </w:rPr>
        <w:t>legal o reglamentari</w:t>
      </w:r>
      <w:r w:rsidR="00BD5D69">
        <w:rPr>
          <w:rFonts w:ascii="Arial" w:hAnsi="Arial" w:cs="Arial"/>
          <w:color w:val="000000" w:themeColor="text1"/>
          <w:sz w:val="22"/>
          <w:szCs w:val="22"/>
        </w:rPr>
        <w:t>a</w:t>
      </w:r>
      <w:r w:rsidR="00DE5CD5">
        <w:rPr>
          <w:rFonts w:ascii="Arial" w:hAnsi="Arial" w:cs="Arial"/>
          <w:color w:val="000000" w:themeColor="text1"/>
          <w:sz w:val="22"/>
          <w:szCs w:val="22"/>
        </w:rPr>
        <w:t xml:space="preserve">. (ii) En caso de tomar esa decisión deberá </w:t>
      </w:r>
      <w:r w:rsidR="00D8307B">
        <w:rPr>
          <w:rFonts w:ascii="Arial" w:hAnsi="Arial" w:cs="Arial"/>
          <w:color w:val="000000" w:themeColor="text1"/>
          <w:sz w:val="22"/>
          <w:szCs w:val="22"/>
        </w:rPr>
        <w:t>adoptar</w:t>
      </w:r>
      <w:r w:rsidR="00944B0B" w:rsidRPr="00D9049B">
        <w:rPr>
          <w:rFonts w:ascii="Arial" w:hAnsi="Arial" w:cs="Arial"/>
          <w:color w:val="000000" w:themeColor="text1"/>
          <w:sz w:val="22"/>
          <w:szCs w:val="22"/>
        </w:rPr>
        <w:t xml:space="preserve"> los protocolos de bioseguridad</w:t>
      </w:r>
      <w:r w:rsidR="00D9049B">
        <w:rPr>
          <w:rFonts w:ascii="Arial" w:hAnsi="Arial" w:cs="Arial"/>
          <w:color w:val="000000" w:themeColor="text1"/>
          <w:sz w:val="22"/>
          <w:szCs w:val="22"/>
        </w:rPr>
        <w:t xml:space="preserve"> correspondientes para la modalidad </w:t>
      </w:r>
      <w:r w:rsidR="00BD5D69">
        <w:rPr>
          <w:rFonts w:ascii="Arial" w:hAnsi="Arial" w:cs="Arial"/>
          <w:color w:val="000000" w:themeColor="text1"/>
          <w:sz w:val="22"/>
          <w:szCs w:val="22"/>
        </w:rPr>
        <w:t xml:space="preserve">aplicables al </w:t>
      </w:r>
      <w:r w:rsidR="00D9049B">
        <w:rPr>
          <w:rFonts w:ascii="Arial" w:hAnsi="Arial" w:cs="Arial"/>
          <w:color w:val="000000" w:themeColor="text1"/>
          <w:sz w:val="22"/>
          <w:szCs w:val="22"/>
        </w:rPr>
        <w:t>momento de “acogida y caracterización”</w:t>
      </w:r>
      <w:r w:rsidR="000732AA">
        <w:rPr>
          <w:rFonts w:ascii="Arial" w:hAnsi="Arial" w:cs="Arial"/>
          <w:color w:val="000000" w:themeColor="text1"/>
          <w:sz w:val="22"/>
          <w:szCs w:val="22"/>
        </w:rPr>
        <w:t>, s</w:t>
      </w:r>
      <w:r w:rsidR="00D9049B">
        <w:rPr>
          <w:rFonts w:ascii="Arial" w:hAnsi="Arial" w:cs="Arial"/>
          <w:color w:val="000000" w:themeColor="text1"/>
          <w:sz w:val="22"/>
          <w:szCs w:val="22"/>
        </w:rPr>
        <w:t xml:space="preserve">iguiendo los lineamientos </w:t>
      </w:r>
      <w:r w:rsidR="00944B0B" w:rsidRPr="00D9049B">
        <w:rPr>
          <w:rFonts w:ascii="Arial" w:hAnsi="Arial" w:cs="Arial"/>
          <w:color w:val="000000" w:themeColor="text1"/>
          <w:sz w:val="22"/>
          <w:szCs w:val="22"/>
        </w:rPr>
        <w:t>dispuesto</w:t>
      </w:r>
      <w:r w:rsidR="00D9049B">
        <w:rPr>
          <w:rFonts w:ascii="Arial" w:hAnsi="Arial" w:cs="Arial"/>
          <w:color w:val="000000" w:themeColor="text1"/>
          <w:sz w:val="22"/>
          <w:szCs w:val="22"/>
        </w:rPr>
        <w:t>s</w:t>
      </w:r>
      <w:r w:rsidR="00944B0B" w:rsidRPr="00D9049B">
        <w:rPr>
          <w:rFonts w:ascii="Arial" w:hAnsi="Arial" w:cs="Arial"/>
          <w:color w:val="000000" w:themeColor="text1"/>
          <w:sz w:val="22"/>
          <w:szCs w:val="22"/>
        </w:rPr>
        <w:t xml:space="preserve"> por el Ministerio de Salud</w:t>
      </w:r>
      <w:r w:rsidR="00363266">
        <w:rPr>
          <w:rFonts w:ascii="Arial" w:hAnsi="Arial" w:cs="Arial"/>
          <w:color w:val="000000" w:themeColor="text1"/>
          <w:sz w:val="22"/>
          <w:szCs w:val="22"/>
        </w:rPr>
        <w:t xml:space="preserve"> en la Resolución 666 de 2020</w:t>
      </w:r>
      <w:r w:rsidR="00D8307B">
        <w:rPr>
          <w:rFonts w:ascii="Arial" w:hAnsi="Arial" w:cs="Arial"/>
          <w:color w:val="000000" w:themeColor="text1"/>
          <w:sz w:val="22"/>
          <w:szCs w:val="22"/>
        </w:rPr>
        <w:t xml:space="preserve">. </w:t>
      </w:r>
      <w:r w:rsidR="00BD5D69">
        <w:rPr>
          <w:rFonts w:ascii="Arial" w:hAnsi="Arial" w:cs="Arial"/>
          <w:color w:val="000000" w:themeColor="text1"/>
          <w:sz w:val="22"/>
          <w:szCs w:val="22"/>
        </w:rPr>
        <w:t>(iii) Como es lógico, l</w:t>
      </w:r>
      <w:r w:rsidR="00523A0B">
        <w:rPr>
          <w:rFonts w:ascii="Arial" w:hAnsi="Arial" w:cs="Arial"/>
          <w:color w:val="000000" w:themeColor="text1"/>
          <w:sz w:val="22"/>
          <w:szCs w:val="22"/>
        </w:rPr>
        <w:t xml:space="preserve">o anterior no incluye </w:t>
      </w:r>
      <w:r w:rsidR="00BD5D69">
        <w:rPr>
          <w:rFonts w:ascii="Arial" w:hAnsi="Arial" w:cs="Arial"/>
          <w:color w:val="000000" w:themeColor="text1"/>
          <w:sz w:val="22"/>
          <w:szCs w:val="22"/>
        </w:rPr>
        <w:t xml:space="preserve">las </w:t>
      </w:r>
      <w:r w:rsidR="00523A0B">
        <w:rPr>
          <w:rFonts w:ascii="Arial" w:hAnsi="Arial" w:cs="Arial"/>
          <w:color w:val="000000" w:themeColor="text1"/>
          <w:sz w:val="22"/>
          <w:szCs w:val="22"/>
        </w:rPr>
        <w:t>dem</w:t>
      </w:r>
      <w:r w:rsidR="00BD5D69">
        <w:rPr>
          <w:rFonts w:ascii="Arial" w:hAnsi="Arial" w:cs="Arial"/>
          <w:color w:val="000000" w:themeColor="text1"/>
          <w:sz w:val="22"/>
          <w:szCs w:val="22"/>
        </w:rPr>
        <w:t>á</w:t>
      </w:r>
      <w:r w:rsidR="00523A0B">
        <w:rPr>
          <w:rFonts w:ascii="Arial" w:hAnsi="Arial" w:cs="Arial"/>
          <w:color w:val="000000" w:themeColor="text1"/>
          <w:sz w:val="22"/>
          <w:szCs w:val="22"/>
        </w:rPr>
        <w:t xml:space="preserve">s </w:t>
      </w:r>
      <w:r w:rsidR="00BD5D69">
        <w:rPr>
          <w:rFonts w:ascii="Arial" w:hAnsi="Arial" w:cs="Arial"/>
          <w:color w:val="000000" w:themeColor="text1"/>
          <w:sz w:val="22"/>
          <w:szCs w:val="22"/>
        </w:rPr>
        <w:t xml:space="preserve">etapas </w:t>
      </w:r>
      <w:r w:rsidR="00523A0B">
        <w:rPr>
          <w:rFonts w:ascii="Arial" w:hAnsi="Arial" w:cs="Arial"/>
          <w:color w:val="000000" w:themeColor="text1"/>
          <w:sz w:val="22"/>
          <w:szCs w:val="22"/>
        </w:rPr>
        <w:t>que hacen parte del proceso de atención de la modalidad</w:t>
      </w:r>
      <w:r w:rsidR="00363266">
        <w:rPr>
          <w:rFonts w:ascii="Arial" w:hAnsi="Arial" w:cs="Arial"/>
          <w:color w:val="000000" w:themeColor="text1"/>
          <w:sz w:val="22"/>
          <w:szCs w:val="22"/>
        </w:rPr>
        <w:t xml:space="preserve"> que no requier</w:t>
      </w:r>
      <w:r w:rsidR="005448F1">
        <w:rPr>
          <w:rFonts w:ascii="Arial" w:hAnsi="Arial" w:cs="Arial"/>
          <w:color w:val="000000" w:themeColor="text1"/>
          <w:sz w:val="22"/>
          <w:szCs w:val="22"/>
        </w:rPr>
        <w:t>e</w:t>
      </w:r>
      <w:r w:rsidR="00363266">
        <w:rPr>
          <w:rFonts w:ascii="Arial" w:hAnsi="Arial" w:cs="Arial"/>
          <w:color w:val="000000" w:themeColor="text1"/>
          <w:sz w:val="22"/>
          <w:szCs w:val="22"/>
        </w:rPr>
        <w:t>n de la presencialidad</w:t>
      </w:r>
      <w:r w:rsidR="00523A0B">
        <w:rPr>
          <w:rFonts w:ascii="Arial" w:hAnsi="Arial" w:cs="Arial"/>
          <w:color w:val="000000" w:themeColor="text1"/>
          <w:sz w:val="22"/>
          <w:szCs w:val="22"/>
        </w:rPr>
        <w:t xml:space="preserve">, los cuales </w:t>
      </w:r>
      <w:r w:rsidR="00BD5D69">
        <w:rPr>
          <w:rFonts w:ascii="Arial" w:hAnsi="Arial" w:cs="Arial"/>
          <w:color w:val="000000" w:themeColor="text1"/>
          <w:sz w:val="22"/>
          <w:szCs w:val="22"/>
        </w:rPr>
        <w:t xml:space="preserve">pueden continuar </w:t>
      </w:r>
      <w:r w:rsidR="00614435">
        <w:rPr>
          <w:rFonts w:ascii="Arial" w:hAnsi="Arial" w:cs="Arial"/>
          <w:color w:val="000000" w:themeColor="text1"/>
          <w:sz w:val="22"/>
          <w:szCs w:val="22"/>
        </w:rPr>
        <w:t>como han sido previst</w:t>
      </w:r>
      <w:r w:rsidR="00BD5D69">
        <w:rPr>
          <w:rFonts w:ascii="Arial" w:hAnsi="Arial" w:cs="Arial"/>
          <w:color w:val="000000" w:themeColor="text1"/>
          <w:sz w:val="22"/>
          <w:szCs w:val="22"/>
        </w:rPr>
        <w:t>a</w:t>
      </w:r>
      <w:r w:rsidR="00614435">
        <w:rPr>
          <w:rFonts w:ascii="Arial" w:hAnsi="Arial" w:cs="Arial"/>
          <w:color w:val="000000" w:themeColor="text1"/>
          <w:sz w:val="22"/>
          <w:szCs w:val="22"/>
        </w:rPr>
        <w:t>s</w:t>
      </w:r>
      <w:r w:rsidR="00521357">
        <w:rPr>
          <w:rFonts w:ascii="Arial" w:hAnsi="Arial" w:cs="Arial"/>
          <w:color w:val="000000" w:themeColor="text1"/>
          <w:sz w:val="22"/>
          <w:szCs w:val="22"/>
        </w:rPr>
        <w:t xml:space="preserve"> </w:t>
      </w:r>
      <w:r w:rsidR="00614435">
        <w:rPr>
          <w:rFonts w:ascii="Arial" w:hAnsi="Arial" w:cs="Arial"/>
          <w:color w:val="000000" w:themeColor="text1"/>
          <w:sz w:val="22"/>
          <w:szCs w:val="22"/>
        </w:rPr>
        <w:t>y aprobad</w:t>
      </w:r>
      <w:r w:rsidR="00BD5D69">
        <w:rPr>
          <w:rFonts w:ascii="Arial" w:hAnsi="Arial" w:cs="Arial"/>
          <w:color w:val="000000" w:themeColor="text1"/>
          <w:sz w:val="22"/>
          <w:szCs w:val="22"/>
        </w:rPr>
        <w:t>a</w:t>
      </w:r>
      <w:r w:rsidR="00614435">
        <w:rPr>
          <w:rFonts w:ascii="Arial" w:hAnsi="Arial" w:cs="Arial"/>
          <w:color w:val="000000" w:themeColor="text1"/>
          <w:sz w:val="22"/>
          <w:szCs w:val="22"/>
        </w:rPr>
        <w:t xml:space="preserve">s en el anexo de </w:t>
      </w:r>
      <w:r w:rsidR="00CB64E1">
        <w:rPr>
          <w:rFonts w:ascii="Arial" w:hAnsi="Arial" w:cs="Arial"/>
          <w:color w:val="000000" w:themeColor="text1"/>
          <w:sz w:val="22"/>
          <w:szCs w:val="22"/>
        </w:rPr>
        <w:t>contingencia</w:t>
      </w:r>
      <w:r w:rsidR="00521357">
        <w:rPr>
          <w:rFonts w:ascii="Arial" w:hAnsi="Arial" w:cs="Arial"/>
          <w:color w:val="000000" w:themeColor="text1"/>
          <w:sz w:val="22"/>
          <w:szCs w:val="22"/>
        </w:rPr>
        <w:t>.</w:t>
      </w:r>
      <w:r w:rsidR="00D8307B">
        <w:rPr>
          <w:rFonts w:ascii="Arial" w:hAnsi="Arial" w:cs="Arial"/>
          <w:color w:val="000000" w:themeColor="text1"/>
          <w:sz w:val="22"/>
          <w:szCs w:val="22"/>
        </w:rPr>
        <w:t xml:space="preserve"> </w:t>
      </w:r>
    </w:p>
    <w:p w14:paraId="1D8B4E25" w14:textId="04419D50" w:rsidR="00D8307B" w:rsidRDefault="00D8307B" w:rsidP="00D9049B">
      <w:pPr>
        <w:jc w:val="both"/>
        <w:rPr>
          <w:rFonts w:ascii="Arial" w:hAnsi="Arial" w:cs="Arial"/>
          <w:color w:val="000000" w:themeColor="text1"/>
          <w:sz w:val="22"/>
          <w:szCs w:val="22"/>
        </w:rPr>
      </w:pPr>
    </w:p>
    <w:p w14:paraId="643CBE8E" w14:textId="6569F7BB" w:rsidR="00D8307B" w:rsidRPr="00D9049B" w:rsidRDefault="00D8307B" w:rsidP="00D9049B">
      <w:pPr>
        <w:jc w:val="both"/>
        <w:rPr>
          <w:rFonts w:ascii="Arial" w:hAnsi="Arial" w:cs="Arial"/>
          <w:color w:val="000000" w:themeColor="text1"/>
          <w:sz w:val="22"/>
          <w:szCs w:val="22"/>
        </w:rPr>
      </w:pPr>
      <w:r>
        <w:rPr>
          <w:rFonts w:ascii="Arial" w:hAnsi="Arial" w:cs="Arial"/>
          <w:color w:val="000000" w:themeColor="text1"/>
          <w:sz w:val="22"/>
          <w:szCs w:val="22"/>
        </w:rPr>
        <w:t xml:space="preserve">Por otro lado, </w:t>
      </w:r>
      <w:r w:rsidR="007F7192">
        <w:rPr>
          <w:rFonts w:ascii="Arial" w:hAnsi="Arial" w:cs="Arial"/>
          <w:color w:val="000000" w:themeColor="text1"/>
          <w:sz w:val="22"/>
          <w:szCs w:val="22"/>
        </w:rPr>
        <w:t>conforme a lo dispuesto en el parágrafo del artículo 2 de la Resolución 666</w:t>
      </w:r>
      <w:r w:rsidR="008E51CB">
        <w:rPr>
          <w:rFonts w:ascii="Arial" w:hAnsi="Arial" w:cs="Arial"/>
          <w:color w:val="000000" w:themeColor="text1"/>
          <w:sz w:val="22"/>
          <w:szCs w:val="22"/>
        </w:rPr>
        <w:t xml:space="preserve"> de 2020,</w:t>
      </w:r>
      <w:r w:rsidR="007F7192">
        <w:rPr>
          <w:rFonts w:ascii="Arial" w:hAnsi="Arial" w:cs="Arial"/>
          <w:color w:val="000000" w:themeColor="text1"/>
          <w:sz w:val="22"/>
          <w:szCs w:val="22"/>
        </w:rPr>
        <w:t xml:space="preserve"> existe el deber de cada sector o entidad, con el apoyo de las admin</w:t>
      </w:r>
      <w:r w:rsidR="005448F1">
        <w:rPr>
          <w:rFonts w:ascii="Arial" w:hAnsi="Arial" w:cs="Arial"/>
          <w:color w:val="000000" w:themeColor="text1"/>
          <w:sz w:val="22"/>
          <w:szCs w:val="22"/>
        </w:rPr>
        <w:t>i</w:t>
      </w:r>
      <w:r w:rsidR="007F7192">
        <w:rPr>
          <w:rFonts w:ascii="Arial" w:hAnsi="Arial" w:cs="Arial"/>
          <w:color w:val="000000" w:themeColor="text1"/>
          <w:sz w:val="22"/>
          <w:szCs w:val="22"/>
        </w:rPr>
        <w:t xml:space="preserve">stradoras de riesgos laborales, </w:t>
      </w:r>
      <w:r w:rsidR="000732AA">
        <w:rPr>
          <w:rFonts w:ascii="Arial" w:hAnsi="Arial" w:cs="Arial"/>
          <w:color w:val="000000" w:themeColor="text1"/>
          <w:sz w:val="22"/>
          <w:szCs w:val="22"/>
        </w:rPr>
        <w:t xml:space="preserve">hacer </w:t>
      </w:r>
      <w:r w:rsidR="007F7192">
        <w:rPr>
          <w:rFonts w:ascii="Arial" w:hAnsi="Arial" w:cs="Arial"/>
          <w:color w:val="000000" w:themeColor="text1"/>
          <w:sz w:val="22"/>
          <w:szCs w:val="22"/>
        </w:rPr>
        <w:t xml:space="preserve">las adaptaciones correspondientes a la actividad a realizar, definiendo las estrategias con las que se garantizarán el distanciamiento social, la higiene y protección en el trabajo. </w:t>
      </w:r>
      <w:r w:rsidR="00BD5D69">
        <w:rPr>
          <w:rFonts w:ascii="Arial" w:hAnsi="Arial" w:cs="Arial"/>
          <w:color w:val="000000" w:themeColor="text1"/>
          <w:sz w:val="22"/>
          <w:szCs w:val="22"/>
        </w:rPr>
        <w:t xml:space="preserve">También es necesario hacer </w:t>
      </w:r>
      <w:r w:rsidR="00A01360">
        <w:rPr>
          <w:rFonts w:ascii="Arial" w:hAnsi="Arial" w:cs="Arial"/>
          <w:color w:val="000000" w:themeColor="text1"/>
          <w:sz w:val="22"/>
          <w:szCs w:val="22"/>
        </w:rPr>
        <w:t>cumplir lo dispuesto en el artículo 3</w:t>
      </w:r>
      <w:r w:rsidR="005448F1">
        <w:rPr>
          <w:rFonts w:ascii="Arial" w:hAnsi="Arial" w:cs="Arial"/>
          <w:color w:val="000000" w:themeColor="text1"/>
          <w:sz w:val="22"/>
          <w:szCs w:val="22"/>
        </w:rPr>
        <w:t>º</w:t>
      </w:r>
      <w:r w:rsidR="00A01360">
        <w:rPr>
          <w:rFonts w:ascii="Arial" w:hAnsi="Arial" w:cs="Arial"/>
          <w:color w:val="000000" w:themeColor="text1"/>
          <w:sz w:val="22"/>
          <w:szCs w:val="22"/>
        </w:rPr>
        <w:t xml:space="preserve"> de la mencionada Resolución</w:t>
      </w:r>
      <w:r w:rsidR="00BD5D69">
        <w:rPr>
          <w:rFonts w:ascii="Arial" w:hAnsi="Arial" w:cs="Arial"/>
          <w:color w:val="000000" w:themeColor="text1"/>
          <w:sz w:val="22"/>
          <w:szCs w:val="22"/>
        </w:rPr>
        <w:t>,</w:t>
      </w:r>
      <w:r w:rsidR="00A01360">
        <w:rPr>
          <w:rFonts w:ascii="Arial" w:hAnsi="Arial" w:cs="Arial"/>
          <w:color w:val="000000" w:themeColor="text1"/>
          <w:sz w:val="22"/>
          <w:szCs w:val="22"/>
        </w:rPr>
        <w:t xml:space="preserve"> en las que se describe</w:t>
      </w:r>
      <w:r w:rsidR="00EC5EE8">
        <w:rPr>
          <w:rFonts w:ascii="Arial" w:hAnsi="Arial" w:cs="Arial"/>
          <w:color w:val="000000" w:themeColor="text1"/>
          <w:sz w:val="22"/>
          <w:szCs w:val="22"/>
        </w:rPr>
        <w:t>n</w:t>
      </w:r>
      <w:r w:rsidR="00A01360">
        <w:rPr>
          <w:rFonts w:ascii="Arial" w:hAnsi="Arial" w:cs="Arial"/>
          <w:color w:val="000000" w:themeColor="text1"/>
          <w:sz w:val="22"/>
          <w:szCs w:val="22"/>
        </w:rPr>
        <w:t xml:space="preserve"> las obligaciones </w:t>
      </w:r>
      <w:r w:rsidR="002850D1">
        <w:rPr>
          <w:rFonts w:ascii="Arial" w:hAnsi="Arial" w:cs="Arial"/>
          <w:color w:val="000000" w:themeColor="text1"/>
          <w:sz w:val="22"/>
          <w:szCs w:val="22"/>
        </w:rPr>
        <w:t xml:space="preserve">a cargo </w:t>
      </w:r>
      <w:r w:rsidR="00A01360">
        <w:rPr>
          <w:rFonts w:ascii="Arial" w:hAnsi="Arial" w:cs="Arial"/>
          <w:color w:val="000000" w:themeColor="text1"/>
          <w:sz w:val="22"/>
          <w:szCs w:val="22"/>
        </w:rPr>
        <w:t>de los empleadores o contratantes</w:t>
      </w:r>
      <w:r w:rsidR="002850D1">
        <w:rPr>
          <w:rFonts w:ascii="Arial" w:hAnsi="Arial" w:cs="Arial"/>
          <w:color w:val="000000" w:themeColor="text1"/>
          <w:sz w:val="22"/>
          <w:szCs w:val="22"/>
        </w:rPr>
        <w:t xml:space="preserve"> y de los trabajadores, contratistas, cooperantes o afiliados part</w:t>
      </w:r>
      <w:r w:rsidR="00EC5EE8">
        <w:rPr>
          <w:rFonts w:ascii="Arial" w:hAnsi="Arial" w:cs="Arial"/>
          <w:color w:val="000000" w:themeColor="text1"/>
          <w:sz w:val="22"/>
          <w:szCs w:val="22"/>
        </w:rPr>
        <w:t>í</w:t>
      </w:r>
      <w:r w:rsidR="002850D1">
        <w:rPr>
          <w:rFonts w:ascii="Arial" w:hAnsi="Arial" w:cs="Arial"/>
          <w:color w:val="000000" w:themeColor="text1"/>
          <w:sz w:val="22"/>
          <w:szCs w:val="22"/>
        </w:rPr>
        <w:t xml:space="preserve">cipes. </w:t>
      </w:r>
    </w:p>
    <w:p w14:paraId="4FC52E8B" w14:textId="77777777" w:rsidR="00944B0B" w:rsidRPr="00D9049B" w:rsidRDefault="00944B0B" w:rsidP="00D9049B">
      <w:pPr>
        <w:jc w:val="both"/>
        <w:rPr>
          <w:rFonts w:ascii="Arial" w:hAnsi="Arial" w:cs="Arial"/>
          <w:color w:val="000000" w:themeColor="text1"/>
          <w:sz w:val="22"/>
          <w:szCs w:val="22"/>
        </w:rPr>
      </w:pPr>
    </w:p>
    <w:p w14:paraId="70192524" w14:textId="47100D0D" w:rsidR="00120115" w:rsidRDefault="00761DED" w:rsidP="00D9049B">
      <w:pPr>
        <w:jc w:val="both"/>
        <w:rPr>
          <w:rFonts w:ascii="Arial" w:hAnsi="Arial" w:cs="Arial"/>
          <w:color w:val="000000" w:themeColor="text1"/>
          <w:sz w:val="22"/>
          <w:szCs w:val="22"/>
        </w:rPr>
      </w:pPr>
      <w:r>
        <w:rPr>
          <w:rFonts w:ascii="Arial" w:hAnsi="Arial" w:cs="Arial"/>
          <w:color w:val="000000" w:themeColor="text1"/>
          <w:sz w:val="22"/>
          <w:szCs w:val="22"/>
        </w:rPr>
        <w:t>Consideramos que l</w:t>
      </w:r>
      <w:r w:rsidR="00120115">
        <w:rPr>
          <w:rFonts w:ascii="Arial" w:hAnsi="Arial" w:cs="Arial"/>
          <w:color w:val="000000" w:themeColor="text1"/>
          <w:sz w:val="22"/>
          <w:szCs w:val="22"/>
        </w:rPr>
        <w:t>as excepciones previstas en el artículo 3</w:t>
      </w:r>
      <w:r w:rsidR="00DE0F89">
        <w:rPr>
          <w:rFonts w:ascii="Arial" w:hAnsi="Arial" w:cs="Arial"/>
          <w:color w:val="000000" w:themeColor="text1"/>
          <w:sz w:val="22"/>
          <w:szCs w:val="22"/>
        </w:rPr>
        <w:t xml:space="preserve">º </w:t>
      </w:r>
      <w:r w:rsidR="00120115">
        <w:rPr>
          <w:rFonts w:ascii="Arial" w:hAnsi="Arial" w:cs="Arial"/>
          <w:color w:val="000000" w:themeColor="text1"/>
          <w:sz w:val="22"/>
          <w:szCs w:val="22"/>
        </w:rPr>
        <w:t>del Decreto 749</w:t>
      </w:r>
      <w:r w:rsidR="00963E41">
        <w:rPr>
          <w:rFonts w:ascii="Arial" w:hAnsi="Arial" w:cs="Arial"/>
          <w:color w:val="000000" w:themeColor="text1"/>
          <w:sz w:val="22"/>
          <w:szCs w:val="22"/>
        </w:rPr>
        <w:t xml:space="preserve"> de 2020</w:t>
      </w:r>
      <w:r w:rsidR="00120115">
        <w:rPr>
          <w:rFonts w:ascii="Arial" w:hAnsi="Arial" w:cs="Arial"/>
          <w:color w:val="000000" w:themeColor="text1"/>
          <w:sz w:val="22"/>
          <w:szCs w:val="22"/>
        </w:rPr>
        <w:t xml:space="preserve"> deben ser coordinadas</w:t>
      </w:r>
      <w:r w:rsidR="00DE0F89">
        <w:rPr>
          <w:rFonts w:ascii="Arial" w:hAnsi="Arial" w:cs="Arial"/>
          <w:color w:val="000000" w:themeColor="text1"/>
          <w:sz w:val="22"/>
          <w:szCs w:val="22"/>
        </w:rPr>
        <w:t xml:space="preserve"> con</w:t>
      </w:r>
      <w:r w:rsidR="00120115">
        <w:rPr>
          <w:rFonts w:ascii="Arial" w:hAnsi="Arial" w:cs="Arial"/>
          <w:color w:val="000000" w:themeColor="text1"/>
          <w:sz w:val="22"/>
          <w:szCs w:val="22"/>
        </w:rPr>
        <w:t xml:space="preserve"> las Direcciones Regionales del ICBF</w:t>
      </w:r>
      <w:r w:rsidR="00DE0F89">
        <w:rPr>
          <w:rFonts w:ascii="Arial" w:hAnsi="Arial" w:cs="Arial"/>
          <w:color w:val="000000" w:themeColor="text1"/>
          <w:sz w:val="22"/>
          <w:szCs w:val="22"/>
        </w:rPr>
        <w:t xml:space="preserve">, para </w:t>
      </w:r>
      <w:r w:rsidR="00963E41">
        <w:rPr>
          <w:rFonts w:ascii="Arial" w:hAnsi="Arial" w:cs="Arial"/>
          <w:color w:val="000000" w:themeColor="text1"/>
          <w:sz w:val="22"/>
          <w:szCs w:val="22"/>
        </w:rPr>
        <w:t>que el desarrollo de estas actividades se coordinen con</w:t>
      </w:r>
      <w:r w:rsidR="00DE0F89">
        <w:rPr>
          <w:rFonts w:ascii="Arial" w:hAnsi="Arial" w:cs="Arial"/>
          <w:color w:val="000000" w:themeColor="text1"/>
          <w:sz w:val="22"/>
          <w:szCs w:val="22"/>
        </w:rPr>
        <w:t xml:space="preserve"> los </w:t>
      </w:r>
      <w:r w:rsidR="00963E41">
        <w:rPr>
          <w:rFonts w:ascii="Arial" w:hAnsi="Arial" w:cs="Arial"/>
          <w:color w:val="000000" w:themeColor="text1"/>
          <w:sz w:val="22"/>
          <w:szCs w:val="22"/>
        </w:rPr>
        <w:t xml:space="preserve">distintos </w:t>
      </w:r>
      <w:r w:rsidR="00120115">
        <w:rPr>
          <w:rFonts w:ascii="Arial" w:hAnsi="Arial" w:cs="Arial"/>
          <w:color w:val="000000" w:themeColor="text1"/>
          <w:sz w:val="22"/>
          <w:szCs w:val="22"/>
        </w:rPr>
        <w:t>entes territoriales (gobernaciones y alcaldías)</w:t>
      </w:r>
      <w:r>
        <w:rPr>
          <w:rFonts w:ascii="Arial" w:hAnsi="Arial" w:cs="Arial"/>
          <w:color w:val="000000" w:themeColor="text1"/>
          <w:sz w:val="22"/>
          <w:szCs w:val="22"/>
        </w:rPr>
        <w:t xml:space="preserve">. Es ideal que esas autoridades otorguen </w:t>
      </w:r>
      <w:r w:rsidR="005448F1">
        <w:rPr>
          <w:rFonts w:ascii="Arial" w:hAnsi="Arial" w:cs="Arial"/>
          <w:color w:val="000000" w:themeColor="text1"/>
          <w:sz w:val="22"/>
          <w:szCs w:val="22"/>
        </w:rPr>
        <w:t xml:space="preserve">el permiso </w:t>
      </w:r>
      <w:r>
        <w:rPr>
          <w:rFonts w:ascii="Arial" w:hAnsi="Arial" w:cs="Arial"/>
          <w:color w:val="000000" w:themeColor="text1"/>
          <w:sz w:val="22"/>
          <w:szCs w:val="22"/>
        </w:rPr>
        <w:t xml:space="preserve">expreso </w:t>
      </w:r>
      <w:r w:rsidR="005448F1">
        <w:rPr>
          <w:rFonts w:ascii="Arial" w:hAnsi="Arial" w:cs="Arial"/>
          <w:color w:val="000000" w:themeColor="text1"/>
          <w:sz w:val="22"/>
          <w:szCs w:val="22"/>
        </w:rPr>
        <w:t>de circulación</w:t>
      </w:r>
      <w:r>
        <w:rPr>
          <w:rFonts w:ascii="Arial" w:hAnsi="Arial" w:cs="Arial"/>
          <w:color w:val="000000" w:themeColor="text1"/>
          <w:sz w:val="22"/>
          <w:szCs w:val="22"/>
        </w:rPr>
        <w:t xml:space="preserve"> al equipo de trabajo</w:t>
      </w:r>
      <w:r w:rsidR="008E51CB">
        <w:rPr>
          <w:rFonts w:ascii="Arial" w:hAnsi="Arial" w:cs="Arial"/>
          <w:color w:val="000000" w:themeColor="text1"/>
          <w:sz w:val="22"/>
          <w:szCs w:val="22"/>
        </w:rPr>
        <w:t>.</w:t>
      </w:r>
      <w:r w:rsidR="005448F1">
        <w:rPr>
          <w:rFonts w:ascii="Arial" w:hAnsi="Arial" w:cs="Arial"/>
          <w:color w:val="000000" w:themeColor="text1"/>
          <w:sz w:val="22"/>
          <w:szCs w:val="22"/>
        </w:rPr>
        <w:t xml:space="preserve"> </w:t>
      </w:r>
      <w:r>
        <w:rPr>
          <w:rFonts w:ascii="Arial" w:hAnsi="Arial" w:cs="Arial"/>
          <w:color w:val="000000" w:themeColor="text1"/>
          <w:sz w:val="22"/>
          <w:szCs w:val="22"/>
        </w:rPr>
        <w:t>C</w:t>
      </w:r>
      <w:r w:rsidR="008E51CB">
        <w:rPr>
          <w:rFonts w:ascii="Arial" w:hAnsi="Arial" w:cs="Arial"/>
          <w:color w:val="000000" w:themeColor="text1"/>
          <w:sz w:val="22"/>
          <w:szCs w:val="22"/>
        </w:rPr>
        <w:t xml:space="preserve">abe destacar que </w:t>
      </w:r>
      <w:r w:rsidR="00D8307B">
        <w:rPr>
          <w:rFonts w:ascii="Arial" w:hAnsi="Arial" w:cs="Arial"/>
          <w:color w:val="000000" w:themeColor="text1"/>
          <w:sz w:val="22"/>
          <w:szCs w:val="22"/>
        </w:rPr>
        <w:t xml:space="preserve">en virtud de la Resolución </w:t>
      </w:r>
      <w:r w:rsidR="005448F1">
        <w:rPr>
          <w:rFonts w:ascii="Arial" w:hAnsi="Arial" w:cs="Arial"/>
          <w:color w:val="000000" w:themeColor="text1"/>
          <w:sz w:val="22"/>
          <w:szCs w:val="22"/>
        </w:rPr>
        <w:t xml:space="preserve">No. </w:t>
      </w:r>
      <w:r w:rsidR="00D8307B">
        <w:rPr>
          <w:rFonts w:ascii="Arial" w:hAnsi="Arial" w:cs="Arial"/>
          <w:color w:val="000000" w:themeColor="text1"/>
          <w:sz w:val="22"/>
          <w:szCs w:val="22"/>
        </w:rPr>
        <w:t xml:space="preserve">666 de 2020, </w:t>
      </w:r>
      <w:r w:rsidR="008E51CB">
        <w:rPr>
          <w:rFonts w:ascii="Arial" w:hAnsi="Arial" w:cs="Arial"/>
          <w:color w:val="000000" w:themeColor="text1"/>
          <w:sz w:val="22"/>
          <w:szCs w:val="22"/>
        </w:rPr>
        <w:t xml:space="preserve">les fue </w:t>
      </w:r>
      <w:r w:rsidR="00CB64E1">
        <w:rPr>
          <w:rFonts w:ascii="Arial" w:hAnsi="Arial" w:cs="Arial"/>
          <w:color w:val="000000" w:themeColor="text1"/>
          <w:sz w:val="22"/>
          <w:szCs w:val="22"/>
        </w:rPr>
        <w:t>atribuida</w:t>
      </w:r>
      <w:r w:rsidR="008E51CB">
        <w:rPr>
          <w:rFonts w:ascii="Arial" w:hAnsi="Arial" w:cs="Arial"/>
          <w:color w:val="000000" w:themeColor="text1"/>
          <w:sz w:val="22"/>
          <w:szCs w:val="22"/>
        </w:rPr>
        <w:t xml:space="preserve"> </w:t>
      </w:r>
      <w:r w:rsidR="005448F1">
        <w:rPr>
          <w:rFonts w:ascii="Arial" w:hAnsi="Arial" w:cs="Arial"/>
          <w:color w:val="000000" w:themeColor="text1"/>
          <w:sz w:val="22"/>
          <w:szCs w:val="22"/>
        </w:rPr>
        <w:t>la</w:t>
      </w:r>
      <w:r w:rsidR="00D8307B">
        <w:rPr>
          <w:rFonts w:ascii="Arial" w:hAnsi="Arial" w:cs="Arial"/>
          <w:color w:val="000000" w:themeColor="text1"/>
          <w:sz w:val="22"/>
          <w:szCs w:val="22"/>
        </w:rPr>
        <w:t xml:space="preserve"> responsabilidad </w:t>
      </w:r>
      <w:r w:rsidR="00DD5F44">
        <w:rPr>
          <w:rFonts w:ascii="Arial" w:hAnsi="Arial" w:cs="Arial"/>
          <w:color w:val="000000" w:themeColor="text1"/>
          <w:sz w:val="22"/>
          <w:szCs w:val="22"/>
        </w:rPr>
        <w:t xml:space="preserve">a las entidades territoriales </w:t>
      </w:r>
      <w:r w:rsidR="00D8307B">
        <w:rPr>
          <w:rFonts w:ascii="Arial" w:hAnsi="Arial" w:cs="Arial"/>
          <w:color w:val="000000" w:themeColor="text1"/>
          <w:sz w:val="22"/>
          <w:szCs w:val="22"/>
        </w:rPr>
        <w:t>de vigilar el cumplimiento del protocolo de bioseguridad expedido por el Ministerio de Salud y Protección Social</w:t>
      </w:r>
      <w:r w:rsidR="000732AA">
        <w:rPr>
          <w:rFonts w:ascii="Arial" w:hAnsi="Arial" w:cs="Arial"/>
          <w:color w:val="000000" w:themeColor="text1"/>
          <w:sz w:val="22"/>
          <w:szCs w:val="22"/>
        </w:rPr>
        <w:t xml:space="preserve"> dentro de sus territorios.</w:t>
      </w:r>
    </w:p>
    <w:p w14:paraId="5B981EC1" w14:textId="77777777" w:rsidR="00A53E6E" w:rsidRPr="00D9049B" w:rsidRDefault="00A53E6E" w:rsidP="00D9049B">
      <w:pPr>
        <w:jc w:val="both"/>
        <w:rPr>
          <w:rFonts w:ascii="Arial" w:hAnsi="Arial" w:cs="Arial"/>
          <w:color w:val="000000" w:themeColor="text1"/>
          <w:sz w:val="22"/>
          <w:szCs w:val="22"/>
          <w:shd w:val="clear" w:color="auto" w:fill="FFFFFF"/>
        </w:rPr>
      </w:pPr>
    </w:p>
    <w:p w14:paraId="4782393C" w14:textId="68B07033" w:rsidR="00761DED" w:rsidRDefault="00761DED" w:rsidP="00D9049B">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3.3. Responsabilidades a cargo de la entidad</w:t>
      </w:r>
    </w:p>
    <w:p w14:paraId="5F920116" w14:textId="77777777" w:rsidR="00761DED" w:rsidRDefault="00761DED" w:rsidP="00D9049B">
      <w:pPr>
        <w:jc w:val="both"/>
        <w:rPr>
          <w:rFonts w:ascii="Arial" w:hAnsi="Arial" w:cs="Arial"/>
          <w:color w:val="000000" w:themeColor="text1"/>
          <w:sz w:val="22"/>
          <w:szCs w:val="22"/>
          <w:shd w:val="clear" w:color="auto" w:fill="FFFFFF"/>
          <w:lang w:val="es-ES_tradnl"/>
        </w:rPr>
      </w:pPr>
    </w:p>
    <w:p w14:paraId="1173CC61" w14:textId="1FF645D6" w:rsidR="0096330B" w:rsidRDefault="00D55113" w:rsidP="00D9049B">
      <w:pPr>
        <w:jc w:val="both"/>
        <w:rPr>
          <w:rFonts w:ascii="Arial" w:hAnsi="Arial" w:cs="Arial"/>
          <w:color w:val="000000" w:themeColor="text1"/>
          <w:sz w:val="22"/>
          <w:szCs w:val="22"/>
          <w:shd w:val="clear" w:color="auto" w:fill="FFFFFF"/>
          <w:lang w:val="es-ES_tradnl"/>
        </w:rPr>
      </w:pPr>
      <w:r w:rsidRPr="0065692A">
        <w:rPr>
          <w:rFonts w:ascii="Arial" w:hAnsi="Arial" w:cs="Arial"/>
          <w:color w:val="000000" w:themeColor="text1"/>
          <w:sz w:val="22"/>
          <w:szCs w:val="22"/>
          <w:shd w:val="clear" w:color="auto" w:fill="FFFFFF"/>
          <w:lang w:val="es-ES_tradnl"/>
        </w:rPr>
        <w:t xml:space="preserve">Finalmente, </w:t>
      </w:r>
      <w:r w:rsidR="00261745" w:rsidRPr="0065692A">
        <w:rPr>
          <w:rFonts w:ascii="Arial" w:hAnsi="Arial" w:cs="Arial"/>
          <w:color w:val="000000" w:themeColor="text1"/>
          <w:sz w:val="22"/>
          <w:szCs w:val="22"/>
          <w:shd w:val="clear" w:color="auto" w:fill="FFFFFF"/>
          <w:lang w:val="es-ES_tradnl"/>
        </w:rPr>
        <w:t xml:space="preserve">y frente a las eventuales responsabilidades en las que pueda incurrir el </w:t>
      </w:r>
      <w:r w:rsidR="0065692A" w:rsidRPr="0065692A">
        <w:rPr>
          <w:rFonts w:ascii="Arial" w:hAnsi="Arial" w:cs="Arial"/>
          <w:color w:val="000000" w:themeColor="text1"/>
          <w:sz w:val="22"/>
          <w:szCs w:val="22"/>
          <w:shd w:val="clear" w:color="auto" w:fill="FFFFFF"/>
          <w:lang w:val="es-ES_tradnl"/>
        </w:rPr>
        <w:t>Instituto</w:t>
      </w:r>
      <w:r w:rsidR="009D74DC">
        <w:rPr>
          <w:rFonts w:ascii="Arial" w:hAnsi="Arial" w:cs="Arial"/>
          <w:color w:val="000000" w:themeColor="text1"/>
          <w:sz w:val="22"/>
          <w:szCs w:val="22"/>
          <w:shd w:val="clear" w:color="auto" w:fill="FFFFFF"/>
          <w:lang w:val="es-ES_tradnl"/>
        </w:rPr>
        <w:t>,</w:t>
      </w:r>
      <w:r w:rsidR="00261745" w:rsidRPr="0065692A">
        <w:rPr>
          <w:rFonts w:ascii="Arial" w:hAnsi="Arial" w:cs="Arial"/>
          <w:color w:val="000000" w:themeColor="text1"/>
          <w:sz w:val="22"/>
          <w:szCs w:val="22"/>
          <w:shd w:val="clear" w:color="auto" w:fill="FFFFFF"/>
          <w:lang w:val="es-ES_tradnl"/>
        </w:rPr>
        <w:t xml:space="preserve"> </w:t>
      </w:r>
      <w:r w:rsidR="009B75EC" w:rsidRPr="0065692A">
        <w:rPr>
          <w:rFonts w:ascii="Arial" w:hAnsi="Arial" w:cs="Arial"/>
          <w:color w:val="000000" w:themeColor="text1"/>
          <w:sz w:val="22"/>
          <w:szCs w:val="22"/>
          <w:shd w:val="clear" w:color="auto" w:fill="FFFFFF"/>
          <w:lang w:val="es-ES_tradnl"/>
        </w:rPr>
        <w:t>derivado</w:t>
      </w:r>
      <w:r w:rsidR="00261745" w:rsidRPr="0065692A">
        <w:rPr>
          <w:rFonts w:ascii="Arial" w:hAnsi="Arial" w:cs="Arial"/>
          <w:color w:val="000000" w:themeColor="text1"/>
          <w:sz w:val="22"/>
          <w:szCs w:val="22"/>
          <w:shd w:val="clear" w:color="auto" w:fill="FFFFFF"/>
          <w:lang w:val="es-ES_tradnl"/>
        </w:rPr>
        <w:t xml:space="preserve"> </w:t>
      </w:r>
      <w:r w:rsidR="009B75EC" w:rsidRPr="0065692A">
        <w:rPr>
          <w:rFonts w:ascii="Arial" w:hAnsi="Arial" w:cs="Arial"/>
          <w:color w:val="000000" w:themeColor="text1"/>
          <w:sz w:val="22"/>
          <w:szCs w:val="22"/>
          <w:shd w:val="clear" w:color="auto" w:fill="FFFFFF"/>
          <w:lang w:val="es-ES_tradnl"/>
        </w:rPr>
        <w:t>de un posible</w:t>
      </w:r>
      <w:r w:rsidR="00261745" w:rsidRPr="0065692A">
        <w:rPr>
          <w:rFonts w:ascii="Arial" w:hAnsi="Arial" w:cs="Arial"/>
          <w:color w:val="000000" w:themeColor="text1"/>
          <w:sz w:val="22"/>
          <w:szCs w:val="22"/>
          <w:shd w:val="clear" w:color="auto" w:fill="FFFFFF"/>
          <w:lang w:val="es-ES_tradnl"/>
        </w:rPr>
        <w:t xml:space="preserve"> contagio por COVID-19 </w:t>
      </w:r>
      <w:r w:rsidR="009B75EC" w:rsidRPr="0065692A">
        <w:rPr>
          <w:rFonts w:ascii="Arial" w:hAnsi="Arial" w:cs="Arial"/>
          <w:color w:val="000000" w:themeColor="text1"/>
          <w:sz w:val="22"/>
          <w:szCs w:val="22"/>
          <w:shd w:val="clear" w:color="auto" w:fill="FFFFFF"/>
          <w:lang w:val="es-ES_tradnl"/>
        </w:rPr>
        <w:t xml:space="preserve">de los trabajadores o beneficiarios </w:t>
      </w:r>
      <w:r w:rsidR="00261745" w:rsidRPr="0065692A">
        <w:rPr>
          <w:rFonts w:ascii="Arial" w:hAnsi="Arial" w:cs="Arial"/>
          <w:color w:val="000000" w:themeColor="text1"/>
          <w:sz w:val="22"/>
          <w:szCs w:val="22"/>
          <w:shd w:val="clear" w:color="auto" w:fill="FFFFFF"/>
          <w:lang w:val="es-ES_tradnl"/>
        </w:rPr>
        <w:t xml:space="preserve">durante el tiempo que dure la emergencia sanitaria, </w:t>
      </w:r>
      <w:r w:rsidR="0096330B">
        <w:rPr>
          <w:rFonts w:ascii="Arial" w:hAnsi="Arial" w:cs="Arial"/>
          <w:color w:val="000000" w:themeColor="text1"/>
          <w:sz w:val="22"/>
          <w:szCs w:val="22"/>
          <w:shd w:val="clear" w:color="auto" w:fill="FFFFFF"/>
          <w:lang w:val="es-ES_tradnl"/>
        </w:rPr>
        <w:t>debe indicarse lo siguiente:</w:t>
      </w:r>
    </w:p>
    <w:p w14:paraId="67115868" w14:textId="77777777" w:rsidR="0096330B" w:rsidRDefault="0096330B" w:rsidP="00D9049B">
      <w:pPr>
        <w:jc w:val="both"/>
        <w:rPr>
          <w:rFonts w:ascii="Arial" w:hAnsi="Arial" w:cs="Arial"/>
          <w:color w:val="000000" w:themeColor="text1"/>
          <w:sz w:val="22"/>
          <w:szCs w:val="22"/>
          <w:shd w:val="clear" w:color="auto" w:fill="FFFFFF"/>
          <w:lang w:val="es-ES_tradnl"/>
        </w:rPr>
      </w:pPr>
    </w:p>
    <w:p w14:paraId="0AF3D366" w14:textId="2A0A8C65" w:rsidR="001E2F3A" w:rsidRDefault="0096330B" w:rsidP="00D9049B">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En el caso de los beneficiarios de los programas, siempre existirá el riesgo de una acción judicial en contra del Instituto, dado que, según la jurisprudencia del Consejo de Estado, existe una posición de garante respecto a los niños, niñas y adolescentes que se encuentran</w:t>
      </w:r>
      <w:r w:rsidR="009B75EC" w:rsidRPr="0065692A">
        <w:rPr>
          <w:rFonts w:ascii="Arial" w:hAnsi="Arial" w:cs="Arial"/>
          <w:color w:val="000000" w:themeColor="text1"/>
          <w:sz w:val="22"/>
          <w:szCs w:val="22"/>
          <w:shd w:val="clear" w:color="auto" w:fill="FFFFFF"/>
          <w:lang w:val="es-ES_tradnl"/>
        </w:rPr>
        <w:t xml:space="preserve"> </w:t>
      </w:r>
      <w:r>
        <w:rPr>
          <w:rFonts w:ascii="Arial" w:hAnsi="Arial" w:cs="Arial"/>
          <w:color w:val="000000" w:themeColor="text1"/>
          <w:sz w:val="22"/>
          <w:szCs w:val="22"/>
          <w:shd w:val="clear" w:color="auto" w:fill="FFFFFF"/>
          <w:lang w:val="es-ES_tradnl"/>
        </w:rPr>
        <w:t xml:space="preserve">al cuidado del ICBF. Para prevenir un daño antijurídico en este sentido, se recomienda que los operadores adopten todas las medidas de bioseguridad </w:t>
      </w:r>
      <w:r w:rsidRPr="00CB64E1">
        <w:rPr>
          <w:rFonts w:ascii="Arial" w:hAnsi="Arial" w:cs="Arial"/>
          <w:color w:val="000000" w:themeColor="text1"/>
          <w:sz w:val="22"/>
          <w:szCs w:val="22"/>
          <w:shd w:val="clear" w:color="auto" w:fill="FFFFFF"/>
          <w:lang w:val="es-ES_tradnl"/>
        </w:rPr>
        <w:t xml:space="preserve">correspondientes (Resolución 666 de 2020 y el Decreto 749 de 2020), y que de dicha situación se deje la trazabilidad. De igual forma se </w:t>
      </w:r>
      <w:r w:rsidRPr="00CB64E1">
        <w:rPr>
          <w:rFonts w:ascii="Arial" w:hAnsi="Arial" w:cs="Arial"/>
          <w:color w:val="000000" w:themeColor="text1"/>
          <w:sz w:val="22"/>
          <w:szCs w:val="22"/>
          <w:shd w:val="clear" w:color="auto" w:fill="FFFFFF"/>
          <w:lang w:val="es-ES_tradnl"/>
        </w:rPr>
        <w:lastRenderedPageBreak/>
        <w:t>recomienda que los supervisores de los contratos ejerzan una</w:t>
      </w:r>
      <w:r>
        <w:rPr>
          <w:rFonts w:ascii="Arial" w:hAnsi="Arial" w:cs="Arial"/>
          <w:color w:val="000000" w:themeColor="text1"/>
          <w:sz w:val="22"/>
          <w:szCs w:val="22"/>
          <w:shd w:val="clear" w:color="auto" w:fill="FFFFFF"/>
          <w:lang w:val="es-ES_tradnl"/>
        </w:rPr>
        <w:t xml:space="preserve"> mayor verificación de tales medidas dejando siempre prueba de ello.</w:t>
      </w:r>
    </w:p>
    <w:p w14:paraId="4A48851C" w14:textId="5B274FBF" w:rsidR="0096330B" w:rsidRDefault="0096330B" w:rsidP="00D9049B">
      <w:pPr>
        <w:jc w:val="both"/>
        <w:rPr>
          <w:rFonts w:ascii="Arial" w:hAnsi="Arial" w:cs="Arial"/>
          <w:color w:val="000000" w:themeColor="text1"/>
          <w:sz w:val="22"/>
          <w:szCs w:val="22"/>
          <w:shd w:val="clear" w:color="auto" w:fill="FFFFFF"/>
          <w:lang w:val="es-ES_tradnl"/>
        </w:rPr>
      </w:pPr>
    </w:p>
    <w:p w14:paraId="1AA27B25" w14:textId="11FDFD94" w:rsidR="00DD5F44" w:rsidRDefault="0096330B" w:rsidP="00D9049B">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 xml:space="preserve">Es decir, se debe garantizar que, por parte del ICBF, se adoptaron todas las medidas de bioseguridad pertinentes y que, a través de los supervisores de los contratos, </w:t>
      </w:r>
      <w:r w:rsidR="00E75521">
        <w:rPr>
          <w:rFonts w:ascii="Arial" w:hAnsi="Arial" w:cs="Arial"/>
          <w:color w:val="000000" w:themeColor="text1"/>
          <w:sz w:val="22"/>
          <w:szCs w:val="22"/>
          <w:shd w:val="clear" w:color="auto" w:fill="FFFFFF"/>
          <w:lang w:val="es-ES_tradnl"/>
        </w:rPr>
        <w:t>se aseguró que se cumpliesen tales medidas.</w:t>
      </w:r>
    </w:p>
    <w:p w14:paraId="3748B020" w14:textId="77777777" w:rsidR="00BD0A88" w:rsidRDefault="00BD0A88" w:rsidP="00D9049B">
      <w:pPr>
        <w:jc w:val="both"/>
        <w:rPr>
          <w:rFonts w:ascii="Arial" w:hAnsi="Arial" w:cs="Arial"/>
          <w:color w:val="000000" w:themeColor="text1"/>
          <w:sz w:val="22"/>
          <w:szCs w:val="22"/>
          <w:shd w:val="clear" w:color="auto" w:fill="FFFFFF"/>
          <w:lang w:val="es-ES_tradnl"/>
        </w:rPr>
      </w:pPr>
    </w:p>
    <w:p w14:paraId="715CA380" w14:textId="72A4964A" w:rsidR="001E2F3A" w:rsidRDefault="00993EF0" w:rsidP="001E2F3A">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En todo caso, los supervisores deberán solicitar el inicio de las actuaciones sancionatorias correspondientes en caso de incumplimiento de las medias de bioseguridad.</w:t>
      </w:r>
    </w:p>
    <w:p w14:paraId="6FBBC350" w14:textId="1140C056" w:rsidR="00993EF0" w:rsidRDefault="00993EF0" w:rsidP="001E2F3A">
      <w:pPr>
        <w:jc w:val="both"/>
        <w:rPr>
          <w:rFonts w:ascii="Arial" w:hAnsi="Arial" w:cs="Arial"/>
          <w:color w:val="000000" w:themeColor="text1"/>
          <w:sz w:val="22"/>
          <w:szCs w:val="22"/>
          <w:shd w:val="clear" w:color="auto" w:fill="FFFFFF"/>
          <w:lang w:val="es-ES_tradnl"/>
        </w:rPr>
      </w:pPr>
    </w:p>
    <w:p w14:paraId="7C1F68D9" w14:textId="70042D77" w:rsidR="00993EF0" w:rsidRPr="001E2F3A" w:rsidRDefault="009A3F41" w:rsidP="001E2F3A">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De igual forma, deberá indicarse, por parte de los supervisores a los operadores y contratistas, la obligación de reportar, lo más pronto posible, la existencia de casos de contagio por COVID-19.</w:t>
      </w:r>
    </w:p>
    <w:p w14:paraId="6B2F59CF" w14:textId="12953D7B" w:rsidR="0065692A" w:rsidRPr="0065692A" w:rsidRDefault="0065692A" w:rsidP="00D9049B">
      <w:pPr>
        <w:jc w:val="both"/>
        <w:rPr>
          <w:rFonts w:ascii="Arial" w:hAnsi="Arial" w:cs="Arial"/>
          <w:color w:val="000000" w:themeColor="text1"/>
          <w:sz w:val="22"/>
          <w:szCs w:val="22"/>
          <w:shd w:val="clear" w:color="auto" w:fill="FFFFFF"/>
          <w:lang w:val="es-ES_tradnl"/>
        </w:rPr>
      </w:pPr>
    </w:p>
    <w:p w14:paraId="2CB6E872" w14:textId="3B5FDAB1" w:rsidR="004B1317" w:rsidRDefault="0065692A" w:rsidP="00D9049B">
      <w:pPr>
        <w:jc w:val="both"/>
        <w:rPr>
          <w:rFonts w:ascii="Arial" w:hAnsi="Arial" w:cs="Arial"/>
          <w:color w:val="000000" w:themeColor="text1"/>
          <w:sz w:val="22"/>
          <w:szCs w:val="22"/>
          <w:shd w:val="clear" w:color="auto" w:fill="FFFFFF"/>
          <w:lang w:val="es-ES_tradnl"/>
        </w:rPr>
      </w:pPr>
      <w:r w:rsidRPr="0065692A">
        <w:rPr>
          <w:rFonts w:ascii="Arial" w:hAnsi="Arial" w:cs="Arial"/>
          <w:color w:val="000000" w:themeColor="text1"/>
          <w:sz w:val="22"/>
          <w:szCs w:val="22"/>
          <w:shd w:val="clear" w:color="auto" w:fill="FFFFFF"/>
          <w:lang w:val="es-ES_tradnl"/>
        </w:rPr>
        <w:t>Por otro lado, en caso de presentarse un posible contagio por COVID-19</w:t>
      </w:r>
      <w:r w:rsidR="009D74DC">
        <w:rPr>
          <w:rFonts w:ascii="Arial" w:hAnsi="Arial" w:cs="Arial"/>
          <w:color w:val="000000" w:themeColor="text1"/>
          <w:sz w:val="22"/>
          <w:szCs w:val="22"/>
          <w:shd w:val="clear" w:color="auto" w:fill="FFFFFF"/>
          <w:lang w:val="es-ES_tradnl"/>
        </w:rPr>
        <w:t>,</w:t>
      </w:r>
      <w:r w:rsidRPr="0065692A">
        <w:rPr>
          <w:rFonts w:ascii="Arial" w:hAnsi="Arial" w:cs="Arial"/>
          <w:color w:val="000000" w:themeColor="text1"/>
          <w:sz w:val="22"/>
          <w:szCs w:val="22"/>
          <w:shd w:val="clear" w:color="auto" w:fill="FFFFFF"/>
          <w:lang w:val="es-ES_tradnl"/>
        </w:rPr>
        <w:t xml:space="preserve"> </w:t>
      </w:r>
      <w:r w:rsidR="009D74DC">
        <w:rPr>
          <w:rFonts w:ascii="Arial" w:hAnsi="Arial" w:cs="Arial"/>
          <w:color w:val="000000" w:themeColor="text1"/>
          <w:sz w:val="22"/>
          <w:szCs w:val="22"/>
          <w:shd w:val="clear" w:color="auto" w:fill="FFFFFF"/>
          <w:lang w:val="es-ES_tradnl"/>
        </w:rPr>
        <w:t>siempre y cuando</w:t>
      </w:r>
      <w:r w:rsidR="009D74DC" w:rsidRPr="0065692A">
        <w:rPr>
          <w:rFonts w:ascii="Arial" w:hAnsi="Arial" w:cs="Arial"/>
          <w:color w:val="000000" w:themeColor="text1"/>
          <w:sz w:val="22"/>
          <w:szCs w:val="22"/>
          <w:shd w:val="clear" w:color="auto" w:fill="FFFFFF"/>
          <w:lang w:val="es-ES_tradnl"/>
        </w:rPr>
        <w:t xml:space="preserve"> </w:t>
      </w:r>
      <w:r w:rsidRPr="0065692A">
        <w:rPr>
          <w:rFonts w:ascii="Arial" w:hAnsi="Arial" w:cs="Arial"/>
          <w:color w:val="000000" w:themeColor="text1"/>
          <w:sz w:val="22"/>
          <w:szCs w:val="22"/>
          <w:shd w:val="clear" w:color="auto" w:fill="FFFFFF"/>
          <w:lang w:val="es-ES_tradnl"/>
        </w:rPr>
        <w:t xml:space="preserve">este sea imputable de manera individual al empleador, contratante, trabajador o contratista, </w:t>
      </w:r>
      <w:r>
        <w:rPr>
          <w:rFonts w:ascii="Arial" w:hAnsi="Arial" w:cs="Arial"/>
          <w:color w:val="000000" w:themeColor="text1"/>
          <w:sz w:val="22"/>
          <w:szCs w:val="22"/>
          <w:shd w:val="clear" w:color="auto" w:fill="FFFFFF"/>
          <w:lang w:val="es-ES_tradnl"/>
        </w:rPr>
        <w:t xml:space="preserve">las sanciones </w:t>
      </w:r>
      <w:r w:rsidRPr="0065692A">
        <w:rPr>
          <w:rFonts w:ascii="Arial" w:hAnsi="Arial" w:cs="Arial"/>
          <w:color w:val="000000" w:themeColor="text1"/>
          <w:sz w:val="22"/>
          <w:szCs w:val="22"/>
          <w:shd w:val="clear" w:color="auto" w:fill="FFFFFF"/>
          <w:lang w:val="es-ES_tradnl"/>
        </w:rPr>
        <w:t xml:space="preserve">se impondrán </w:t>
      </w:r>
      <w:r>
        <w:rPr>
          <w:rFonts w:ascii="Arial" w:hAnsi="Arial" w:cs="Arial"/>
          <w:color w:val="000000" w:themeColor="text1"/>
          <w:sz w:val="22"/>
          <w:szCs w:val="22"/>
          <w:shd w:val="clear" w:color="auto" w:fill="FFFFFF"/>
          <w:lang w:val="es-ES_tradnl"/>
        </w:rPr>
        <w:t xml:space="preserve">de manera individual, conforme a lo señalado </w:t>
      </w:r>
      <w:r w:rsidRPr="0065692A">
        <w:rPr>
          <w:rFonts w:ascii="Arial" w:hAnsi="Arial" w:cs="Arial"/>
          <w:color w:val="000000" w:themeColor="text1"/>
          <w:sz w:val="22"/>
          <w:szCs w:val="22"/>
          <w:shd w:val="clear" w:color="auto" w:fill="FFFFFF"/>
          <w:lang w:val="es-ES_tradnl"/>
        </w:rPr>
        <w:t xml:space="preserve">en el artículo 368 del </w:t>
      </w:r>
      <w:r w:rsidR="009D74DC">
        <w:rPr>
          <w:rFonts w:ascii="Arial" w:hAnsi="Arial" w:cs="Arial"/>
          <w:color w:val="000000" w:themeColor="text1"/>
          <w:sz w:val="22"/>
          <w:szCs w:val="22"/>
          <w:shd w:val="clear" w:color="auto" w:fill="FFFFFF"/>
          <w:lang w:val="es-ES_tradnl"/>
        </w:rPr>
        <w:t>C</w:t>
      </w:r>
      <w:r w:rsidRPr="0065692A">
        <w:rPr>
          <w:rFonts w:ascii="Arial" w:hAnsi="Arial" w:cs="Arial"/>
          <w:color w:val="000000" w:themeColor="text1"/>
          <w:sz w:val="22"/>
          <w:szCs w:val="22"/>
          <w:shd w:val="clear" w:color="auto" w:fill="FFFFFF"/>
          <w:lang w:val="es-ES_tradnl"/>
        </w:rPr>
        <w:t xml:space="preserve">ódigo </w:t>
      </w:r>
      <w:r w:rsidR="009D74DC">
        <w:rPr>
          <w:rFonts w:ascii="Arial" w:hAnsi="Arial" w:cs="Arial"/>
          <w:color w:val="000000" w:themeColor="text1"/>
          <w:sz w:val="22"/>
          <w:szCs w:val="22"/>
          <w:shd w:val="clear" w:color="auto" w:fill="FFFFFF"/>
          <w:lang w:val="es-ES_tradnl"/>
        </w:rPr>
        <w:t>P</w:t>
      </w:r>
      <w:r w:rsidRPr="0065692A">
        <w:rPr>
          <w:rFonts w:ascii="Arial" w:hAnsi="Arial" w:cs="Arial"/>
          <w:color w:val="000000" w:themeColor="text1"/>
          <w:sz w:val="22"/>
          <w:szCs w:val="22"/>
          <w:shd w:val="clear" w:color="auto" w:fill="FFFFFF"/>
          <w:lang w:val="es-ES_tradnl"/>
        </w:rPr>
        <w:t>enal</w:t>
      </w:r>
      <w:r>
        <w:rPr>
          <w:rFonts w:ascii="Arial" w:hAnsi="Arial" w:cs="Arial"/>
          <w:color w:val="000000" w:themeColor="text1"/>
          <w:sz w:val="22"/>
          <w:szCs w:val="22"/>
          <w:shd w:val="clear" w:color="auto" w:fill="FFFFFF"/>
          <w:lang w:val="es-ES_tradnl"/>
        </w:rPr>
        <w:t xml:space="preserve"> </w:t>
      </w:r>
      <w:r w:rsidRPr="0065692A">
        <w:rPr>
          <w:rFonts w:ascii="Arial" w:hAnsi="Arial" w:cs="Arial"/>
          <w:color w:val="000000" w:themeColor="text1"/>
          <w:sz w:val="22"/>
          <w:szCs w:val="22"/>
          <w:shd w:val="clear" w:color="auto" w:fill="FFFFFF"/>
          <w:lang w:val="es-ES_tradnl"/>
        </w:rPr>
        <w:t xml:space="preserve">y </w:t>
      </w:r>
      <w:r>
        <w:rPr>
          <w:rFonts w:ascii="Arial" w:hAnsi="Arial" w:cs="Arial"/>
          <w:color w:val="000000" w:themeColor="text1"/>
          <w:sz w:val="22"/>
          <w:szCs w:val="22"/>
          <w:shd w:val="clear" w:color="auto" w:fill="FFFFFF"/>
          <w:lang w:val="es-ES_tradnl"/>
        </w:rPr>
        <w:t xml:space="preserve">el </w:t>
      </w:r>
      <w:r w:rsidRPr="0065692A">
        <w:rPr>
          <w:rFonts w:ascii="Arial" w:hAnsi="Arial" w:cs="Arial"/>
          <w:color w:val="000000" w:themeColor="text1"/>
          <w:sz w:val="22"/>
          <w:szCs w:val="22"/>
          <w:shd w:val="clear" w:color="auto" w:fill="FFFFFF"/>
          <w:lang w:val="es-ES_tradnl"/>
        </w:rPr>
        <w:t>Decreto 780 de 2016</w:t>
      </w:r>
      <w:r>
        <w:rPr>
          <w:rFonts w:ascii="Arial" w:hAnsi="Arial" w:cs="Arial"/>
          <w:color w:val="000000" w:themeColor="text1"/>
          <w:sz w:val="22"/>
          <w:szCs w:val="22"/>
          <w:shd w:val="clear" w:color="auto" w:fill="FFFFFF"/>
          <w:lang w:val="es-ES_tradnl"/>
        </w:rPr>
        <w:t xml:space="preserve">. Esto </w:t>
      </w:r>
      <w:r w:rsidR="00261745" w:rsidRPr="0065692A">
        <w:rPr>
          <w:rFonts w:ascii="Arial" w:hAnsi="Arial" w:cs="Arial"/>
          <w:color w:val="000000" w:themeColor="text1"/>
          <w:sz w:val="22"/>
          <w:szCs w:val="22"/>
          <w:shd w:val="clear" w:color="auto" w:fill="FFFFFF"/>
          <w:lang w:val="es-ES_tradnl"/>
        </w:rPr>
        <w:t xml:space="preserve">de acuerdo a lo dispuesto en </w:t>
      </w:r>
      <w:r w:rsidR="00A06419" w:rsidRPr="0065692A">
        <w:rPr>
          <w:rFonts w:ascii="Arial" w:hAnsi="Arial" w:cs="Arial"/>
          <w:color w:val="000000" w:themeColor="text1"/>
          <w:sz w:val="22"/>
          <w:szCs w:val="22"/>
          <w:shd w:val="clear" w:color="auto" w:fill="FFFFFF"/>
          <w:lang w:val="es-ES_tradnl"/>
        </w:rPr>
        <w:t xml:space="preserve">el </w:t>
      </w:r>
      <w:r w:rsidR="00261745" w:rsidRPr="0065692A">
        <w:rPr>
          <w:rFonts w:ascii="Arial" w:hAnsi="Arial" w:cs="Arial"/>
          <w:color w:val="000000" w:themeColor="text1"/>
          <w:sz w:val="22"/>
          <w:szCs w:val="22"/>
          <w:shd w:val="clear" w:color="auto" w:fill="FFFFFF"/>
          <w:lang w:val="es-ES_tradnl"/>
        </w:rPr>
        <w:t>Decreto</w:t>
      </w:r>
      <w:r w:rsidR="00A06419" w:rsidRPr="0065692A">
        <w:rPr>
          <w:rFonts w:ascii="Arial" w:hAnsi="Arial" w:cs="Arial"/>
          <w:color w:val="000000" w:themeColor="text1"/>
          <w:sz w:val="22"/>
          <w:szCs w:val="22"/>
          <w:shd w:val="clear" w:color="auto" w:fill="FFFFFF"/>
          <w:lang w:val="es-ES_tradnl"/>
        </w:rPr>
        <w:t xml:space="preserve"> 749 de 2020 y los que así lo prorroguen o modifiquen.</w:t>
      </w:r>
    </w:p>
    <w:p w14:paraId="2B2306ED" w14:textId="79CD6BDD" w:rsidR="005328C3" w:rsidRDefault="005328C3" w:rsidP="00D9049B">
      <w:pPr>
        <w:jc w:val="both"/>
        <w:rPr>
          <w:rFonts w:ascii="Arial" w:hAnsi="Arial" w:cs="Arial"/>
          <w:color w:val="000000" w:themeColor="text1"/>
          <w:sz w:val="22"/>
          <w:szCs w:val="22"/>
          <w:shd w:val="clear" w:color="auto" w:fill="FFFFFF"/>
          <w:lang w:val="es-ES_tradnl"/>
        </w:rPr>
      </w:pPr>
    </w:p>
    <w:p w14:paraId="2A305DCC" w14:textId="77777777" w:rsidR="001108D3" w:rsidRPr="0065692A" w:rsidRDefault="001108D3" w:rsidP="00C2544F">
      <w:pPr>
        <w:widowControl w:val="0"/>
        <w:pBdr>
          <w:top w:val="nil"/>
          <w:left w:val="nil"/>
          <w:bottom w:val="nil"/>
          <w:right w:val="nil"/>
          <w:between w:val="nil"/>
        </w:pBdr>
        <w:jc w:val="both"/>
        <w:rPr>
          <w:rFonts w:ascii="Arial" w:eastAsia="Arial" w:hAnsi="Arial" w:cs="Arial"/>
          <w:color w:val="000000"/>
          <w:lang w:val="es-ES_tradnl"/>
        </w:rPr>
      </w:pPr>
    </w:p>
    <w:p w14:paraId="20A86911" w14:textId="1C8B2C42" w:rsidR="00852CB3" w:rsidRPr="00D55113" w:rsidRDefault="00DA19D0" w:rsidP="00C2544F">
      <w:pPr>
        <w:widowControl w:val="0"/>
        <w:pBdr>
          <w:top w:val="nil"/>
          <w:left w:val="nil"/>
          <w:bottom w:val="nil"/>
          <w:right w:val="nil"/>
          <w:between w:val="nil"/>
        </w:pBdr>
        <w:jc w:val="both"/>
        <w:rPr>
          <w:rFonts w:ascii="Arial" w:eastAsia="Arial" w:hAnsi="Arial" w:cs="Arial"/>
          <w:color w:val="000000"/>
        </w:rPr>
      </w:pPr>
      <w:r w:rsidRPr="00D55113">
        <w:rPr>
          <w:rFonts w:ascii="Arial" w:eastAsia="Arial" w:hAnsi="Arial" w:cs="Arial"/>
          <w:color w:val="000000"/>
        </w:rPr>
        <w:t>Cordialmente,</w:t>
      </w:r>
    </w:p>
    <w:p w14:paraId="77D379EE" w14:textId="4D9D8B59" w:rsidR="00852CB3" w:rsidRDefault="00852CB3" w:rsidP="00ED12D0">
      <w:pPr>
        <w:widowControl w:val="0"/>
        <w:pBdr>
          <w:top w:val="nil"/>
          <w:left w:val="nil"/>
          <w:bottom w:val="nil"/>
          <w:right w:val="nil"/>
          <w:between w:val="nil"/>
        </w:pBdr>
        <w:jc w:val="both"/>
        <w:rPr>
          <w:rFonts w:ascii="Arial" w:eastAsia="Arial" w:hAnsi="Arial" w:cs="Arial"/>
          <w:color w:val="000000"/>
        </w:rPr>
      </w:pPr>
    </w:p>
    <w:p w14:paraId="2FF7C4D4" w14:textId="77777777" w:rsidR="001108D3" w:rsidRPr="00D55113" w:rsidRDefault="001108D3" w:rsidP="00ED12D0">
      <w:pPr>
        <w:widowControl w:val="0"/>
        <w:pBdr>
          <w:top w:val="nil"/>
          <w:left w:val="nil"/>
          <w:bottom w:val="nil"/>
          <w:right w:val="nil"/>
          <w:between w:val="nil"/>
        </w:pBdr>
        <w:jc w:val="both"/>
        <w:rPr>
          <w:rFonts w:ascii="Arial" w:eastAsia="Arial" w:hAnsi="Arial" w:cs="Arial"/>
          <w:color w:val="000000"/>
        </w:rPr>
      </w:pPr>
    </w:p>
    <w:p w14:paraId="06F99567" w14:textId="77777777" w:rsidR="00852CB3" w:rsidRDefault="00852CB3">
      <w:pPr>
        <w:widowControl w:val="0"/>
        <w:pBdr>
          <w:top w:val="nil"/>
          <w:left w:val="nil"/>
          <w:bottom w:val="nil"/>
          <w:right w:val="nil"/>
          <w:between w:val="nil"/>
        </w:pBdr>
        <w:ind w:firstLine="3"/>
        <w:jc w:val="both"/>
        <w:rPr>
          <w:rFonts w:ascii="Arial" w:eastAsia="Arial" w:hAnsi="Arial" w:cs="Arial"/>
          <w:b/>
          <w:color w:val="000000"/>
        </w:rPr>
      </w:pPr>
    </w:p>
    <w:p w14:paraId="2FE5404C" w14:textId="77777777" w:rsidR="008824C1" w:rsidRPr="00D55113" w:rsidRDefault="008824C1">
      <w:pPr>
        <w:widowControl w:val="0"/>
        <w:pBdr>
          <w:top w:val="nil"/>
          <w:left w:val="nil"/>
          <w:bottom w:val="nil"/>
          <w:right w:val="nil"/>
          <w:between w:val="nil"/>
        </w:pBdr>
        <w:ind w:firstLine="3"/>
        <w:jc w:val="both"/>
        <w:rPr>
          <w:rFonts w:ascii="Arial" w:eastAsia="Arial" w:hAnsi="Arial" w:cs="Arial"/>
          <w:b/>
          <w:color w:val="000000"/>
        </w:rPr>
      </w:pPr>
    </w:p>
    <w:p w14:paraId="08E08013" w14:textId="77777777" w:rsidR="00852CB3" w:rsidRPr="00D55113" w:rsidRDefault="00DA19D0">
      <w:pPr>
        <w:widowControl w:val="0"/>
        <w:pBdr>
          <w:top w:val="nil"/>
          <w:left w:val="nil"/>
          <w:bottom w:val="nil"/>
          <w:right w:val="nil"/>
          <w:between w:val="nil"/>
        </w:pBdr>
        <w:ind w:firstLine="3"/>
        <w:jc w:val="both"/>
        <w:rPr>
          <w:rFonts w:ascii="Arial" w:eastAsia="Arial" w:hAnsi="Arial" w:cs="Arial"/>
          <w:b/>
          <w:color w:val="000000"/>
        </w:rPr>
      </w:pPr>
      <w:r w:rsidRPr="00D55113">
        <w:rPr>
          <w:rFonts w:ascii="Arial" w:eastAsia="Arial" w:hAnsi="Arial" w:cs="Arial"/>
          <w:b/>
          <w:color w:val="000000"/>
        </w:rPr>
        <w:t>ÉDGAR LEONARDO BOJACÁ CASTRO</w:t>
      </w:r>
      <w:r w:rsidR="004D2383" w:rsidRPr="00D55113">
        <w:rPr>
          <w:rFonts w:ascii="Arial" w:eastAsia="Arial" w:hAnsi="Arial" w:cs="Arial"/>
          <w:b/>
          <w:color w:val="000000"/>
        </w:rPr>
        <w:t xml:space="preserve"> </w:t>
      </w:r>
    </w:p>
    <w:p w14:paraId="279E11ED" w14:textId="77777777" w:rsidR="00852CB3" w:rsidRPr="00D55113" w:rsidRDefault="00DA19D0">
      <w:pPr>
        <w:pBdr>
          <w:top w:val="nil"/>
          <w:left w:val="nil"/>
          <w:bottom w:val="nil"/>
          <w:right w:val="nil"/>
          <w:between w:val="nil"/>
        </w:pBdr>
        <w:rPr>
          <w:rFonts w:ascii="Arial" w:eastAsia="Arial" w:hAnsi="Arial" w:cs="Arial"/>
          <w:color w:val="000000"/>
        </w:rPr>
      </w:pPr>
      <w:r w:rsidRPr="00D55113">
        <w:rPr>
          <w:rFonts w:ascii="Arial" w:eastAsia="Arial" w:hAnsi="Arial" w:cs="Arial"/>
          <w:color w:val="000000"/>
        </w:rPr>
        <w:t xml:space="preserve">Jefe Oficina Asesora Jurídica </w:t>
      </w:r>
    </w:p>
    <w:p w14:paraId="76226D56" w14:textId="77777777" w:rsidR="00852CB3" w:rsidRDefault="00852CB3">
      <w:pPr>
        <w:tabs>
          <w:tab w:val="left" w:pos="1134"/>
        </w:tabs>
        <w:ind w:right="-93"/>
        <w:jc w:val="both"/>
        <w:rPr>
          <w:rFonts w:ascii="Arial" w:eastAsia="Arial" w:hAnsi="Arial" w:cs="Arial"/>
          <w:sz w:val="16"/>
          <w:szCs w:val="16"/>
        </w:rPr>
      </w:pPr>
    </w:p>
    <w:p w14:paraId="49F17093" w14:textId="6A4B37DB" w:rsidR="00852CB3" w:rsidRPr="00C2544F" w:rsidRDefault="00852CB3" w:rsidP="00C2544F">
      <w:pPr>
        <w:tabs>
          <w:tab w:val="left" w:pos="1134"/>
        </w:tabs>
        <w:ind w:left="1134" w:right="-93" w:hanging="1134"/>
        <w:jc w:val="both"/>
        <w:rPr>
          <w:rFonts w:ascii="Arial" w:eastAsia="Arial" w:hAnsi="Arial" w:cs="Arial"/>
          <w:sz w:val="16"/>
          <w:szCs w:val="16"/>
        </w:rPr>
      </w:pPr>
      <w:bookmarkStart w:id="1" w:name="_gjdgxs" w:colFirst="0" w:colLast="0"/>
      <w:bookmarkEnd w:id="1"/>
    </w:p>
    <w:sectPr w:rsidR="00852CB3" w:rsidRPr="00C2544F">
      <w:headerReference w:type="default" r:id="rId10"/>
      <w:footerReference w:type="default" r:id="rId11"/>
      <w:pgSz w:w="12240" w:h="15840"/>
      <w:pgMar w:top="2049" w:right="1134" w:bottom="567" w:left="1701" w:header="1531" w:footer="1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21C08" w14:textId="77777777" w:rsidR="00256E56" w:rsidRDefault="00256E56">
      <w:r>
        <w:separator/>
      </w:r>
    </w:p>
  </w:endnote>
  <w:endnote w:type="continuationSeparator" w:id="0">
    <w:p w14:paraId="4D91EC3C" w14:textId="77777777" w:rsidR="00256E56" w:rsidRDefault="0025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4032" w14:textId="77777777" w:rsidR="00EC5EE8" w:rsidRDefault="00EC5EE8">
    <w:r>
      <w:rPr>
        <w:noProof/>
        <w:lang w:val="es-ES" w:eastAsia="es-ES"/>
      </w:rPr>
      <w:drawing>
        <wp:anchor distT="0" distB="0" distL="0" distR="0" simplePos="0" relativeHeight="251662336" behindDoc="1" locked="0" layoutInCell="1" hidden="0" allowOverlap="1" wp14:anchorId="618FF403" wp14:editId="6A910CBA">
          <wp:simplePos x="0" y="0"/>
          <wp:positionH relativeFrom="column">
            <wp:posOffset>-632932</wp:posOffset>
          </wp:positionH>
          <wp:positionV relativeFrom="paragraph">
            <wp:posOffset>-168275</wp:posOffset>
          </wp:positionV>
          <wp:extent cx="6649085" cy="1264920"/>
          <wp:effectExtent l="0" t="0" r="0" b="0"/>
          <wp:wrapNone/>
          <wp:docPr id="7" name="image5.png" descr="Memebrete_Mesa de trabajo 1 copia 4"/>
          <wp:cNvGraphicFramePr/>
          <a:graphic xmlns:a="http://schemas.openxmlformats.org/drawingml/2006/main">
            <a:graphicData uri="http://schemas.openxmlformats.org/drawingml/2006/picture">
              <pic:pic xmlns:pic="http://schemas.openxmlformats.org/drawingml/2006/picture">
                <pic:nvPicPr>
                  <pic:cNvPr id="0" name="image5.png" descr="Memebrete_Mesa de trabajo 1 copia 4"/>
                  <pic:cNvPicPr preferRelativeResize="0"/>
                </pic:nvPicPr>
                <pic:blipFill>
                  <a:blip r:embed="rId1"/>
                  <a:srcRect l="6851" r="6888"/>
                  <a:stretch>
                    <a:fillRect/>
                  </a:stretch>
                </pic:blipFill>
                <pic:spPr>
                  <a:xfrm>
                    <a:off x="0" y="0"/>
                    <a:ext cx="6649085" cy="1264920"/>
                  </a:xfrm>
                  <a:prstGeom prst="rect">
                    <a:avLst/>
                  </a:prstGeom>
                  <a:ln/>
                </pic:spPr>
              </pic:pic>
            </a:graphicData>
          </a:graphic>
        </wp:anchor>
      </w:drawing>
    </w:r>
    <w:r>
      <w:t xml:space="preserve">                                                </w:t>
    </w:r>
  </w:p>
  <w:p w14:paraId="44F0AB42" w14:textId="77777777" w:rsidR="00EC5EE8" w:rsidRDefault="00EC5EE8">
    <w:r>
      <w:rPr>
        <w:noProof/>
        <w:lang w:val="es-ES" w:eastAsia="es-ES"/>
      </w:rPr>
      <mc:AlternateContent>
        <mc:Choice Requires="wps">
          <w:drawing>
            <wp:anchor distT="0" distB="0" distL="0" distR="0" simplePos="0" relativeHeight="251663360" behindDoc="1" locked="0" layoutInCell="1" hidden="0" allowOverlap="1" wp14:anchorId="59A21C27" wp14:editId="3B1EE32D">
              <wp:simplePos x="0" y="0"/>
              <wp:positionH relativeFrom="column">
                <wp:posOffset>2434250</wp:posOffset>
              </wp:positionH>
              <wp:positionV relativeFrom="paragraph">
                <wp:posOffset>251593</wp:posOffset>
              </wp:positionV>
              <wp:extent cx="3303270" cy="35433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wps:spPr>
                    <wps:txbx>
                      <w:txbxContent>
                        <w:p w14:paraId="25B7D93D" w14:textId="77777777" w:rsidR="00EC5EE8" w:rsidRPr="006C7934" w:rsidRDefault="00EC5EE8" w:rsidP="00830A57">
                          <w:pPr>
                            <w:jc w:val="center"/>
                            <w:rPr>
                              <w:rFonts w:ascii="Arial" w:hAnsi="Arial" w:cs="Arial"/>
                              <w:color w:val="595959"/>
                              <w:sz w:val="18"/>
                              <w:szCs w:val="18"/>
                            </w:rPr>
                          </w:pPr>
                          <w:r w:rsidRPr="006C7934">
                            <w:rPr>
                              <w:rFonts w:ascii="Arial" w:hAnsi="Arial" w:cs="Arial"/>
                              <w:color w:val="595959"/>
                              <w:sz w:val="18"/>
                              <w:szCs w:val="18"/>
                            </w:rPr>
                            <w:t>Línea gratuita nacional ICBF</w:t>
                          </w:r>
                        </w:p>
                        <w:p w14:paraId="1915B75A" w14:textId="77777777" w:rsidR="00EC5EE8" w:rsidRPr="006C7934" w:rsidRDefault="00EC5EE8" w:rsidP="00830A57">
                          <w:pPr>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type w14:anchorId="59A21C27" id="_x0000_t202" coordsize="21600,21600" o:spt="202" path="m,l,21600r21600,l21600,xe">
              <v:stroke joinstyle="miter"/>
              <v:path gradientshapeok="t" o:connecttype="rect"/>
            </v:shapetype>
            <v:shape id="Cuadro de texto 1" o:spid="_x0000_s1027" type="#_x0000_t202" style="position:absolute;margin-left:191.65pt;margin-top:19.8pt;width:260.1pt;height:27.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" filled="f" stroked="f">
              <v:textbox style="mso-fit-shape-to-text:t">
                <w:txbxContent>
                  <w:p w14:paraId="25B7D93D" w14:textId="77777777" w:rsidR="00EC5EE8" w:rsidRPr="006C7934" w:rsidRDefault="00EC5EE8" w:rsidP="00830A57">
                    <w:pPr>
                      <w:jc w:val="center"/>
                      <w:rPr>
                        <w:rFonts w:ascii="Arial" w:hAnsi="Arial" w:cs="Arial"/>
                        <w:color w:val="595959"/>
                        <w:sz w:val="18"/>
                        <w:szCs w:val="18"/>
                      </w:rPr>
                    </w:pPr>
                    <w:r w:rsidRPr="006C7934">
                      <w:rPr>
                        <w:rFonts w:ascii="Arial" w:hAnsi="Arial" w:cs="Arial"/>
                        <w:color w:val="595959"/>
                        <w:sz w:val="18"/>
                        <w:szCs w:val="18"/>
                      </w:rPr>
                      <w:t>Línea gratuita nacional ICBF</w:t>
                    </w:r>
                  </w:p>
                  <w:p w14:paraId="1915B75A" w14:textId="77777777" w:rsidR="00EC5EE8" w:rsidRPr="006C7934" w:rsidRDefault="00EC5EE8" w:rsidP="00830A57">
                    <w:pPr>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ES" w:eastAsia="es-ES"/>
      </w:rPr>
      <mc:AlternateContent>
        <mc:Choice Requires="wps">
          <w:drawing>
            <wp:anchor distT="0" distB="0" distL="0" distR="0" simplePos="0" relativeHeight="251664384" behindDoc="1" locked="0" layoutInCell="1" hidden="0" allowOverlap="1" wp14:anchorId="2AFE1B7A" wp14:editId="7170E0E6">
              <wp:simplePos x="0" y="0"/>
              <wp:positionH relativeFrom="column">
                <wp:posOffset>-441959</wp:posOffset>
              </wp:positionH>
              <wp:positionV relativeFrom="paragraph">
                <wp:posOffset>213359</wp:posOffset>
              </wp:positionV>
              <wp:extent cx="3253740" cy="5334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wps:spPr>
                    <wps:txbx>
                      <w:txbxContent>
                        <w:p w14:paraId="1E3F9639" w14:textId="7997FE45" w:rsidR="00EC5EE8" w:rsidRDefault="00D619F8" w:rsidP="00830A57">
                          <w:pPr>
                            <w:autoSpaceDE w:val="0"/>
                            <w:autoSpaceDN w:val="0"/>
                            <w:adjustRightInd w:val="0"/>
                            <w:jc w:val="center"/>
                            <w:rPr>
                              <w:rFonts w:ascii="Arial" w:hAnsi="Arial" w:cs="Arial"/>
                              <w:color w:val="595959"/>
                              <w:sz w:val="18"/>
                              <w:szCs w:val="18"/>
                            </w:rPr>
                          </w:pPr>
                          <w:r>
                            <w:rPr>
                              <w:rFonts w:ascii="Arial" w:hAnsi="Arial" w:cs="Arial"/>
                              <w:color w:val="595959"/>
                              <w:sz w:val="18"/>
                              <w:szCs w:val="18"/>
                            </w:rPr>
                            <w:t>Sede Direccion General</w:t>
                          </w:r>
                          <w:r w:rsidR="00EC5EE8" w:rsidRPr="005D240C">
                            <w:rPr>
                              <w:rFonts w:ascii="Arial" w:hAnsi="Arial" w:cs="Arial"/>
                              <w:color w:val="595959"/>
                              <w:sz w:val="18"/>
                              <w:szCs w:val="18"/>
                            </w:rPr>
                            <w:t>]</w:t>
                          </w:r>
                        </w:p>
                        <w:p w14:paraId="0872BFC8" w14:textId="77777777" w:rsidR="00EC5EE8" w:rsidRPr="005E361B" w:rsidRDefault="00EC5EE8" w:rsidP="00830A57">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Avenida carrera 68 No.64c – 75</w:t>
                          </w:r>
                        </w:p>
                        <w:p w14:paraId="3534228A" w14:textId="77777777" w:rsidR="00EC5EE8" w:rsidRPr="005E361B" w:rsidRDefault="00EC5EE8" w:rsidP="00830A57">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2C1DDB88" w14:textId="77777777" w:rsidR="00EC5EE8" w:rsidRPr="006C7934" w:rsidRDefault="00EC5EE8" w:rsidP="00830A57">
                          <w:pPr>
                            <w:autoSpaceDE w:val="0"/>
                            <w:autoSpaceDN w:val="0"/>
                            <w:adjustRightInd w:val="0"/>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anchor>
          </w:drawing>
        </mc:Choice>
        <mc:Fallback>
          <w:pict>
            <v:shapetype w14:anchorId="2AFE1B7A" id="_x0000_t202" coordsize="21600,21600" o:spt="202" path="m,l,21600r21600,l21600,xe">
              <v:stroke joinstyle="miter"/>
              <v:path gradientshapeok="t" o:connecttype="rect"/>
            </v:shapetype>
            <v:shape id="Cuadro de texto 3" o:spid="_x0000_s1028" type="#_x0000_t202" style="position:absolute;margin-left:-34.8pt;margin-top:16.8pt;width:256.2pt;height:42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" filled="f" stroked="f">
              <v:textbox>
                <w:txbxContent>
                  <w:p w14:paraId="1E3F9639" w14:textId="7997FE45" w:rsidR="00EC5EE8" w:rsidRDefault="00D619F8" w:rsidP="00830A57">
                    <w:pPr>
                      <w:autoSpaceDE w:val="0"/>
                      <w:autoSpaceDN w:val="0"/>
                      <w:adjustRightInd w:val="0"/>
                      <w:jc w:val="center"/>
                      <w:rPr>
                        <w:rFonts w:ascii="Arial" w:hAnsi="Arial" w:cs="Arial"/>
                        <w:color w:val="595959"/>
                        <w:sz w:val="18"/>
                        <w:szCs w:val="18"/>
                      </w:rPr>
                    </w:pPr>
                    <w:r>
                      <w:rPr>
                        <w:rFonts w:ascii="Arial" w:hAnsi="Arial" w:cs="Arial"/>
                        <w:color w:val="595959"/>
                        <w:sz w:val="18"/>
                        <w:szCs w:val="18"/>
                      </w:rPr>
                      <w:t>Sede Direccion General</w:t>
                    </w:r>
                    <w:r w:rsidR="00EC5EE8" w:rsidRPr="005D240C">
                      <w:rPr>
                        <w:rFonts w:ascii="Arial" w:hAnsi="Arial" w:cs="Arial"/>
                        <w:color w:val="595959"/>
                        <w:sz w:val="18"/>
                        <w:szCs w:val="18"/>
                      </w:rPr>
                      <w:t>]</w:t>
                    </w:r>
                  </w:p>
                  <w:p w14:paraId="0872BFC8" w14:textId="77777777" w:rsidR="00EC5EE8" w:rsidRPr="005E361B" w:rsidRDefault="00EC5EE8" w:rsidP="00830A57">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Avenida carrera 68 No.64c – 75</w:t>
                    </w:r>
                  </w:p>
                  <w:p w14:paraId="3534228A" w14:textId="77777777" w:rsidR="00EC5EE8" w:rsidRPr="005E361B" w:rsidRDefault="00EC5EE8" w:rsidP="00830A57">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2C1DDB88" w14:textId="77777777" w:rsidR="00EC5EE8" w:rsidRPr="006C7934" w:rsidRDefault="00EC5EE8" w:rsidP="00830A57">
                    <w:pPr>
                      <w:autoSpaceDE w:val="0"/>
                      <w:autoSpaceDN w:val="0"/>
                      <w:adjustRightInd w:val="0"/>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21F9" w14:textId="77777777" w:rsidR="00256E56" w:rsidRDefault="00256E56">
      <w:r>
        <w:separator/>
      </w:r>
    </w:p>
  </w:footnote>
  <w:footnote w:type="continuationSeparator" w:id="0">
    <w:p w14:paraId="5F51E2DE" w14:textId="77777777" w:rsidR="00256E56" w:rsidRDefault="00256E56">
      <w:r>
        <w:continuationSeparator/>
      </w:r>
    </w:p>
  </w:footnote>
  <w:footnote w:id="1">
    <w:p w14:paraId="5207C838" w14:textId="46BA60E0" w:rsidR="005F7DDB" w:rsidRPr="00CB64E1" w:rsidRDefault="005F7DDB">
      <w:pPr>
        <w:pStyle w:val="Textonotapie"/>
        <w:rPr>
          <w:rFonts w:ascii="Arial" w:hAnsi="Arial" w:cs="Arial"/>
          <w:sz w:val="18"/>
          <w:szCs w:val="18"/>
          <w:lang w:val="es-ES"/>
        </w:rPr>
      </w:pPr>
      <w:r w:rsidRPr="00CB64E1">
        <w:rPr>
          <w:rStyle w:val="Refdenotaalpie"/>
          <w:rFonts w:ascii="Arial" w:hAnsi="Arial" w:cs="Arial"/>
          <w:sz w:val="18"/>
          <w:szCs w:val="18"/>
        </w:rPr>
        <w:footnoteRef/>
      </w:r>
      <w:r w:rsidRPr="00CB64E1">
        <w:rPr>
          <w:rFonts w:ascii="Arial" w:hAnsi="Arial" w:cs="Arial"/>
          <w:sz w:val="18"/>
          <w:szCs w:val="18"/>
        </w:rPr>
        <w:t xml:space="preserve"> </w:t>
      </w:r>
      <w:r w:rsidRPr="00CB64E1">
        <w:rPr>
          <w:rFonts w:ascii="Arial" w:hAnsi="Arial" w:cs="Arial"/>
          <w:sz w:val="18"/>
          <w:szCs w:val="18"/>
          <w:lang w:val="es-ES"/>
        </w:rPr>
        <w:tab/>
      </w:r>
      <w:r w:rsidRPr="00CB64E1">
        <w:rPr>
          <w:rFonts w:ascii="Arial" w:hAnsi="Arial" w:cs="Arial"/>
          <w:color w:val="000000" w:themeColor="text1"/>
          <w:sz w:val="18"/>
          <w:szCs w:val="18"/>
          <w:lang w:val="es-ES_tradnl"/>
        </w:rPr>
        <w:t xml:space="preserve">Ratificada por el Estado colombiano el 28 de enero de 1991. </w:t>
      </w:r>
    </w:p>
  </w:footnote>
  <w:footnote w:id="2">
    <w:p w14:paraId="52BF0CE4" w14:textId="244E038A" w:rsidR="00EC5EE8" w:rsidRPr="00CB64E1" w:rsidRDefault="00EC5EE8" w:rsidP="004D720E">
      <w:pPr>
        <w:pStyle w:val="Ttulo1"/>
        <w:spacing w:before="0" w:after="0" w:line="240" w:lineRule="auto"/>
        <w:ind w:right="225"/>
        <w:jc w:val="both"/>
        <w:textAlignment w:val="baseline"/>
        <w:rPr>
          <w:rFonts w:ascii="Arial" w:hAnsi="Arial" w:cs="Arial"/>
          <w:b w:val="0"/>
          <w:bCs/>
          <w:sz w:val="18"/>
          <w:szCs w:val="18"/>
          <w:bdr w:val="none" w:sz="0" w:space="0" w:color="auto" w:frame="1"/>
        </w:rPr>
      </w:pPr>
      <w:r w:rsidRPr="00CB64E1">
        <w:rPr>
          <w:rStyle w:val="Refdenotaalpie"/>
          <w:rFonts w:ascii="Arial" w:hAnsi="Arial" w:cs="Arial"/>
          <w:b w:val="0"/>
          <w:bCs/>
          <w:color w:val="000000" w:themeColor="text1"/>
          <w:sz w:val="18"/>
          <w:szCs w:val="18"/>
        </w:rPr>
        <w:footnoteRef/>
      </w:r>
      <w:r w:rsidR="005D5F0D" w:rsidRPr="00CB64E1">
        <w:rPr>
          <w:rFonts w:ascii="Arial" w:hAnsi="Arial" w:cs="Arial"/>
          <w:color w:val="000000" w:themeColor="text1"/>
          <w:sz w:val="18"/>
          <w:szCs w:val="18"/>
        </w:rPr>
        <w:t xml:space="preserve"> </w:t>
      </w:r>
      <w:r w:rsidRPr="00CB64E1">
        <w:rPr>
          <w:rFonts w:ascii="Arial" w:hAnsi="Arial" w:cs="Arial"/>
          <w:color w:val="000000" w:themeColor="text1"/>
          <w:sz w:val="18"/>
          <w:szCs w:val="18"/>
        </w:rPr>
        <w:t xml:space="preserve">Violación de medidas sanitarias. </w:t>
      </w:r>
      <w:r w:rsidRPr="00CB64E1">
        <w:rPr>
          <w:rFonts w:ascii="Arial" w:hAnsi="Arial" w:cs="Arial"/>
          <w:b w:val="0"/>
          <w:bCs/>
          <w:color w:val="000000" w:themeColor="text1"/>
          <w:sz w:val="18"/>
          <w:szCs w:val="18"/>
        </w:rPr>
        <w:t>El que viole medida sanitaria adoptada por la autoridad competente para ompedir la introducción o propagación de una epidemia, incurrirá en prisión de cuatro (4) a ocho (8) años.</w:t>
      </w:r>
      <w:r w:rsidRPr="00CB64E1">
        <w:rPr>
          <w:rFonts w:ascii="Arial" w:hAnsi="Arial" w:cs="Arial"/>
          <w:b w:val="0"/>
          <w:bCs/>
          <w:sz w:val="18"/>
          <w:szCs w:val="18"/>
          <w:bdr w:val="none" w:sz="0" w:space="0" w:color="auto" w:frame="1"/>
        </w:rPr>
        <w:t xml:space="preserve"> </w:t>
      </w:r>
    </w:p>
  </w:footnote>
  <w:footnote w:id="3">
    <w:p w14:paraId="4DD393D7" w14:textId="74DC2E0D" w:rsidR="00EC5EE8" w:rsidRPr="00CB64E1" w:rsidRDefault="00EC5EE8" w:rsidP="004D720E">
      <w:pPr>
        <w:pStyle w:val="Textonotapie"/>
        <w:jc w:val="both"/>
        <w:rPr>
          <w:rFonts w:ascii="Arial" w:hAnsi="Arial" w:cs="Arial"/>
          <w:sz w:val="18"/>
          <w:szCs w:val="18"/>
          <w:lang w:val="es-ES"/>
        </w:rPr>
      </w:pPr>
      <w:r w:rsidRPr="00CB64E1">
        <w:rPr>
          <w:rStyle w:val="Refdenotaalpie"/>
          <w:rFonts w:ascii="Arial" w:hAnsi="Arial" w:cs="Arial"/>
          <w:sz w:val="18"/>
          <w:szCs w:val="18"/>
        </w:rPr>
        <w:footnoteRef/>
      </w:r>
      <w:r w:rsidRPr="00CB64E1">
        <w:rPr>
          <w:rFonts w:ascii="Arial" w:hAnsi="Arial" w:cs="Arial"/>
          <w:sz w:val="18"/>
          <w:szCs w:val="18"/>
        </w:rPr>
        <w:t xml:space="preserve"> Por medio del cual se expide el Decreto Único Reglamentario del Sector Salud y Protección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927A" w14:textId="77777777" w:rsidR="00EC5EE8" w:rsidRDefault="00EC5EE8">
    <w:pPr>
      <w:pBdr>
        <w:top w:val="nil"/>
        <w:left w:val="nil"/>
        <w:bottom w:val="nil"/>
        <w:right w:val="nil"/>
        <w:between w:val="nil"/>
      </w:pBdr>
      <w:tabs>
        <w:tab w:val="right" w:pos="9214"/>
      </w:tabs>
      <w:ind w:right="-568"/>
      <w:rPr>
        <w:color w:val="000000"/>
      </w:rPr>
    </w:pPr>
    <w:r>
      <w:rPr>
        <w:noProof/>
        <w:lang w:val="es-ES" w:eastAsia="es-ES"/>
      </w:rPr>
      <w:drawing>
        <wp:anchor distT="0" distB="0" distL="0" distR="0" simplePos="0" relativeHeight="251659264" behindDoc="1" locked="0" layoutInCell="1" hidden="0" allowOverlap="1" wp14:anchorId="4A107FBB" wp14:editId="76010458">
          <wp:simplePos x="0" y="0"/>
          <wp:positionH relativeFrom="column">
            <wp:posOffset>-331853</wp:posOffset>
          </wp:positionH>
          <wp:positionV relativeFrom="paragraph">
            <wp:posOffset>-459105</wp:posOffset>
          </wp:positionV>
          <wp:extent cx="600075" cy="742950"/>
          <wp:effectExtent l="0" t="0" r="0" b="0"/>
          <wp:wrapNone/>
          <wp:docPr id="6" name="image3.png" descr="LOGO-SOLIDO-NEGRO-ICBF-TRAN"/>
          <wp:cNvGraphicFramePr/>
          <a:graphic xmlns:a="http://schemas.openxmlformats.org/drawingml/2006/main">
            <a:graphicData uri="http://schemas.openxmlformats.org/drawingml/2006/picture">
              <pic:pic xmlns:pic="http://schemas.openxmlformats.org/drawingml/2006/picture">
                <pic:nvPicPr>
                  <pic:cNvPr id="0" name="image3.png" descr="LOGO-SOLIDO-NEGRO-ICBF-TRAN"/>
                  <pic:cNvPicPr preferRelativeResize="0"/>
                </pic:nvPicPr>
                <pic:blipFill>
                  <a:blip r:embed="rId1"/>
                  <a:srcRect/>
                  <a:stretch>
                    <a:fillRect/>
                  </a:stretch>
                </pic:blipFill>
                <pic:spPr>
                  <a:xfrm>
                    <a:off x="0" y="0"/>
                    <a:ext cx="600075" cy="742950"/>
                  </a:xfrm>
                  <a:prstGeom prst="rect">
                    <a:avLst/>
                  </a:prstGeom>
                  <a:ln/>
                </pic:spPr>
              </pic:pic>
            </a:graphicData>
          </a:graphic>
        </wp:anchor>
      </w:drawing>
    </w:r>
    <w:r>
      <w:rPr>
        <w:noProof/>
        <w:lang w:val="es-ES" w:eastAsia="es-ES"/>
      </w:rPr>
      <mc:AlternateContent>
        <mc:Choice Requires="wps">
          <w:drawing>
            <wp:anchor distT="45720" distB="45720" distL="114300" distR="114300" simplePos="0" relativeHeight="251660288" behindDoc="0" locked="0" layoutInCell="1" hidden="0" allowOverlap="1" wp14:anchorId="201094E3" wp14:editId="372C981D">
              <wp:simplePos x="0" y="0"/>
              <wp:positionH relativeFrom="column">
                <wp:posOffset>387601</wp:posOffset>
              </wp:positionH>
              <wp:positionV relativeFrom="paragraph">
                <wp:posOffset>-595645</wp:posOffset>
              </wp:positionV>
              <wp:extent cx="3776345" cy="962025"/>
              <wp:effectExtent l="0" t="0" r="0" b="9525"/>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wps:spPr>
                    <wps:txbx>
                      <w:txbxContent>
                        <w:p w14:paraId="10208AFE" w14:textId="77777777" w:rsidR="00EC5EE8" w:rsidRPr="00535C0C" w:rsidRDefault="00EC5EE8" w:rsidP="00830A57">
                          <w:pPr>
                            <w:autoSpaceDE w:val="0"/>
                            <w:autoSpaceDN w:val="0"/>
                            <w:adjustRightInd w:val="0"/>
                            <w:jc w:val="both"/>
                            <w:rPr>
                              <w:rFonts w:ascii="Arial" w:hAnsi="Arial" w:cs="Arial"/>
                              <w:b/>
                            </w:rPr>
                          </w:pPr>
                          <w:r w:rsidRPr="00535C0C">
                            <w:rPr>
                              <w:rFonts w:ascii="Arial" w:hAnsi="Arial" w:cs="Arial"/>
                              <w:b/>
                            </w:rPr>
                            <w:t>Instituto Colombiano de Bienestar Familiar</w:t>
                          </w:r>
                        </w:p>
                        <w:p w14:paraId="4B80ED77" w14:textId="77777777" w:rsidR="00EC5EE8" w:rsidRPr="00535C0C" w:rsidRDefault="00EC5EE8" w:rsidP="00830A57">
                          <w:pPr>
                            <w:autoSpaceDE w:val="0"/>
                            <w:autoSpaceDN w:val="0"/>
                            <w:adjustRightInd w:val="0"/>
                            <w:jc w:val="both"/>
                            <w:rPr>
                              <w:rFonts w:ascii="Arial" w:hAnsi="Arial" w:cs="Arial"/>
                              <w:color w:val="808080"/>
                            </w:rPr>
                          </w:pPr>
                          <w:r w:rsidRPr="00535C0C">
                            <w:rPr>
                              <w:rFonts w:ascii="Arial" w:hAnsi="Arial" w:cs="Arial"/>
                              <w:color w:val="808080"/>
                            </w:rPr>
                            <w:t xml:space="preserve">Cecilia De la Fuente de Lleras </w:t>
                          </w:r>
                        </w:p>
                        <w:p w14:paraId="2C22DB1A"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 xml:space="preserve">Oficina Asesora Jurídica </w:t>
                          </w:r>
                          <w:r w:rsidRPr="00777F1B">
                            <w:rPr>
                              <w:rFonts w:ascii="Arial" w:hAnsi="Arial" w:cs="Arial"/>
                              <w:b/>
                            </w:rPr>
                            <w:t xml:space="preserve"> </w:t>
                          </w:r>
                        </w:p>
                        <w:p w14:paraId="503C4B5D"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 xml:space="preserve">Grupo Asesoría Jurídica </w:t>
                          </w:r>
                        </w:p>
                        <w:p w14:paraId="3423FD3C"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Pública</w:t>
                          </w:r>
                        </w:p>
                        <w:p w14:paraId="63B6C774" w14:textId="77777777" w:rsidR="00EC5EE8" w:rsidRDefault="00EC5EE8">
                          <w:pPr>
                            <w:rPr>
                              <w:rFonts w:ascii="Arial" w:hAnsi="Arial" w:cs="Arial"/>
                              <w:b/>
                              <w:color w:val="000000"/>
                            </w:rPr>
                          </w:pPr>
                        </w:p>
                        <w:p w14:paraId="760E931D" w14:textId="77777777" w:rsidR="00EC5EE8" w:rsidRPr="007374F9" w:rsidRDefault="00EC5EE8">
                          <w:pPr>
                            <w:rPr>
                              <w:rFonts w:ascii="Arial" w:hAnsi="Arial" w:cs="Arial"/>
                              <w:b/>
                              <w:color w:val="000000"/>
                            </w:rPr>
                          </w:pPr>
                        </w:p>
                      </w:txbxContent>
                    </wps:txbx>
                    <wps:bodyPr rot="0" vert="horz" wrap="square" lIns="91440" tIns="45720" rIns="91440" bIns="45720" anchor="t" anchorCtr="0" upright="1">
                      <a:noAutofit/>
                    </wps:bodyPr>
                  </wps:wsp>
                </a:graphicData>
              </a:graphic>
            </wp:anchor>
          </w:drawing>
        </mc:Choice>
        <mc:Fallback>
          <w:pict>
            <v:shapetype w14:anchorId="201094E3" id="_x0000_t202" coordsize="21600,21600" o:spt="202" path="m,l,21600r21600,l21600,xe">
              <v:stroke joinstyle="miter"/>
              <v:path gradientshapeok="t" o:connecttype="rect"/>
            </v:shapetype>
            <v:shape id="Cuadro de texto 2" o:spid="_x0000_s1026" type="#_x0000_t202" style="position:absolute;margin-left:30.5pt;margin-top:-46.9pt;width:297.35pt;height:75.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7L+A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" filled="f" stroked="f">
              <v:textbox>
                <w:txbxContent>
                  <w:p w14:paraId="10208AFE" w14:textId="77777777" w:rsidR="00EC5EE8" w:rsidRPr="00535C0C" w:rsidRDefault="00EC5EE8" w:rsidP="00830A57">
                    <w:pPr>
                      <w:autoSpaceDE w:val="0"/>
                      <w:autoSpaceDN w:val="0"/>
                      <w:adjustRightInd w:val="0"/>
                      <w:jc w:val="both"/>
                      <w:rPr>
                        <w:rFonts w:ascii="Arial" w:hAnsi="Arial" w:cs="Arial"/>
                        <w:b/>
                      </w:rPr>
                    </w:pPr>
                    <w:r w:rsidRPr="00535C0C">
                      <w:rPr>
                        <w:rFonts w:ascii="Arial" w:hAnsi="Arial" w:cs="Arial"/>
                        <w:b/>
                      </w:rPr>
                      <w:t>Instituto Colombiano de Bienestar Familiar</w:t>
                    </w:r>
                  </w:p>
                  <w:p w14:paraId="4B80ED77" w14:textId="77777777" w:rsidR="00EC5EE8" w:rsidRPr="00535C0C" w:rsidRDefault="00EC5EE8" w:rsidP="00830A57">
                    <w:pPr>
                      <w:autoSpaceDE w:val="0"/>
                      <w:autoSpaceDN w:val="0"/>
                      <w:adjustRightInd w:val="0"/>
                      <w:jc w:val="both"/>
                      <w:rPr>
                        <w:rFonts w:ascii="Arial" w:hAnsi="Arial" w:cs="Arial"/>
                        <w:color w:val="808080"/>
                      </w:rPr>
                    </w:pPr>
                    <w:r w:rsidRPr="00535C0C">
                      <w:rPr>
                        <w:rFonts w:ascii="Arial" w:hAnsi="Arial" w:cs="Arial"/>
                        <w:color w:val="808080"/>
                      </w:rPr>
                      <w:t xml:space="preserve">Cecilia De la Fuente de Lleras </w:t>
                    </w:r>
                  </w:p>
                  <w:p w14:paraId="2C22DB1A"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 xml:space="preserve">Oficina Asesora Jurídica </w:t>
                    </w:r>
                    <w:r w:rsidRPr="00777F1B">
                      <w:rPr>
                        <w:rFonts w:ascii="Arial" w:hAnsi="Arial" w:cs="Arial"/>
                        <w:b/>
                      </w:rPr>
                      <w:t xml:space="preserve"> </w:t>
                    </w:r>
                  </w:p>
                  <w:p w14:paraId="503C4B5D"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 xml:space="preserve">Grupo Asesoría Jurídica </w:t>
                    </w:r>
                  </w:p>
                  <w:p w14:paraId="3423FD3C" w14:textId="77777777" w:rsidR="00EC5EE8" w:rsidRPr="00777F1B" w:rsidRDefault="00EC5EE8" w:rsidP="00830A57">
                    <w:pPr>
                      <w:autoSpaceDE w:val="0"/>
                      <w:autoSpaceDN w:val="0"/>
                      <w:adjustRightInd w:val="0"/>
                      <w:jc w:val="both"/>
                      <w:rPr>
                        <w:rFonts w:ascii="Arial" w:hAnsi="Arial" w:cs="Arial"/>
                        <w:b/>
                      </w:rPr>
                    </w:pPr>
                    <w:r>
                      <w:rPr>
                        <w:rFonts w:ascii="Arial" w:hAnsi="Arial" w:cs="Arial"/>
                        <w:b/>
                      </w:rPr>
                      <w:t>Pública</w:t>
                    </w:r>
                  </w:p>
                  <w:p w14:paraId="63B6C774" w14:textId="77777777" w:rsidR="00EC5EE8" w:rsidRDefault="00EC5EE8">
                    <w:pPr>
                      <w:rPr>
                        <w:rFonts w:ascii="Arial" w:hAnsi="Arial" w:cs="Arial"/>
                        <w:b/>
                        <w:color w:val="000000"/>
                      </w:rPr>
                    </w:pPr>
                  </w:p>
                  <w:p w14:paraId="760E931D" w14:textId="77777777" w:rsidR="00EC5EE8" w:rsidRPr="007374F9" w:rsidRDefault="00EC5EE8">
                    <w:pPr>
                      <w:rPr>
                        <w:rFonts w:ascii="Arial" w:hAnsi="Arial" w:cs="Arial"/>
                        <w:b/>
                        <w:color w:val="000000"/>
                      </w:rPr>
                    </w:pPr>
                  </w:p>
                </w:txbxContent>
              </v:textbox>
              <w10:wrap type="square"/>
            </v:shape>
          </w:pict>
        </mc:Fallback>
      </mc:AlternateContent>
    </w:r>
    <w:r>
      <w:rPr>
        <w:noProof/>
        <w:lang w:val="es-ES" w:eastAsia="es-ES"/>
      </w:rPr>
      <mc:AlternateContent>
        <mc:Choice Requires="wps">
          <w:drawing>
            <wp:anchor distT="0" distB="0" distL="114300" distR="114300" simplePos="0" relativeHeight="251661312" behindDoc="0" locked="0" layoutInCell="1" hidden="0" allowOverlap="1" wp14:anchorId="44D46D99" wp14:editId="247D50FD">
              <wp:simplePos x="0" y="0"/>
              <wp:positionH relativeFrom="column">
                <wp:posOffset>-552465</wp:posOffset>
              </wp:positionH>
              <wp:positionV relativeFrom="paragraph">
                <wp:posOffset>369895</wp:posOffset>
              </wp:positionV>
              <wp:extent cx="6711315" cy="12700"/>
              <wp:effectExtent l="0" t="0" r="0" b="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1270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2DE8DF32" id="_x0000_t32" coordsize="21600,21600" o:spt="32" o:oned="t" path="m,l21600,21600e" filled="f">
              <v:path arrowok="t" fillok="f" o:connecttype="none"/>
              <o:lock v:ext="edit" shapetype="t"/>
            </v:shapetype>
            <v:shape id="Conector recto de flecha 4" o:spid="_x0000_s1026" type="#_x0000_t32" style="position:absolute;margin-left:-43.5pt;margin-top:29.15pt;width:528.4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"/>
          </w:pict>
        </mc:Fallback>
      </mc:AlternateContent>
    </w:r>
    <w:r>
      <w:rPr>
        <w:color w:val="000000"/>
      </w:rPr>
      <w:t xml:space="preserve">                                                                                                                                                                                                                                                                                                                                                                                                                    </w:t>
    </w:r>
    <w:r>
      <w:rPr>
        <w:noProof/>
        <w:lang w:val="es-ES" w:eastAsia="es-ES"/>
      </w:rPr>
      <w:drawing>
        <wp:anchor distT="0" distB="0" distL="0" distR="0" simplePos="0" relativeHeight="251658240" behindDoc="1" locked="0" layoutInCell="1" hidden="0" allowOverlap="1" wp14:anchorId="7698BB8B" wp14:editId="5C5FC831">
          <wp:simplePos x="0" y="0"/>
          <wp:positionH relativeFrom="column">
            <wp:posOffset>3996690</wp:posOffset>
          </wp:positionH>
          <wp:positionV relativeFrom="paragraph">
            <wp:posOffset>-534034</wp:posOffset>
          </wp:positionV>
          <wp:extent cx="2166620" cy="904875"/>
          <wp:effectExtent l="0" t="0" r="0" b="0"/>
          <wp:wrapNone/>
          <wp:docPr id="5" name="image2.png" descr="Memebrete_Mesa de trabajo 1"/>
          <wp:cNvGraphicFramePr/>
          <a:graphic xmlns:a="http://schemas.openxmlformats.org/drawingml/2006/main">
            <a:graphicData uri="http://schemas.openxmlformats.org/drawingml/2006/picture">
              <pic:pic xmlns:pic="http://schemas.openxmlformats.org/drawingml/2006/picture">
                <pic:nvPicPr>
                  <pic:cNvPr id="0" name="image2.png" descr="Memebrete_Mesa de trabajo 1"/>
                  <pic:cNvPicPr preferRelativeResize="0"/>
                </pic:nvPicPr>
                <pic:blipFill>
                  <a:blip r:embed="rId2"/>
                  <a:srcRect l="65718" b="9891"/>
                  <a:stretch>
                    <a:fillRect/>
                  </a:stretch>
                </pic:blipFill>
                <pic:spPr>
                  <a:xfrm>
                    <a:off x="0" y="0"/>
                    <a:ext cx="2166620" cy="904875"/>
                  </a:xfrm>
                  <a:prstGeom prst="rect">
                    <a:avLst/>
                  </a:prstGeom>
                  <a:ln/>
                </pic:spPr>
              </pic:pic>
            </a:graphicData>
          </a:graphic>
        </wp:anchor>
      </w:drawing>
    </w:r>
  </w:p>
  <w:p w14:paraId="6C781574" w14:textId="1961B91E" w:rsidR="00EC5EE8" w:rsidRDefault="00EC5EE8">
    <w:pPr>
      <w:pBdr>
        <w:top w:val="nil"/>
        <w:left w:val="nil"/>
        <w:bottom w:val="nil"/>
        <w:right w:val="nil"/>
        <w:between w:val="nil"/>
      </w:pBdr>
      <w:tabs>
        <w:tab w:val="center" w:pos="4252"/>
        <w:tab w:val="right" w:pos="8504"/>
      </w:tabs>
      <w:rPr>
        <w:color w:val="000000"/>
      </w:rPr>
    </w:pPr>
  </w:p>
  <w:p w14:paraId="55078040" w14:textId="77777777" w:rsidR="00EC5EE8" w:rsidRDefault="00EC5EE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945"/>
    <w:multiLevelType w:val="multilevel"/>
    <w:tmpl w:val="A978D6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F71451"/>
    <w:multiLevelType w:val="hybridMultilevel"/>
    <w:tmpl w:val="BB4E1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B3"/>
    <w:rsid w:val="000624EA"/>
    <w:rsid w:val="000636A3"/>
    <w:rsid w:val="00063B3E"/>
    <w:rsid w:val="000649E3"/>
    <w:rsid w:val="000732AA"/>
    <w:rsid w:val="000838E2"/>
    <w:rsid w:val="00096F94"/>
    <w:rsid w:val="00097926"/>
    <w:rsid w:val="000F1F5D"/>
    <w:rsid w:val="001047CA"/>
    <w:rsid w:val="001108D3"/>
    <w:rsid w:val="00113A2F"/>
    <w:rsid w:val="00120115"/>
    <w:rsid w:val="001253AB"/>
    <w:rsid w:val="00126087"/>
    <w:rsid w:val="00131522"/>
    <w:rsid w:val="00132D62"/>
    <w:rsid w:val="00135261"/>
    <w:rsid w:val="00145A1B"/>
    <w:rsid w:val="0015389B"/>
    <w:rsid w:val="00156D20"/>
    <w:rsid w:val="00165CB9"/>
    <w:rsid w:val="001728AC"/>
    <w:rsid w:val="00186D4E"/>
    <w:rsid w:val="001B12E5"/>
    <w:rsid w:val="001B791C"/>
    <w:rsid w:val="001C04F9"/>
    <w:rsid w:val="001D09BC"/>
    <w:rsid w:val="001E2F3A"/>
    <w:rsid w:val="001E4063"/>
    <w:rsid w:val="002031B2"/>
    <w:rsid w:val="00204380"/>
    <w:rsid w:val="002130B5"/>
    <w:rsid w:val="00230DBD"/>
    <w:rsid w:val="00235108"/>
    <w:rsid w:val="00236452"/>
    <w:rsid w:val="002445E1"/>
    <w:rsid w:val="00256E56"/>
    <w:rsid w:val="00257ED2"/>
    <w:rsid w:val="00261745"/>
    <w:rsid w:val="00262778"/>
    <w:rsid w:val="00263034"/>
    <w:rsid w:val="00271EA7"/>
    <w:rsid w:val="002850D1"/>
    <w:rsid w:val="002A5945"/>
    <w:rsid w:val="002B67DC"/>
    <w:rsid w:val="002C37C8"/>
    <w:rsid w:val="002C476D"/>
    <w:rsid w:val="002D4644"/>
    <w:rsid w:val="002F6989"/>
    <w:rsid w:val="002F740D"/>
    <w:rsid w:val="00353AF9"/>
    <w:rsid w:val="003626CE"/>
    <w:rsid w:val="00363266"/>
    <w:rsid w:val="00367DB0"/>
    <w:rsid w:val="00374AED"/>
    <w:rsid w:val="00383906"/>
    <w:rsid w:val="003949F5"/>
    <w:rsid w:val="003C1B1A"/>
    <w:rsid w:val="003D190C"/>
    <w:rsid w:val="003E4E8E"/>
    <w:rsid w:val="003E6B68"/>
    <w:rsid w:val="00414E9A"/>
    <w:rsid w:val="00416C35"/>
    <w:rsid w:val="004438D4"/>
    <w:rsid w:val="00450BA9"/>
    <w:rsid w:val="004603B5"/>
    <w:rsid w:val="00463321"/>
    <w:rsid w:val="0046638F"/>
    <w:rsid w:val="00467228"/>
    <w:rsid w:val="00473903"/>
    <w:rsid w:val="004A0D75"/>
    <w:rsid w:val="004B1317"/>
    <w:rsid w:val="004C6C66"/>
    <w:rsid w:val="004C7FE6"/>
    <w:rsid w:val="004D2383"/>
    <w:rsid w:val="004D3EAE"/>
    <w:rsid w:val="004D720E"/>
    <w:rsid w:val="004E1F12"/>
    <w:rsid w:val="004F6A8A"/>
    <w:rsid w:val="0050000D"/>
    <w:rsid w:val="00521357"/>
    <w:rsid w:val="00523A0B"/>
    <w:rsid w:val="00531882"/>
    <w:rsid w:val="005328C3"/>
    <w:rsid w:val="00533F4E"/>
    <w:rsid w:val="005353A3"/>
    <w:rsid w:val="0053764B"/>
    <w:rsid w:val="00543929"/>
    <w:rsid w:val="005448F1"/>
    <w:rsid w:val="00571B3E"/>
    <w:rsid w:val="00595D1E"/>
    <w:rsid w:val="005A1A99"/>
    <w:rsid w:val="005A3288"/>
    <w:rsid w:val="005A6482"/>
    <w:rsid w:val="005B7FDD"/>
    <w:rsid w:val="005D1863"/>
    <w:rsid w:val="005D5F0D"/>
    <w:rsid w:val="005D73AC"/>
    <w:rsid w:val="005E6AE1"/>
    <w:rsid w:val="005E6DCD"/>
    <w:rsid w:val="005F7DDB"/>
    <w:rsid w:val="0060468B"/>
    <w:rsid w:val="00610371"/>
    <w:rsid w:val="00614435"/>
    <w:rsid w:val="0062568A"/>
    <w:rsid w:val="00630D2F"/>
    <w:rsid w:val="0065692A"/>
    <w:rsid w:val="00657192"/>
    <w:rsid w:val="0066685A"/>
    <w:rsid w:val="00682D0C"/>
    <w:rsid w:val="00687F64"/>
    <w:rsid w:val="006B04F3"/>
    <w:rsid w:val="006B5CF2"/>
    <w:rsid w:val="006C3BF7"/>
    <w:rsid w:val="007154D4"/>
    <w:rsid w:val="00720F86"/>
    <w:rsid w:val="007379EE"/>
    <w:rsid w:val="00751DA2"/>
    <w:rsid w:val="00760626"/>
    <w:rsid w:val="00761DED"/>
    <w:rsid w:val="00762892"/>
    <w:rsid w:val="007635B1"/>
    <w:rsid w:val="007653A8"/>
    <w:rsid w:val="00777EA2"/>
    <w:rsid w:val="00783E95"/>
    <w:rsid w:val="00784A8F"/>
    <w:rsid w:val="00793EB8"/>
    <w:rsid w:val="0079454A"/>
    <w:rsid w:val="00796DE1"/>
    <w:rsid w:val="007B7ADD"/>
    <w:rsid w:val="007C74DE"/>
    <w:rsid w:val="007D5FC9"/>
    <w:rsid w:val="007F7192"/>
    <w:rsid w:val="008013EE"/>
    <w:rsid w:val="00803973"/>
    <w:rsid w:val="00811FB6"/>
    <w:rsid w:val="00814B8E"/>
    <w:rsid w:val="00816279"/>
    <w:rsid w:val="00830A57"/>
    <w:rsid w:val="008321F1"/>
    <w:rsid w:val="00832AC8"/>
    <w:rsid w:val="00843F9A"/>
    <w:rsid w:val="00844FFD"/>
    <w:rsid w:val="008507E7"/>
    <w:rsid w:val="00852210"/>
    <w:rsid w:val="00852CB3"/>
    <w:rsid w:val="008725AD"/>
    <w:rsid w:val="00881BA9"/>
    <w:rsid w:val="008824C1"/>
    <w:rsid w:val="00882F97"/>
    <w:rsid w:val="008918E8"/>
    <w:rsid w:val="008937CE"/>
    <w:rsid w:val="008A179D"/>
    <w:rsid w:val="008C163B"/>
    <w:rsid w:val="008C6D5E"/>
    <w:rsid w:val="008E51CB"/>
    <w:rsid w:val="00907185"/>
    <w:rsid w:val="00911D13"/>
    <w:rsid w:val="00916A31"/>
    <w:rsid w:val="009407AA"/>
    <w:rsid w:val="00944B0B"/>
    <w:rsid w:val="00947B69"/>
    <w:rsid w:val="0096330B"/>
    <w:rsid w:val="00963643"/>
    <w:rsid w:val="00963E41"/>
    <w:rsid w:val="00981BC2"/>
    <w:rsid w:val="00982526"/>
    <w:rsid w:val="00991AA5"/>
    <w:rsid w:val="00993EF0"/>
    <w:rsid w:val="00997EE4"/>
    <w:rsid w:val="009A05E2"/>
    <w:rsid w:val="009A3F41"/>
    <w:rsid w:val="009A7A09"/>
    <w:rsid w:val="009B5206"/>
    <w:rsid w:val="009B75EC"/>
    <w:rsid w:val="009D74DC"/>
    <w:rsid w:val="00A01360"/>
    <w:rsid w:val="00A06419"/>
    <w:rsid w:val="00A1152A"/>
    <w:rsid w:val="00A14492"/>
    <w:rsid w:val="00A3269E"/>
    <w:rsid w:val="00A43331"/>
    <w:rsid w:val="00A46E23"/>
    <w:rsid w:val="00A53E6E"/>
    <w:rsid w:val="00A61D9F"/>
    <w:rsid w:val="00A7171A"/>
    <w:rsid w:val="00A768A7"/>
    <w:rsid w:val="00A91B29"/>
    <w:rsid w:val="00AA3F95"/>
    <w:rsid w:val="00AD6722"/>
    <w:rsid w:val="00AE4921"/>
    <w:rsid w:val="00AF56E4"/>
    <w:rsid w:val="00B02D99"/>
    <w:rsid w:val="00B1237C"/>
    <w:rsid w:val="00B3105E"/>
    <w:rsid w:val="00B37CC5"/>
    <w:rsid w:val="00B40DA9"/>
    <w:rsid w:val="00B470CE"/>
    <w:rsid w:val="00B53982"/>
    <w:rsid w:val="00B67C51"/>
    <w:rsid w:val="00B94D4A"/>
    <w:rsid w:val="00BB5452"/>
    <w:rsid w:val="00BD0A88"/>
    <w:rsid w:val="00BD4B63"/>
    <w:rsid w:val="00BD5D69"/>
    <w:rsid w:val="00BD5F69"/>
    <w:rsid w:val="00BE6F9E"/>
    <w:rsid w:val="00BF2CBD"/>
    <w:rsid w:val="00BF4A67"/>
    <w:rsid w:val="00C02FCE"/>
    <w:rsid w:val="00C03F91"/>
    <w:rsid w:val="00C05B6C"/>
    <w:rsid w:val="00C15585"/>
    <w:rsid w:val="00C160C8"/>
    <w:rsid w:val="00C2544F"/>
    <w:rsid w:val="00C435D4"/>
    <w:rsid w:val="00C63603"/>
    <w:rsid w:val="00C63AB7"/>
    <w:rsid w:val="00C67A09"/>
    <w:rsid w:val="00C77F1E"/>
    <w:rsid w:val="00C8490B"/>
    <w:rsid w:val="00C96DFF"/>
    <w:rsid w:val="00CA1C6C"/>
    <w:rsid w:val="00CA1E8B"/>
    <w:rsid w:val="00CA24C4"/>
    <w:rsid w:val="00CB62F1"/>
    <w:rsid w:val="00CB64E1"/>
    <w:rsid w:val="00CE78E5"/>
    <w:rsid w:val="00CF35F3"/>
    <w:rsid w:val="00CF5ED1"/>
    <w:rsid w:val="00D0581A"/>
    <w:rsid w:val="00D315F4"/>
    <w:rsid w:val="00D44977"/>
    <w:rsid w:val="00D55113"/>
    <w:rsid w:val="00D619F8"/>
    <w:rsid w:val="00D8307B"/>
    <w:rsid w:val="00D9049B"/>
    <w:rsid w:val="00DA19D0"/>
    <w:rsid w:val="00DA29F5"/>
    <w:rsid w:val="00DB51B7"/>
    <w:rsid w:val="00DD5F44"/>
    <w:rsid w:val="00DE0F89"/>
    <w:rsid w:val="00DE5CD5"/>
    <w:rsid w:val="00E02109"/>
    <w:rsid w:val="00E04081"/>
    <w:rsid w:val="00E1076E"/>
    <w:rsid w:val="00E10D77"/>
    <w:rsid w:val="00E41AC1"/>
    <w:rsid w:val="00E543B7"/>
    <w:rsid w:val="00E70F00"/>
    <w:rsid w:val="00E722A5"/>
    <w:rsid w:val="00E746EA"/>
    <w:rsid w:val="00E75521"/>
    <w:rsid w:val="00E75CF1"/>
    <w:rsid w:val="00E85821"/>
    <w:rsid w:val="00E870A3"/>
    <w:rsid w:val="00EB30A3"/>
    <w:rsid w:val="00EB41EF"/>
    <w:rsid w:val="00EC44E9"/>
    <w:rsid w:val="00EC55F2"/>
    <w:rsid w:val="00EC5EE8"/>
    <w:rsid w:val="00ED12D0"/>
    <w:rsid w:val="00ED6DEE"/>
    <w:rsid w:val="00EE32D6"/>
    <w:rsid w:val="00F0630D"/>
    <w:rsid w:val="00F12732"/>
    <w:rsid w:val="00F16EDB"/>
    <w:rsid w:val="00F23DFB"/>
    <w:rsid w:val="00F25961"/>
    <w:rsid w:val="00F74B16"/>
    <w:rsid w:val="00F80F1B"/>
    <w:rsid w:val="00F92BDE"/>
    <w:rsid w:val="00FB3B8E"/>
    <w:rsid w:val="00FC234E"/>
    <w:rsid w:val="00FC387B"/>
    <w:rsid w:val="00FC437E"/>
    <w:rsid w:val="00FD246B"/>
    <w:rsid w:val="00FD61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3CA067"/>
  <w15:docId w15:val="{D545D8EB-47CE-5640-A736-DAEE81EE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0B"/>
    <w:pPr>
      <w:spacing w:after="0" w:line="240" w:lineRule="auto"/>
    </w:pPr>
    <w:rPr>
      <w:rFonts w:ascii="Times New Roman" w:eastAsia="Times New Roman" w:hAnsi="Times New Roman" w:cs="Times New Roman"/>
      <w:sz w:val="24"/>
      <w:szCs w:val="24"/>
      <w:lang w:val="es-CO"/>
    </w:rPr>
  </w:style>
  <w:style w:type="paragraph" w:styleId="Ttulo1">
    <w:name w:val="heading 1"/>
    <w:basedOn w:val="Normal"/>
    <w:next w:val="Normal"/>
    <w:uiPriority w:val="9"/>
    <w:qFormat/>
    <w:pPr>
      <w:keepNext/>
      <w:keepLines/>
      <w:spacing w:before="480" w:after="120" w:line="276" w:lineRule="auto"/>
      <w:outlineLvl w:val="0"/>
    </w:pPr>
    <w:rPr>
      <w:rFonts w:ascii="Calibri" w:eastAsia="Calibri" w:hAnsi="Calibri" w:cs="Calibri"/>
      <w:b/>
      <w:sz w:val="48"/>
      <w:szCs w:val="48"/>
      <w:lang w:val="es-MX"/>
    </w:rPr>
  </w:style>
  <w:style w:type="paragraph" w:styleId="Ttulo2">
    <w:name w:val="heading 2"/>
    <w:basedOn w:val="Normal"/>
    <w:next w:val="Normal"/>
    <w:uiPriority w:val="9"/>
    <w:semiHidden/>
    <w:unhideWhenUsed/>
    <w:qFormat/>
    <w:pPr>
      <w:keepNext/>
      <w:keepLines/>
      <w:spacing w:before="360" w:after="80" w:line="276" w:lineRule="auto"/>
      <w:outlineLvl w:val="1"/>
    </w:pPr>
    <w:rPr>
      <w:rFonts w:ascii="Calibri" w:eastAsia="Calibri" w:hAnsi="Calibri" w:cs="Calibri"/>
      <w:b/>
      <w:sz w:val="36"/>
      <w:szCs w:val="36"/>
      <w:lang w:val="es-MX"/>
    </w:rPr>
  </w:style>
  <w:style w:type="paragraph" w:styleId="Ttulo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s-MX"/>
    </w:rPr>
  </w:style>
  <w:style w:type="paragraph" w:styleId="Ttulo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lang w:val="es-MX"/>
    </w:rPr>
  </w:style>
  <w:style w:type="paragraph" w:styleId="Ttulo5">
    <w:name w:val="heading 5"/>
    <w:basedOn w:val="Normal"/>
    <w:next w:val="Normal"/>
    <w:uiPriority w:val="9"/>
    <w:semiHidden/>
    <w:unhideWhenUsed/>
    <w:qFormat/>
    <w:pPr>
      <w:keepNext/>
      <w:keepLines/>
      <w:spacing w:before="220" w:after="40" w:line="276" w:lineRule="auto"/>
      <w:outlineLvl w:val="4"/>
    </w:pPr>
    <w:rPr>
      <w:rFonts w:ascii="Calibri" w:eastAsia="Calibri" w:hAnsi="Calibri" w:cs="Calibri"/>
      <w:b/>
      <w:sz w:val="22"/>
      <w:szCs w:val="22"/>
      <w:lang w:val="es-MX"/>
    </w:rPr>
  </w:style>
  <w:style w:type="paragraph" w:styleId="Ttulo6">
    <w:name w:val="heading 6"/>
    <w:basedOn w:val="Normal"/>
    <w:next w:val="Normal"/>
    <w:uiPriority w:val="9"/>
    <w:semiHidden/>
    <w:unhideWhenUsed/>
    <w:qFormat/>
    <w:pPr>
      <w:keepNext/>
      <w:keepLines/>
      <w:spacing w:before="200" w:after="40" w:line="276" w:lineRule="auto"/>
      <w:outlineLvl w:val="5"/>
    </w:pPr>
    <w:rPr>
      <w:rFonts w:ascii="Calibri" w:eastAsia="Calibri" w:hAnsi="Calibri" w:cs="Calibri"/>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Calibri" w:eastAsia="Calibri" w:hAnsi="Calibri" w:cs="Calibri"/>
      <w:b/>
      <w:sz w:val="72"/>
      <w:szCs w:val="72"/>
      <w:lang w:val="es-MX"/>
    </w:r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s-MX"/>
    </w:rPr>
  </w:style>
  <w:style w:type="character" w:customStyle="1" w:styleId="normaltextrun">
    <w:name w:val="normaltextrun"/>
    <w:basedOn w:val="Fuentedeprrafopredeter"/>
    <w:rsid w:val="00463321"/>
  </w:style>
  <w:style w:type="character" w:customStyle="1" w:styleId="apple-converted-space">
    <w:name w:val="apple-converted-space"/>
    <w:basedOn w:val="Fuentedeprrafopredeter"/>
    <w:rsid w:val="00463321"/>
  </w:style>
  <w:style w:type="character" w:customStyle="1" w:styleId="eop">
    <w:name w:val="eop"/>
    <w:basedOn w:val="Fuentedeprrafopredeter"/>
    <w:rsid w:val="00463321"/>
  </w:style>
  <w:style w:type="paragraph" w:styleId="Encabezado">
    <w:name w:val="header"/>
    <w:basedOn w:val="Normal"/>
    <w:link w:val="EncabezadoCar"/>
    <w:uiPriority w:val="99"/>
    <w:unhideWhenUsed/>
    <w:rsid w:val="00C03F91"/>
    <w:pPr>
      <w:tabs>
        <w:tab w:val="center" w:pos="4419"/>
        <w:tab w:val="right" w:pos="8838"/>
      </w:tabs>
    </w:pPr>
    <w:rPr>
      <w:rFonts w:ascii="Calibri" w:eastAsia="Calibri" w:hAnsi="Calibri" w:cs="Calibri"/>
      <w:sz w:val="22"/>
      <w:szCs w:val="22"/>
      <w:lang w:val="es-MX"/>
    </w:rPr>
  </w:style>
  <w:style w:type="character" w:customStyle="1" w:styleId="EncabezadoCar">
    <w:name w:val="Encabezado Car"/>
    <w:basedOn w:val="Fuentedeprrafopredeter"/>
    <w:link w:val="Encabezado"/>
    <w:uiPriority w:val="99"/>
    <w:rsid w:val="00C03F91"/>
  </w:style>
  <w:style w:type="paragraph" w:styleId="Piedepgina">
    <w:name w:val="footer"/>
    <w:basedOn w:val="Normal"/>
    <w:link w:val="PiedepginaCar"/>
    <w:uiPriority w:val="99"/>
    <w:unhideWhenUsed/>
    <w:rsid w:val="00C03F91"/>
    <w:pPr>
      <w:tabs>
        <w:tab w:val="center" w:pos="4419"/>
        <w:tab w:val="right" w:pos="8838"/>
      </w:tabs>
    </w:pPr>
    <w:rPr>
      <w:rFonts w:ascii="Calibri" w:eastAsia="Calibri" w:hAnsi="Calibri" w:cs="Calibri"/>
      <w:sz w:val="22"/>
      <w:szCs w:val="22"/>
      <w:lang w:val="es-MX"/>
    </w:rPr>
  </w:style>
  <w:style w:type="character" w:customStyle="1" w:styleId="PiedepginaCar">
    <w:name w:val="Pie de página Car"/>
    <w:basedOn w:val="Fuentedeprrafopredeter"/>
    <w:link w:val="Piedepgina"/>
    <w:uiPriority w:val="99"/>
    <w:rsid w:val="00C03F91"/>
  </w:style>
  <w:style w:type="paragraph" w:styleId="Textodeglobo">
    <w:name w:val="Balloon Text"/>
    <w:basedOn w:val="Normal"/>
    <w:link w:val="TextodegloboCar"/>
    <w:uiPriority w:val="99"/>
    <w:semiHidden/>
    <w:unhideWhenUsed/>
    <w:rsid w:val="00FC437E"/>
    <w:rPr>
      <w:rFonts w:eastAsia="Calibri"/>
      <w:sz w:val="18"/>
      <w:szCs w:val="18"/>
      <w:lang w:val="es-MX"/>
    </w:rPr>
  </w:style>
  <w:style w:type="character" w:customStyle="1" w:styleId="TextodegloboCar">
    <w:name w:val="Texto de globo Car"/>
    <w:basedOn w:val="Fuentedeprrafopredeter"/>
    <w:link w:val="Textodeglobo"/>
    <w:uiPriority w:val="99"/>
    <w:semiHidden/>
    <w:rsid w:val="00FC437E"/>
    <w:rPr>
      <w:rFonts w:ascii="Times New Roman" w:hAnsi="Times New Roman" w:cs="Times New Roman"/>
      <w:sz w:val="18"/>
      <w:szCs w:val="18"/>
    </w:rPr>
  </w:style>
  <w:style w:type="character" w:styleId="Hipervnculo">
    <w:name w:val="Hyperlink"/>
    <w:basedOn w:val="Fuentedeprrafopredeter"/>
    <w:uiPriority w:val="99"/>
    <w:unhideWhenUsed/>
    <w:rsid w:val="00467228"/>
    <w:rPr>
      <w:color w:val="0000FF"/>
      <w:u w:val="single"/>
    </w:rPr>
  </w:style>
  <w:style w:type="paragraph" w:styleId="Textonotapie">
    <w:name w:val="footnote text"/>
    <w:basedOn w:val="Normal"/>
    <w:link w:val="TextonotapieCar"/>
    <w:uiPriority w:val="99"/>
    <w:semiHidden/>
    <w:unhideWhenUsed/>
    <w:rsid w:val="00CA1C6C"/>
    <w:rPr>
      <w:rFonts w:ascii="Calibri" w:eastAsia="Calibri" w:hAnsi="Calibri" w:cs="Calibri"/>
      <w:sz w:val="20"/>
      <w:szCs w:val="20"/>
      <w:lang w:val="es-MX"/>
    </w:rPr>
  </w:style>
  <w:style w:type="character" w:customStyle="1" w:styleId="TextonotapieCar">
    <w:name w:val="Texto nota pie Car"/>
    <w:basedOn w:val="Fuentedeprrafopredeter"/>
    <w:link w:val="Textonotapie"/>
    <w:uiPriority w:val="99"/>
    <w:semiHidden/>
    <w:rsid w:val="00CA1C6C"/>
    <w:rPr>
      <w:sz w:val="20"/>
      <w:szCs w:val="20"/>
    </w:rPr>
  </w:style>
  <w:style w:type="character" w:styleId="Refdenotaalpie">
    <w:name w:val="footnote reference"/>
    <w:basedOn w:val="Fuentedeprrafopredeter"/>
    <w:uiPriority w:val="99"/>
    <w:semiHidden/>
    <w:unhideWhenUsed/>
    <w:rsid w:val="00CA1C6C"/>
    <w:rPr>
      <w:vertAlign w:val="superscript"/>
    </w:rPr>
  </w:style>
  <w:style w:type="character" w:customStyle="1" w:styleId="Mencinsinresolver1">
    <w:name w:val="Mención sin resolver1"/>
    <w:basedOn w:val="Fuentedeprrafopredeter"/>
    <w:uiPriority w:val="99"/>
    <w:semiHidden/>
    <w:unhideWhenUsed/>
    <w:rsid w:val="00CA1C6C"/>
    <w:rPr>
      <w:color w:val="605E5C"/>
      <w:shd w:val="clear" w:color="auto" w:fill="E1DFDD"/>
    </w:rPr>
  </w:style>
  <w:style w:type="paragraph" w:styleId="NormalWeb">
    <w:name w:val="Normal (Web)"/>
    <w:basedOn w:val="Normal"/>
    <w:uiPriority w:val="99"/>
    <w:unhideWhenUsed/>
    <w:rsid w:val="004A0D75"/>
    <w:pPr>
      <w:spacing w:before="100" w:beforeAutospacing="1" w:after="100" w:afterAutospacing="1"/>
    </w:pPr>
  </w:style>
  <w:style w:type="character" w:styleId="Refdecomentario">
    <w:name w:val="annotation reference"/>
    <w:basedOn w:val="Fuentedeprrafopredeter"/>
    <w:uiPriority w:val="99"/>
    <w:semiHidden/>
    <w:unhideWhenUsed/>
    <w:rsid w:val="00B67C51"/>
    <w:rPr>
      <w:sz w:val="16"/>
      <w:szCs w:val="16"/>
    </w:rPr>
  </w:style>
  <w:style w:type="paragraph" w:styleId="Textocomentario">
    <w:name w:val="annotation text"/>
    <w:basedOn w:val="Normal"/>
    <w:link w:val="TextocomentarioCar"/>
    <w:uiPriority w:val="99"/>
    <w:semiHidden/>
    <w:unhideWhenUsed/>
    <w:rsid w:val="00B67C51"/>
    <w:pPr>
      <w:spacing w:after="200"/>
    </w:pPr>
    <w:rPr>
      <w:rFonts w:ascii="Calibri" w:eastAsia="Calibri" w:hAnsi="Calibri" w:cs="Calibri"/>
      <w:sz w:val="20"/>
      <w:szCs w:val="20"/>
      <w:lang w:val="es-MX"/>
    </w:rPr>
  </w:style>
  <w:style w:type="character" w:customStyle="1" w:styleId="TextocomentarioCar">
    <w:name w:val="Texto comentario Car"/>
    <w:basedOn w:val="Fuentedeprrafopredeter"/>
    <w:link w:val="Textocomentario"/>
    <w:uiPriority w:val="99"/>
    <w:semiHidden/>
    <w:rsid w:val="00B67C51"/>
    <w:rPr>
      <w:sz w:val="20"/>
      <w:szCs w:val="20"/>
    </w:rPr>
  </w:style>
  <w:style w:type="paragraph" w:styleId="Asuntodelcomentario">
    <w:name w:val="annotation subject"/>
    <w:basedOn w:val="Textocomentario"/>
    <w:next w:val="Textocomentario"/>
    <w:link w:val="AsuntodelcomentarioCar"/>
    <w:uiPriority w:val="99"/>
    <w:semiHidden/>
    <w:unhideWhenUsed/>
    <w:rsid w:val="00B67C51"/>
    <w:rPr>
      <w:b/>
      <w:bCs/>
    </w:rPr>
  </w:style>
  <w:style w:type="character" w:customStyle="1" w:styleId="AsuntodelcomentarioCar">
    <w:name w:val="Asunto del comentario Car"/>
    <w:basedOn w:val="TextocomentarioCar"/>
    <w:link w:val="Asuntodelcomentario"/>
    <w:uiPriority w:val="99"/>
    <w:semiHidden/>
    <w:rsid w:val="00B67C51"/>
    <w:rPr>
      <w:b/>
      <w:bCs/>
      <w:sz w:val="20"/>
      <w:szCs w:val="20"/>
    </w:rPr>
  </w:style>
  <w:style w:type="paragraph" w:styleId="Revisin">
    <w:name w:val="Revision"/>
    <w:hidden/>
    <w:uiPriority w:val="99"/>
    <w:semiHidden/>
    <w:rsid w:val="00113A2F"/>
    <w:pPr>
      <w:spacing w:after="0"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8400">
      <w:bodyDiv w:val="1"/>
      <w:marLeft w:val="0"/>
      <w:marRight w:val="0"/>
      <w:marTop w:val="0"/>
      <w:marBottom w:val="0"/>
      <w:divBdr>
        <w:top w:val="none" w:sz="0" w:space="0" w:color="auto"/>
        <w:left w:val="none" w:sz="0" w:space="0" w:color="auto"/>
        <w:bottom w:val="none" w:sz="0" w:space="0" w:color="auto"/>
        <w:right w:val="none" w:sz="0" w:space="0" w:color="auto"/>
      </w:divBdr>
      <w:divsChild>
        <w:div w:id="72511122">
          <w:marLeft w:val="0"/>
          <w:marRight w:val="0"/>
          <w:marTop w:val="0"/>
          <w:marBottom w:val="0"/>
          <w:divBdr>
            <w:top w:val="none" w:sz="0" w:space="0" w:color="auto"/>
            <w:left w:val="none" w:sz="0" w:space="0" w:color="auto"/>
            <w:bottom w:val="none" w:sz="0" w:space="0" w:color="auto"/>
            <w:right w:val="none" w:sz="0" w:space="0" w:color="auto"/>
          </w:divBdr>
          <w:divsChild>
            <w:div w:id="1526090447">
              <w:marLeft w:val="0"/>
              <w:marRight w:val="0"/>
              <w:marTop w:val="0"/>
              <w:marBottom w:val="0"/>
              <w:divBdr>
                <w:top w:val="none" w:sz="0" w:space="0" w:color="auto"/>
                <w:left w:val="none" w:sz="0" w:space="0" w:color="auto"/>
                <w:bottom w:val="none" w:sz="0" w:space="0" w:color="auto"/>
                <w:right w:val="none" w:sz="0" w:space="0" w:color="auto"/>
              </w:divBdr>
              <w:divsChild>
                <w:div w:id="1390375693">
                  <w:marLeft w:val="0"/>
                  <w:marRight w:val="0"/>
                  <w:marTop w:val="0"/>
                  <w:marBottom w:val="0"/>
                  <w:divBdr>
                    <w:top w:val="none" w:sz="0" w:space="0" w:color="auto"/>
                    <w:left w:val="none" w:sz="0" w:space="0" w:color="auto"/>
                    <w:bottom w:val="none" w:sz="0" w:space="0" w:color="auto"/>
                    <w:right w:val="none" w:sz="0" w:space="0" w:color="auto"/>
                  </w:divBdr>
                  <w:divsChild>
                    <w:div w:id="11253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1036">
      <w:bodyDiv w:val="1"/>
      <w:marLeft w:val="0"/>
      <w:marRight w:val="0"/>
      <w:marTop w:val="0"/>
      <w:marBottom w:val="0"/>
      <w:divBdr>
        <w:top w:val="none" w:sz="0" w:space="0" w:color="auto"/>
        <w:left w:val="none" w:sz="0" w:space="0" w:color="auto"/>
        <w:bottom w:val="none" w:sz="0" w:space="0" w:color="auto"/>
        <w:right w:val="none" w:sz="0" w:space="0" w:color="auto"/>
      </w:divBdr>
      <w:divsChild>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7470">
      <w:bodyDiv w:val="1"/>
      <w:marLeft w:val="0"/>
      <w:marRight w:val="0"/>
      <w:marTop w:val="0"/>
      <w:marBottom w:val="0"/>
      <w:divBdr>
        <w:top w:val="none" w:sz="0" w:space="0" w:color="auto"/>
        <w:left w:val="none" w:sz="0" w:space="0" w:color="auto"/>
        <w:bottom w:val="none" w:sz="0" w:space="0" w:color="auto"/>
        <w:right w:val="none" w:sz="0" w:space="0" w:color="auto"/>
      </w:divBdr>
      <w:divsChild>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sChild>
                <w:div w:id="9278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5215">
      <w:bodyDiv w:val="1"/>
      <w:marLeft w:val="0"/>
      <w:marRight w:val="0"/>
      <w:marTop w:val="0"/>
      <w:marBottom w:val="0"/>
      <w:divBdr>
        <w:top w:val="none" w:sz="0" w:space="0" w:color="auto"/>
        <w:left w:val="none" w:sz="0" w:space="0" w:color="auto"/>
        <w:bottom w:val="none" w:sz="0" w:space="0" w:color="auto"/>
        <w:right w:val="none" w:sz="0" w:space="0" w:color="auto"/>
      </w:divBdr>
    </w:div>
    <w:div w:id="550580226">
      <w:bodyDiv w:val="1"/>
      <w:marLeft w:val="0"/>
      <w:marRight w:val="0"/>
      <w:marTop w:val="0"/>
      <w:marBottom w:val="0"/>
      <w:divBdr>
        <w:top w:val="none" w:sz="0" w:space="0" w:color="auto"/>
        <w:left w:val="none" w:sz="0" w:space="0" w:color="auto"/>
        <w:bottom w:val="none" w:sz="0" w:space="0" w:color="auto"/>
        <w:right w:val="none" w:sz="0" w:space="0" w:color="auto"/>
      </w:divBdr>
      <w:divsChild>
        <w:div w:id="1374235992">
          <w:marLeft w:val="0"/>
          <w:marRight w:val="0"/>
          <w:marTop w:val="0"/>
          <w:marBottom w:val="0"/>
          <w:divBdr>
            <w:top w:val="none" w:sz="0" w:space="0" w:color="auto"/>
            <w:left w:val="none" w:sz="0" w:space="0" w:color="auto"/>
            <w:bottom w:val="none" w:sz="0" w:space="0" w:color="auto"/>
            <w:right w:val="none" w:sz="0" w:space="0" w:color="auto"/>
          </w:divBdr>
          <w:divsChild>
            <w:div w:id="1268461760">
              <w:marLeft w:val="0"/>
              <w:marRight w:val="0"/>
              <w:marTop w:val="0"/>
              <w:marBottom w:val="0"/>
              <w:divBdr>
                <w:top w:val="none" w:sz="0" w:space="0" w:color="auto"/>
                <w:left w:val="none" w:sz="0" w:space="0" w:color="auto"/>
                <w:bottom w:val="none" w:sz="0" w:space="0" w:color="auto"/>
                <w:right w:val="none" w:sz="0" w:space="0" w:color="auto"/>
              </w:divBdr>
              <w:divsChild>
                <w:div w:id="15790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3861">
      <w:bodyDiv w:val="1"/>
      <w:marLeft w:val="0"/>
      <w:marRight w:val="0"/>
      <w:marTop w:val="0"/>
      <w:marBottom w:val="0"/>
      <w:divBdr>
        <w:top w:val="none" w:sz="0" w:space="0" w:color="auto"/>
        <w:left w:val="none" w:sz="0" w:space="0" w:color="auto"/>
        <w:bottom w:val="none" w:sz="0" w:space="0" w:color="auto"/>
        <w:right w:val="none" w:sz="0" w:space="0" w:color="auto"/>
      </w:divBdr>
    </w:div>
    <w:div w:id="770659923">
      <w:bodyDiv w:val="1"/>
      <w:marLeft w:val="0"/>
      <w:marRight w:val="0"/>
      <w:marTop w:val="0"/>
      <w:marBottom w:val="0"/>
      <w:divBdr>
        <w:top w:val="none" w:sz="0" w:space="0" w:color="auto"/>
        <w:left w:val="none" w:sz="0" w:space="0" w:color="auto"/>
        <w:bottom w:val="none" w:sz="0" w:space="0" w:color="auto"/>
        <w:right w:val="none" w:sz="0" w:space="0" w:color="auto"/>
      </w:divBdr>
      <w:divsChild>
        <w:div w:id="138427274">
          <w:marLeft w:val="0"/>
          <w:marRight w:val="0"/>
          <w:marTop w:val="0"/>
          <w:marBottom w:val="0"/>
          <w:divBdr>
            <w:top w:val="none" w:sz="0" w:space="0" w:color="auto"/>
            <w:left w:val="none" w:sz="0" w:space="0" w:color="auto"/>
            <w:bottom w:val="none" w:sz="0" w:space="0" w:color="auto"/>
            <w:right w:val="none" w:sz="0" w:space="0" w:color="auto"/>
          </w:divBdr>
          <w:divsChild>
            <w:div w:id="447088120">
              <w:marLeft w:val="0"/>
              <w:marRight w:val="0"/>
              <w:marTop w:val="0"/>
              <w:marBottom w:val="0"/>
              <w:divBdr>
                <w:top w:val="none" w:sz="0" w:space="0" w:color="auto"/>
                <w:left w:val="none" w:sz="0" w:space="0" w:color="auto"/>
                <w:bottom w:val="none" w:sz="0" w:space="0" w:color="auto"/>
                <w:right w:val="none" w:sz="0" w:space="0" w:color="auto"/>
              </w:divBdr>
              <w:divsChild>
                <w:div w:id="6272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8595">
      <w:bodyDiv w:val="1"/>
      <w:marLeft w:val="0"/>
      <w:marRight w:val="0"/>
      <w:marTop w:val="0"/>
      <w:marBottom w:val="0"/>
      <w:divBdr>
        <w:top w:val="none" w:sz="0" w:space="0" w:color="auto"/>
        <w:left w:val="none" w:sz="0" w:space="0" w:color="auto"/>
        <w:bottom w:val="none" w:sz="0" w:space="0" w:color="auto"/>
        <w:right w:val="none" w:sz="0" w:space="0" w:color="auto"/>
      </w:divBdr>
    </w:div>
    <w:div w:id="958874192">
      <w:bodyDiv w:val="1"/>
      <w:marLeft w:val="0"/>
      <w:marRight w:val="0"/>
      <w:marTop w:val="0"/>
      <w:marBottom w:val="0"/>
      <w:divBdr>
        <w:top w:val="none" w:sz="0" w:space="0" w:color="auto"/>
        <w:left w:val="none" w:sz="0" w:space="0" w:color="auto"/>
        <w:bottom w:val="none" w:sz="0" w:space="0" w:color="auto"/>
        <w:right w:val="none" w:sz="0" w:space="0" w:color="auto"/>
      </w:divBdr>
    </w:div>
    <w:div w:id="974331733">
      <w:bodyDiv w:val="1"/>
      <w:marLeft w:val="0"/>
      <w:marRight w:val="0"/>
      <w:marTop w:val="0"/>
      <w:marBottom w:val="0"/>
      <w:divBdr>
        <w:top w:val="none" w:sz="0" w:space="0" w:color="auto"/>
        <w:left w:val="none" w:sz="0" w:space="0" w:color="auto"/>
        <w:bottom w:val="none" w:sz="0" w:space="0" w:color="auto"/>
        <w:right w:val="none" w:sz="0" w:space="0" w:color="auto"/>
      </w:divBdr>
    </w:div>
    <w:div w:id="1163203121">
      <w:bodyDiv w:val="1"/>
      <w:marLeft w:val="0"/>
      <w:marRight w:val="0"/>
      <w:marTop w:val="0"/>
      <w:marBottom w:val="0"/>
      <w:divBdr>
        <w:top w:val="none" w:sz="0" w:space="0" w:color="auto"/>
        <w:left w:val="none" w:sz="0" w:space="0" w:color="auto"/>
        <w:bottom w:val="none" w:sz="0" w:space="0" w:color="auto"/>
        <w:right w:val="none" w:sz="0" w:space="0" w:color="auto"/>
      </w:divBdr>
    </w:div>
    <w:div w:id="1219825774">
      <w:bodyDiv w:val="1"/>
      <w:marLeft w:val="0"/>
      <w:marRight w:val="0"/>
      <w:marTop w:val="0"/>
      <w:marBottom w:val="0"/>
      <w:divBdr>
        <w:top w:val="none" w:sz="0" w:space="0" w:color="auto"/>
        <w:left w:val="none" w:sz="0" w:space="0" w:color="auto"/>
        <w:bottom w:val="none" w:sz="0" w:space="0" w:color="auto"/>
        <w:right w:val="none" w:sz="0" w:space="0" w:color="auto"/>
      </w:divBdr>
    </w:div>
    <w:div w:id="1262181474">
      <w:bodyDiv w:val="1"/>
      <w:marLeft w:val="0"/>
      <w:marRight w:val="0"/>
      <w:marTop w:val="0"/>
      <w:marBottom w:val="0"/>
      <w:divBdr>
        <w:top w:val="none" w:sz="0" w:space="0" w:color="auto"/>
        <w:left w:val="none" w:sz="0" w:space="0" w:color="auto"/>
        <w:bottom w:val="none" w:sz="0" w:space="0" w:color="auto"/>
        <w:right w:val="none" w:sz="0" w:space="0" w:color="auto"/>
      </w:divBdr>
    </w:div>
    <w:div w:id="1298222807">
      <w:bodyDiv w:val="1"/>
      <w:marLeft w:val="0"/>
      <w:marRight w:val="0"/>
      <w:marTop w:val="0"/>
      <w:marBottom w:val="0"/>
      <w:divBdr>
        <w:top w:val="none" w:sz="0" w:space="0" w:color="auto"/>
        <w:left w:val="none" w:sz="0" w:space="0" w:color="auto"/>
        <w:bottom w:val="none" w:sz="0" w:space="0" w:color="auto"/>
        <w:right w:val="none" w:sz="0" w:space="0" w:color="auto"/>
      </w:divBdr>
      <w:divsChild>
        <w:div w:id="90274613">
          <w:marLeft w:val="0"/>
          <w:marRight w:val="0"/>
          <w:marTop w:val="0"/>
          <w:marBottom w:val="0"/>
          <w:divBdr>
            <w:top w:val="none" w:sz="0" w:space="0" w:color="auto"/>
            <w:left w:val="none" w:sz="0" w:space="0" w:color="auto"/>
            <w:bottom w:val="none" w:sz="0" w:space="0" w:color="auto"/>
            <w:right w:val="none" w:sz="0" w:space="0" w:color="auto"/>
          </w:divBdr>
          <w:divsChild>
            <w:div w:id="272440746">
              <w:marLeft w:val="0"/>
              <w:marRight w:val="0"/>
              <w:marTop w:val="0"/>
              <w:marBottom w:val="0"/>
              <w:divBdr>
                <w:top w:val="none" w:sz="0" w:space="0" w:color="auto"/>
                <w:left w:val="none" w:sz="0" w:space="0" w:color="auto"/>
                <w:bottom w:val="none" w:sz="0" w:space="0" w:color="auto"/>
                <w:right w:val="none" w:sz="0" w:space="0" w:color="auto"/>
              </w:divBdr>
              <w:divsChild>
                <w:div w:id="883366627">
                  <w:marLeft w:val="0"/>
                  <w:marRight w:val="0"/>
                  <w:marTop w:val="0"/>
                  <w:marBottom w:val="0"/>
                  <w:divBdr>
                    <w:top w:val="none" w:sz="0" w:space="0" w:color="auto"/>
                    <w:left w:val="none" w:sz="0" w:space="0" w:color="auto"/>
                    <w:bottom w:val="none" w:sz="0" w:space="0" w:color="auto"/>
                    <w:right w:val="none" w:sz="0" w:space="0" w:color="auto"/>
                  </w:divBdr>
                  <w:divsChild>
                    <w:div w:id="7685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70126">
      <w:bodyDiv w:val="1"/>
      <w:marLeft w:val="0"/>
      <w:marRight w:val="0"/>
      <w:marTop w:val="0"/>
      <w:marBottom w:val="0"/>
      <w:divBdr>
        <w:top w:val="none" w:sz="0" w:space="0" w:color="auto"/>
        <w:left w:val="none" w:sz="0" w:space="0" w:color="auto"/>
        <w:bottom w:val="none" w:sz="0" w:space="0" w:color="auto"/>
        <w:right w:val="none" w:sz="0" w:space="0" w:color="auto"/>
      </w:divBdr>
      <w:divsChild>
        <w:div w:id="543369208">
          <w:marLeft w:val="0"/>
          <w:marRight w:val="0"/>
          <w:marTop w:val="0"/>
          <w:marBottom w:val="0"/>
          <w:divBdr>
            <w:top w:val="none" w:sz="0" w:space="0" w:color="auto"/>
            <w:left w:val="none" w:sz="0" w:space="0" w:color="auto"/>
            <w:bottom w:val="none" w:sz="0" w:space="0" w:color="auto"/>
            <w:right w:val="none" w:sz="0" w:space="0" w:color="auto"/>
          </w:divBdr>
          <w:divsChild>
            <w:div w:id="567113754">
              <w:marLeft w:val="0"/>
              <w:marRight w:val="0"/>
              <w:marTop w:val="0"/>
              <w:marBottom w:val="0"/>
              <w:divBdr>
                <w:top w:val="none" w:sz="0" w:space="0" w:color="auto"/>
                <w:left w:val="none" w:sz="0" w:space="0" w:color="auto"/>
                <w:bottom w:val="none" w:sz="0" w:space="0" w:color="auto"/>
                <w:right w:val="none" w:sz="0" w:space="0" w:color="auto"/>
              </w:divBdr>
              <w:divsChild>
                <w:div w:id="1761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0001">
      <w:bodyDiv w:val="1"/>
      <w:marLeft w:val="0"/>
      <w:marRight w:val="0"/>
      <w:marTop w:val="0"/>
      <w:marBottom w:val="0"/>
      <w:divBdr>
        <w:top w:val="none" w:sz="0" w:space="0" w:color="auto"/>
        <w:left w:val="none" w:sz="0" w:space="0" w:color="auto"/>
        <w:bottom w:val="none" w:sz="0" w:space="0" w:color="auto"/>
        <w:right w:val="none" w:sz="0" w:space="0" w:color="auto"/>
      </w:divBdr>
    </w:div>
    <w:div w:id="1546210106">
      <w:bodyDiv w:val="1"/>
      <w:marLeft w:val="0"/>
      <w:marRight w:val="0"/>
      <w:marTop w:val="0"/>
      <w:marBottom w:val="0"/>
      <w:divBdr>
        <w:top w:val="none" w:sz="0" w:space="0" w:color="auto"/>
        <w:left w:val="none" w:sz="0" w:space="0" w:color="auto"/>
        <w:bottom w:val="none" w:sz="0" w:space="0" w:color="auto"/>
        <w:right w:val="none" w:sz="0" w:space="0" w:color="auto"/>
      </w:divBdr>
      <w:divsChild>
        <w:div w:id="1169055032">
          <w:marLeft w:val="0"/>
          <w:marRight w:val="0"/>
          <w:marTop w:val="0"/>
          <w:marBottom w:val="0"/>
          <w:divBdr>
            <w:top w:val="none" w:sz="0" w:space="0" w:color="auto"/>
            <w:left w:val="none" w:sz="0" w:space="0" w:color="auto"/>
            <w:bottom w:val="none" w:sz="0" w:space="0" w:color="auto"/>
            <w:right w:val="none" w:sz="0" w:space="0" w:color="auto"/>
          </w:divBdr>
          <w:divsChild>
            <w:div w:id="1527912645">
              <w:marLeft w:val="0"/>
              <w:marRight w:val="0"/>
              <w:marTop w:val="0"/>
              <w:marBottom w:val="0"/>
              <w:divBdr>
                <w:top w:val="none" w:sz="0" w:space="0" w:color="auto"/>
                <w:left w:val="none" w:sz="0" w:space="0" w:color="auto"/>
                <w:bottom w:val="none" w:sz="0" w:space="0" w:color="auto"/>
                <w:right w:val="none" w:sz="0" w:space="0" w:color="auto"/>
              </w:divBdr>
              <w:divsChild>
                <w:div w:id="2540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280">
      <w:bodyDiv w:val="1"/>
      <w:marLeft w:val="0"/>
      <w:marRight w:val="0"/>
      <w:marTop w:val="0"/>
      <w:marBottom w:val="0"/>
      <w:divBdr>
        <w:top w:val="none" w:sz="0" w:space="0" w:color="auto"/>
        <w:left w:val="none" w:sz="0" w:space="0" w:color="auto"/>
        <w:bottom w:val="none" w:sz="0" w:space="0" w:color="auto"/>
        <w:right w:val="none" w:sz="0" w:space="0" w:color="auto"/>
      </w:divBdr>
    </w:div>
    <w:div w:id="1885603699">
      <w:bodyDiv w:val="1"/>
      <w:marLeft w:val="0"/>
      <w:marRight w:val="0"/>
      <w:marTop w:val="0"/>
      <w:marBottom w:val="0"/>
      <w:divBdr>
        <w:top w:val="none" w:sz="0" w:space="0" w:color="auto"/>
        <w:left w:val="none" w:sz="0" w:space="0" w:color="auto"/>
        <w:bottom w:val="none" w:sz="0" w:space="0" w:color="auto"/>
        <w:right w:val="none" w:sz="0" w:space="0" w:color="auto"/>
      </w:divBdr>
    </w:div>
    <w:div w:id="1885872894">
      <w:bodyDiv w:val="1"/>
      <w:marLeft w:val="0"/>
      <w:marRight w:val="0"/>
      <w:marTop w:val="0"/>
      <w:marBottom w:val="0"/>
      <w:divBdr>
        <w:top w:val="none" w:sz="0" w:space="0" w:color="auto"/>
        <w:left w:val="none" w:sz="0" w:space="0" w:color="auto"/>
        <w:bottom w:val="none" w:sz="0" w:space="0" w:color="auto"/>
        <w:right w:val="none" w:sz="0" w:space="0" w:color="auto"/>
      </w:divBdr>
      <w:divsChild>
        <w:div w:id="394936080">
          <w:marLeft w:val="0"/>
          <w:marRight w:val="0"/>
          <w:marTop w:val="0"/>
          <w:marBottom w:val="0"/>
          <w:divBdr>
            <w:top w:val="none" w:sz="0" w:space="0" w:color="auto"/>
            <w:left w:val="none" w:sz="0" w:space="0" w:color="auto"/>
            <w:bottom w:val="none" w:sz="0" w:space="0" w:color="auto"/>
            <w:right w:val="none" w:sz="0" w:space="0" w:color="auto"/>
          </w:divBdr>
          <w:divsChild>
            <w:div w:id="185942928">
              <w:marLeft w:val="0"/>
              <w:marRight w:val="0"/>
              <w:marTop w:val="0"/>
              <w:marBottom w:val="0"/>
              <w:divBdr>
                <w:top w:val="none" w:sz="0" w:space="0" w:color="auto"/>
                <w:left w:val="none" w:sz="0" w:space="0" w:color="auto"/>
                <w:bottom w:val="none" w:sz="0" w:space="0" w:color="auto"/>
                <w:right w:val="none" w:sz="0" w:space="0" w:color="auto"/>
              </w:divBdr>
              <w:divsChild>
                <w:div w:id="13053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8333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098_200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bf.gov.co/cargues/avance/docs/ley_1098_20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C82C-21E1-4E23-9DCF-4DA8DCAE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2595</Words>
  <Characters>14275</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Nydya Cristina Vargas Galindo</dc:creator>
  <cp:lastModifiedBy>Luis Fernando Cardenas Uran</cp:lastModifiedBy>
  <cp:revision>5</cp:revision>
  <dcterms:created xsi:type="dcterms:W3CDTF">2020-08-31T16:34:00Z</dcterms:created>
  <dcterms:modified xsi:type="dcterms:W3CDTF">2020-09-30T11:08:00Z</dcterms:modified>
</cp:coreProperties>
</file>