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D87E" w14:textId="6D140411" w:rsidR="00A73C05" w:rsidRDefault="00A73C05" w:rsidP="00A73C05">
      <w:pPr>
        <w:pStyle w:val="paragraph"/>
        <w:spacing w:before="0" w:beforeAutospacing="0" w:after="0" w:afterAutospacing="0"/>
        <w:jc w:val="center"/>
        <w:textAlignment w:val="baseline"/>
        <w:rPr>
          <w:rStyle w:val="normaltextrun"/>
          <w:rFonts w:ascii="Segoe UI" w:eastAsia="Calibri" w:hAnsi="Segoe UI" w:cs="Segoe UI"/>
          <w:b/>
          <w:bCs/>
          <w:color w:val="000000"/>
          <w:sz w:val="40"/>
          <w:szCs w:val="40"/>
        </w:rPr>
      </w:pPr>
      <w:r>
        <w:rPr>
          <w:rStyle w:val="normaltextrun"/>
          <w:rFonts w:ascii="Segoe UI" w:eastAsia="Calibri" w:hAnsi="Segoe UI" w:cs="Segoe UI"/>
          <w:color w:val="000000"/>
          <w:sz w:val="40"/>
          <w:szCs w:val="40"/>
        </w:rPr>
        <w:t>Concepto ICBF </w:t>
      </w:r>
      <w:r>
        <w:rPr>
          <w:rStyle w:val="normaltextrun"/>
          <w:rFonts w:ascii="Segoe UI" w:eastAsia="Calibri" w:hAnsi="Segoe UI" w:cs="Segoe UI"/>
          <w:b/>
          <w:bCs/>
          <w:color w:val="000000"/>
          <w:sz w:val="40"/>
          <w:szCs w:val="40"/>
        </w:rPr>
        <w:t>No 2</w:t>
      </w:r>
      <w:r>
        <w:rPr>
          <w:rStyle w:val="normaltextrun"/>
          <w:rFonts w:ascii="Segoe UI" w:eastAsia="Calibri" w:hAnsi="Segoe UI" w:cs="Segoe UI"/>
          <w:b/>
          <w:bCs/>
          <w:color w:val="000000"/>
          <w:sz w:val="40"/>
          <w:szCs w:val="40"/>
        </w:rPr>
        <w:t>4</w:t>
      </w:r>
    </w:p>
    <w:p w14:paraId="554414E4" w14:textId="77777777" w:rsidR="00A73C05" w:rsidRDefault="00A73C05" w:rsidP="00A73C05">
      <w:pPr>
        <w:pStyle w:val="paragraph"/>
        <w:spacing w:before="0" w:beforeAutospacing="0" w:after="0" w:afterAutospacing="0"/>
        <w:jc w:val="center"/>
        <w:textAlignment w:val="baseline"/>
        <w:rPr>
          <w:sz w:val="18"/>
          <w:szCs w:val="18"/>
        </w:rPr>
      </w:pPr>
      <w:r>
        <w:rPr>
          <w:rStyle w:val="eop"/>
          <w:rFonts w:ascii="Segoe UI" w:hAnsi="Segoe UI" w:cs="Segoe UI"/>
          <w:color w:val="000000"/>
          <w:sz w:val="40"/>
          <w:szCs w:val="40"/>
        </w:rPr>
        <w:t> </w:t>
      </w:r>
    </w:p>
    <w:p w14:paraId="2FE254BB" w14:textId="604B5EBB" w:rsidR="00A73C05" w:rsidRDefault="00A73C05" w:rsidP="00A73C05">
      <w:pPr>
        <w:pStyle w:val="paragraph"/>
        <w:spacing w:before="0" w:beforeAutospacing="0" w:after="0" w:afterAutospacing="0"/>
        <w:ind w:right="-105"/>
        <w:jc w:val="both"/>
        <w:textAlignment w:val="baseline"/>
        <w:rPr>
          <w:rStyle w:val="eop"/>
          <w:rFonts w:ascii="Arial" w:hAnsi="Arial" w:cs="Arial"/>
          <w:sz w:val="22"/>
          <w:szCs w:val="22"/>
        </w:rPr>
      </w:pPr>
      <w:r>
        <w:rPr>
          <w:rStyle w:val="normaltextrun"/>
          <w:rFonts w:ascii="Arial" w:eastAsia="Calibri" w:hAnsi="Arial" w:cs="Arial"/>
          <w:b/>
          <w:bCs/>
          <w:sz w:val="22"/>
          <w:szCs w:val="22"/>
          <w:lang w:val="es-MX"/>
        </w:rPr>
        <w:t>Fecha:</w:t>
      </w:r>
      <w:r>
        <w:rPr>
          <w:rStyle w:val="normaltextrun"/>
          <w:rFonts w:ascii="Arial" w:eastAsia="Calibri" w:hAnsi="Arial" w:cs="Arial"/>
          <w:sz w:val="22"/>
          <w:szCs w:val="22"/>
          <w:lang w:val="es-MX"/>
        </w:rPr>
        <w:t>             </w:t>
      </w:r>
      <w:r>
        <w:rPr>
          <w:rFonts w:ascii="Arial" w:hAnsi="Arial" w:cs="Arial"/>
          <w:bCs/>
          <w:lang w:val="en-US"/>
        </w:rPr>
        <w:t>23</w:t>
      </w:r>
      <w:r>
        <w:rPr>
          <w:rFonts w:ascii="Arial" w:hAnsi="Arial" w:cs="Arial"/>
          <w:bCs/>
          <w:lang w:val="en-US"/>
        </w:rPr>
        <w:t xml:space="preserve"> de </w:t>
      </w:r>
      <w:proofErr w:type="spellStart"/>
      <w:proofErr w:type="gramStart"/>
      <w:r>
        <w:rPr>
          <w:rFonts w:ascii="Arial" w:hAnsi="Arial" w:cs="Arial"/>
          <w:bCs/>
          <w:lang w:val="en-US"/>
        </w:rPr>
        <w:t>Noviembre</w:t>
      </w:r>
      <w:proofErr w:type="spellEnd"/>
      <w:proofErr w:type="gramEnd"/>
      <w:r>
        <w:rPr>
          <w:rFonts w:ascii="Arial" w:hAnsi="Arial" w:cs="Arial"/>
          <w:bCs/>
          <w:lang w:val="en-US"/>
        </w:rPr>
        <w:t xml:space="preserve">   2021</w:t>
      </w:r>
    </w:p>
    <w:p w14:paraId="18D964F9" w14:textId="77777777" w:rsidR="00A73C05" w:rsidRDefault="00A73C05" w:rsidP="00A73C05">
      <w:pPr>
        <w:pStyle w:val="paragraph"/>
        <w:spacing w:before="0" w:beforeAutospacing="0" w:after="0" w:afterAutospacing="0"/>
        <w:jc w:val="both"/>
        <w:textAlignment w:val="baseline"/>
        <w:rPr>
          <w:rFonts w:ascii="Segoe UI" w:hAnsi="Segoe UI" w:cs="Segoe UI"/>
          <w:sz w:val="18"/>
          <w:szCs w:val="18"/>
        </w:rPr>
      </w:pPr>
    </w:p>
    <w:p w14:paraId="67037288" w14:textId="77777777" w:rsidR="00A73C05" w:rsidRDefault="00A73C05" w:rsidP="00A73C05">
      <w:pPr>
        <w:autoSpaceDE w:val="0"/>
        <w:autoSpaceDN w:val="0"/>
        <w:adjustRightInd w:val="0"/>
        <w:spacing w:after="0" w:line="240" w:lineRule="auto"/>
        <w:rPr>
          <w:rFonts w:ascii="ArialMT" w:hAnsi="ArialMT" w:cs="ArialMT"/>
          <w:color w:val="202124"/>
          <w:sz w:val="24"/>
          <w:szCs w:val="24"/>
          <w:lang w:val="es-CO" w:eastAsia="es-CO"/>
        </w:rPr>
      </w:pPr>
      <w:r>
        <w:rPr>
          <w:rStyle w:val="normaltextrun"/>
          <w:rFonts w:ascii="Arial" w:hAnsi="Arial" w:cs="Arial"/>
          <w:color w:val="000000"/>
        </w:rPr>
        <w:t>ASUNTO: </w:t>
      </w:r>
      <w:r>
        <w:rPr>
          <w:rStyle w:val="tabchar"/>
          <w:rFonts w:cs="Calibri"/>
          <w:color w:val="000000"/>
        </w:rPr>
        <w:t xml:space="preserve"> </w:t>
      </w:r>
      <w:r>
        <w:rPr>
          <w:rFonts w:ascii="ArialMT" w:hAnsi="ArialMT" w:cs="ArialMT"/>
          <w:color w:val="000000"/>
          <w:lang w:val="es-CO" w:eastAsia="es-CO"/>
        </w:rPr>
        <w:t xml:space="preserve">Respuesta solicitud de apoyo - </w:t>
      </w:r>
      <w:r>
        <w:rPr>
          <w:rFonts w:ascii="ArialMT" w:hAnsi="ArialMT" w:cs="ArialMT"/>
          <w:color w:val="202124"/>
          <w:sz w:val="24"/>
          <w:szCs w:val="24"/>
          <w:lang w:val="es-CO" w:eastAsia="es-CO"/>
        </w:rPr>
        <w:t>Sistema Nacional de Atención y Reparación</w:t>
      </w:r>
    </w:p>
    <w:p w14:paraId="0A4DAF97" w14:textId="77777777" w:rsidR="00A73C05" w:rsidRDefault="00A73C05" w:rsidP="00A73C05">
      <w:pPr>
        <w:pStyle w:val="paragraph"/>
        <w:spacing w:before="0" w:beforeAutospacing="0" w:after="0" w:afterAutospacing="0"/>
        <w:ind w:left="1410" w:hanging="1410"/>
        <w:jc w:val="both"/>
        <w:textAlignment w:val="baseline"/>
        <w:rPr>
          <w:rFonts w:ascii="Segoe UI" w:hAnsi="Segoe UI" w:cs="Segoe UI"/>
          <w:sz w:val="18"/>
          <w:szCs w:val="18"/>
        </w:rPr>
      </w:pPr>
      <w:r>
        <w:rPr>
          <w:rFonts w:ascii="ArialMT" w:hAnsi="ArialMT" w:cs="ArialMT"/>
          <w:color w:val="202124"/>
        </w:rPr>
        <w:t>Integral a las Víctimas -SNARIV</w:t>
      </w:r>
    </w:p>
    <w:p w14:paraId="05082FDC" w14:textId="77777777" w:rsidR="00E36768" w:rsidRPr="008736CF" w:rsidRDefault="00E36768" w:rsidP="00E36768">
      <w:pPr>
        <w:autoSpaceDE w:val="0"/>
        <w:autoSpaceDN w:val="0"/>
        <w:adjustRightInd w:val="0"/>
        <w:spacing w:after="0" w:line="240" w:lineRule="auto"/>
        <w:rPr>
          <w:rFonts w:ascii="Arial" w:hAnsi="Arial" w:cs="Arial"/>
          <w:b/>
          <w:bCs/>
          <w:lang w:val="es-CO"/>
        </w:rPr>
      </w:pPr>
    </w:p>
    <w:p w14:paraId="2620BC74" w14:textId="77777777" w:rsidR="00E36768" w:rsidRPr="008736CF" w:rsidRDefault="00E36768" w:rsidP="00E36768">
      <w:pPr>
        <w:autoSpaceDE w:val="0"/>
        <w:autoSpaceDN w:val="0"/>
        <w:adjustRightInd w:val="0"/>
        <w:spacing w:after="0" w:line="240" w:lineRule="auto"/>
        <w:jc w:val="both"/>
        <w:rPr>
          <w:rFonts w:ascii="Arial" w:hAnsi="Arial" w:cs="Arial"/>
          <w:b/>
          <w:bCs/>
          <w:lang w:val="es-CO"/>
        </w:rPr>
      </w:pPr>
      <w:r w:rsidRPr="008736CF">
        <w:rPr>
          <w:rFonts w:ascii="Arial" w:hAnsi="Arial" w:cs="Arial"/>
          <w:b/>
          <w:bCs/>
          <w:lang w:val="es-CO"/>
        </w:rPr>
        <w:t xml:space="preserve">            </w:t>
      </w:r>
      <w:r w:rsidRPr="008736CF">
        <w:rPr>
          <w:rFonts w:ascii="Arial" w:hAnsi="Arial" w:cs="Arial"/>
          <w:b/>
          <w:bCs/>
          <w:lang w:val="es-CO"/>
        </w:rPr>
        <w:tab/>
      </w:r>
    </w:p>
    <w:p w14:paraId="50EA6417"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r w:rsidRPr="008736CF">
        <w:rPr>
          <w:rFonts w:ascii="Arial" w:hAnsi="Arial" w:cs="Arial"/>
          <w:b/>
          <w:lang w:val="es-MX"/>
        </w:rPr>
        <w:t xml:space="preserve">Asunto: </w:t>
      </w:r>
      <w:r w:rsidRPr="008736CF">
        <w:rPr>
          <w:rFonts w:ascii="Arial" w:eastAsiaTheme="minorHAnsi" w:hAnsi="Arial" w:cs="Arial"/>
          <w:lang w:val="es-CO"/>
        </w:rPr>
        <w:t>Solicitud concepto jurídico</w:t>
      </w:r>
      <w:r>
        <w:rPr>
          <w:rFonts w:ascii="Arial" w:eastAsiaTheme="minorHAnsi" w:hAnsi="Arial" w:cs="Arial"/>
          <w:lang w:val="es-CO"/>
        </w:rPr>
        <w:t>. I</w:t>
      </w:r>
      <w:r w:rsidRPr="008736CF">
        <w:rPr>
          <w:rFonts w:ascii="Arial" w:eastAsiaTheme="minorHAnsi" w:hAnsi="Arial" w:cs="Arial"/>
          <w:lang w:val="es-CO"/>
        </w:rPr>
        <w:t>nquietud de</w:t>
      </w:r>
      <w:r>
        <w:rPr>
          <w:rFonts w:ascii="Arial" w:eastAsiaTheme="minorHAnsi" w:hAnsi="Arial" w:cs="Arial"/>
          <w:lang w:val="es-CO"/>
        </w:rPr>
        <w:t xml:space="preserve"> un </w:t>
      </w:r>
      <w:r w:rsidRPr="008736CF">
        <w:rPr>
          <w:rFonts w:ascii="Arial" w:eastAsiaTheme="minorHAnsi" w:hAnsi="Arial" w:cs="Arial"/>
          <w:lang w:val="es-CO"/>
        </w:rPr>
        <w:t>operador de la Modalidad para el Fortalecimiento de Capacidades de Niñas, Niños y Adolescentes con Discapacidad y sus Familias</w:t>
      </w:r>
    </w:p>
    <w:p w14:paraId="4B0E97CD" w14:textId="77777777" w:rsidR="00E36768" w:rsidRPr="008736CF" w:rsidRDefault="00E36768" w:rsidP="00E36768">
      <w:pPr>
        <w:autoSpaceDE w:val="0"/>
        <w:autoSpaceDN w:val="0"/>
        <w:adjustRightInd w:val="0"/>
        <w:spacing w:after="0" w:line="240" w:lineRule="auto"/>
        <w:jc w:val="both"/>
        <w:rPr>
          <w:rFonts w:ascii="Arial" w:hAnsi="Arial" w:cs="Arial"/>
          <w:b/>
          <w:lang w:val="es-MX"/>
        </w:rPr>
      </w:pPr>
    </w:p>
    <w:p w14:paraId="09E27E53" w14:textId="6468DAAF" w:rsidR="00E36768" w:rsidRPr="008736CF" w:rsidRDefault="00E36768" w:rsidP="00E36768">
      <w:pPr>
        <w:spacing w:after="0"/>
        <w:ind w:right="-93"/>
        <w:contextualSpacing/>
        <w:jc w:val="both"/>
        <w:rPr>
          <w:rFonts w:ascii="Arial" w:hAnsi="Arial" w:cs="Arial"/>
          <w:lang w:val="es-MX"/>
        </w:rPr>
      </w:pPr>
      <w:r w:rsidRPr="008736CF">
        <w:rPr>
          <w:rFonts w:ascii="Arial" w:hAnsi="Arial" w:cs="Arial"/>
          <w:b/>
          <w:lang w:val="es-MX"/>
        </w:rPr>
        <w:t>Fecha:</w:t>
      </w:r>
      <w:r w:rsidRPr="008736CF">
        <w:rPr>
          <w:rFonts w:ascii="Arial" w:hAnsi="Arial" w:cs="Arial"/>
          <w:lang w:val="es-MX"/>
        </w:rPr>
        <w:t xml:space="preserve">     </w:t>
      </w:r>
      <w:r>
        <w:rPr>
          <w:rFonts w:ascii="Arial" w:hAnsi="Arial" w:cs="Arial"/>
          <w:lang w:val="es-MX"/>
        </w:rPr>
        <w:t>23 de noviembre de 2021</w:t>
      </w:r>
    </w:p>
    <w:p w14:paraId="5114EA60" w14:textId="77777777" w:rsidR="00E36768" w:rsidRDefault="00E36768" w:rsidP="00E36768">
      <w:pPr>
        <w:spacing w:after="0"/>
        <w:ind w:right="-93"/>
        <w:contextualSpacing/>
        <w:jc w:val="both"/>
        <w:rPr>
          <w:rFonts w:ascii="Arial" w:hAnsi="Arial" w:cs="Arial"/>
          <w:lang w:val="es-MX"/>
        </w:rPr>
      </w:pPr>
    </w:p>
    <w:p w14:paraId="2A7055DE" w14:textId="77777777" w:rsidR="00E36768" w:rsidRPr="008736CF" w:rsidRDefault="00E36768" w:rsidP="00E36768">
      <w:pPr>
        <w:spacing w:after="0"/>
        <w:ind w:right="-93"/>
        <w:contextualSpacing/>
        <w:jc w:val="both"/>
        <w:rPr>
          <w:rFonts w:ascii="Arial" w:hAnsi="Arial" w:cs="Arial"/>
          <w:lang w:val="es-MX"/>
        </w:rPr>
      </w:pPr>
      <w:r w:rsidRPr="008736CF">
        <w:rPr>
          <w:rFonts w:ascii="Arial" w:hAnsi="Arial" w:cs="Arial"/>
          <w:lang w:val="es-MX"/>
        </w:rPr>
        <w:t>Estimada doctora Beatrice:</w:t>
      </w:r>
    </w:p>
    <w:p w14:paraId="329AFC31" w14:textId="77777777" w:rsidR="00E36768" w:rsidRPr="008736CF" w:rsidRDefault="00E36768" w:rsidP="00E36768">
      <w:pPr>
        <w:widowControl w:val="0"/>
        <w:autoSpaceDE w:val="0"/>
        <w:autoSpaceDN w:val="0"/>
        <w:adjustRightInd w:val="0"/>
        <w:spacing w:after="0"/>
        <w:jc w:val="both"/>
        <w:rPr>
          <w:rFonts w:ascii="ArialMT" w:hAnsi="ArialMT" w:cs="ArialMT"/>
          <w:lang w:val="es-CO" w:eastAsia="es-CO"/>
        </w:rPr>
      </w:pPr>
    </w:p>
    <w:p w14:paraId="7EC9B5C5"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r w:rsidRPr="008736CF">
        <w:rPr>
          <w:rFonts w:ascii="ArialMT" w:hAnsi="ArialMT" w:cs="ArialMT"/>
          <w:lang w:val="es-CO" w:eastAsia="es-CO"/>
        </w:rPr>
        <w:t xml:space="preserve">En el marco de nuestras competencias, esta Oficina emite el concepto solicitado por la Dirección de Infancia sobre la inquietud planteada por </w:t>
      </w:r>
      <w:r>
        <w:rPr>
          <w:rFonts w:ascii="ArialMT" w:hAnsi="ArialMT" w:cs="ArialMT"/>
          <w:lang w:val="es-CO" w:eastAsia="es-CO"/>
        </w:rPr>
        <w:t xml:space="preserve">un </w:t>
      </w:r>
      <w:r w:rsidRPr="008736CF">
        <w:rPr>
          <w:rFonts w:ascii="ArialMT" w:hAnsi="ArialMT" w:cs="ArialMT"/>
          <w:lang w:val="es-CO" w:eastAsia="es-CO"/>
        </w:rPr>
        <w:t>operador</w:t>
      </w:r>
      <w:r>
        <w:rPr>
          <w:rFonts w:ascii="ArialMT" w:hAnsi="ArialMT" w:cs="ArialMT"/>
          <w:lang w:val="es-CO" w:eastAsia="es-CO"/>
        </w:rPr>
        <w:t>,</w:t>
      </w:r>
      <w:r w:rsidRPr="008736CF">
        <w:rPr>
          <w:rFonts w:ascii="ArialMT" w:hAnsi="ArialMT" w:cs="ArialMT"/>
          <w:lang w:val="es-CO" w:eastAsia="es-CO"/>
        </w:rPr>
        <w:t xml:space="preserve"> en el marco de lo dispuesto por el Manual Operativo de la </w:t>
      </w:r>
      <w:r w:rsidRPr="008736CF">
        <w:rPr>
          <w:rFonts w:ascii="Arial" w:eastAsiaTheme="minorHAnsi" w:hAnsi="Arial" w:cs="Arial"/>
          <w:lang w:val="es-CO"/>
        </w:rPr>
        <w:t>Modalidad para el Fortalecimiento de Capacidades de Niñas, Niños y Adolescentes con Discapacidad y sus Familias.</w:t>
      </w:r>
    </w:p>
    <w:p w14:paraId="1B4F3BD5" w14:textId="77777777" w:rsidR="00E36768" w:rsidRPr="008736CF" w:rsidRDefault="00E36768" w:rsidP="00E36768">
      <w:pPr>
        <w:autoSpaceDE w:val="0"/>
        <w:autoSpaceDN w:val="0"/>
        <w:adjustRightInd w:val="0"/>
        <w:spacing w:after="0" w:line="240" w:lineRule="auto"/>
        <w:jc w:val="both"/>
        <w:rPr>
          <w:rFonts w:ascii="Arial" w:hAnsi="Arial" w:cs="Arial"/>
          <w:lang w:val="es-MX"/>
        </w:rPr>
      </w:pPr>
    </w:p>
    <w:p w14:paraId="49B71832" w14:textId="77777777" w:rsidR="00E36768" w:rsidRPr="008736CF" w:rsidRDefault="00E36768" w:rsidP="00E36768">
      <w:pPr>
        <w:spacing w:after="0" w:line="240" w:lineRule="auto"/>
        <w:ind w:right="-93"/>
        <w:contextualSpacing/>
        <w:jc w:val="both"/>
        <w:rPr>
          <w:rFonts w:ascii="Arial" w:hAnsi="Arial" w:cs="Arial"/>
          <w:lang w:val="es-MX"/>
        </w:rPr>
      </w:pPr>
      <w:r w:rsidRPr="008736CF">
        <w:rPr>
          <w:rFonts w:ascii="Arial" w:hAnsi="Arial" w:cs="Arial"/>
          <w:lang w:val="es-MX"/>
        </w:rPr>
        <w:t xml:space="preserve">Previo análisis del ordenamiento jurídico vigente y con fundamento en los artículos 23 de la Constitución Política, 26 del C.C., 13 del C.P.A.C.A, sustituido por el artículo 1º de la Ley 1755 de 2015, y el numeral 4º del artículo 6º del Decreto 987 de 2012, se procede a dar respuesta en los términos que siguen: </w:t>
      </w:r>
    </w:p>
    <w:p w14:paraId="10280A63" w14:textId="77777777" w:rsidR="00E36768" w:rsidRDefault="00E36768" w:rsidP="00E36768">
      <w:pPr>
        <w:spacing w:after="0" w:line="240" w:lineRule="auto"/>
        <w:ind w:right="-93"/>
        <w:contextualSpacing/>
        <w:jc w:val="both"/>
        <w:rPr>
          <w:rFonts w:ascii="Arial" w:hAnsi="Arial" w:cs="Arial"/>
          <w:lang w:val="es-MX"/>
        </w:rPr>
      </w:pPr>
    </w:p>
    <w:p w14:paraId="6B2331BB" w14:textId="77777777" w:rsidR="00E36768" w:rsidRPr="008736CF" w:rsidRDefault="00E36768" w:rsidP="00E36768">
      <w:pPr>
        <w:numPr>
          <w:ilvl w:val="0"/>
          <w:numId w:val="1"/>
        </w:numPr>
        <w:spacing w:after="0" w:line="240" w:lineRule="auto"/>
        <w:jc w:val="center"/>
        <w:rPr>
          <w:rFonts w:ascii="Arial" w:eastAsia="Times New Roman" w:hAnsi="Arial" w:cs="Arial"/>
          <w:lang w:val="es-CO" w:eastAsia="es-CO"/>
        </w:rPr>
      </w:pPr>
      <w:r w:rsidRPr="008736CF">
        <w:rPr>
          <w:rFonts w:ascii="Arial" w:eastAsia="Times New Roman" w:hAnsi="Arial" w:cs="Arial"/>
          <w:b/>
          <w:bCs/>
          <w:lang w:val="es-CO" w:eastAsia="es-CO"/>
        </w:rPr>
        <w:t>PROBLEMA JURÍDICO</w:t>
      </w:r>
    </w:p>
    <w:p w14:paraId="4037D4DC" w14:textId="77777777" w:rsidR="00E36768" w:rsidRPr="008736CF" w:rsidRDefault="00E36768" w:rsidP="00E36768">
      <w:pPr>
        <w:spacing w:after="0" w:line="240" w:lineRule="auto"/>
        <w:jc w:val="both"/>
        <w:rPr>
          <w:rFonts w:ascii="Arial" w:eastAsia="Times New Roman" w:hAnsi="Arial" w:cs="Arial"/>
          <w:lang w:val="es-CO" w:eastAsia="es-CO"/>
        </w:rPr>
      </w:pPr>
    </w:p>
    <w:p w14:paraId="38EDD490" w14:textId="77777777" w:rsidR="00E36768" w:rsidRDefault="00E36768" w:rsidP="00E36768">
      <w:pPr>
        <w:spacing w:after="0" w:line="240" w:lineRule="auto"/>
        <w:jc w:val="both"/>
        <w:rPr>
          <w:rFonts w:ascii="Arial" w:hAnsi="Arial" w:cs="Arial"/>
        </w:rPr>
      </w:pPr>
      <w:r w:rsidRPr="008736CF">
        <w:rPr>
          <w:rFonts w:ascii="Arial" w:eastAsia="Times New Roman" w:hAnsi="Arial" w:cs="Arial"/>
          <w:lang w:val="es-CO" w:eastAsia="es-CO"/>
        </w:rPr>
        <w:t xml:space="preserve">El Manual Operativo de la </w:t>
      </w:r>
      <w:r w:rsidRPr="008736CF">
        <w:rPr>
          <w:rFonts w:ascii="Arial" w:eastAsiaTheme="minorHAnsi" w:hAnsi="Arial" w:cs="Arial"/>
          <w:lang w:val="es-CO"/>
        </w:rPr>
        <w:t>Modalidad para el Fortalecimiento de Capacidades de Niñas, Niños y Adolescentes con Discapacidad y sus Familias, prevé</w:t>
      </w:r>
      <w:r>
        <w:rPr>
          <w:rFonts w:ascii="Arial" w:eastAsiaTheme="minorHAnsi" w:hAnsi="Arial" w:cs="Arial"/>
          <w:lang w:val="es-CO"/>
        </w:rPr>
        <w:t>,</w:t>
      </w:r>
      <w:r w:rsidRPr="008736CF">
        <w:rPr>
          <w:rFonts w:ascii="Arial" w:eastAsiaTheme="minorHAnsi" w:hAnsi="Arial" w:cs="Arial"/>
          <w:lang w:val="es-CO"/>
        </w:rPr>
        <w:t xml:space="preserve"> en el aparte de “</w:t>
      </w:r>
      <w:r w:rsidRPr="008736CF">
        <w:rPr>
          <w:rFonts w:ascii="Arial" w:eastAsiaTheme="minorHAnsi" w:hAnsi="Arial" w:cs="Arial"/>
          <w:i/>
          <w:iCs/>
          <w:lang w:val="es-CO"/>
        </w:rPr>
        <w:t>Estructura de costos y clasificadores del gasto”</w:t>
      </w:r>
      <w:r>
        <w:rPr>
          <w:rFonts w:ascii="Arial" w:eastAsiaTheme="minorHAnsi" w:hAnsi="Arial" w:cs="Arial"/>
          <w:i/>
          <w:iCs/>
          <w:lang w:val="es-CO"/>
        </w:rPr>
        <w:t>,</w:t>
      </w:r>
      <w:r w:rsidRPr="008736CF">
        <w:rPr>
          <w:rFonts w:ascii="Arial" w:eastAsiaTheme="minorHAnsi" w:hAnsi="Arial" w:cs="Arial"/>
          <w:lang w:val="es-CO"/>
        </w:rPr>
        <w:t xml:space="preserve"> </w:t>
      </w:r>
      <w:proofErr w:type="gramStart"/>
      <w:r w:rsidRPr="008736CF">
        <w:rPr>
          <w:rFonts w:ascii="Arial" w:eastAsiaTheme="minorHAnsi" w:hAnsi="Arial" w:cs="Arial"/>
          <w:lang w:val="es-CO"/>
        </w:rPr>
        <w:t>que</w:t>
      </w:r>
      <w:proofErr w:type="gramEnd"/>
      <w:r w:rsidRPr="008736CF">
        <w:rPr>
          <w:rFonts w:ascii="Arial" w:eastAsiaTheme="minorHAnsi" w:hAnsi="Arial" w:cs="Arial"/>
          <w:lang w:val="es-CO"/>
        </w:rPr>
        <w:t xml:space="preserve"> </w:t>
      </w:r>
      <w:r w:rsidRPr="008736CF">
        <w:rPr>
          <w:rFonts w:ascii="Arial" w:hAnsi="Arial" w:cs="Arial"/>
        </w:rPr>
        <w:t xml:space="preserve">para los contratos o convenios suscritos en desarrollo de la Modalidad, se establecen rubros generales que conforman la estructura de costos o presupuesto. </w:t>
      </w:r>
    </w:p>
    <w:p w14:paraId="17006D95" w14:textId="77777777" w:rsidR="00E36768" w:rsidRDefault="00E36768" w:rsidP="00E36768">
      <w:pPr>
        <w:spacing w:after="0" w:line="240" w:lineRule="auto"/>
        <w:jc w:val="both"/>
        <w:rPr>
          <w:rFonts w:ascii="Arial" w:hAnsi="Arial" w:cs="Arial"/>
        </w:rPr>
      </w:pPr>
    </w:p>
    <w:p w14:paraId="0678BBBC" w14:textId="77777777" w:rsidR="00E36768" w:rsidRPr="00FE01D2" w:rsidRDefault="00E36768" w:rsidP="00E36768">
      <w:pPr>
        <w:spacing w:after="0" w:line="240" w:lineRule="auto"/>
        <w:jc w:val="both"/>
        <w:rPr>
          <w:rFonts w:ascii="Arial" w:hAnsi="Arial" w:cs="Arial"/>
          <w:i/>
          <w:iCs/>
          <w:u w:val="single"/>
        </w:rPr>
      </w:pPr>
      <w:r w:rsidRPr="00FE01D2">
        <w:rPr>
          <w:rFonts w:ascii="Arial" w:hAnsi="Arial" w:cs="Arial"/>
        </w:rPr>
        <w:t>Como clasificadores del gasto, se encuentra</w:t>
      </w:r>
      <w:r>
        <w:rPr>
          <w:rFonts w:ascii="Arial" w:hAnsi="Arial" w:cs="Arial"/>
        </w:rPr>
        <w:t>n</w:t>
      </w:r>
      <w:r w:rsidRPr="00FE01D2">
        <w:rPr>
          <w:rFonts w:ascii="Arial" w:hAnsi="Arial" w:cs="Arial"/>
        </w:rPr>
        <w:t xml:space="preserve">, entre otros, </w:t>
      </w:r>
      <w:r>
        <w:rPr>
          <w:rFonts w:ascii="Arial" w:hAnsi="Arial" w:cs="Arial"/>
        </w:rPr>
        <w:t xml:space="preserve">los </w:t>
      </w:r>
      <w:r w:rsidRPr="00FE01D2">
        <w:rPr>
          <w:rFonts w:ascii="Arial" w:hAnsi="Arial" w:cs="Arial"/>
          <w:i/>
          <w:iCs/>
        </w:rPr>
        <w:t>“gastos administrativos, operativos y financieros”</w:t>
      </w:r>
      <w:r w:rsidRPr="00FE01D2">
        <w:rPr>
          <w:rFonts w:ascii="Arial" w:hAnsi="Arial" w:cs="Arial"/>
        </w:rPr>
        <w:t>, dentro de</w:t>
      </w:r>
      <w:r>
        <w:rPr>
          <w:rFonts w:ascii="Arial" w:hAnsi="Arial" w:cs="Arial"/>
        </w:rPr>
        <w:t xml:space="preserve"> </w:t>
      </w:r>
      <w:r w:rsidRPr="00FE01D2">
        <w:rPr>
          <w:rFonts w:ascii="Arial" w:hAnsi="Arial" w:cs="Arial"/>
        </w:rPr>
        <w:t>l</w:t>
      </w:r>
      <w:r>
        <w:rPr>
          <w:rFonts w:ascii="Arial" w:hAnsi="Arial" w:cs="Arial"/>
        </w:rPr>
        <w:t>os</w:t>
      </w:r>
      <w:r w:rsidRPr="00FE01D2">
        <w:rPr>
          <w:rFonts w:ascii="Arial" w:hAnsi="Arial" w:cs="Arial"/>
        </w:rPr>
        <w:t xml:space="preserve"> </w:t>
      </w:r>
      <w:r>
        <w:rPr>
          <w:rFonts w:ascii="Arial" w:hAnsi="Arial" w:cs="Arial"/>
        </w:rPr>
        <w:t xml:space="preserve">que </w:t>
      </w:r>
      <w:r w:rsidRPr="00FE01D2">
        <w:rPr>
          <w:rFonts w:ascii="Arial" w:hAnsi="Arial" w:cs="Arial"/>
        </w:rPr>
        <w:t xml:space="preserve">se incluye un ítem de </w:t>
      </w:r>
      <w:r w:rsidRPr="00FE01D2">
        <w:rPr>
          <w:rFonts w:ascii="Arial" w:hAnsi="Arial" w:cs="Arial"/>
          <w:i/>
          <w:iCs/>
        </w:rPr>
        <w:t>“Ambientes Sanos y adecuados”</w:t>
      </w:r>
      <w:r>
        <w:rPr>
          <w:rFonts w:ascii="Arial" w:hAnsi="Arial" w:cs="Arial"/>
        </w:rPr>
        <w:t>. Este</w:t>
      </w:r>
      <w:r w:rsidRPr="00FE01D2">
        <w:rPr>
          <w:rFonts w:ascii="Arial" w:hAnsi="Arial" w:cs="Arial"/>
        </w:rPr>
        <w:t xml:space="preserve"> cubre el derecho de las niñas, niños y adolescentes a utilizar las instalaciones donde se desarrolla la atención en un ambiente sano y adecuado. Señala el Manual que atendiendo a este “</w:t>
      </w:r>
      <w:r w:rsidRPr="00FE01D2">
        <w:rPr>
          <w:rFonts w:ascii="Arial" w:hAnsi="Arial" w:cs="Arial"/>
          <w:i/>
          <w:iCs/>
        </w:rPr>
        <w:t xml:space="preserve">la legalización de cuentas se realizará con una nota contable, hasta el 1% mensual del valor comercial del inmueble de acuerdo con lo establecido en el Artículo 18 de la Ley 820 de 2003. </w:t>
      </w:r>
      <w:r w:rsidRPr="00FE01D2">
        <w:rPr>
          <w:rFonts w:ascii="Arial" w:hAnsi="Arial" w:cs="Arial"/>
          <w:i/>
          <w:iCs/>
          <w:u w:val="single"/>
        </w:rPr>
        <w:t>No aplica para inmuebles en comodato”</w:t>
      </w:r>
    </w:p>
    <w:p w14:paraId="60C6BD2A" w14:textId="77777777" w:rsidR="00E36768" w:rsidRPr="008736CF" w:rsidRDefault="00E36768" w:rsidP="00E36768">
      <w:pPr>
        <w:spacing w:after="0" w:line="240" w:lineRule="auto"/>
        <w:jc w:val="both"/>
        <w:rPr>
          <w:rFonts w:ascii="Arial" w:hAnsi="Arial" w:cs="Arial"/>
          <w:i/>
          <w:iCs/>
          <w:u w:val="single"/>
        </w:rPr>
      </w:pPr>
    </w:p>
    <w:p w14:paraId="4353D1FE" w14:textId="77777777" w:rsidR="00E36768" w:rsidRPr="008736CF" w:rsidRDefault="00E36768" w:rsidP="00E36768">
      <w:pPr>
        <w:spacing w:after="0" w:line="240" w:lineRule="auto"/>
        <w:jc w:val="both"/>
        <w:rPr>
          <w:rFonts w:ascii="Arial" w:eastAsia="Times New Roman" w:hAnsi="Arial" w:cs="Arial"/>
          <w:lang w:val="es-CO" w:eastAsia="es-CO"/>
        </w:rPr>
      </w:pPr>
      <w:r w:rsidRPr="008736CF">
        <w:rPr>
          <w:rFonts w:ascii="Arial" w:eastAsia="Times New Roman" w:hAnsi="Arial" w:cs="Arial"/>
          <w:lang w:val="es-CO" w:eastAsia="es-CO"/>
        </w:rPr>
        <w:lastRenderedPageBreak/>
        <w:t>De acuerdo con lo anterior, el problema jurídico que se plantea es el siguiente:</w:t>
      </w:r>
    </w:p>
    <w:p w14:paraId="01ABE008" w14:textId="77777777" w:rsidR="00E36768" w:rsidRPr="008736CF" w:rsidRDefault="00E36768" w:rsidP="00E36768">
      <w:pPr>
        <w:spacing w:after="0" w:line="240" w:lineRule="auto"/>
        <w:jc w:val="both"/>
        <w:rPr>
          <w:rFonts w:ascii="Arial" w:eastAsia="Times New Roman" w:hAnsi="Arial" w:cs="Arial"/>
          <w:lang w:val="es-CO" w:eastAsia="es-CO"/>
        </w:rPr>
      </w:pPr>
    </w:p>
    <w:p w14:paraId="39BE55D1" w14:textId="77777777" w:rsidR="00E36768" w:rsidRPr="00FE01D2" w:rsidRDefault="00E36768" w:rsidP="00E36768">
      <w:pPr>
        <w:spacing w:after="0" w:line="240" w:lineRule="auto"/>
        <w:jc w:val="both"/>
        <w:rPr>
          <w:rFonts w:ascii="Arial" w:hAnsi="Arial" w:cs="Arial"/>
          <w:lang w:val="es-CO" w:eastAsia="es-CO"/>
        </w:rPr>
      </w:pPr>
      <w:r w:rsidRPr="00FE01D2">
        <w:rPr>
          <w:rFonts w:ascii="Arial" w:eastAsia="Times New Roman" w:hAnsi="Arial" w:cs="Arial"/>
          <w:lang w:val="es-CO" w:eastAsia="es-CO"/>
        </w:rPr>
        <w:t>¿</w:t>
      </w:r>
      <w:r>
        <w:rPr>
          <w:rFonts w:ascii="Arial" w:eastAsia="Times New Roman" w:hAnsi="Arial" w:cs="Arial"/>
          <w:lang w:val="es-CO" w:eastAsia="es-CO"/>
        </w:rPr>
        <w:t xml:space="preserve">En el marco de la </w:t>
      </w:r>
      <w:r w:rsidRPr="008736CF">
        <w:rPr>
          <w:rFonts w:ascii="Arial" w:eastAsiaTheme="minorHAnsi" w:hAnsi="Arial" w:cs="Arial"/>
          <w:lang w:val="es-CO"/>
        </w:rPr>
        <w:t>Modalidad para el Fortalecimiento de Capacidades de Niñas, Niños y Adolescentes con Discapacidad y sus Familias</w:t>
      </w:r>
      <w:r>
        <w:rPr>
          <w:rFonts w:ascii="Arial" w:eastAsiaTheme="minorHAnsi" w:hAnsi="Arial" w:cs="Arial"/>
          <w:lang w:val="es-CO"/>
        </w:rPr>
        <w:t>, s</w:t>
      </w:r>
      <w:r w:rsidRPr="00FE01D2">
        <w:rPr>
          <w:rFonts w:ascii="Arial" w:eastAsia="Times New Roman" w:hAnsi="Arial" w:cs="Arial"/>
          <w:lang w:val="es-CO" w:eastAsia="es-CO"/>
        </w:rPr>
        <w:t xml:space="preserve">e puede reconocer el </w:t>
      </w:r>
      <w:r>
        <w:rPr>
          <w:rFonts w:ascii="Arial" w:eastAsia="Times New Roman" w:hAnsi="Arial" w:cs="Arial"/>
          <w:lang w:val="es-CO" w:eastAsia="es-CO"/>
        </w:rPr>
        <w:t>g</w:t>
      </w:r>
      <w:r w:rsidRPr="00FE01D2">
        <w:rPr>
          <w:rFonts w:ascii="Arial" w:eastAsia="Times New Roman" w:hAnsi="Arial" w:cs="Arial"/>
          <w:lang w:val="es-CO" w:eastAsia="es-CO"/>
        </w:rPr>
        <w:t>asto referente a “</w:t>
      </w:r>
      <w:proofErr w:type="gramStart"/>
      <w:r w:rsidRPr="00FE01D2">
        <w:rPr>
          <w:rFonts w:ascii="Arial" w:eastAsia="Times New Roman" w:hAnsi="Arial" w:cs="Arial"/>
          <w:lang w:val="es-CO" w:eastAsia="es-CO"/>
        </w:rPr>
        <w:t>Ambientes sanos y adecuados” a aquellos bienes que fueron construidos por el operador directamente, pero que se encuentran en un terreno dado en comodato?</w:t>
      </w:r>
      <w:proofErr w:type="gramEnd"/>
      <w:r w:rsidRPr="00FE01D2">
        <w:rPr>
          <w:rFonts w:ascii="Arial" w:eastAsia="Times New Roman" w:hAnsi="Arial" w:cs="Arial"/>
          <w:lang w:val="es-CO" w:eastAsia="es-CO"/>
        </w:rPr>
        <w:t xml:space="preserve"> </w:t>
      </w:r>
    </w:p>
    <w:p w14:paraId="55EF14A2" w14:textId="77777777" w:rsidR="00E36768" w:rsidRPr="008736CF" w:rsidRDefault="00E36768" w:rsidP="00E36768">
      <w:pPr>
        <w:autoSpaceDE w:val="0"/>
        <w:autoSpaceDN w:val="0"/>
        <w:adjustRightInd w:val="0"/>
        <w:spacing w:after="0" w:line="240" w:lineRule="auto"/>
        <w:jc w:val="both"/>
        <w:rPr>
          <w:rFonts w:ascii="Arial" w:hAnsi="Arial" w:cs="Arial"/>
          <w:lang w:val="es-CO" w:eastAsia="es-CO"/>
        </w:rPr>
      </w:pPr>
    </w:p>
    <w:p w14:paraId="4FF7764C" w14:textId="77777777" w:rsidR="00E36768" w:rsidRPr="008736CF" w:rsidRDefault="00E36768" w:rsidP="00E36768">
      <w:pPr>
        <w:numPr>
          <w:ilvl w:val="0"/>
          <w:numId w:val="2"/>
        </w:numPr>
        <w:spacing w:after="0" w:line="240" w:lineRule="auto"/>
        <w:jc w:val="both"/>
        <w:rPr>
          <w:rFonts w:ascii="Arial" w:eastAsia="Times New Roman" w:hAnsi="Arial" w:cs="Arial"/>
          <w:lang w:val="es-CO" w:eastAsia="es-CO"/>
        </w:rPr>
      </w:pPr>
      <w:r w:rsidRPr="008736CF">
        <w:rPr>
          <w:rFonts w:ascii="Arial" w:eastAsia="Times New Roman" w:hAnsi="Arial" w:cs="Arial"/>
          <w:b/>
          <w:bCs/>
          <w:lang w:val="es-CO" w:eastAsia="es-CO"/>
        </w:rPr>
        <w:t>RUTA METODOLÓGICA PARA RESOLVER EL PROBLEMA JURÍDICO</w:t>
      </w:r>
    </w:p>
    <w:p w14:paraId="63822D94" w14:textId="77777777" w:rsidR="00E36768" w:rsidRPr="008736CF" w:rsidRDefault="00E36768" w:rsidP="00E36768">
      <w:pPr>
        <w:spacing w:after="0" w:line="240" w:lineRule="auto"/>
        <w:ind w:left="720"/>
        <w:jc w:val="both"/>
        <w:rPr>
          <w:rFonts w:ascii="Arial" w:eastAsia="Times New Roman" w:hAnsi="Arial" w:cs="Arial"/>
          <w:lang w:val="es-CO" w:eastAsia="es-CO"/>
        </w:rPr>
      </w:pPr>
    </w:p>
    <w:p w14:paraId="141B7D28" w14:textId="77777777" w:rsidR="00E36768" w:rsidRPr="008736CF" w:rsidRDefault="00E36768" w:rsidP="00E36768">
      <w:pPr>
        <w:spacing w:after="0" w:line="240" w:lineRule="auto"/>
        <w:jc w:val="both"/>
        <w:rPr>
          <w:rFonts w:ascii="Arial" w:eastAsia="Times New Roman" w:hAnsi="Arial" w:cs="Arial"/>
          <w:lang w:val="es-CO" w:eastAsia="es-CO"/>
        </w:rPr>
      </w:pPr>
      <w:r w:rsidRPr="008736CF">
        <w:rPr>
          <w:rFonts w:ascii="Arial" w:eastAsia="Times New Roman" w:hAnsi="Arial" w:cs="Arial"/>
          <w:lang w:val="es-CO" w:eastAsia="es-CO"/>
        </w:rPr>
        <w:t>Para dar respuesta al problema jurídico: (i) se establecerá el marco jurídico aplicable; (</w:t>
      </w:r>
      <w:proofErr w:type="spellStart"/>
      <w:r w:rsidRPr="008736CF">
        <w:rPr>
          <w:rFonts w:ascii="Arial" w:eastAsia="Times New Roman" w:hAnsi="Arial" w:cs="Arial"/>
          <w:lang w:val="es-CO" w:eastAsia="es-CO"/>
        </w:rPr>
        <w:t>ii</w:t>
      </w:r>
      <w:proofErr w:type="spellEnd"/>
      <w:r w:rsidRPr="008736CF">
        <w:rPr>
          <w:rFonts w:ascii="Arial" w:eastAsia="Times New Roman" w:hAnsi="Arial" w:cs="Arial"/>
          <w:lang w:val="es-CO" w:eastAsia="es-CO"/>
        </w:rPr>
        <w:t>) se revisarán los antecedentes de la solicitud; (</w:t>
      </w:r>
      <w:proofErr w:type="spellStart"/>
      <w:r w:rsidRPr="008736CF">
        <w:rPr>
          <w:rFonts w:ascii="Arial" w:eastAsia="Times New Roman" w:hAnsi="Arial" w:cs="Arial"/>
          <w:lang w:val="es-CO" w:eastAsia="es-CO"/>
        </w:rPr>
        <w:t>iii</w:t>
      </w:r>
      <w:proofErr w:type="spellEnd"/>
      <w:r w:rsidRPr="008736CF">
        <w:rPr>
          <w:rFonts w:ascii="Arial" w:eastAsia="Times New Roman" w:hAnsi="Arial" w:cs="Arial"/>
          <w:lang w:val="es-CO" w:eastAsia="es-CO"/>
        </w:rPr>
        <w:t>) se realizará el respectivo análisis jurídico del caso concreto, para finalmente exponer las conclusiones.</w:t>
      </w:r>
    </w:p>
    <w:p w14:paraId="7D9D1AB4" w14:textId="77777777" w:rsidR="00E36768" w:rsidRPr="008736CF" w:rsidRDefault="00E36768" w:rsidP="00E36768">
      <w:pPr>
        <w:spacing w:after="0" w:line="240" w:lineRule="auto"/>
        <w:jc w:val="both"/>
        <w:rPr>
          <w:rFonts w:ascii="Arial" w:eastAsia="Times New Roman" w:hAnsi="Arial" w:cs="Arial"/>
          <w:lang w:val="es-CO" w:eastAsia="es-CO"/>
        </w:rPr>
      </w:pPr>
    </w:p>
    <w:p w14:paraId="0F166DEB" w14:textId="77777777" w:rsidR="00E36768" w:rsidRPr="008736CF" w:rsidRDefault="00E36768" w:rsidP="00E36768">
      <w:pPr>
        <w:spacing w:after="0" w:line="240" w:lineRule="auto"/>
        <w:jc w:val="both"/>
        <w:rPr>
          <w:rFonts w:ascii="Arial" w:eastAsia="Times New Roman" w:hAnsi="Arial" w:cs="Arial"/>
          <w:b/>
          <w:bCs/>
          <w:lang w:val="es-CO" w:eastAsia="es-CO"/>
        </w:rPr>
      </w:pPr>
      <w:r w:rsidRPr="008736CF">
        <w:rPr>
          <w:rFonts w:ascii="Arial" w:eastAsia="Times New Roman" w:hAnsi="Arial" w:cs="Arial"/>
          <w:b/>
          <w:bCs/>
          <w:lang w:val="es-CO" w:eastAsia="es-CO"/>
        </w:rPr>
        <w:t>2.1 MARCO NORMATIVO APLICABLE</w:t>
      </w:r>
    </w:p>
    <w:p w14:paraId="6A839407" w14:textId="77777777" w:rsidR="00E36768" w:rsidRPr="008736CF" w:rsidRDefault="00E36768" w:rsidP="00E36768">
      <w:pPr>
        <w:autoSpaceDE w:val="0"/>
        <w:autoSpaceDN w:val="0"/>
        <w:adjustRightInd w:val="0"/>
        <w:spacing w:after="0" w:line="240" w:lineRule="auto"/>
        <w:rPr>
          <w:rFonts w:ascii="Arial" w:eastAsia="Times New Roman" w:hAnsi="Arial" w:cs="Arial"/>
          <w:lang w:val="es-CO" w:eastAsia="es-CO"/>
        </w:rPr>
      </w:pPr>
    </w:p>
    <w:p w14:paraId="54D2D192" w14:textId="77777777" w:rsidR="00E36768" w:rsidRPr="002C016A" w:rsidRDefault="00E36768" w:rsidP="00E36768">
      <w:pPr>
        <w:autoSpaceDE w:val="0"/>
        <w:autoSpaceDN w:val="0"/>
        <w:adjustRightInd w:val="0"/>
        <w:spacing w:after="0" w:line="240" w:lineRule="auto"/>
        <w:jc w:val="both"/>
        <w:rPr>
          <w:rFonts w:ascii="Arial" w:eastAsia="Times New Roman" w:hAnsi="Arial" w:cs="Arial"/>
          <w:lang w:val="es-CO" w:eastAsia="es-CO"/>
        </w:rPr>
      </w:pPr>
      <w:r>
        <w:rPr>
          <w:rFonts w:ascii="Arial" w:eastAsia="Times New Roman" w:hAnsi="Arial" w:cs="Arial"/>
          <w:lang w:val="es-CO" w:eastAsia="es-CO"/>
        </w:rPr>
        <w:t>C</w:t>
      </w:r>
      <w:r w:rsidRPr="002C016A">
        <w:rPr>
          <w:rFonts w:ascii="Arial" w:eastAsia="Times New Roman" w:hAnsi="Arial" w:cs="Arial"/>
          <w:lang w:val="es-CO" w:eastAsia="es-CO"/>
        </w:rPr>
        <w:t>ódigo Civil Colombiano</w:t>
      </w:r>
      <w:r>
        <w:rPr>
          <w:rFonts w:ascii="Arial" w:eastAsia="Times New Roman" w:hAnsi="Arial" w:cs="Arial"/>
          <w:lang w:val="es-CO" w:eastAsia="es-CO"/>
        </w:rPr>
        <w:t>, artículos 2200 y siguientes, así como</w:t>
      </w:r>
      <w:r w:rsidRPr="002C016A">
        <w:rPr>
          <w:rFonts w:ascii="Arial" w:eastAsia="Times New Roman" w:hAnsi="Arial" w:cs="Arial"/>
          <w:lang w:val="es-CO" w:eastAsia="es-CO"/>
        </w:rPr>
        <w:t xml:space="preserve"> </w:t>
      </w:r>
      <w:r>
        <w:rPr>
          <w:rFonts w:ascii="Arial" w:eastAsia="Times New Roman" w:hAnsi="Arial" w:cs="Arial"/>
          <w:lang w:val="es-CO" w:eastAsia="es-CO"/>
        </w:rPr>
        <w:t xml:space="preserve">la </w:t>
      </w:r>
      <w:r w:rsidRPr="002C016A">
        <w:rPr>
          <w:rFonts w:ascii="Arial" w:eastAsia="Times New Roman" w:hAnsi="Arial" w:cs="Arial"/>
          <w:lang w:val="es-CO" w:eastAsia="es-CO"/>
        </w:rPr>
        <w:t xml:space="preserve">jurisprudencia del Consejo de Estado y la Corte Suprema de Justicia. </w:t>
      </w:r>
    </w:p>
    <w:p w14:paraId="36BE9FA3" w14:textId="77777777" w:rsidR="00E36768" w:rsidRPr="008736CF" w:rsidRDefault="00E36768" w:rsidP="00E36768">
      <w:pPr>
        <w:autoSpaceDE w:val="0"/>
        <w:autoSpaceDN w:val="0"/>
        <w:adjustRightInd w:val="0"/>
        <w:spacing w:after="0" w:line="240" w:lineRule="auto"/>
        <w:jc w:val="both"/>
        <w:rPr>
          <w:rFonts w:ascii="Arial" w:eastAsia="Times New Roman" w:hAnsi="Arial" w:cs="Arial"/>
          <w:lang w:val="es-CO" w:eastAsia="es-CO"/>
        </w:rPr>
      </w:pPr>
    </w:p>
    <w:p w14:paraId="49FF02A3" w14:textId="77777777" w:rsidR="00E36768" w:rsidRPr="008736CF" w:rsidRDefault="00E36768" w:rsidP="00E36768">
      <w:pPr>
        <w:spacing w:after="0" w:line="240" w:lineRule="auto"/>
        <w:jc w:val="both"/>
        <w:rPr>
          <w:rFonts w:ascii="Arial" w:eastAsia="Times New Roman" w:hAnsi="Arial" w:cs="Arial"/>
          <w:b/>
          <w:lang w:val="es-CO" w:eastAsia="es-CO"/>
        </w:rPr>
      </w:pPr>
      <w:r w:rsidRPr="008736CF">
        <w:rPr>
          <w:rFonts w:ascii="Arial" w:eastAsia="Times New Roman" w:hAnsi="Arial" w:cs="Arial"/>
          <w:b/>
          <w:lang w:val="es-CO" w:eastAsia="es-CO"/>
        </w:rPr>
        <w:t>2.2 ANTECEDENTES EXPUESTOS POR LA DIRECCIÓN DE INFANCIA</w:t>
      </w:r>
    </w:p>
    <w:p w14:paraId="5714F98F" w14:textId="77777777" w:rsidR="00E36768" w:rsidRPr="008736CF" w:rsidRDefault="00E36768" w:rsidP="00E36768">
      <w:pPr>
        <w:autoSpaceDE w:val="0"/>
        <w:autoSpaceDN w:val="0"/>
        <w:adjustRightInd w:val="0"/>
        <w:spacing w:after="0" w:line="240" w:lineRule="auto"/>
        <w:jc w:val="both"/>
        <w:rPr>
          <w:rFonts w:ascii="Arial" w:hAnsi="Arial" w:cs="Arial"/>
          <w:color w:val="000000"/>
          <w:lang w:val="es-CO"/>
        </w:rPr>
      </w:pPr>
    </w:p>
    <w:p w14:paraId="5AB6D4B0"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r>
        <w:rPr>
          <w:rFonts w:ascii="Arial" w:eastAsiaTheme="minorHAnsi" w:hAnsi="Arial" w:cs="Arial"/>
          <w:lang w:val="es-CO"/>
        </w:rPr>
        <w:t>L</w:t>
      </w:r>
      <w:r w:rsidRPr="008736CF">
        <w:rPr>
          <w:rFonts w:ascii="Arial" w:eastAsiaTheme="minorHAnsi" w:hAnsi="Arial" w:cs="Arial"/>
          <w:lang w:val="es-CO"/>
        </w:rPr>
        <w:t xml:space="preserve">a Dirección de Infancia expone que, entre el ICBF Regional Risaralda y </w:t>
      </w:r>
      <w:r>
        <w:rPr>
          <w:rFonts w:ascii="Arial" w:eastAsiaTheme="minorHAnsi" w:hAnsi="Arial" w:cs="Arial"/>
          <w:lang w:val="es-CO"/>
        </w:rPr>
        <w:t>un</w:t>
      </w:r>
      <w:r w:rsidRPr="008736CF">
        <w:rPr>
          <w:rFonts w:ascii="Arial" w:eastAsiaTheme="minorHAnsi" w:hAnsi="Arial" w:cs="Arial"/>
          <w:lang w:val="es-CO"/>
        </w:rPr>
        <w:t>a Fundación, se suscribió contrato de Aporte para atender la Modalidad para el Fortalecimiento de Capacidades de Niñas, Niños y Adolescentes con Discapacidad y sus Familias.</w:t>
      </w:r>
    </w:p>
    <w:p w14:paraId="330A59CD"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p>
    <w:p w14:paraId="2F23DC99"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r w:rsidRPr="008736CF">
        <w:rPr>
          <w:rFonts w:ascii="Arial" w:eastAsiaTheme="minorHAnsi" w:hAnsi="Arial" w:cs="Arial"/>
          <w:lang w:val="es-CO"/>
        </w:rPr>
        <w:t xml:space="preserve">Señala que entre el Municipio de Pereira y la Fundación se suscribió un contrato de Comodato en el año 1980, mediante el cual </w:t>
      </w:r>
      <w:r>
        <w:rPr>
          <w:rFonts w:ascii="Arial" w:eastAsiaTheme="minorHAnsi" w:hAnsi="Arial" w:cs="Arial"/>
          <w:lang w:val="es-CO"/>
        </w:rPr>
        <w:t>la entidad territorial le</w:t>
      </w:r>
      <w:r w:rsidRPr="008736CF">
        <w:rPr>
          <w:rFonts w:ascii="Arial" w:eastAsiaTheme="minorHAnsi" w:hAnsi="Arial" w:cs="Arial"/>
          <w:lang w:val="es-CO"/>
        </w:rPr>
        <w:t xml:space="preserve"> entregó un lote de </w:t>
      </w:r>
      <w:proofErr w:type="gramStart"/>
      <w:r w:rsidRPr="008736CF">
        <w:rPr>
          <w:rFonts w:ascii="Arial" w:eastAsiaTheme="minorHAnsi" w:hAnsi="Arial" w:cs="Arial"/>
          <w:lang w:val="es-CO"/>
        </w:rPr>
        <w:t xml:space="preserve">terreno </w:t>
      </w:r>
      <w:r>
        <w:rPr>
          <w:rFonts w:ascii="Arial" w:eastAsiaTheme="minorHAnsi" w:hAnsi="Arial" w:cs="Arial"/>
          <w:lang w:val="es-CO"/>
        </w:rPr>
        <w:t xml:space="preserve"> a</w:t>
      </w:r>
      <w:proofErr w:type="gramEnd"/>
      <w:r>
        <w:rPr>
          <w:rFonts w:ascii="Arial" w:eastAsiaTheme="minorHAnsi" w:hAnsi="Arial" w:cs="Arial"/>
          <w:lang w:val="es-CO"/>
        </w:rPr>
        <w:t xml:space="preserve"> la Fundación </w:t>
      </w:r>
      <w:r w:rsidRPr="008736CF">
        <w:rPr>
          <w:rFonts w:ascii="Arial" w:eastAsiaTheme="minorHAnsi" w:hAnsi="Arial" w:cs="Arial"/>
          <w:lang w:val="es-CO"/>
        </w:rPr>
        <w:t xml:space="preserve">con el fin de construir un centro para la atención de niños y niñas con discapacidad. </w:t>
      </w:r>
    </w:p>
    <w:p w14:paraId="0DD2AC3B"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p>
    <w:p w14:paraId="66261452" w14:textId="77777777" w:rsidR="00E36768" w:rsidRPr="008736CF" w:rsidRDefault="00E36768" w:rsidP="00E36768">
      <w:pPr>
        <w:autoSpaceDE w:val="0"/>
        <w:autoSpaceDN w:val="0"/>
        <w:adjustRightInd w:val="0"/>
        <w:spacing w:after="0" w:line="240" w:lineRule="auto"/>
        <w:jc w:val="both"/>
        <w:rPr>
          <w:rFonts w:ascii="Arial" w:eastAsiaTheme="minorHAnsi" w:hAnsi="Arial" w:cs="Arial"/>
          <w:i/>
          <w:iCs/>
          <w:lang w:val="es-CO"/>
        </w:rPr>
      </w:pPr>
      <w:r w:rsidRPr="008736CF">
        <w:rPr>
          <w:rFonts w:ascii="Arial" w:eastAsiaTheme="minorHAnsi" w:hAnsi="Arial" w:cs="Arial"/>
          <w:lang w:val="es-CO"/>
        </w:rPr>
        <w:t>Afirma que el Manual Operativo de la Modalidad para el Fortalecimiento de Capacidades de Niñas, Niños y Adolescentes con Discapacidad y sus Familias, establece en el acápite de presupuesto, numeral 3.12. Estructura de Costos y clasificadores del gasto: hace parte del gasto, entre otros, aquellos que</w:t>
      </w:r>
      <w:r w:rsidRPr="008736CF">
        <w:rPr>
          <w:rFonts w:ascii="Arial" w:eastAsiaTheme="minorHAnsi" w:hAnsi="Arial" w:cs="Arial"/>
          <w:i/>
          <w:iCs/>
          <w:lang w:val="es-CO"/>
        </w:rPr>
        <w:t xml:space="preserve"> “cubre el derecho de las niñas, niños y adolescentes a utilizar las instalaciones donde se desarrolla la atención, en un ambiente sano y adecuado. Para la legalización de cuentas se realizará con una nota contable, hasta el 1% mensual del valor comercial del inmueble de acuerdo con lo establecido en el Artículo 18 de la Ley 820 de 2003. </w:t>
      </w:r>
      <w:r w:rsidRPr="008736CF">
        <w:rPr>
          <w:rFonts w:ascii="Arial" w:eastAsiaTheme="minorHAnsi" w:hAnsi="Arial" w:cs="Arial"/>
          <w:b/>
          <w:bCs/>
          <w:i/>
          <w:iCs/>
          <w:lang w:val="es-CO"/>
        </w:rPr>
        <w:t>No aplica para inmuebles en comodato</w:t>
      </w:r>
      <w:r w:rsidRPr="008736CF">
        <w:rPr>
          <w:rFonts w:ascii="Arial" w:eastAsiaTheme="minorHAnsi" w:hAnsi="Arial" w:cs="Arial"/>
          <w:i/>
          <w:iCs/>
          <w:lang w:val="es-CO"/>
        </w:rPr>
        <w:t>.”</w:t>
      </w:r>
    </w:p>
    <w:p w14:paraId="5DE6732A" w14:textId="77777777" w:rsidR="00E36768" w:rsidRPr="008736CF" w:rsidRDefault="00E36768" w:rsidP="00E36768">
      <w:pPr>
        <w:autoSpaceDE w:val="0"/>
        <w:autoSpaceDN w:val="0"/>
        <w:adjustRightInd w:val="0"/>
        <w:spacing w:after="0" w:line="240" w:lineRule="auto"/>
        <w:jc w:val="both"/>
        <w:rPr>
          <w:rFonts w:ascii="Arial" w:eastAsiaTheme="minorHAnsi" w:hAnsi="Arial" w:cs="Arial"/>
          <w:i/>
          <w:iCs/>
          <w:lang w:val="es-CO"/>
        </w:rPr>
      </w:pPr>
    </w:p>
    <w:p w14:paraId="6CDD093E"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r>
        <w:rPr>
          <w:rFonts w:ascii="Arial" w:eastAsiaTheme="minorHAnsi" w:hAnsi="Arial" w:cs="Arial"/>
          <w:lang w:val="es-CO"/>
        </w:rPr>
        <w:t>E</w:t>
      </w:r>
      <w:r w:rsidRPr="008736CF">
        <w:rPr>
          <w:rFonts w:ascii="Arial" w:eastAsiaTheme="minorHAnsi" w:hAnsi="Arial" w:cs="Arial"/>
          <w:lang w:val="es-CO"/>
        </w:rPr>
        <w:t>l operador mani</w:t>
      </w:r>
      <w:r>
        <w:rPr>
          <w:rFonts w:ascii="Arial" w:eastAsiaTheme="minorHAnsi" w:hAnsi="Arial" w:cs="Arial"/>
          <w:lang w:val="es-CO"/>
        </w:rPr>
        <w:t>fiesta</w:t>
      </w:r>
      <w:r w:rsidRPr="008736CF">
        <w:rPr>
          <w:rFonts w:ascii="Arial" w:eastAsiaTheme="minorHAnsi" w:hAnsi="Arial" w:cs="Arial"/>
          <w:lang w:val="es-CO"/>
        </w:rPr>
        <w:t xml:space="preserve"> </w:t>
      </w:r>
      <w:proofErr w:type="gramStart"/>
      <w:r w:rsidRPr="008736CF">
        <w:rPr>
          <w:rFonts w:ascii="Arial" w:eastAsiaTheme="minorHAnsi" w:hAnsi="Arial" w:cs="Arial"/>
          <w:lang w:val="es-CO"/>
        </w:rPr>
        <w:t>que</w:t>
      </w:r>
      <w:proofErr w:type="gramEnd"/>
      <w:r w:rsidRPr="008736CF">
        <w:rPr>
          <w:rFonts w:ascii="Arial" w:eastAsiaTheme="minorHAnsi" w:hAnsi="Arial" w:cs="Arial"/>
          <w:lang w:val="es-CO"/>
        </w:rPr>
        <w:t xml:space="preserve"> si bien el terreno le fue dado en comodato por parte del </w:t>
      </w:r>
      <w:r>
        <w:rPr>
          <w:rFonts w:ascii="Arial" w:eastAsiaTheme="minorHAnsi" w:hAnsi="Arial" w:cs="Arial"/>
          <w:lang w:val="es-CO"/>
        </w:rPr>
        <w:t>m</w:t>
      </w:r>
      <w:r w:rsidRPr="008736CF">
        <w:rPr>
          <w:rFonts w:ascii="Arial" w:eastAsiaTheme="minorHAnsi" w:hAnsi="Arial" w:cs="Arial"/>
          <w:lang w:val="es-CO"/>
        </w:rPr>
        <w:t>unicipio de Pereira por el término de 99 años, toda la planta física es de la fundación por lo cual los mantenimientos y adecuaciones los realiza con recursos propios, pero por esta salvedad en este ítem no ha podido contar con este rubro.</w:t>
      </w:r>
    </w:p>
    <w:p w14:paraId="76B87A71"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p>
    <w:p w14:paraId="1E3E490C" w14:textId="77777777" w:rsidR="00E36768" w:rsidRPr="008736CF" w:rsidRDefault="00E36768" w:rsidP="00E36768">
      <w:pPr>
        <w:autoSpaceDE w:val="0"/>
        <w:autoSpaceDN w:val="0"/>
        <w:adjustRightInd w:val="0"/>
        <w:spacing w:after="0" w:line="240" w:lineRule="auto"/>
        <w:jc w:val="both"/>
        <w:rPr>
          <w:rFonts w:ascii="Arial" w:eastAsiaTheme="minorHAnsi" w:hAnsi="Arial" w:cs="Arial"/>
          <w:i/>
          <w:iCs/>
          <w:lang w:val="es-CO"/>
        </w:rPr>
      </w:pPr>
      <w:r w:rsidRPr="008736CF">
        <w:rPr>
          <w:rFonts w:ascii="Arial" w:eastAsiaTheme="minorHAnsi" w:hAnsi="Arial" w:cs="Arial"/>
          <w:lang w:val="es-CO"/>
        </w:rPr>
        <w:t xml:space="preserve">Frente a lo anterior, la Dirección de Infancia, considera que el reconocimiento de estos </w:t>
      </w:r>
      <w:r w:rsidRPr="008736CF">
        <w:rPr>
          <w:rFonts w:ascii="Arial" w:eastAsiaTheme="minorHAnsi" w:hAnsi="Arial" w:cs="Arial"/>
          <w:i/>
          <w:iCs/>
          <w:lang w:val="es-CO"/>
        </w:rPr>
        <w:t>otros</w:t>
      </w:r>
    </w:p>
    <w:p w14:paraId="56851EE9" w14:textId="77777777" w:rsidR="00E36768" w:rsidRPr="008736CF" w:rsidRDefault="00E36768" w:rsidP="00E36768">
      <w:pPr>
        <w:autoSpaceDE w:val="0"/>
        <w:autoSpaceDN w:val="0"/>
        <w:adjustRightInd w:val="0"/>
        <w:spacing w:after="0" w:line="240" w:lineRule="auto"/>
        <w:jc w:val="both"/>
        <w:rPr>
          <w:rFonts w:ascii="Arial" w:eastAsiaTheme="minorHAnsi" w:hAnsi="Arial" w:cs="Arial"/>
          <w:i/>
          <w:iCs/>
          <w:lang w:val="es-CO"/>
        </w:rPr>
      </w:pPr>
      <w:r w:rsidRPr="008736CF">
        <w:rPr>
          <w:rFonts w:ascii="Arial" w:eastAsiaTheme="minorHAnsi" w:hAnsi="Arial" w:cs="Arial"/>
          <w:i/>
          <w:iCs/>
          <w:lang w:val="es-CO"/>
        </w:rPr>
        <w:t xml:space="preserve">gastos administrativos, operativos y financieros </w:t>
      </w:r>
      <w:r w:rsidRPr="008736CF">
        <w:rPr>
          <w:rFonts w:ascii="Arial" w:eastAsiaTheme="minorHAnsi" w:hAnsi="Arial" w:cs="Arial"/>
          <w:lang w:val="es-CO"/>
        </w:rPr>
        <w:t xml:space="preserve">- </w:t>
      </w:r>
      <w:r w:rsidRPr="008736CF">
        <w:rPr>
          <w:rFonts w:ascii="Arial" w:eastAsiaTheme="minorHAnsi" w:hAnsi="Arial" w:cs="Arial"/>
          <w:b/>
          <w:bCs/>
          <w:i/>
          <w:iCs/>
          <w:lang w:val="es-CO"/>
        </w:rPr>
        <w:t>Ambientes sanos y adecuados</w:t>
      </w:r>
      <w:r w:rsidRPr="008736CF">
        <w:rPr>
          <w:rFonts w:ascii="Arial" w:eastAsiaTheme="minorHAnsi" w:hAnsi="Arial" w:cs="Arial"/>
          <w:i/>
          <w:iCs/>
          <w:lang w:val="es-CO"/>
        </w:rPr>
        <w:t xml:space="preserve">, establecidos en el Manual Operativo </w:t>
      </w:r>
      <w:r w:rsidRPr="008736CF">
        <w:rPr>
          <w:rFonts w:ascii="Arial" w:eastAsiaTheme="minorHAnsi" w:hAnsi="Arial" w:cs="Arial"/>
          <w:lang w:val="es-CO"/>
        </w:rPr>
        <w:t xml:space="preserve">y que el operador indica no haber podido contar con </w:t>
      </w:r>
      <w:r w:rsidRPr="008736CF">
        <w:rPr>
          <w:rFonts w:ascii="Arial" w:eastAsiaTheme="minorHAnsi" w:hAnsi="Arial" w:cs="Arial"/>
          <w:lang w:val="es-CO"/>
        </w:rPr>
        <w:lastRenderedPageBreak/>
        <w:t xml:space="preserve">ellos, no resultan procedentes, </w:t>
      </w:r>
      <w:r w:rsidRPr="008736CF">
        <w:rPr>
          <w:rFonts w:ascii="Arial" w:eastAsiaTheme="minorHAnsi" w:hAnsi="Arial" w:cs="Arial"/>
          <w:b/>
          <w:bCs/>
          <w:lang w:val="es-CO"/>
        </w:rPr>
        <w:t>dado que el</w:t>
      </w:r>
      <w:r w:rsidRPr="008736CF">
        <w:rPr>
          <w:rFonts w:ascii="Arial" w:eastAsiaTheme="minorHAnsi" w:hAnsi="Arial" w:cs="Arial"/>
          <w:i/>
          <w:iCs/>
          <w:lang w:val="es-CO"/>
        </w:rPr>
        <w:t xml:space="preserve"> </w:t>
      </w:r>
      <w:r w:rsidRPr="008736CF">
        <w:rPr>
          <w:rFonts w:ascii="Arial" w:eastAsiaTheme="minorHAnsi" w:hAnsi="Arial" w:cs="Arial"/>
          <w:b/>
          <w:bCs/>
          <w:lang w:val="es-CO"/>
        </w:rPr>
        <w:t>bien inmueble (lote) donde se elevó la construcción fue recibido en comodato</w:t>
      </w:r>
      <w:r>
        <w:rPr>
          <w:rFonts w:ascii="Arial" w:eastAsiaTheme="minorHAnsi" w:hAnsi="Arial" w:cs="Arial"/>
          <w:lang w:val="es-CO"/>
        </w:rPr>
        <w:t>.</w:t>
      </w:r>
      <w:r w:rsidRPr="008736CF">
        <w:rPr>
          <w:rFonts w:ascii="Arial" w:eastAsiaTheme="minorHAnsi" w:hAnsi="Arial" w:cs="Arial"/>
          <w:i/>
          <w:iCs/>
          <w:lang w:val="es-CO"/>
        </w:rPr>
        <w:t xml:space="preserve"> </w:t>
      </w:r>
    </w:p>
    <w:p w14:paraId="4BFFAA69" w14:textId="77777777" w:rsidR="00E36768" w:rsidRPr="008736CF" w:rsidRDefault="00E36768" w:rsidP="00E36768">
      <w:pPr>
        <w:autoSpaceDE w:val="0"/>
        <w:autoSpaceDN w:val="0"/>
        <w:adjustRightInd w:val="0"/>
        <w:spacing w:after="0" w:line="240" w:lineRule="auto"/>
        <w:jc w:val="both"/>
        <w:rPr>
          <w:rFonts w:ascii="Arial" w:eastAsiaTheme="minorHAnsi" w:hAnsi="Arial" w:cs="Arial"/>
          <w:lang w:val="es-CO"/>
        </w:rPr>
      </w:pPr>
    </w:p>
    <w:p w14:paraId="2A3948DA" w14:textId="77777777" w:rsidR="00E36768" w:rsidRPr="00CF77B4" w:rsidRDefault="00E36768" w:rsidP="00E36768">
      <w:pPr>
        <w:autoSpaceDE w:val="0"/>
        <w:autoSpaceDN w:val="0"/>
        <w:adjustRightInd w:val="0"/>
        <w:spacing w:after="0" w:line="240" w:lineRule="auto"/>
        <w:jc w:val="both"/>
        <w:rPr>
          <w:rFonts w:ascii="Arial" w:eastAsiaTheme="minorHAnsi" w:hAnsi="Arial" w:cs="Arial"/>
          <w:lang w:val="es-CO"/>
        </w:rPr>
      </w:pPr>
      <w:r>
        <w:rPr>
          <w:rFonts w:ascii="Arial" w:eastAsiaTheme="minorHAnsi" w:hAnsi="Arial" w:cs="Arial"/>
          <w:lang w:val="es-CO"/>
        </w:rPr>
        <w:t xml:space="preserve">Argumentó, además, que </w:t>
      </w:r>
      <w:r w:rsidRPr="00CF77B4">
        <w:rPr>
          <w:rFonts w:ascii="Arial" w:eastAsiaTheme="minorHAnsi" w:hAnsi="Arial" w:cs="Arial"/>
          <w:lang w:val="es-CO"/>
        </w:rPr>
        <w:t>el Manual Operativo no contempla ni hace excepción alguna sobre los contratos de comodato, de</w:t>
      </w:r>
      <w:r w:rsidRPr="00CF77B4">
        <w:rPr>
          <w:rFonts w:ascii="Arial" w:eastAsiaTheme="minorHAnsi" w:hAnsi="Arial" w:cs="Arial"/>
          <w:i/>
          <w:iCs/>
          <w:lang w:val="es-CO"/>
        </w:rPr>
        <w:t xml:space="preserve"> </w:t>
      </w:r>
      <w:r w:rsidRPr="00CF77B4">
        <w:rPr>
          <w:rFonts w:ascii="Arial" w:eastAsiaTheme="minorHAnsi" w:hAnsi="Arial" w:cs="Arial"/>
          <w:lang w:val="es-CO"/>
        </w:rPr>
        <w:t>lo que se deduce que la exclusión no aplica para el evento donde se hayan efectuado construcciones en el</w:t>
      </w:r>
      <w:r w:rsidRPr="00CF77B4">
        <w:rPr>
          <w:rFonts w:ascii="Arial" w:eastAsiaTheme="minorHAnsi" w:hAnsi="Arial" w:cs="Arial"/>
          <w:i/>
          <w:iCs/>
          <w:lang w:val="es-CO"/>
        </w:rPr>
        <w:t xml:space="preserve"> </w:t>
      </w:r>
      <w:r w:rsidRPr="00CF77B4">
        <w:rPr>
          <w:rFonts w:ascii="Arial" w:eastAsiaTheme="minorHAnsi" w:hAnsi="Arial" w:cs="Arial"/>
          <w:lang w:val="es-CO"/>
        </w:rPr>
        <w:t>inmueble o terreno que ha sido dado en comodato, y que siendo el Manual Operativo parte integral del</w:t>
      </w:r>
      <w:r w:rsidRPr="00CF77B4">
        <w:rPr>
          <w:rFonts w:ascii="Arial" w:eastAsiaTheme="minorHAnsi" w:hAnsi="Arial" w:cs="Arial"/>
          <w:i/>
          <w:iCs/>
          <w:lang w:val="es-CO"/>
        </w:rPr>
        <w:t xml:space="preserve"> </w:t>
      </w:r>
      <w:r w:rsidRPr="00CF77B4">
        <w:rPr>
          <w:rFonts w:ascii="Arial" w:eastAsiaTheme="minorHAnsi" w:hAnsi="Arial" w:cs="Arial"/>
          <w:lang w:val="es-CO"/>
        </w:rPr>
        <w:t>Contrato de Aporte suscrito entre el ICBF y la Fundación, esta condición resultaba conocida y</w:t>
      </w:r>
      <w:r w:rsidRPr="00CF77B4">
        <w:rPr>
          <w:rFonts w:ascii="Arial" w:eastAsiaTheme="minorHAnsi" w:hAnsi="Arial" w:cs="Arial"/>
          <w:i/>
          <w:iCs/>
          <w:lang w:val="es-CO"/>
        </w:rPr>
        <w:t xml:space="preserve"> </w:t>
      </w:r>
      <w:r w:rsidRPr="00CF77B4">
        <w:rPr>
          <w:rFonts w:ascii="Arial" w:eastAsiaTheme="minorHAnsi" w:hAnsi="Arial" w:cs="Arial"/>
          <w:lang w:val="es-CO"/>
        </w:rPr>
        <w:t>aceptada por ellos cuando se realizó la firma del contrato al inicio de la vigencia y durante los trámites de</w:t>
      </w:r>
      <w:r w:rsidRPr="00CF77B4">
        <w:rPr>
          <w:rFonts w:ascii="Arial" w:eastAsiaTheme="minorHAnsi" w:hAnsi="Arial" w:cs="Arial"/>
          <w:i/>
          <w:iCs/>
          <w:lang w:val="es-CO"/>
        </w:rPr>
        <w:t xml:space="preserve"> </w:t>
      </w:r>
      <w:r w:rsidRPr="00CF77B4">
        <w:rPr>
          <w:rFonts w:ascii="Arial" w:eastAsiaTheme="minorHAnsi" w:hAnsi="Arial" w:cs="Arial"/>
          <w:lang w:val="es-CO"/>
        </w:rPr>
        <w:t>adición y prórroga.</w:t>
      </w:r>
    </w:p>
    <w:p w14:paraId="72AC8A57" w14:textId="77777777" w:rsidR="00E36768" w:rsidRPr="008736CF" w:rsidRDefault="00E36768" w:rsidP="00E36768">
      <w:pPr>
        <w:autoSpaceDE w:val="0"/>
        <w:autoSpaceDN w:val="0"/>
        <w:adjustRightInd w:val="0"/>
        <w:spacing w:after="0" w:line="240" w:lineRule="auto"/>
        <w:jc w:val="both"/>
        <w:rPr>
          <w:rFonts w:ascii="Arial" w:eastAsiaTheme="minorHAnsi" w:hAnsi="Arial" w:cs="Arial"/>
          <w:i/>
          <w:iCs/>
          <w:lang w:val="es-CO"/>
        </w:rPr>
      </w:pPr>
    </w:p>
    <w:p w14:paraId="60441FD1" w14:textId="77777777" w:rsidR="00E36768" w:rsidRPr="008736CF" w:rsidRDefault="00E36768" w:rsidP="00E36768">
      <w:pPr>
        <w:spacing w:after="0" w:line="240" w:lineRule="auto"/>
        <w:jc w:val="both"/>
        <w:rPr>
          <w:rFonts w:ascii="Arial" w:hAnsi="Arial" w:cs="Arial"/>
          <w:b/>
          <w:bCs/>
          <w:u w:val="single"/>
          <w:lang w:val="es-CO"/>
        </w:rPr>
      </w:pPr>
      <w:r w:rsidRPr="008736CF">
        <w:rPr>
          <w:rFonts w:ascii="Arial" w:hAnsi="Arial" w:cs="Arial"/>
          <w:b/>
          <w:bCs/>
          <w:u w:val="single"/>
          <w:lang w:val="es-CO"/>
        </w:rPr>
        <w:t xml:space="preserve">2.3. ANÁLISIS JURÍDICO </w:t>
      </w:r>
    </w:p>
    <w:p w14:paraId="30858AA4" w14:textId="77777777" w:rsidR="00E36768" w:rsidRPr="008736CF" w:rsidRDefault="00E36768" w:rsidP="00E36768">
      <w:pPr>
        <w:spacing w:after="0" w:line="240" w:lineRule="auto"/>
        <w:jc w:val="both"/>
        <w:rPr>
          <w:rFonts w:ascii="Arial" w:hAnsi="Arial" w:cs="Arial"/>
          <w:color w:val="000000"/>
          <w:lang w:val="es-CO" w:eastAsia="es-CO"/>
        </w:rPr>
      </w:pPr>
    </w:p>
    <w:p w14:paraId="0E2476C5" w14:textId="77777777" w:rsidR="00E36768" w:rsidRPr="008736CF" w:rsidRDefault="00E36768" w:rsidP="00E36768">
      <w:pPr>
        <w:autoSpaceDE w:val="0"/>
        <w:autoSpaceDN w:val="0"/>
        <w:adjustRightInd w:val="0"/>
        <w:spacing w:after="0" w:line="240" w:lineRule="auto"/>
        <w:jc w:val="both"/>
        <w:rPr>
          <w:rFonts w:ascii="Arial" w:hAnsi="Arial" w:cs="Arial"/>
          <w:b/>
          <w:bCs/>
          <w:color w:val="000000"/>
          <w:u w:val="single"/>
          <w:lang w:val="es-CO" w:eastAsia="es-CO"/>
        </w:rPr>
      </w:pPr>
      <w:r w:rsidRPr="008736CF">
        <w:rPr>
          <w:rFonts w:ascii="Arial" w:hAnsi="Arial" w:cs="Arial"/>
          <w:b/>
          <w:bCs/>
          <w:color w:val="000000"/>
          <w:u w:val="single"/>
          <w:lang w:val="es-CO" w:eastAsia="es-CO"/>
        </w:rPr>
        <w:t>2.3.1. El contrato de comodato y sus particularidades</w:t>
      </w:r>
    </w:p>
    <w:p w14:paraId="27ED1818" w14:textId="77777777" w:rsidR="00E36768" w:rsidRPr="008736CF" w:rsidRDefault="00E36768" w:rsidP="00E36768">
      <w:pPr>
        <w:autoSpaceDE w:val="0"/>
        <w:autoSpaceDN w:val="0"/>
        <w:adjustRightInd w:val="0"/>
        <w:spacing w:after="0" w:line="240" w:lineRule="auto"/>
        <w:jc w:val="both"/>
        <w:rPr>
          <w:rFonts w:ascii="Arial" w:hAnsi="Arial" w:cs="Arial"/>
          <w:b/>
          <w:bCs/>
          <w:color w:val="000000"/>
          <w:u w:val="single"/>
          <w:lang w:val="es-CO" w:eastAsia="es-CO"/>
        </w:rPr>
      </w:pPr>
    </w:p>
    <w:p w14:paraId="4DC210DB" w14:textId="77777777" w:rsidR="00E36768" w:rsidRPr="008736CF" w:rsidRDefault="00E36768" w:rsidP="00E36768">
      <w:pPr>
        <w:pStyle w:val="Sinespaciado"/>
        <w:jc w:val="both"/>
        <w:rPr>
          <w:rFonts w:ascii="Arial" w:hAnsi="Arial" w:cs="Arial"/>
        </w:rPr>
      </w:pPr>
      <w:r w:rsidRPr="008736CF">
        <w:rPr>
          <w:rFonts w:ascii="Arial" w:hAnsi="Arial" w:cs="Arial"/>
          <w:color w:val="000000"/>
          <w:lang w:val="es-CO" w:eastAsia="es-CO"/>
        </w:rPr>
        <w:t>El contrato de comodato</w:t>
      </w:r>
      <w:r>
        <w:rPr>
          <w:rFonts w:ascii="Arial" w:hAnsi="Arial" w:cs="Arial"/>
        </w:rPr>
        <w:t xml:space="preserve"> </w:t>
      </w:r>
      <w:r w:rsidRPr="008736CF">
        <w:rPr>
          <w:rFonts w:ascii="Arial" w:hAnsi="Arial" w:cs="Arial"/>
        </w:rPr>
        <w:t>o préstamo de uso es una figura a través de la cual una de las partes entrega a la otra gratuitamente una especie mueble o inmueble, para que haga uso de ella, y con cargo de restituir la misma especie después de terminar el uso.</w:t>
      </w:r>
      <w:r w:rsidRPr="008736CF">
        <w:rPr>
          <w:rStyle w:val="Refdenotaalpie"/>
          <w:rFonts w:ascii="Arial" w:hAnsi="Arial" w:cs="Arial"/>
        </w:rPr>
        <w:footnoteReference w:id="1"/>
      </w:r>
      <w:r w:rsidRPr="008736CF">
        <w:rPr>
          <w:rFonts w:ascii="Arial" w:hAnsi="Arial" w:cs="Arial"/>
        </w:rPr>
        <w:t xml:space="preserve"> </w:t>
      </w:r>
    </w:p>
    <w:p w14:paraId="290D8DFB" w14:textId="77777777" w:rsidR="00E36768" w:rsidRPr="008736CF" w:rsidRDefault="00E36768" w:rsidP="00E36768">
      <w:pPr>
        <w:pStyle w:val="Sinespaciado"/>
        <w:jc w:val="both"/>
        <w:rPr>
          <w:rFonts w:ascii="Arial" w:hAnsi="Arial" w:cs="Arial"/>
        </w:rPr>
      </w:pPr>
    </w:p>
    <w:p w14:paraId="080CA9A8" w14:textId="77777777" w:rsidR="00E36768" w:rsidRPr="008736CF" w:rsidRDefault="00E36768" w:rsidP="00E36768">
      <w:pPr>
        <w:pStyle w:val="Sinespaciado"/>
        <w:jc w:val="both"/>
        <w:rPr>
          <w:rFonts w:ascii="Arial" w:hAnsi="Arial" w:cs="Arial"/>
        </w:rPr>
      </w:pPr>
      <w:r w:rsidRPr="008736CF">
        <w:rPr>
          <w:rFonts w:ascii="Arial" w:hAnsi="Arial" w:cs="Arial"/>
        </w:rPr>
        <w:t>De acuerdo con este precepto normativo, el comodato es un contrato esencialmente gratuito, pues de mediar contraprestación o pago por el uso de la cosa, “</w:t>
      </w:r>
      <w:r w:rsidRPr="008736CF">
        <w:rPr>
          <w:rFonts w:ascii="Arial" w:hAnsi="Arial" w:cs="Arial"/>
          <w:i/>
        </w:rPr>
        <w:t>el contrato se tornaría en arrendamiento o, incluso, en un negocio innominado”</w:t>
      </w:r>
      <w:r w:rsidRPr="008736CF">
        <w:rPr>
          <w:rStyle w:val="Refdenotaalpie"/>
          <w:rFonts w:ascii="Arial" w:hAnsi="Arial" w:cs="Arial"/>
        </w:rPr>
        <w:footnoteReference w:id="2"/>
      </w:r>
      <w:r w:rsidRPr="008736CF">
        <w:rPr>
          <w:rFonts w:ascii="Arial" w:hAnsi="Arial" w:cs="Arial"/>
        </w:rPr>
        <w:t xml:space="preserve">. </w:t>
      </w:r>
    </w:p>
    <w:p w14:paraId="68D552D8" w14:textId="77777777" w:rsidR="00E36768" w:rsidRPr="008736CF" w:rsidRDefault="00E36768" w:rsidP="00E36768">
      <w:pPr>
        <w:pStyle w:val="Sinespaciado"/>
        <w:jc w:val="both"/>
        <w:rPr>
          <w:rFonts w:ascii="Arial" w:hAnsi="Arial" w:cs="Arial"/>
        </w:rPr>
      </w:pPr>
    </w:p>
    <w:p w14:paraId="5AD806E1" w14:textId="77777777" w:rsidR="00E36768" w:rsidRPr="008736CF" w:rsidRDefault="00E36768" w:rsidP="00E36768">
      <w:pPr>
        <w:pStyle w:val="Sinespaciado"/>
        <w:jc w:val="both"/>
        <w:rPr>
          <w:rFonts w:ascii="Arial" w:hAnsi="Arial" w:cs="Arial"/>
        </w:rPr>
      </w:pPr>
      <w:r w:rsidRPr="008736CF">
        <w:rPr>
          <w:rFonts w:ascii="Arial" w:hAnsi="Arial" w:cs="Arial"/>
        </w:rPr>
        <w:t>De acuerdo con lo establecido en el Código Civil, el comodato no transfiere el dominio de la cosa</w:t>
      </w:r>
      <w:r w:rsidRPr="008736CF">
        <w:rPr>
          <w:rStyle w:val="Refdenotaalpie"/>
          <w:rFonts w:ascii="Arial" w:hAnsi="Arial" w:cs="Arial"/>
        </w:rPr>
        <w:footnoteReference w:id="3"/>
      </w:r>
      <w:r w:rsidRPr="008736CF">
        <w:rPr>
          <w:rFonts w:ascii="Arial" w:hAnsi="Arial" w:cs="Arial"/>
        </w:rPr>
        <w:t xml:space="preserve"> y por lo mismo el comodante conserva sobre ella </w:t>
      </w:r>
      <w:r w:rsidRPr="008736CF">
        <w:rPr>
          <w:rFonts w:ascii="Arial" w:hAnsi="Arial" w:cs="Arial"/>
          <w:i/>
        </w:rPr>
        <w:t>“todos los derechos que antes tenía, pero no su ejercicio, en cuanto fuere incompatible con el uso concedido al comodatario”</w:t>
      </w:r>
      <w:r w:rsidRPr="008736CF">
        <w:rPr>
          <w:rStyle w:val="Refdenotaalpie"/>
          <w:rFonts w:ascii="Arial" w:hAnsi="Arial" w:cs="Arial"/>
        </w:rPr>
        <w:footnoteReference w:id="4"/>
      </w:r>
      <w:r w:rsidRPr="008736CF">
        <w:rPr>
          <w:rFonts w:ascii="Arial" w:hAnsi="Arial" w:cs="Arial"/>
        </w:rPr>
        <w:t>. En consecuencia, el comodatario es un simple tenedor de</w:t>
      </w:r>
      <w:r>
        <w:rPr>
          <w:rFonts w:ascii="Arial" w:hAnsi="Arial" w:cs="Arial"/>
        </w:rPr>
        <w:t>l bien</w:t>
      </w:r>
      <w:r w:rsidRPr="008736CF">
        <w:rPr>
          <w:rFonts w:ascii="Arial" w:hAnsi="Arial" w:cs="Arial"/>
        </w:rPr>
        <w:t>, obligado a su restitución al vencimiento del plazo o cuando se ha cumplido el servicio para el cual le ha sido prestada</w:t>
      </w:r>
      <w:r w:rsidRPr="008736CF">
        <w:rPr>
          <w:rStyle w:val="Refdenotaalpie"/>
          <w:rFonts w:ascii="Arial" w:hAnsi="Arial" w:cs="Arial"/>
        </w:rPr>
        <w:footnoteReference w:id="5"/>
      </w:r>
      <w:r w:rsidRPr="008736CF">
        <w:rPr>
          <w:rFonts w:ascii="Arial" w:hAnsi="Arial" w:cs="Arial"/>
        </w:rPr>
        <w:t>.</w:t>
      </w:r>
    </w:p>
    <w:p w14:paraId="2C8CBA7C" w14:textId="77777777" w:rsidR="00E36768" w:rsidRPr="008736CF" w:rsidRDefault="00E36768" w:rsidP="00E36768">
      <w:pPr>
        <w:pStyle w:val="Sinespaciado"/>
        <w:jc w:val="both"/>
        <w:rPr>
          <w:rFonts w:ascii="Arial" w:hAnsi="Arial" w:cs="Arial"/>
        </w:rPr>
      </w:pPr>
    </w:p>
    <w:p w14:paraId="2DDAEB3C" w14:textId="77777777" w:rsidR="00E36768" w:rsidRPr="008736CF" w:rsidRDefault="00E36768" w:rsidP="00E36768">
      <w:pPr>
        <w:pStyle w:val="Sinespaciado"/>
        <w:jc w:val="both"/>
        <w:rPr>
          <w:rFonts w:ascii="Arial" w:hAnsi="Arial" w:cs="Arial"/>
        </w:rPr>
      </w:pPr>
      <w:r w:rsidRPr="008736CF">
        <w:rPr>
          <w:rFonts w:ascii="Arial" w:hAnsi="Arial" w:cs="Arial"/>
        </w:rPr>
        <w:t xml:space="preserve">De acuerdo con lo establecido en el Código Civil y lo dispuesto por </w:t>
      </w:r>
      <w:r>
        <w:rPr>
          <w:rFonts w:ascii="Arial" w:hAnsi="Arial" w:cs="Arial"/>
        </w:rPr>
        <w:t xml:space="preserve">la </w:t>
      </w:r>
      <w:r w:rsidRPr="008736CF">
        <w:rPr>
          <w:rFonts w:ascii="Arial" w:hAnsi="Arial" w:cs="Arial"/>
        </w:rPr>
        <w:t>jurisprudencia del Consejo de Estado</w:t>
      </w:r>
      <w:r w:rsidRPr="008736CF">
        <w:rPr>
          <w:rStyle w:val="Refdenotaalpie"/>
          <w:rFonts w:ascii="Arial" w:hAnsi="Arial" w:cs="Arial"/>
        </w:rPr>
        <w:footnoteReference w:id="6"/>
      </w:r>
      <w:r w:rsidRPr="008736CF">
        <w:rPr>
          <w:rFonts w:ascii="Arial" w:hAnsi="Arial" w:cs="Arial"/>
        </w:rPr>
        <w:t xml:space="preserve">, “por regla general el contrato de comodato se celebra en beneficio exclusivo del comodatario (a quien se permite el uso gratuito de la cosa), aun cuando puede ocurrir también, sin que ello desvirtúe la figura, que el comodante reciba beneficios recíprocos (...). Esto último es particularmente relevante en materia de responsabilidad, pues en los casos en que el comodato se celebra en </w:t>
      </w:r>
      <w:r w:rsidRPr="008736CF">
        <w:rPr>
          <w:rFonts w:ascii="Arial" w:hAnsi="Arial" w:cs="Arial"/>
          <w:i/>
        </w:rPr>
        <w:t>pro</w:t>
      </w:r>
      <w:r w:rsidRPr="008736CF">
        <w:rPr>
          <w:rFonts w:ascii="Arial" w:hAnsi="Arial" w:cs="Arial"/>
        </w:rPr>
        <w:t xml:space="preserve"> de ambas partes, se reduce el cuidado exigible al comodatario”</w:t>
      </w:r>
    </w:p>
    <w:p w14:paraId="427F1B83" w14:textId="77777777" w:rsidR="00E36768" w:rsidRPr="008736CF" w:rsidRDefault="00E36768" w:rsidP="00E36768">
      <w:pPr>
        <w:pStyle w:val="Sinespaciado"/>
        <w:jc w:val="both"/>
        <w:rPr>
          <w:rFonts w:ascii="Arial" w:hAnsi="Arial" w:cs="Arial"/>
        </w:rPr>
      </w:pPr>
    </w:p>
    <w:p w14:paraId="214F4BB4" w14:textId="77777777" w:rsidR="00E36768" w:rsidRPr="008736CF" w:rsidRDefault="00E36768" w:rsidP="00E36768">
      <w:pPr>
        <w:widowControl w:val="0"/>
        <w:tabs>
          <w:tab w:val="left" w:pos="2694"/>
        </w:tabs>
        <w:spacing w:after="0" w:line="240" w:lineRule="auto"/>
        <w:jc w:val="both"/>
        <w:rPr>
          <w:rFonts w:ascii="Arial" w:eastAsia="Times New Roman" w:hAnsi="Arial" w:cs="Arial"/>
          <w:smallCaps/>
          <w:lang w:eastAsia="es-ES"/>
        </w:rPr>
      </w:pPr>
      <w:r w:rsidRPr="008736CF">
        <w:rPr>
          <w:rFonts w:ascii="Arial" w:hAnsi="Arial" w:cs="Arial"/>
        </w:rPr>
        <w:t xml:space="preserve">Dispone la </w:t>
      </w:r>
      <w:r>
        <w:rPr>
          <w:rFonts w:ascii="Arial" w:hAnsi="Arial" w:cs="Arial"/>
        </w:rPr>
        <w:t>s</w:t>
      </w:r>
      <w:r w:rsidRPr="008736CF">
        <w:rPr>
          <w:rFonts w:ascii="Arial" w:hAnsi="Arial" w:cs="Arial"/>
        </w:rPr>
        <w:t>entencia del 13 de junio de 2017</w:t>
      </w:r>
      <w:r>
        <w:rPr>
          <w:rFonts w:ascii="Arial" w:hAnsi="Arial" w:cs="Arial"/>
        </w:rPr>
        <w:t>,</w:t>
      </w:r>
      <w:r w:rsidRPr="008736CF">
        <w:rPr>
          <w:rFonts w:ascii="Arial" w:hAnsi="Arial" w:cs="Arial"/>
        </w:rPr>
        <w:t xml:space="preserve"> Rad </w:t>
      </w:r>
      <w:r w:rsidRPr="008736CF">
        <w:rPr>
          <w:rFonts w:ascii="Arial" w:eastAsia="Times New Roman" w:hAnsi="Arial" w:cs="Arial"/>
          <w:lang w:eastAsia="es-ES"/>
        </w:rPr>
        <w:t>11001-03-06-000-2017-00028-00(2330) CP. Edgar González López</w:t>
      </w:r>
      <w:r>
        <w:rPr>
          <w:rFonts w:ascii="Arial" w:eastAsia="Times New Roman" w:hAnsi="Arial" w:cs="Arial"/>
          <w:lang w:eastAsia="es-ES"/>
        </w:rPr>
        <w:t>,</w:t>
      </w:r>
      <w:r w:rsidRPr="008736CF">
        <w:rPr>
          <w:rFonts w:ascii="Arial" w:eastAsia="Times New Roman" w:hAnsi="Arial" w:cs="Arial"/>
          <w:lang w:eastAsia="es-ES"/>
        </w:rPr>
        <w:t xml:space="preserve"> que </w:t>
      </w:r>
      <w:r w:rsidRPr="008736CF">
        <w:rPr>
          <w:rFonts w:ascii="Arial" w:hAnsi="Arial" w:cs="Arial"/>
        </w:rPr>
        <w:t xml:space="preserve">“se ha indicado que el comodato puede tener carácter </w:t>
      </w:r>
      <w:r w:rsidRPr="008736CF">
        <w:rPr>
          <w:rFonts w:ascii="Arial" w:hAnsi="Arial" w:cs="Arial"/>
          <w:i/>
        </w:rPr>
        <w:t>sinalagmático imperfecto</w:t>
      </w:r>
      <w:r w:rsidRPr="008736CF">
        <w:rPr>
          <w:rStyle w:val="Refdenotaalpie"/>
          <w:rFonts w:ascii="Arial" w:hAnsi="Arial" w:cs="Arial"/>
        </w:rPr>
        <w:footnoteReference w:id="7"/>
      </w:r>
      <w:r w:rsidRPr="008736CF">
        <w:rPr>
          <w:rFonts w:ascii="Arial" w:hAnsi="Arial" w:cs="Arial"/>
        </w:rPr>
        <w:t>, en el sentido de que, si bien en principio el comodante no adquiere obligaciones, puede llegar a hacerlo en virtud de lo que acuerden las partes. En todo caso, el comodante deberá respetar el plazo del comodato (cuando se pacta) y eventualmente tendrá algunas obligaciones de reembolso de gastos urgentes</w:t>
      </w:r>
      <w:r w:rsidRPr="008736CF">
        <w:rPr>
          <w:rStyle w:val="Refdenotaalpie"/>
          <w:rFonts w:ascii="Arial" w:hAnsi="Arial" w:cs="Arial"/>
        </w:rPr>
        <w:footnoteReference w:id="8"/>
      </w:r>
      <w:r w:rsidRPr="008736CF">
        <w:rPr>
          <w:rFonts w:ascii="Arial" w:hAnsi="Arial" w:cs="Arial"/>
        </w:rPr>
        <w:t xml:space="preserve"> e indemnizatorias en los casos de mala calidad de la cosa prestada</w:t>
      </w:r>
      <w:r w:rsidRPr="008736CF">
        <w:rPr>
          <w:rStyle w:val="Refdenotaalpie"/>
          <w:rFonts w:ascii="Arial" w:hAnsi="Arial" w:cs="Arial"/>
        </w:rPr>
        <w:footnoteReference w:id="9"/>
      </w:r>
      <w:r w:rsidRPr="008736CF">
        <w:rPr>
          <w:rFonts w:ascii="Arial" w:hAnsi="Arial" w:cs="Arial"/>
        </w:rPr>
        <w:t>.</w:t>
      </w:r>
    </w:p>
    <w:p w14:paraId="7A180D6E" w14:textId="77777777" w:rsidR="00E36768" w:rsidRPr="008736CF" w:rsidRDefault="00E36768" w:rsidP="00E36768">
      <w:pPr>
        <w:pStyle w:val="Sinespaciado"/>
        <w:jc w:val="both"/>
        <w:rPr>
          <w:rFonts w:ascii="Arial" w:hAnsi="Arial" w:cs="Arial"/>
          <w:shd w:val="clear" w:color="auto" w:fill="FFFFFF"/>
        </w:rPr>
      </w:pPr>
    </w:p>
    <w:p w14:paraId="07C83B63" w14:textId="77777777" w:rsidR="00E36768" w:rsidRDefault="00E36768" w:rsidP="00E36768">
      <w:pPr>
        <w:autoSpaceDE w:val="0"/>
        <w:autoSpaceDN w:val="0"/>
        <w:adjustRightInd w:val="0"/>
        <w:spacing w:after="0" w:line="240" w:lineRule="auto"/>
        <w:jc w:val="both"/>
        <w:rPr>
          <w:rFonts w:ascii="Arial" w:hAnsi="Arial" w:cs="Arial"/>
          <w:b/>
          <w:bCs/>
          <w:color w:val="000000"/>
          <w:u w:val="single"/>
          <w:lang w:val="es-CO" w:eastAsia="es-CO"/>
        </w:rPr>
      </w:pPr>
      <w:r w:rsidRPr="008736CF">
        <w:rPr>
          <w:rFonts w:ascii="Arial" w:hAnsi="Arial" w:cs="Arial"/>
          <w:b/>
          <w:bCs/>
          <w:color w:val="000000"/>
          <w:u w:val="single"/>
          <w:lang w:val="es-CO" w:eastAsia="es-CO"/>
        </w:rPr>
        <w:t xml:space="preserve">2.3.2. </w:t>
      </w:r>
      <w:r>
        <w:rPr>
          <w:rFonts w:ascii="Arial" w:hAnsi="Arial" w:cs="Arial"/>
          <w:b/>
          <w:bCs/>
          <w:color w:val="000000"/>
          <w:u w:val="single"/>
          <w:lang w:val="es-CO" w:eastAsia="es-CO"/>
        </w:rPr>
        <w:t>Evidencia del caso: existencia de un c</w:t>
      </w:r>
      <w:r w:rsidRPr="008736CF">
        <w:rPr>
          <w:rFonts w:ascii="Arial" w:hAnsi="Arial" w:cs="Arial"/>
          <w:b/>
          <w:bCs/>
          <w:color w:val="000000"/>
          <w:u w:val="single"/>
          <w:lang w:val="es-CO" w:eastAsia="es-CO"/>
        </w:rPr>
        <w:t>ontrato de comodato celebrado entre el Municipio y la Fundación.</w:t>
      </w:r>
    </w:p>
    <w:p w14:paraId="279AF359" w14:textId="77777777" w:rsidR="00E36768" w:rsidRDefault="00E36768" w:rsidP="00E36768">
      <w:pPr>
        <w:autoSpaceDE w:val="0"/>
        <w:autoSpaceDN w:val="0"/>
        <w:adjustRightInd w:val="0"/>
        <w:spacing w:after="0" w:line="240" w:lineRule="auto"/>
        <w:jc w:val="both"/>
        <w:rPr>
          <w:rFonts w:ascii="Arial" w:hAnsi="Arial" w:cs="Arial"/>
          <w:b/>
          <w:bCs/>
          <w:color w:val="000000"/>
          <w:u w:val="single"/>
          <w:lang w:val="es-CO" w:eastAsia="es-CO"/>
        </w:rPr>
      </w:pPr>
    </w:p>
    <w:p w14:paraId="7E766183" w14:textId="77777777" w:rsidR="00E36768" w:rsidRPr="00C23EA3" w:rsidRDefault="00E36768" w:rsidP="00E36768">
      <w:pPr>
        <w:autoSpaceDE w:val="0"/>
        <w:autoSpaceDN w:val="0"/>
        <w:adjustRightInd w:val="0"/>
        <w:spacing w:after="0" w:line="240" w:lineRule="auto"/>
        <w:jc w:val="both"/>
        <w:rPr>
          <w:rFonts w:ascii="Arial" w:hAnsi="Arial" w:cs="Arial"/>
          <w:i/>
          <w:iCs/>
          <w:color w:val="000000"/>
          <w:lang w:val="es-CO" w:eastAsia="es-CO"/>
        </w:rPr>
      </w:pPr>
      <w:r w:rsidRPr="00921812">
        <w:rPr>
          <w:rFonts w:ascii="Arial" w:hAnsi="Arial" w:cs="Arial"/>
          <w:color w:val="000000"/>
          <w:lang w:val="es-CO" w:eastAsia="es-CO"/>
        </w:rPr>
        <w:t xml:space="preserve">A través del Acuerdo No. 8 </w:t>
      </w:r>
      <w:r>
        <w:rPr>
          <w:rFonts w:ascii="Arial" w:hAnsi="Arial" w:cs="Arial"/>
          <w:color w:val="000000"/>
          <w:lang w:val="es-CO" w:eastAsia="es-CO"/>
        </w:rPr>
        <w:t xml:space="preserve">del 28 de febrero de 1980, se autorizó al </w:t>
      </w:r>
      <w:proofErr w:type="gramStart"/>
      <w:r>
        <w:rPr>
          <w:rFonts w:ascii="Arial" w:hAnsi="Arial" w:cs="Arial"/>
          <w:color w:val="000000"/>
          <w:lang w:val="es-CO" w:eastAsia="es-CO"/>
        </w:rPr>
        <w:t>Alcalde</w:t>
      </w:r>
      <w:proofErr w:type="gramEnd"/>
      <w:r>
        <w:rPr>
          <w:rFonts w:ascii="Arial" w:hAnsi="Arial" w:cs="Arial"/>
          <w:color w:val="000000"/>
          <w:lang w:val="es-CO" w:eastAsia="es-CO"/>
        </w:rPr>
        <w:t xml:space="preserve"> del municipio de Pereira para celebrar un contrato de comodato de un lote de terreno. </w:t>
      </w:r>
    </w:p>
    <w:p w14:paraId="1E87EA09"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p>
    <w:p w14:paraId="5F2A1018"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r>
        <w:rPr>
          <w:rFonts w:ascii="Arial" w:hAnsi="Arial" w:cs="Arial"/>
          <w:color w:val="000000"/>
          <w:lang w:val="es-CO" w:eastAsia="es-CO"/>
        </w:rPr>
        <w:t>En atención a dicho Acuerdo se celebró entre el municipio de Pereira y la Fundación el contrato de comodato a través del cual se entregó un lote de terreno de propiedad del municipio, con el exclusivo fin de que se destine al funcionamiento del Centro, para lo cual el comodatario se obligó a iniciar en un plazo no superior de veinticuatro (24) meses la construcción de su sede. De no cumplir con esto, se daría lugar a la reversión automática al municipio del lote.</w:t>
      </w:r>
    </w:p>
    <w:p w14:paraId="6BB844BA"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p>
    <w:p w14:paraId="173195E0"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r>
        <w:rPr>
          <w:rFonts w:ascii="Arial" w:hAnsi="Arial" w:cs="Arial"/>
          <w:color w:val="000000"/>
          <w:lang w:val="es-CO" w:eastAsia="es-CO"/>
        </w:rPr>
        <w:t xml:space="preserve">De acuerdo con la cláusula novena del contrato el municipio de Pereira renunció expresamente al pago de las indemnizaciones previstas en los artículos 2216 y 2217 del Código Civil Colombiano y la fundación renunció al derecho de retención previsto en el artículo 2218 del mismo Código. </w:t>
      </w:r>
    </w:p>
    <w:p w14:paraId="644F610E"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p>
    <w:p w14:paraId="544B3625"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r>
        <w:rPr>
          <w:rFonts w:ascii="Arial" w:hAnsi="Arial" w:cs="Arial"/>
          <w:color w:val="000000"/>
          <w:lang w:val="es-CO" w:eastAsia="es-CO"/>
        </w:rPr>
        <w:t xml:space="preserve">Este contrato se sometió a las disposiciones del Código Civil Colombiano y al Código Fiscal del municipio que regulan el comodato o préstamo de uso. </w:t>
      </w:r>
    </w:p>
    <w:p w14:paraId="6468FE09"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p>
    <w:p w14:paraId="2AE67BE2" w14:textId="77777777" w:rsidR="00E36768" w:rsidRPr="008736CF" w:rsidRDefault="00E36768" w:rsidP="00E36768">
      <w:pPr>
        <w:autoSpaceDE w:val="0"/>
        <w:autoSpaceDN w:val="0"/>
        <w:adjustRightInd w:val="0"/>
        <w:spacing w:after="0" w:line="240" w:lineRule="auto"/>
        <w:jc w:val="both"/>
        <w:rPr>
          <w:rFonts w:ascii="Arial" w:eastAsiaTheme="minorHAnsi" w:hAnsi="Arial" w:cs="Arial"/>
          <w:b/>
          <w:bCs/>
          <w:u w:val="single"/>
          <w:lang w:val="es-CO"/>
        </w:rPr>
      </w:pPr>
      <w:r w:rsidRPr="008736CF">
        <w:rPr>
          <w:rFonts w:ascii="Arial" w:hAnsi="Arial" w:cs="Arial"/>
          <w:b/>
          <w:bCs/>
          <w:color w:val="000000"/>
          <w:u w:val="single"/>
          <w:lang w:val="es-CO" w:eastAsia="es-CO"/>
        </w:rPr>
        <w:t xml:space="preserve">2.3.3. Manual Operativo </w:t>
      </w:r>
      <w:r w:rsidRPr="008736CF">
        <w:rPr>
          <w:rFonts w:ascii="Arial" w:eastAsia="Times New Roman" w:hAnsi="Arial" w:cs="Arial"/>
          <w:b/>
          <w:bCs/>
          <w:u w:val="single"/>
          <w:lang w:val="es-CO" w:eastAsia="es-CO"/>
        </w:rPr>
        <w:t xml:space="preserve">de la </w:t>
      </w:r>
      <w:r w:rsidRPr="008736CF">
        <w:rPr>
          <w:rFonts w:ascii="Arial" w:eastAsiaTheme="minorHAnsi" w:hAnsi="Arial" w:cs="Arial"/>
          <w:b/>
          <w:bCs/>
          <w:u w:val="single"/>
          <w:lang w:val="es-CO"/>
        </w:rPr>
        <w:t>Modalidad para el Fortalecimiento de Capacidades de Niñas, Niños y Adolescentes con Discapacidad y sus Familias</w:t>
      </w:r>
    </w:p>
    <w:p w14:paraId="672B540E" w14:textId="77777777" w:rsidR="00E36768" w:rsidRDefault="00E36768" w:rsidP="00E36768">
      <w:pPr>
        <w:autoSpaceDE w:val="0"/>
        <w:autoSpaceDN w:val="0"/>
        <w:adjustRightInd w:val="0"/>
        <w:spacing w:after="0" w:line="240" w:lineRule="auto"/>
        <w:jc w:val="both"/>
        <w:rPr>
          <w:rFonts w:ascii="Arial" w:eastAsiaTheme="minorHAnsi" w:hAnsi="Arial" w:cs="Arial"/>
          <w:lang w:val="es-CO"/>
        </w:rPr>
      </w:pPr>
    </w:p>
    <w:p w14:paraId="04449DD1" w14:textId="77777777" w:rsidR="00E36768" w:rsidRPr="00822100" w:rsidRDefault="00E36768" w:rsidP="00E36768">
      <w:pPr>
        <w:autoSpaceDE w:val="0"/>
        <w:autoSpaceDN w:val="0"/>
        <w:adjustRightInd w:val="0"/>
        <w:spacing w:after="0" w:line="240" w:lineRule="auto"/>
        <w:jc w:val="both"/>
        <w:rPr>
          <w:rFonts w:ascii="Arial" w:hAnsi="Arial" w:cs="Arial"/>
        </w:rPr>
      </w:pPr>
      <w:r>
        <w:rPr>
          <w:rFonts w:ascii="Arial" w:hAnsi="Arial" w:cs="Arial"/>
        </w:rPr>
        <w:t>E</w:t>
      </w:r>
      <w:r w:rsidRPr="00822100">
        <w:rPr>
          <w:rFonts w:ascii="Arial" w:hAnsi="Arial" w:cs="Arial"/>
        </w:rPr>
        <w:t>l Manual Operativo</w:t>
      </w:r>
      <w:r>
        <w:rPr>
          <w:rFonts w:ascii="Arial" w:hAnsi="Arial" w:cs="Arial"/>
        </w:rPr>
        <w:t xml:space="preserve"> referido </w:t>
      </w:r>
      <w:r w:rsidRPr="00822100">
        <w:rPr>
          <w:rFonts w:ascii="Arial" w:hAnsi="Arial" w:cs="Arial"/>
        </w:rPr>
        <w:t>dispone en el capítulo 3.12. “Estructura de costos y clasificadores del gasto”</w:t>
      </w:r>
      <w:r>
        <w:rPr>
          <w:rFonts w:ascii="Arial" w:hAnsi="Arial" w:cs="Arial"/>
        </w:rPr>
        <w:t>,</w:t>
      </w:r>
      <w:r w:rsidRPr="00822100">
        <w:rPr>
          <w:rFonts w:ascii="Arial" w:hAnsi="Arial" w:cs="Arial"/>
        </w:rPr>
        <w:t xml:space="preserve"> </w:t>
      </w:r>
      <w:proofErr w:type="gramStart"/>
      <w:r w:rsidRPr="00822100">
        <w:rPr>
          <w:rFonts w:ascii="Arial" w:hAnsi="Arial" w:cs="Arial"/>
        </w:rPr>
        <w:t>que</w:t>
      </w:r>
      <w:proofErr w:type="gramEnd"/>
      <w:r w:rsidRPr="00822100">
        <w:rPr>
          <w:rFonts w:ascii="Arial" w:hAnsi="Arial" w:cs="Arial"/>
        </w:rPr>
        <w:t xml:space="preserve"> para los contratos o convenios suscritos en desarrollo de la Modalidad, se establecen </w:t>
      </w:r>
      <w:r>
        <w:rPr>
          <w:rFonts w:ascii="Arial" w:hAnsi="Arial" w:cs="Arial"/>
        </w:rPr>
        <w:t xml:space="preserve">unos </w:t>
      </w:r>
      <w:r w:rsidRPr="00822100">
        <w:rPr>
          <w:rFonts w:ascii="Arial" w:hAnsi="Arial" w:cs="Arial"/>
        </w:rPr>
        <w:t>rubros generales que conforman la estructura de costos o presupuesto. Los clasificadores del gasto que aplican para la Modalidad son:</w:t>
      </w:r>
    </w:p>
    <w:p w14:paraId="576710A6" w14:textId="77777777" w:rsidR="00E36768" w:rsidRPr="00822100" w:rsidRDefault="00E36768" w:rsidP="00E36768">
      <w:pPr>
        <w:autoSpaceDE w:val="0"/>
        <w:autoSpaceDN w:val="0"/>
        <w:adjustRightInd w:val="0"/>
        <w:spacing w:after="0" w:line="240" w:lineRule="auto"/>
        <w:jc w:val="both"/>
        <w:rPr>
          <w:rFonts w:ascii="Arial" w:hAnsi="Arial" w:cs="Arial"/>
        </w:rPr>
      </w:pPr>
    </w:p>
    <w:p w14:paraId="27F69336" w14:textId="77777777" w:rsidR="00E36768" w:rsidRPr="00822100" w:rsidRDefault="00E36768" w:rsidP="00E36768">
      <w:pPr>
        <w:pStyle w:val="Prrafodelista"/>
        <w:numPr>
          <w:ilvl w:val="0"/>
          <w:numId w:val="4"/>
        </w:numPr>
        <w:autoSpaceDE w:val="0"/>
        <w:autoSpaceDN w:val="0"/>
        <w:adjustRightInd w:val="0"/>
        <w:spacing w:after="0" w:line="240" w:lineRule="auto"/>
        <w:jc w:val="both"/>
        <w:rPr>
          <w:rFonts w:ascii="Arial" w:hAnsi="Arial" w:cs="Arial"/>
        </w:rPr>
      </w:pPr>
      <w:r w:rsidRPr="00822100">
        <w:rPr>
          <w:rFonts w:ascii="Arial" w:hAnsi="Arial" w:cs="Arial"/>
        </w:rPr>
        <w:t>Dotación e infraestructura</w:t>
      </w:r>
    </w:p>
    <w:p w14:paraId="397A4F77" w14:textId="77777777" w:rsidR="00E36768" w:rsidRPr="00822100" w:rsidRDefault="00E36768" w:rsidP="00E36768">
      <w:pPr>
        <w:pStyle w:val="Prrafodelista"/>
        <w:numPr>
          <w:ilvl w:val="0"/>
          <w:numId w:val="4"/>
        </w:numPr>
        <w:autoSpaceDE w:val="0"/>
        <w:autoSpaceDN w:val="0"/>
        <w:adjustRightInd w:val="0"/>
        <w:spacing w:after="0" w:line="240" w:lineRule="auto"/>
        <w:jc w:val="both"/>
        <w:rPr>
          <w:rFonts w:ascii="Arial" w:hAnsi="Arial" w:cs="Arial"/>
        </w:rPr>
      </w:pPr>
      <w:r w:rsidRPr="00822100">
        <w:rPr>
          <w:rFonts w:ascii="Arial" w:hAnsi="Arial" w:cs="Arial"/>
        </w:rPr>
        <w:t>Componente nutricional</w:t>
      </w:r>
    </w:p>
    <w:p w14:paraId="244761B2" w14:textId="77777777" w:rsidR="00E36768" w:rsidRPr="00822100" w:rsidRDefault="00E36768" w:rsidP="00E36768">
      <w:pPr>
        <w:pStyle w:val="Prrafodelista"/>
        <w:numPr>
          <w:ilvl w:val="0"/>
          <w:numId w:val="4"/>
        </w:numPr>
        <w:autoSpaceDE w:val="0"/>
        <w:autoSpaceDN w:val="0"/>
        <w:adjustRightInd w:val="0"/>
        <w:spacing w:after="0" w:line="240" w:lineRule="auto"/>
        <w:jc w:val="both"/>
        <w:rPr>
          <w:rFonts w:ascii="Arial" w:hAnsi="Arial" w:cs="Arial"/>
        </w:rPr>
      </w:pPr>
      <w:r w:rsidRPr="00822100">
        <w:rPr>
          <w:rFonts w:ascii="Arial" w:hAnsi="Arial" w:cs="Arial"/>
        </w:rPr>
        <w:t>Talento humano</w:t>
      </w:r>
    </w:p>
    <w:p w14:paraId="617BBEDB" w14:textId="77777777" w:rsidR="00E36768" w:rsidRPr="00822100" w:rsidRDefault="00E36768" w:rsidP="00E36768">
      <w:pPr>
        <w:pStyle w:val="Prrafodelista"/>
        <w:numPr>
          <w:ilvl w:val="0"/>
          <w:numId w:val="4"/>
        </w:numPr>
        <w:autoSpaceDE w:val="0"/>
        <w:autoSpaceDN w:val="0"/>
        <w:adjustRightInd w:val="0"/>
        <w:spacing w:after="0" w:line="240" w:lineRule="auto"/>
        <w:jc w:val="both"/>
        <w:rPr>
          <w:rFonts w:ascii="Arial" w:hAnsi="Arial" w:cs="Arial"/>
        </w:rPr>
      </w:pPr>
      <w:r w:rsidRPr="00822100">
        <w:rPr>
          <w:rFonts w:ascii="Arial" w:hAnsi="Arial" w:cs="Arial"/>
        </w:rPr>
        <w:lastRenderedPageBreak/>
        <w:t>Transporte</w:t>
      </w:r>
    </w:p>
    <w:p w14:paraId="6355C58D" w14:textId="77777777" w:rsidR="00E36768" w:rsidRPr="00822100" w:rsidRDefault="00E36768" w:rsidP="00E36768">
      <w:pPr>
        <w:pStyle w:val="Prrafodelista"/>
        <w:numPr>
          <w:ilvl w:val="0"/>
          <w:numId w:val="4"/>
        </w:numPr>
        <w:autoSpaceDE w:val="0"/>
        <w:autoSpaceDN w:val="0"/>
        <w:adjustRightInd w:val="0"/>
        <w:spacing w:after="0" w:line="240" w:lineRule="auto"/>
        <w:jc w:val="both"/>
        <w:rPr>
          <w:rFonts w:ascii="Arial" w:hAnsi="Arial" w:cs="Arial"/>
        </w:rPr>
      </w:pPr>
      <w:r w:rsidRPr="00822100">
        <w:rPr>
          <w:rFonts w:ascii="Arial" w:hAnsi="Arial" w:cs="Arial"/>
        </w:rPr>
        <w:t>Adquisición de materiales e insumos</w:t>
      </w:r>
    </w:p>
    <w:p w14:paraId="6C88A4EF" w14:textId="77777777" w:rsidR="00E36768" w:rsidRPr="00822100" w:rsidRDefault="00E36768" w:rsidP="00E36768">
      <w:pPr>
        <w:pStyle w:val="Prrafodelista"/>
        <w:numPr>
          <w:ilvl w:val="0"/>
          <w:numId w:val="4"/>
        </w:numPr>
        <w:autoSpaceDE w:val="0"/>
        <w:autoSpaceDN w:val="0"/>
        <w:adjustRightInd w:val="0"/>
        <w:spacing w:after="0" w:line="240" w:lineRule="auto"/>
        <w:jc w:val="both"/>
        <w:rPr>
          <w:rFonts w:ascii="Arial" w:hAnsi="Arial" w:cs="Arial"/>
        </w:rPr>
      </w:pPr>
      <w:r w:rsidRPr="00822100">
        <w:rPr>
          <w:rFonts w:ascii="Arial" w:hAnsi="Arial" w:cs="Arial"/>
        </w:rPr>
        <w:t>Acciones de movilización social</w:t>
      </w:r>
    </w:p>
    <w:p w14:paraId="512C688C" w14:textId="77777777" w:rsidR="00E36768" w:rsidRPr="00822100" w:rsidRDefault="00E36768" w:rsidP="00E36768">
      <w:pPr>
        <w:pStyle w:val="Prrafodelista"/>
        <w:numPr>
          <w:ilvl w:val="0"/>
          <w:numId w:val="4"/>
        </w:numPr>
        <w:autoSpaceDE w:val="0"/>
        <w:autoSpaceDN w:val="0"/>
        <w:adjustRightInd w:val="0"/>
        <w:spacing w:after="0" w:line="240" w:lineRule="auto"/>
        <w:jc w:val="both"/>
        <w:rPr>
          <w:rFonts w:ascii="Arial" w:hAnsi="Arial" w:cs="Arial"/>
        </w:rPr>
      </w:pPr>
      <w:r w:rsidRPr="00822100">
        <w:rPr>
          <w:rFonts w:ascii="Arial" w:hAnsi="Arial" w:cs="Arial"/>
        </w:rPr>
        <w:t>Otros gastos administrativos, operativos y financieros</w:t>
      </w:r>
    </w:p>
    <w:p w14:paraId="2FB3A94A" w14:textId="77777777" w:rsidR="00E36768" w:rsidRPr="00822100" w:rsidRDefault="00E36768" w:rsidP="00E36768">
      <w:pPr>
        <w:autoSpaceDE w:val="0"/>
        <w:autoSpaceDN w:val="0"/>
        <w:adjustRightInd w:val="0"/>
        <w:spacing w:after="0" w:line="240" w:lineRule="auto"/>
        <w:jc w:val="both"/>
        <w:rPr>
          <w:rFonts w:ascii="Arial" w:hAnsi="Arial" w:cs="Arial"/>
        </w:rPr>
      </w:pPr>
    </w:p>
    <w:p w14:paraId="1A723AFA" w14:textId="77777777" w:rsidR="00E36768" w:rsidRDefault="00E36768" w:rsidP="00E36768">
      <w:pPr>
        <w:pStyle w:val="Default"/>
        <w:jc w:val="both"/>
        <w:rPr>
          <w:rFonts w:eastAsiaTheme="minorHAnsi"/>
          <w:sz w:val="22"/>
          <w:szCs w:val="22"/>
        </w:rPr>
      </w:pPr>
      <w:r>
        <w:rPr>
          <w:sz w:val="22"/>
          <w:szCs w:val="22"/>
        </w:rPr>
        <w:t>Tal y como lo señala el área consultante, d</w:t>
      </w:r>
      <w:r w:rsidRPr="00404A5E">
        <w:rPr>
          <w:sz w:val="22"/>
          <w:szCs w:val="22"/>
        </w:rPr>
        <w:t>entro de “otros gastos administrativos, operativos y financieros” se encuentra</w:t>
      </w:r>
      <w:r>
        <w:rPr>
          <w:sz w:val="22"/>
          <w:szCs w:val="22"/>
        </w:rPr>
        <w:t>,</w:t>
      </w:r>
      <w:r w:rsidRPr="00404A5E">
        <w:rPr>
          <w:sz w:val="22"/>
          <w:szCs w:val="22"/>
        </w:rPr>
        <w:t xml:space="preserve"> entre otros, el de </w:t>
      </w:r>
      <w:r w:rsidRPr="00AF0E17">
        <w:rPr>
          <w:i/>
          <w:iCs/>
          <w:sz w:val="22"/>
          <w:szCs w:val="22"/>
        </w:rPr>
        <w:t>“</w:t>
      </w:r>
      <w:r w:rsidRPr="00404A5E">
        <w:rPr>
          <w:rFonts w:eastAsiaTheme="minorHAnsi"/>
          <w:i/>
          <w:iCs/>
          <w:sz w:val="22"/>
          <w:szCs w:val="22"/>
        </w:rPr>
        <w:t>Ambientes sanos y adecuados</w:t>
      </w:r>
      <w:r w:rsidRPr="00AF0E17">
        <w:rPr>
          <w:rFonts w:eastAsiaTheme="minorHAnsi"/>
          <w:i/>
          <w:iCs/>
          <w:sz w:val="22"/>
          <w:szCs w:val="22"/>
        </w:rPr>
        <w:t>”.</w:t>
      </w:r>
      <w:r w:rsidRPr="00404A5E">
        <w:rPr>
          <w:rFonts w:eastAsiaTheme="minorHAnsi"/>
          <w:sz w:val="22"/>
          <w:szCs w:val="22"/>
        </w:rPr>
        <w:t xml:space="preserve"> Este</w:t>
      </w:r>
      <w:r w:rsidRPr="00404A5E">
        <w:rPr>
          <w:rFonts w:eastAsiaTheme="minorHAnsi"/>
          <w:b/>
          <w:bCs/>
          <w:sz w:val="22"/>
          <w:szCs w:val="22"/>
        </w:rPr>
        <w:t xml:space="preserve"> </w:t>
      </w:r>
      <w:r>
        <w:rPr>
          <w:rFonts w:eastAsiaTheme="minorHAnsi"/>
          <w:sz w:val="22"/>
          <w:szCs w:val="22"/>
        </w:rPr>
        <w:t>g</w:t>
      </w:r>
      <w:r w:rsidRPr="00404A5E">
        <w:rPr>
          <w:rFonts w:eastAsiaTheme="minorHAnsi"/>
          <w:sz w:val="22"/>
          <w:szCs w:val="22"/>
        </w:rPr>
        <w:t>asto cubre el derecho de las niñas, niños y adolescentes a utilizar las instalaciones donde se desarrolla la atención.</w:t>
      </w:r>
      <w:r>
        <w:rPr>
          <w:rFonts w:eastAsiaTheme="minorHAnsi"/>
          <w:sz w:val="22"/>
          <w:szCs w:val="22"/>
        </w:rPr>
        <w:t xml:space="preserve"> Allí se establece expresamente la siguiente regla:</w:t>
      </w:r>
      <w:r w:rsidRPr="00404A5E">
        <w:rPr>
          <w:rFonts w:eastAsiaTheme="minorHAnsi"/>
          <w:sz w:val="22"/>
          <w:szCs w:val="22"/>
        </w:rPr>
        <w:t xml:space="preserve"> </w:t>
      </w:r>
      <w:r>
        <w:rPr>
          <w:rFonts w:eastAsiaTheme="minorHAnsi"/>
          <w:sz w:val="22"/>
          <w:szCs w:val="22"/>
        </w:rPr>
        <w:t>“</w:t>
      </w:r>
      <w:r w:rsidRPr="00404A5E">
        <w:rPr>
          <w:rFonts w:eastAsiaTheme="minorHAnsi"/>
          <w:sz w:val="22"/>
          <w:szCs w:val="22"/>
        </w:rPr>
        <w:t>Para la legalización de cuentas se realizará con una nota contable, hasta el 1% mensual del valor comercial del inmueble de acuerdo con lo establecido en el Artículo 18 de la Ley 820 de 2003.</w:t>
      </w:r>
      <w:r w:rsidRPr="00404A5E">
        <w:rPr>
          <w:rFonts w:eastAsiaTheme="minorHAnsi"/>
          <w:i/>
          <w:iCs/>
          <w:sz w:val="22"/>
          <w:szCs w:val="22"/>
          <w:u w:val="single"/>
        </w:rPr>
        <w:t xml:space="preserve"> No aplica para inmuebles en comodato.</w:t>
      </w:r>
      <w:r>
        <w:rPr>
          <w:rFonts w:eastAsiaTheme="minorHAnsi"/>
          <w:sz w:val="22"/>
          <w:szCs w:val="22"/>
        </w:rPr>
        <w:t>”</w:t>
      </w:r>
      <w:r w:rsidRPr="00404A5E">
        <w:rPr>
          <w:rFonts w:eastAsiaTheme="minorHAnsi"/>
          <w:sz w:val="22"/>
          <w:szCs w:val="22"/>
        </w:rPr>
        <w:t xml:space="preserve"> </w:t>
      </w:r>
    </w:p>
    <w:p w14:paraId="2B4D3A0D" w14:textId="77777777" w:rsidR="00E36768" w:rsidRDefault="00E36768" w:rsidP="00E36768">
      <w:pPr>
        <w:pStyle w:val="Default"/>
        <w:jc w:val="both"/>
        <w:rPr>
          <w:rFonts w:eastAsiaTheme="minorHAnsi"/>
          <w:sz w:val="22"/>
          <w:szCs w:val="22"/>
        </w:rPr>
      </w:pPr>
    </w:p>
    <w:p w14:paraId="4CB8C529" w14:textId="77777777" w:rsidR="00E36768" w:rsidRPr="00582A0E" w:rsidRDefault="00E36768" w:rsidP="00E36768">
      <w:pPr>
        <w:autoSpaceDE w:val="0"/>
        <w:autoSpaceDN w:val="0"/>
        <w:adjustRightInd w:val="0"/>
        <w:spacing w:after="0" w:line="240" w:lineRule="auto"/>
        <w:jc w:val="both"/>
        <w:rPr>
          <w:rFonts w:ascii="Arial" w:eastAsiaTheme="minorHAnsi" w:hAnsi="Arial" w:cs="Arial"/>
          <w:lang w:val="es-CO"/>
        </w:rPr>
      </w:pPr>
      <w:r w:rsidRPr="00F408EB">
        <w:rPr>
          <w:rFonts w:ascii="Arial" w:hAnsi="Arial" w:cs="Arial"/>
          <w:color w:val="000000"/>
          <w:lang w:val="es-CO" w:eastAsia="es-CO"/>
        </w:rPr>
        <w:t xml:space="preserve">Atendiendo a lo anterior, dentro de los clasificadores del gasto </w:t>
      </w:r>
      <w:r w:rsidRPr="00F408EB">
        <w:rPr>
          <w:rFonts w:ascii="Arial" w:hAnsi="Arial" w:cs="Arial"/>
        </w:rPr>
        <w:t>dispuestos en el Manual Operativo</w:t>
      </w:r>
      <w:r>
        <w:rPr>
          <w:rFonts w:ascii="Arial" w:hAnsi="Arial" w:cs="Arial"/>
        </w:rPr>
        <w:t>,</w:t>
      </w:r>
      <w:r w:rsidRPr="00F408EB">
        <w:rPr>
          <w:rFonts w:ascii="Arial" w:hAnsi="Arial" w:cs="Arial"/>
        </w:rPr>
        <w:t xml:space="preserve"> el </w:t>
      </w:r>
      <w:r w:rsidRPr="00582A0E">
        <w:rPr>
          <w:rFonts w:ascii="Arial" w:hAnsi="Arial" w:cs="Arial"/>
        </w:rPr>
        <w:t xml:space="preserve">correspondiente al </w:t>
      </w:r>
      <w:r w:rsidRPr="00F408EB">
        <w:rPr>
          <w:rFonts w:ascii="Arial" w:hAnsi="Arial" w:cs="Arial"/>
        </w:rPr>
        <w:t xml:space="preserve">de </w:t>
      </w:r>
      <w:r w:rsidRPr="00582A0E">
        <w:rPr>
          <w:rFonts w:ascii="Arial" w:hAnsi="Arial" w:cs="Arial"/>
        </w:rPr>
        <w:t>“</w:t>
      </w:r>
      <w:r w:rsidRPr="00F408EB">
        <w:rPr>
          <w:rFonts w:ascii="Arial" w:hAnsi="Arial" w:cs="Arial"/>
        </w:rPr>
        <w:t>Ambientes</w:t>
      </w:r>
      <w:r w:rsidRPr="00582A0E">
        <w:rPr>
          <w:rFonts w:ascii="Arial" w:hAnsi="Arial" w:cs="Arial"/>
          <w:color w:val="000000"/>
          <w:lang w:val="es-CO" w:eastAsia="es-CO"/>
        </w:rPr>
        <w:t xml:space="preserve"> </w:t>
      </w:r>
      <w:r w:rsidRPr="00F408EB">
        <w:rPr>
          <w:rFonts w:ascii="Arial" w:hAnsi="Arial" w:cs="Arial"/>
        </w:rPr>
        <w:t>Sa</w:t>
      </w:r>
      <w:r w:rsidRPr="00582A0E">
        <w:rPr>
          <w:rFonts w:ascii="Arial" w:hAnsi="Arial" w:cs="Arial"/>
        </w:rPr>
        <w:t>nos</w:t>
      </w:r>
      <w:r w:rsidRPr="00F408EB">
        <w:rPr>
          <w:rFonts w:ascii="Arial" w:hAnsi="Arial" w:cs="Arial"/>
        </w:rPr>
        <w:t xml:space="preserve"> </w:t>
      </w:r>
      <w:r w:rsidRPr="00582A0E">
        <w:rPr>
          <w:rFonts w:ascii="Arial" w:hAnsi="Arial" w:cs="Arial"/>
        </w:rPr>
        <w:t xml:space="preserve">y Adecuados” trae una </w:t>
      </w:r>
      <w:r>
        <w:rPr>
          <w:rFonts w:ascii="Arial" w:hAnsi="Arial" w:cs="Arial"/>
        </w:rPr>
        <w:t xml:space="preserve">clara </w:t>
      </w:r>
      <w:r w:rsidRPr="00582A0E">
        <w:rPr>
          <w:rFonts w:ascii="Arial" w:hAnsi="Arial" w:cs="Arial"/>
        </w:rPr>
        <w:t>excepción para su aplicación en relación con los inmuebles dados en c</w:t>
      </w:r>
      <w:r w:rsidRPr="00F408EB">
        <w:rPr>
          <w:rFonts w:ascii="Arial" w:hAnsi="Arial" w:cs="Arial"/>
        </w:rPr>
        <w:t>omodat</w:t>
      </w:r>
      <w:r w:rsidRPr="00582A0E">
        <w:rPr>
          <w:rFonts w:ascii="Arial" w:hAnsi="Arial" w:cs="Arial"/>
        </w:rPr>
        <w:t>o</w:t>
      </w:r>
      <w:r>
        <w:rPr>
          <w:rFonts w:ascii="Arial" w:hAnsi="Arial" w:cs="Arial"/>
        </w:rPr>
        <w:t>. E</w:t>
      </w:r>
      <w:r w:rsidRPr="00582A0E">
        <w:rPr>
          <w:rFonts w:ascii="Arial" w:hAnsi="Arial" w:cs="Arial"/>
        </w:rPr>
        <w:t>sto quiere decir qu</w:t>
      </w:r>
      <w:r w:rsidRPr="00F408EB">
        <w:rPr>
          <w:rFonts w:ascii="Arial" w:hAnsi="Arial" w:cs="Arial"/>
        </w:rPr>
        <w:t>e</w:t>
      </w:r>
      <w:r w:rsidRPr="00582A0E">
        <w:rPr>
          <w:rFonts w:ascii="Arial" w:hAnsi="Arial" w:cs="Arial"/>
        </w:rPr>
        <w:t xml:space="preserve"> </w:t>
      </w:r>
      <w:r>
        <w:rPr>
          <w:rFonts w:ascii="Arial" w:hAnsi="Arial" w:cs="Arial"/>
        </w:rPr>
        <w:t xml:space="preserve">si </w:t>
      </w:r>
      <w:r w:rsidRPr="00582A0E">
        <w:rPr>
          <w:rFonts w:ascii="Arial" w:hAnsi="Arial" w:cs="Arial"/>
        </w:rPr>
        <w:t>los inmuebles en los que se prest</w:t>
      </w:r>
      <w:r>
        <w:rPr>
          <w:rFonts w:ascii="Arial" w:hAnsi="Arial" w:cs="Arial"/>
        </w:rPr>
        <w:t>a</w:t>
      </w:r>
      <w:r w:rsidRPr="00582A0E">
        <w:rPr>
          <w:rFonts w:ascii="Arial" w:hAnsi="Arial" w:cs="Arial"/>
        </w:rPr>
        <w:t xml:space="preserve"> el servicio referente a la modalidad </w:t>
      </w:r>
      <w:r w:rsidRPr="00582A0E">
        <w:rPr>
          <w:rFonts w:ascii="Arial" w:eastAsiaTheme="minorHAnsi" w:hAnsi="Arial" w:cs="Arial"/>
          <w:lang w:val="es-CO"/>
        </w:rPr>
        <w:t>para el Fortalecimiento de Capacidades de Niñas, Niños y Adolescentes con Discapacidad y sus Familias</w:t>
      </w:r>
      <w:r>
        <w:rPr>
          <w:rFonts w:ascii="Arial" w:eastAsiaTheme="minorHAnsi" w:hAnsi="Arial" w:cs="Arial"/>
          <w:lang w:val="es-CO"/>
        </w:rPr>
        <w:t>, fueron dados al contratista a título de comodato, no podrán contar con la apropiación de este “gasto”.</w:t>
      </w:r>
    </w:p>
    <w:p w14:paraId="677097D3" w14:textId="77777777" w:rsidR="00E36768" w:rsidRPr="008736CF" w:rsidRDefault="00E36768" w:rsidP="00E36768">
      <w:pPr>
        <w:autoSpaceDE w:val="0"/>
        <w:autoSpaceDN w:val="0"/>
        <w:adjustRightInd w:val="0"/>
        <w:spacing w:after="0" w:line="240" w:lineRule="auto"/>
        <w:jc w:val="both"/>
        <w:rPr>
          <w:rFonts w:ascii="Arial" w:hAnsi="Arial" w:cs="Arial"/>
          <w:color w:val="000000"/>
          <w:lang w:val="es-CO" w:eastAsia="es-CO"/>
        </w:rPr>
      </w:pPr>
      <w:r w:rsidRPr="00F408EB">
        <w:rPr>
          <w:rFonts w:ascii="Arial" w:hAnsi="Arial" w:cs="Arial"/>
        </w:rPr>
        <w:t xml:space="preserve"> </w:t>
      </w:r>
      <w:r w:rsidRPr="00582A0E">
        <w:rPr>
          <w:rFonts w:ascii="Arial" w:hAnsi="Arial" w:cs="Arial"/>
        </w:rPr>
        <w:t xml:space="preserve"> </w:t>
      </w:r>
      <w:r w:rsidRPr="00F408EB">
        <w:rPr>
          <w:rFonts w:ascii="Arial" w:hAnsi="Arial" w:cs="Arial"/>
        </w:rPr>
        <w:t xml:space="preserve"> </w:t>
      </w:r>
    </w:p>
    <w:p w14:paraId="657D6300" w14:textId="77777777" w:rsidR="00E36768" w:rsidRPr="0003032E" w:rsidRDefault="00E36768" w:rsidP="00E36768">
      <w:pPr>
        <w:pStyle w:val="Prrafodelista"/>
        <w:numPr>
          <w:ilvl w:val="1"/>
          <w:numId w:val="3"/>
        </w:numPr>
        <w:autoSpaceDE w:val="0"/>
        <w:autoSpaceDN w:val="0"/>
        <w:adjustRightInd w:val="0"/>
        <w:spacing w:after="0" w:line="240" w:lineRule="auto"/>
        <w:jc w:val="both"/>
        <w:rPr>
          <w:rFonts w:ascii="Arial" w:hAnsi="Arial" w:cs="Arial"/>
          <w:color w:val="000000"/>
          <w:lang w:val="es-CO" w:eastAsia="es-CO"/>
        </w:rPr>
      </w:pPr>
      <w:r>
        <w:rPr>
          <w:rFonts w:ascii="Arial" w:hAnsi="Arial" w:cs="Arial"/>
          <w:b/>
          <w:bCs/>
          <w:color w:val="000000"/>
          <w:u w:val="single"/>
          <w:lang w:val="es-CO"/>
        </w:rPr>
        <w:t>Análisis y conclusiones</w:t>
      </w:r>
    </w:p>
    <w:p w14:paraId="164BDFAD"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p>
    <w:p w14:paraId="77D0C02B"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r>
        <w:rPr>
          <w:rFonts w:ascii="Arial" w:hAnsi="Arial" w:cs="Arial"/>
          <w:color w:val="000000"/>
          <w:lang w:val="es-CO" w:eastAsia="es-CO"/>
        </w:rPr>
        <w:t>Le corresponde a esta Oficina pronunciarse sobre el cuestionamiento planteado, en relación con la aplicación del “gasto Ambientes sanos y adecuados”, teniendo en cuenta que el lote de terreno donde se encuentran las instalaciones de una Fundación, fue dado en comodato por el municipio de Pereira. Lo que logró evidenciar esta oficina (de los insumos aportados por la consultante), es que las instalaciones fueron construidas por la Fundación en virtud del acuerdo de voluntades que hace parte del contrato de comodato.</w:t>
      </w:r>
    </w:p>
    <w:p w14:paraId="1E692709"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p>
    <w:p w14:paraId="430B5006" w14:textId="77777777" w:rsidR="00E36768" w:rsidRDefault="00E36768" w:rsidP="00E36768">
      <w:pPr>
        <w:autoSpaceDE w:val="0"/>
        <w:autoSpaceDN w:val="0"/>
        <w:adjustRightInd w:val="0"/>
        <w:spacing w:after="0" w:line="240" w:lineRule="auto"/>
        <w:jc w:val="both"/>
        <w:rPr>
          <w:rFonts w:ascii="Arial" w:hAnsi="Arial" w:cs="Arial"/>
        </w:rPr>
      </w:pPr>
      <w:r>
        <w:rPr>
          <w:rFonts w:ascii="Arial" w:hAnsi="Arial" w:cs="Arial"/>
          <w:color w:val="000000"/>
          <w:lang w:val="es-CO" w:eastAsia="es-CO"/>
        </w:rPr>
        <w:t>En efecto</w:t>
      </w:r>
      <w:r>
        <w:rPr>
          <w:rFonts w:ascii="Arial" w:eastAsiaTheme="minorHAnsi" w:hAnsi="Arial" w:cs="Arial"/>
          <w:lang w:val="es-CO"/>
        </w:rPr>
        <w:t xml:space="preserve">, de la documentación allegada se puede evidenciar con claridad que se celebró en el año de 1980 un contrato de comodato entre la Fundación y el municipio, a través del cual se entregó un lote de terreno con el fin de que este </w:t>
      </w:r>
      <w:r>
        <w:rPr>
          <w:rFonts w:ascii="Arial" w:hAnsi="Arial" w:cs="Arial"/>
          <w:color w:val="000000"/>
          <w:lang w:val="es-CO" w:eastAsia="es-CO"/>
        </w:rPr>
        <w:t>se destinara a un objeto específico</w:t>
      </w:r>
      <w:r w:rsidRPr="007F530B">
        <w:rPr>
          <w:rFonts w:ascii="Arial" w:hAnsi="Arial" w:cs="Arial"/>
          <w:color w:val="000000"/>
          <w:lang w:val="es-CO" w:eastAsia="es-CO"/>
        </w:rPr>
        <w:t>.</w:t>
      </w:r>
      <w:r>
        <w:rPr>
          <w:rFonts w:ascii="Arial" w:hAnsi="Arial" w:cs="Arial"/>
          <w:color w:val="000000"/>
          <w:lang w:val="es-CO" w:eastAsia="es-CO"/>
        </w:rPr>
        <w:t xml:space="preserve"> Bajo ese contexto, conforme al marco legal y jurisprudencial citado es importante tener en cuenta que </w:t>
      </w:r>
      <w:r>
        <w:rPr>
          <w:rFonts w:ascii="Arial" w:hAnsi="Arial" w:cs="Arial"/>
        </w:rPr>
        <w:t>posiblemente las mejoras, adecuaciones, construcciones realizadas en el bien dado en comodato le pertenecen al comodante.</w:t>
      </w:r>
    </w:p>
    <w:p w14:paraId="2409C229" w14:textId="77777777" w:rsidR="00E36768" w:rsidRDefault="00E36768" w:rsidP="00E36768">
      <w:pPr>
        <w:autoSpaceDE w:val="0"/>
        <w:autoSpaceDN w:val="0"/>
        <w:adjustRightInd w:val="0"/>
        <w:spacing w:after="0" w:line="240" w:lineRule="auto"/>
        <w:jc w:val="both"/>
        <w:rPr>
          <w:rFonts w:ascii="Arial" w:hAnsi="Arial" w:cs="Arial"/>
        </w:rPr>
      </w:pPr>
    </w:p>
    <w:p w14:paraId="256A596A" w14:textId="77777777" w:rsidR="00E36768" w:rsidRDefault="00E36768" w:rsidP="00E36768">
      <w:pPr>
        <w:autoSpaceDE w:val="0"/>
        <w:autoSpaceDN w:val="0"/>
        <w:adjustRightInd w:val="0"/>
        <w:spacing w:after="0" w:line="240" w:lineRule="auto"/>
        <w:jc w:val="both"/>
        <w:rPr>
          <w:rFonts w:ascii="Arial" w:hAnsi="Arial" w:cs="Arial"/>
          <w:color w:val="000000"/>
          <w:lang w:val="es-CO" w:eastAsia="es-CO"/>
        </w:rPr>
      </w:pPr>
      <w:r>
        <w:rPr>
          <w:rFonts w:ascii="Arial" w:hAnsi="Arial" w:cs="Arial"/>
        </w:rPr>
        <w:t>Por lo anterior y teniendo en cuenta las características del contrato de comodato dadas en la ley y explicadas en precedencia, se puede concluir que e</w:t>
      </w:r>
      <w:r w:rsidRPr="00582A0E">
        <w:rPr>
          <w:rFonts w:ascii="Arial" w:hAnsi="Arial" w:cs="Arial"/>
        </w:rPr>
        <w:t>n el caso concreto</w:t>
      </w:r>
      <w:r w:rsidRPr="00F66EF0">
        <w:rPr>
          <w:rFonts w:ascii="Arial" w:hAnsi="Arial" w:cs="Arial"/>
          <w:color w:val="000000"/>
          <w:lang w:val="es-CO" w:eastAsia="es-CO"/>
        </w:rPr>
        <w:t xml:space="preserve"> el contrato de comodato no solo recae sobre el lote de terreno, </w:t>
      </w:r>
      <w:r>
        <w:rPr>
          <w:rFonts w:ascii="Arial" w:hAnsi="Arial" w:cs="Arial"/>
          <w:color w:val="000000"/>
          <w:lang w:val="es-CO" w:eastAsia="es-CO"/>
        </w:rPr>
        <w:t xml:space="preserve">sino </w:t>
      </w:r>
      <w:r w:rsidRPr="00F66EF0">
        <w:rPr>
          <w:rFonts w:ascii="Arial" w:hAnsi="Arial" w:cs="Arial"/>
          <w:color w:val="000000"/>
          <w:lang w:val="es-CO" w:eastAsia="es-CO"/>
        </w:rPr>
        <w:t>también recae sobre la construcción</w:t>
      </w:r>
      <w:r>
        <w:rPr>
          <w:rFonts w:ascii="Arial" w:hAnsi="Arial" w:cs="Arial"/>
          <w:color w:val="000000"/>
          <w:lang w:val="es-CO" w:eastAsia="es-CO"/>
        </w:rPr>
        <w:t>.</w:t>
      </w:r>
      <w:r w:rsidRPr="00F66EF0" w:rsidDel="00450177">
        <w:rPr>
          <w:rFonts w:ascii="Arial" w:hAnsi="Arial" w:cs="Arial"/>
          <w:color w:val="000000"/>
          <w:lang w:val="es-CO" w:eastAsia="es-CO"/>
        </w:rPr>
        <w:t xml:space="preserve"> </w:t>
      </w:r>
    </w:p>
    <w:p w14:paraId="7BF50C06" w14:textId="77777777" w:rsidR="00E36768" w:rsidRPr="00F66EF0" w:rsidRDefault="00E36768" w:rsidP="00E36768">
      <w:pPr>
        <w:autoSpaceDE w:val="0"/>
        <w:autoSpaceDN w:val="0"/>
        <w:adjustRightInd w:val="0"/>
        <w:spacing w:after="0" w:line="240" w:lineRule="auto"/>
        <w:jc w:val="both"/>
        <w:rPr>
          <w:rFonts w:ascii="Arial" w:hAnsi="Arial" w:cs="Arial"/>
          <w:color w:val="000000"/>
          <w:lang w:val="es-CO" w:eastAsia="es-CO"/>
        </w:rPr>
      </w:pPr>
    </w:p>
    <w:p w14:paraId="02DB3E31" w14:textId="77777777" w:rsidR="00E36768" w:rsidRPr="00B56867" w:rsidRDefault="00E36768" w:rsidP="00E36768">
      <w:pPr>
        <w:autoSpaceDE w:val="0"/>
        <w:autoSpaceDN w:val="0"/>
        <w:adjustRightInd w:val="0"/>
        <w:spacing w:after="0" w:line="240" w:lineRule="auto"/>
        <w:jc w:val="both"/>
        <w:rPr>
          <w:rFonts w:ascii="Arial" w:hAnsi="Arial" w:cs="Arial"/>
          <w:color w:val="000000"/>
          <w:lang w:val="es-CO" w:eastAsia="es-CO"/>
        </w:rPr>
      </w:pPr>
      <w:r>
        <w:rPr>
          <w:rFonts w:ascii="Arial" w:hAnsi="Arial" w:cs="Arial"/>
          <w:color w:val="000000"/>
          <w:lang w:val="es-CO" w:eastAsia="es-CO"/>
        </w:rPr>
        <w:t xml:space="preserve">Atendiendo el marco elemental de legalidad, así como los elementos fácticos (la existencia de un contrato de comodato vigente) y jurídicos (la regulación del Código Civil sobre el negocio jurídico y sus efectos sobre las mejoras), a la luz del alcance y la regulación establecida claramente en el </w:t>
      </w:r>
      <w:r w:rsidRPr="00822100">
        <w:rPr>
          <w:rFonts w:ascii="Arial" w:hAnsi="Arial" w:cs="Arial"/>
        </w:rPr>
        <w:t>capítulo 3.12.</w:t>
      </w:r>
      <w:r>
        <w:rPr>
          <w:rFonts w:ascii="Arial" w:hAnsi="Arial" w:cs="Arial"/>
        </w:rPr>
        <w:t xml:space="preserve"> del Manual Operativo, se deduce </w:t>
      </w:r>
      <w:r>
        <w:rPr>
          <w:rFonts w:ascii="Arial" w:hAnsi="Arial" w:cs="Arial"/>
          <w:color w:val="000000"/>
          <w:lang w:val="es-CO" w:eastAsia="es-CO"/>
        </w:rPr>
        <w:t xml:space="preserve">que en el caso </w:t>
      </w:r>
      <w:r w:rsidRPr="00B56867">
        <w:rPr>
          <w:rFonts w:ascii="Arial" w:hAnsi="Arial" w:cs="Arial"/>
          <w:color w:val="000000"/>
          <w:lang w:val="es-CO" w:eastAsia="es-CO"/>
        </w:rPr>
        <w:lastRenderedPageBreak/>
        <w:t xml:space="preserve">no </w:t>
      </w:r>
      <w:r>
        <w:rPr>
          <w:rFonts w:ascii="Arial" w:hAnsi="Arial" w:cs="Arial"/>
          <w:color w:val="000000"/>
          <w:lang w:val="es-CO" w:eastAsia="es-CO"/>
        </w:rPr>
        <w:t xml:space="preserve">es posible acceder al </w:t>
      </w:r>
      <w:r w:rsidRPr="00B56867">
        <w:rPr>
          <w:rFonts w:ascii="Arial" w:hAnsi="Arial" w:cs="Arial"/>
          <w:color w:val="000000"/>
          <w:lang w:val="es-CO" w:eastAsia="es-CO"/>
        </w:rPr>
        <w:t xml:space="preserve">reconocimiento del gasto </w:t>
      </w:r>
      <w:r w:rsidRPr="00B56867">
        <w:rPr>
          <w:rFonts w:ascii="Arial" w:hAnsi="Arial" w:cs="Arial"/>
          <w:i/>
          <w:iCs/>
        </w:rPr>
        <w:t>“</w:t>
      </w:r>
      <w:r w:rsidRPr="00B56867">
        <w:rPr>
          <w:rFonts w:ascii="Arial" w:eastAsiaTheme="minorHAnsi" w:hAnsi="Arial" w:cs="Arial"/>
          <w:i/>
          <w:iCs/>
        </w:rPr>
        <w:t>Ambientes sanos y adecuados”</w:t>
      </w:r>
      <w:r w:rsidRPr="00B56867">
        <w:rPr>
          <w:rFonts w:ascii="Arial" w:hAnsi="Arial" w:cs="Arial"/>
          <w:color w:val="000000"/>
          <w:lang w:val="es-CO" w:eastAsia="es-CO"/>
        </w:rPr>
        <w:t xml:space="preserve"> </w:t>
      </w:r>
      <w:r>
        <w:rPr>
          <w:rFonts w:ascii="Arial" w:hAnsi="Arial" w:cs="Arial"/>
          <w:color w:val="000000"/>
          <w:lang w:val="es-CO" w:eastAsia="es-CO"/>
        </w:rPr>
        <w:t>a la Fundación.</w:t>
      </w:r>
    </w:p>
    <w:p w14:paraId="2FED8298" w14:textId="77777777" w:rsidR="00E36768" w:rsidRPr="008736CF" w:rsidRDefault="00E36768" w:rsidP="00E36768">
      <w:pPr>
        <w:tabs>
          <w:tab w:val="left" w:pos="8976"/>
        </w:tabs>
        <w:spacing w:after="0" w:line="240" w:lineRule="auto"/>
        <w:contextualSpacing/>
        <w:rPr>
          <w:rFonts w:ascii="Arial" w:hAnsi="Arial" w:cs="Arial"/>
          <w:b/>
          <w:bCs/>
          <w:color w:val="000000"/>
          <w:highlight w:val="yellow"/>
          <w:u w:val="single"/>
          <w:lang w:val="es-CO"/>
        </w:rPr>
      </w:pPr>
    </w:p>
    <w:p w14:paraId="45B7BBD1" w14:textId="77777777" w:rsidR="00E36768" w:rsidRPr="008736CF" w:rsidRDefault="00E36768" w:rsidP="00E36768">
      <w:pPr>
        <w:spacing w:after="0" w:line="240" w:lineRule="auto"/>
        <w:jc w:val="both"/>
        <w:rPr>
          <w:rFonts w:ascii="Arial" w:eastAsia="Times New Roman" w:hAnsi="Arial" w:cs="Arial"/>
          <w:lang w:eastAsia="es-ES_tradnl" w:bidi="x-none"/>
        </w:rPr>
      </w:pPr>
      <w:r w:rsidRPr="008736CF">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34AD0D0E" w14:textId="77777777" w:rsidR="00E36768" w:rsidRPr="008736CF" w:rsidRDefault="00E36768" w:rsidP="00E36768">
      <w:pPr>
        <w:spacing w:after="0" w:line="240" w:lineRule="auto"/>
        <w:contextualSpacing/>
        <w:jc w:val="both"/>
        <w:rPr>
          <w:rFonts w:ascii="Arial" w:eastAsia="Times New Roman" w:hAnsi="Arial" w:cs="Arial"/>
          <w:lang w:eastAsia="es-ES_tradnl" w:bidi="x-none"/>
        </w:rPr>
      </w:pPr>
    </w:p>
    <w:p w14:paraId="6DDA9A8A" w14:textId="77777777" w:rsidR="00E36768" w:rsidRPr="008736CF" w:rsidRDefault="00E36768" w:rsidP="00E36768">
      <w:pPr>
        <w:spacing w:after="0" w:line="240" w:lineRule="auto"/>
        <w:jc w:val="both"/>
        <w:rPr>
          <w:rFonts w:ascii="Arial" w:hAnsi="Arial" w:cs="Arial"/>
          <w:lang w:val="es-UY"/>
        </w:rPr>
      </w:pPr>
      <w:r w:rsidRPr="008736CF">
        <w:rPr>
          <w:rFonts w:ascii="Arial" w:hAnsi="Arial" w:cs="Arial"/>
          <w:lang w:val="es-UY"/>
        </w:rPr>
        <w:t>Cordialmente,</w:t>
      </w:r>
    </w:p>
    <w:p w14:paraId="766792C5" w14:textId="77777777" w:rsidR="00E36768" w:rsidRPr="008736CF" w:rsidRDefault="00E36768" w:rsidP="00E36768">
      <w:pPr>
        <w:spacing w:after="0" w:line="240" w:lineRule="auto"/>
        <w:jc w:val="both"/>
        <w:rPr>
          <w:rFonts w:ascii="Arial" w:hAnsi="Arial" w:cs="Arial"/>
          <w:lang w:val="es-UY"/>
        </w:rPr>
      </w:pPr>
    </w:p>
    <w:p w14:paraId="7E768C78" w14:textId="77777777" w:rsidR="00E36768" w:rsidRPr="008736CF" w:rsidRDefault="00E36768" w:rsidP="00E36768">
      <w:pPr>
        <w:spacing w:after="0" w:line="240" w:lineRule="auto"/>
        <w:jc w:val="both"/>
        <w:rPr>
          <w:rFonts w:ascii="Arial" w:hAnsi="Arial" w:cs="Arial"/>
          <w:lang w:val="es-UY"/>
        </w:rPr>
      </w:pPr>
    </w:p>
    <w:p w14:paraId="24F7D001" w14:textId="77777777" w:rsidR="00E36768" w:rsidRPr="008736CF" w:rsidRDefault="00E36768" w:rsidP="00E36768">
      <w:pPr>
        <w:spacing w:after="0" w:line="240" w:lineRule="auto"/>
        <w:jc w:val="both"/>
        <w:rPr>
          <w:rFonts w:ascii="Arial" w:hAnsi="Arial" w:cs="Arial"/>
          <w:iCs/>
          <w:color w:val="000000"/>
        </w:rPr>
      </w:pPr>
    </w:p>
    <w:p w14:paraId="51F38C4E" w14:textId="77777777" w:rsidR="00E36768" w:rsidRPr="008736CF" w:rsidRDefault="00E36768" w:rsidP="00E36768">
      <w:pPr>
        <w:spacing w:after="0" w:line="240" w:lineRule="auto"/>
        <w:jc w:val="center"/>
        <w:rPr>
          <w:rFonts w:ascii="Arial" w:hAnsi="Arial" w:cs="Arial"/>
          <w:b/>
          <w:bCs/>
          <w:lang w:val="es-CO" w:eastAsia="es-CO"/>
        </w:rPr>
      </w:pPr>
      <w:r>
        <w:rPr>
          <w:rFonts w:ascii="Arial" w:hAnsi="Arial" w:cs="Arial"/>
          <w:b/>
          <w:bCs/>
          <w:lang w:val="es-CO" w:eastAsia="es-CO"/>
        </w:rPr>
        <w:t>É</w:t>
      </w:r>
      <w:r w:rsidRPr="008736CF">
        <w:rPr>
          <w:rFonts w:ascii="Arial" w:hAnsi="Arial" w:cs="Arial"/>
          <w:b/>
          <w:bCs/>
          <w:lang w:val="es-CO" w:eastAsia="es-CO"/>
        </w:rPr>
        <w:t>DGAR LEONARDO BOJACÁ CASTRO</w:t>
      </w:r>
    </w:p>
    <w:p w14:paraId="075A734B" w14:textId="77777777" w:rsidR="00E36768" w:rsidRPr="008736CF" w:rsidRDefault="00E36768" w:rsidP="00E36768">
      <w:pPr>
        <w:spacing w:after="0" w:line="240" w:lineRule="auto"/>
        <w:jc w:val="center"/>
        <w:rPr>
          <w:rFonts w:ascii="Arial" w:hAnsi="Arial" w:cs="Arial"/>
          <w:bCs/>
          <w:lang w:val="es-CO" w:eastAsia="es-CO"/>
        </w:rPr>
      </w:pPr>
      <w:r w:rsidRPr="008736CF">
        <w:rPr>
          <w:rFonts w:ascii="Arial" w:hAnsi="Arial" w:cs="Arial"/>
          <w:bCs/>
          <w:lang w:val="es-CO" w:eastAsia="es-CO"/>
        </w:rPr>
        <w:t xml:space="preserve">Jefe Oficina Asesora Jurídica </w:t>
      </w:r>
    </w:p>
    <w:p w14:paraId="3405A763" w14:textId="77777777" w:rsidR="00E36768" w:rsidRPr="008736CF" w:rsidRDefault="00E36768" w:rsidP="00E36768">
      <w:pPr>
        <w:spacing w:after="0" w:line="240" w:lineRule="auto"/>
        <w:jc w:val="center"/>
        <w:rPr>
          <w:rFonts w:ascii="Arial" w:hAnsi="Arial" w:cs="Arial"/>
          <w:bCs/>
          <w:lang w:val="es-CO" w:eastAsia="es-CO"/>
        </w:rPr>
      </w:pPr>
    </w:p>
    <w:sectPr w:rsidR="00E36768" w:rsidRPr="008736C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9983" w14:textId="77777777" w:rsidR="0082400D" w:rsidRDefault="0082400D" w:rsidP="00DD51DD">
      <w:pPr>
        <w:spacing w:after="0" w:line="240" w:lineRule="auto"/>
      </w:pPr>
      <w:r>
        <w:separator/>
      </w:r>
    </w:p>
  </w:endnote>
  <w:endnote w:type="continuationSeparator" w:id="0">
    <w:p w14:paraId="47E8B0C6" w14:textId="77777777" w:rsidR="0082400D" w:rsidRDefault="0082400D"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1583A929" w:rsidR="000C48FF" w:rsidRPr="00BC0789" w:rsidRDefault="00A73C05"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1583A929" w:rsidR="000C48FF" w:rsidRPr="00BC0789" w:rsidRDefault="00A73C05"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Direccion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B8BC" w14:textId="77777777" w:rsidR="0082400D" w:rsidRDefault="0082400D" w:rsidP="00DD51DD">
      <w:pPr>
        <w:spacing w:after="0" w:line="240" w:lineRule="auto"/>
      </w:pPr>
      <w:r>
        <w:separator/>
      </w:r>
    </w:p>
  </w:footnote>
  <w:footnote w:type="continuationSeparator" w:id="0">
    <w:p w14:paraId="7B048DCF" w14:textId="77777777" w:rsidR="0082400D" w:rsidRDefault="0082400D" w:rsidP="00DD51DD">
      <w:pPr>
        <w:spacing w:after="0" w:line="240" w:lineRule="auto"/>
      </w:pPr>
      <w:r>
        <w:continuationSeparator/>
      </w:r>
    </w:p>
  </w:footnote>
  <w:footnote w:id="1">
    <w:p w14:paraId="6C93554A" w14:textId="77777777" w:rsidR="00E36768" w:rsidRPr="00317AC3" w:rsidRDefault="00E36768" w:rsidP="00E36768">
      <w:pPr>
        <w:pStyle w:val="Textonotapie"/>
        <w:spacing w:after="0" w:line="240" w:lineRule="auto"/>
        <w:rPr>
          <w:rFonts w:ascii="Arial" w:hAnsi="Arial" w:cs="Arial"/>
          <w:sz w:val="16"/>
          <w:szCs w:val="16"/>
          <w:lang w:val="es-CO"/>
        </w:rPr>
      </w:pPr>
      <w:r w:rsidRPr="00317AC3">
        <w:rPr>
          <w:rStyle w:val="Refdenotaalpie"/>
          <w:rFonts w:ascii="Arial" w:hAnsi="Arial" w:cs="Arial"/>
          <w:sz w:val="16"/>
          <w:szCs w:val="16"/>
        </w:rPr>
        <w:footnoteRef/>
      </w:r>
      <w:r w:rsidRPr="00317AC3">
        <w:rPr>
          <w:rFonts w:ascii="Arial" w:hAnsi="Arial" w:cs="Arial"/>
          <w:sz w:val="16"/>
          <w:szCs w:val="16"/>
        </w:rPr>
        <w:t xml:space="preserve"> </w:t>
      </w:r>
      <w:r w:rsidRPr="00317AC3">
        <w:rPr>
          <w:rFonts w:ascii="Arial" w:hAnsi="Arial" w:cs="Arial"/>
          <w:sz w:val="16"/>
          <w:szCs w:val="16"/>
          <w:lang w:val="es-CO"/>
        </w:rPr>
        <w:t>Artículo 2200 del Código Civil Colombiano.</w:t>
      </w:r>
    </w:p>
  </w:footnote>
  <w:footnote w:id="2">
    <w:p w14:paraId="6B3BEDAB" w14:textId="77777777" w:rsidR="00E36768" w:rsidRPr="00317AC3" w:rsidRDefault="00E36768" w:rsidP="00E36768">
      <w:pPr>
        <w:pStyle w:val="Textonotapie"/>
        <w:spacing w:after="0" w:line="240" w:lineRule="auto"/>
        <w:jc w:val="both"/>
        <w:rPr>
          <w:rFonts w:ascii="Arial" w:hAnsi="Arial" w:cs="Arial"/>
          <w:sz w:val="16"/>
          <w:szCs w:val="16"/>
        </w:rPr>
      </w:pPr>
      <w:r w:rsidRPr="00317AC3">
        <w:rPr>
          <w:rStyle w:val="Refdenotaalpie"/>
          <w:rFonts w:ascii="Arial" w:hAnsi="Arial" w:cs="Arial"/>
          <w:sz w:val="16"/>
          <w:szCs w:val="16"/>
        </w:rPr>
        <w:footnoteRef/>
      </w:r>
      <w:r w:rsidRPr="00317AC3">
        <w:rPr>
          <w:rFonts w:ascii="Arial" w:hAnsi="Arial" w:cs="Arial"/>
          <w:sz w:val="16"/>
          <w:szCs w:val="16"/>
        </w:rPr>
        <w:t xml:space="preserve"> Corte Suprema de Justicia, Sala de Casación Civil, Sentencia del 4 de agosto de 2008, expediente 2000-00710. Al respecto Bonivento señala refiriéndose a las características del comodato: “c). Es gratuito. El uso y goce que se proporciona es sin contraprestación (…) Si el comodatario por el uso se obliga a alguna contraprestación desaparece el contrato y se convierte en otro negocio jurídico, de acuerdo con el querer o intención de las partes”. (BONIVENTO, José Alejandro. Los principales contratos civiles y su paralelo con los comerciales, décimo sexta </w:t>
      </w:r>
      <w:proofErr w:type="gramStart"/>
      <w:r w:rsidRPr="00317AC3">
        <w:rPr>
          <w:rFonts w:ascii="Arial" w:hAnsi="Arial" w:cs="Arial"/>
          <w:sz w:val="16"/>
          <w:szCs w:val="16"/>
        </w:rPr>
        <w:t>edición,  Librería</w:t>
      </w:r>
      <w:proofErr w:type="gramEnd"/>
      <w:r w:rsidRPr="00317AC3">
        <w:rPr>
          <w:rFonts w:ascii="Arial" w:hAnsi="Arial" w:cs="Arial"/>
          <w:sz w:val="16"/>
          <w:szCs w:val="16"/>
        </w:rPr>
        <w:t xml:space="preserve"> Ediciones del Profesional, Bogotá, 2004, p. 648.</w:t>
      </w:r>
    </w:p>
  </w:footnote>
  <w:footnote w:id="3">
    <w:p w14:paraId="7519A7A3" w14:textId="77777777" w:rsidR="00E36768" w:rsidRPr="00317AC3" w:rsidRDefault="00E36768" w:rsidP="00E36768">
      <w:pPr>
        <w:pStyle w:val="Textonotapie"/>
        <w:spacing w:after="0" w:line="240" w:lineRule="auto"/>
        <w:jc w:val="both"/>
        <w:rPr>
          <w:rFonts w:ascii="Arial" w:hAnsi="Arial" w:cs="Arial"/>
          <w:sz w:val="16"/>
          <w:szCs w:val="16"/>
        </w:rPr>
      </w:pPr>
      <w:r w:rsidRPr="00317AC3">
        <w:rPr>
          <w:rStyle w:val="Refdenotaalpie"/>
          <w:rFonts w:ascii="Arial" w:hAnsi="Arial" w:cs="Arial"/>
          <w:sz w:val="16"/>
          <w:szCs w:val="16"/>
        </w:rPr>
        <w:footnoteRef/>
      </w:r>
      <w:r w:rsidRPr="00317AC3">
        <w:rPr>
          <w:rFonts w:ascii="Arial" w:hAnsi="Arial" w:cs="Arial"/>
          <w:sz w:val="16"/>
          <w:szCs w:val="16"/>
        </w:rPr>
        <w:t xml:space="preserve"> Corte Suprema de Justicia, Sala de Casación Civil, Sentencia del 4 de agosto de 2008, expediente 2000-00710.</w:t>
      </w:r>
    </w:p>
  </w:footnote>
  <w:footnote w:id="4">
    <w:p w14:paraId="7441156B" w14:textId="77777777" w:rsidR="00E36768" w:rsidRPr="00317AC3" w:rsidRDefault="00E36768" w:rsidP="00E36768">
      <w:pPr>
        <w:pStyle w:val="Textonotapie"/>
        <w:spacing w:after="0" w:line="240" w:lineRule="auto"/>
        <w:rPr>
          <w:rFonts w:ascii="Arial" w:hAnsi="Arial" w:cs="Arial"/>
          <w:sz w:val="16"/>
          <w:szCs w:val="16"/>
          <w:lang w:val="es-CO"/>
        </w:rPr>
      </w:pPr>
      <w:r w:rsidRPr="00317AC3">
        <w:rPr>
          <w:rStyle w:val="Refdenotaalpie"/>
          <w:rFonts w:ascii="Arial" w:hAnsi="Arial" w:cs="Arial"/>
          <w:sz w:val="16"/>
          <w:szCs w:val="16"/>
        </w:rPr>
        <w:footnoteRef/>
      </w:r>
      <w:r w:rsidRPr="00317AC3">
        <w:rPr>
          <w:rFonts w:ascii="Arial" w:hAnsi="Arial" w:cs="Arial"/>
          <w:sz w:val="16"/>
          <w:szCs w:val="16"/>
        </w:rPr>
        <w:t xml:space="preserve"> </w:t>
      </w:r>
      <w:r w:rsidRPr="00317AC3">
        <w:rPr>
          <w:rFonts w:ascii="Arial" w:hAnsi="Arial" w:cs="Arial"/>
          <w:sz w:val="16"/>
          <w:szCs w:val="16"/>
          <w:lang w:val="es-CO"/>
        </w:rPr>
        <w:t>Artículo 2201 del Código Civil Colombiano.</w:t>
      </w:r>
    </w:p>
  </w:footnote>
  <w:footnote w:id="5">
    <w:p w14:paraId="7FDF97CA" w14:textId="77777777" w:rsidR="00E36768" w:rsidRPr="00317AC3" w:rsidRDefault="00E36768" w:rsidP="00E36768">
      <w:pPr>
        <w:pStyle w:val="Textonotapie"/>
        <w:spacing w:after="0" w:line="240" w:lineRule="auto"/>
        <w:rPr>
          <w:rFonts w:ascii="Arial" w:hAnsi="Arial" w:cs="Arial"/>
          <w:sz w:val="16"/>
          <w:szCs w:val="16"/>
          <w:lang w:val="es-CO"/>
        </w:rPr>
      </w:pPr>
      <w:r w:rsidRPr="00317AC3">
        <w:rPr>
          <w:rStyle w:val="Refdenotaalpie"/>
          <w:rFonts w:ascii="Arial" w:hAnsi="Arial" w:cs="Arial"/>
          <w:sz w:val="16"/>
          <w:szCs w:val="16"/>
        </w:rPr>
        <w:footnoteRef/>
      </w:r>
      <w:r w:rsidRPr="00317AC3">
        <w:rPr>
          <w:rFonts w:ascii="Arial" w:hAnsi="Arial" w:cs="Arial"/>
          <w:sz w:val="16"/>
          <w:szCs w:val="16"/>
        </w:rPr>
        <w:t xml:space="preserve"> </w:t>
      </w:r>
      <w:r w:rsidRPr="00317AC3">
        <w:rPr>
          <w:rFonts w:ascii="Arial" w:hAnsi="Arial" w:cs="Arial"/>
          <w:sz w:val="16"/>
          <w:szCs w:val="16"/>
          <w:lang w:val="es-CO"/>
        </w:rPr>
        <w:t>Artículo 2205 del Código Civil Colombiano.</w:t>
      </w:r>
    </w:p>
  </w:footnote>
  <w:footnote w:id="6">
    <w:p w14:paraId="3FCF0C34" w14:textId="77777777" w:rsidR="00E36768" w:rsidRPr="00317AC3" w:rsidRDefault="00E36768" w:rsidP="00E36768">
      <w:pPr>
        <w:widowControl w:val="0"/>
        <w:tabs>
          <w:tab w:val="left" w:pos="2694"/>
        </w:tabs>
        <w:spacing w:after="0" w:line="240" w:lineRule="auto"/>
        <w:rPr>
          <w:rFonts w:ascii="Arial" w:eastAsia="Times New Roman" w:hAnsi="Arial" w:cs="Arial"/>
          <w:sz w:val="16"/>
          <w:szCs w:val="16"/>
          <w:lang w:eastAsia="es-ES"/>
        </w:rPr>
      </w:pPr>
      <w:r w:rsidRPr="00317AC3">
        <w:rPr>
          <w:rStyle w:val="Refdenotaalpie"/>
          <w:rFonts w:ascii="Arial" w:hAnsi="Arial" w:cs="Arial"/>
          <w:sz w:val="16"/>
          <w:szCs w:val="16"/>
        </w:rPr>
        <w:footnoteRef/>
      </w:r>
      <w:r w:rsidRPr="00317AC3">
        <w:rPr>
          <w:rFonts w:ascii="Arial" w:hAnsi="Arial" w:cs="Arial"/>
          <w:sz w:val="16"/>
          <w:szCs w:val="16"/>
        </w:rPr>
        <w:t xml:space="preserve"> </w:t>
      </w:r>
      <w:r w:rsidRPr="00317AC3">
        <w:rPr>
          <w:rFonts w:ascii="Arial" w:hAnsi="Arial" w:cs="Arial"/>
          <w:sz w:val="16"/>
          <w:szCs w:val="16"/>
          <w:lang w:val="es-CO"/>
        </w:rPr>
        <w:t xml:space="preserve">Consejo de Estado Rad No. </w:t>
      </w:r>
      <w:r w:rsidRPr="00317AC3">
        <w:rPr>
          <w:rFonts w:ascii="Arial" w:eastAsia="Times New Roman" w:hAnsi="Arial" w:cs="Arial"/>
          <w:sz w:val="16"/>
          <w:szCs w:val="16"/>
          <w:lang w:eastAsia="es-ES"/>
        </w:rPr>
        <w:t>11001-03-06-000-2017-00028-00(2330)</w:t>
      </w:r>
      <w:r w:rsidRPr="00317AC3">
        <w:rPr>
          <w:rFonts w:ascii="Arial" w:hAnsi="Arial" w:cs="Arial"/>
          <w:sz w:val="16"/>
          <w:szCs w:val="16"/>
          <w:lang w:val="es-CO"/>
        </w:rPr>
        <w:t xml:space="preserve"> del 13 de junio de 2017. CP. Edgar González López. </w:t>
      </w:r>
    </w:p>
  </w:footnote>
  <w:footnote w:id="7">
    <w:p w14:paraId="05140F6B" w14:textId="77777777" w:rsidR="00E36768" w:rsidRPr="00317AC3" w:rsidRDefault="00E36768" w:rsidP="00E36768">
      <w:pPr>
        <w:pStyle w:val="Textonotapie"/>
        <w:spacing w:after="0" w:line="240" w:lineRule="auto"/>
        <w:jc w:val="both"/>
        <w:rPr>
          <w:rFonts w:ascii="Arial" w:hAnsi="Arial" w:cs="Arial"/>
          <w:sz w:val="16"/>
          <w:szCs w:val="16"/>
        </w:rPr>
      </w:pPr>
      <w:r w:rsidRPr="00317AC3">
        <w:rPr>
          <w:rStyle w:val="Refdenotaalpie"/>
          <w:rFonts w:ascii="Arial" w:hAnsi="Arial" w:cs="Arial"/>
          <w:sz w:val="16"/>
          <w:szCs w:val="16"/>
        </w:rPr>
        <w:footnoteRef/>
      </w:r>
      <w:r w:rsidRPr="00317AC3">
        <w:rPr>
          <w:rFonts w:ascii="Arial" w:hAnsi="Arial" w:cs="Arial"/>
          <w:sz w:val="16"/>
          <w:szCs w:val="16"/>
        </w:rPr>
        <w:t xml:space="preserve"> Corte Suprema de Justicia, Sala de Casación Civil, Sentencia del 4 de agosto de 2008, expediente 2000-00710. Ver también Barbero, Doménico, Sistema de Derecho Privado, Tomo IV Contratos, Ediciones Jurídicas Europa-América, Buenos Aires, 1967, p. 266</w:t>
      </w:r>
    </w:p>
  </w:footnote>
  <w:footnote w:id="8">
    <w:p w14:paraId="6DA03E41" w14:textId="77777777" w:rsidR="00E36768" w:rsidRPr="00317AC3" w:rsidRDefault="00E36768" w:rsidP="00E36768">
      <w:pPr>
        <w:pStyle w:val="Textonotapie"/>
        <w:spacing w:after="0" w:line="240" w:lineRule="auto"/>
        <w:rPr>
          <w:rFonts w:ascii="Arial" w:hAnsi="Arial" w:cs="Arial"/>
          <w:sz w:val="16"/>
          <w:szCs w:val="16"/>
          <w:lang w:val="es-CO"/>
        </w:rPr>
      </w:pPr>
      <w:r w:rsidRPr="00317AC3">
        <w:rPr>
          <w:rStyle w:val="Refdenotaalpie"/>
          <w:rFonts w:ascii="Arial" w:hAnsi="Arial" w:cs="Arial"/>
          <w:sz w:val="16"/>
          <w:szCs w:val="16"/>
        </w:rPr>
        <w:footnoteRef/>
      </w:r>
      <w:r w:rsidRPr="00317AC3">
        <w:rPr>
          <w:rFonts w:ascii="Arial" w:hAnsi="Arial" w:cs="Arial"/>
          <w:sz w:val="16"/>
          <w:szCs w:val="16"/>
        </w:rPr>
        <w:t xml:space="preserve"> </w:t>
      </w:r>
      <w:r w:rsidRPr="00317AC3">
        <w:rPr>
          <w:rFonts w:ascii="Arial" w:hAnsi="Arial" w:cs="Arial"/>
          <w:sz w:val="16"/>
          <w:szCs w:val="16"/>
          <w:lang w:val="es-CO"/>
        </w:rPr>
        <w:t>Artículo 2216 del Código Civil Colombiano.</w:t>
      </w:r>
    </w:p>
  </w:footnote>
  <w:footnote w:id="9">
    <w:p w14:paraId="37814145" w14:textId="77777777" w:rsidR="00E36768" w:rsidRPr="00317AC3" w:rsidRDefault="00E36768" w:rsidP="00E36768">
      <w:pPr>
        <w:pStyle w:val="Textonotapie"/>
        <w:spacing w:after="0" w:line="240" w:lineRule="auto"/>
        <w:rPr>
          <w:rFonts w:ascii="Arial" w:hAnsi="Arial" w:cs="Arial"/>
          <w:sz w:val="16"/>
          <w:szCs w:val="16"/>
          <w:lang w:val="es-CO"/>
        </w:rPr>
      </w:pPr>
      <w:r w:rsidRPr="00317AC3">
        <w:rPr>
          <w:rStyle w:val="Refdenotaalpie"/>
          <w:rFonts w:ascii="Arial" w:hAnsi="Arial" w:cs="Arial"/>
          <w:sz w:val="16"/>
          <w:szCs w:val="16"/>
        </w:rPr>
        <w:footnoteRef/>
      </w:r>
      <w:r w:rsidRPr="00317AC3">
        <w:rPr>
          <w:rFonts w:ascii="Arial" w:hAnsi="Arial" w:cs="Arial"/>
          <w:sz w:val="16"/>
          <w:szCs w:val="16"/>
        </w:rPr>
        <w:t xml:space="preserve"> </w:t>
      </w:r>
      <w:r w:rsidRPr="00317AC3">
        <w:rPr>
          <w:rFonts w:ascii="Arial" w:hAnsi="Arial" w:cs="Arial"/>
          <w:sz w:val="16"/>
          <w:szCs w:val="16"/>
          <w:lang w:val="es-CO"/>
        </w:rPr>
        <w:t>Artículo 2217 del Código Civil Colombiano.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0637B598" w14:textId="4F3BA5B8" w:rsidR="00A73C05" w:rsidRDefault="00A73C05" w:rsidP="00200D9C">
                          <w:pPr>
                            <w:contextualSpacing/>
                            <w:rPr>
                              <w:rFonts w:ascii="Arial" w:hAnsi="Arial" w:cs="Arial"/>
                              <w:b/>
                              <w:color w:val="000000"/>
                            </w:rPr>
                          </w:pPr>
                          <w:r>
                            <w:rPr>
                              <w:rFonts w:ascii="Arial" w:hAnsi="Arial" w:cs="Arial"/>
                              <w:b/>
                              <w:color w:val="000000"/>
                            </w:rPr>
                            <w:t>Oficina Asesora Jurídica</w:t>
                          </w:r>
                        </w:p>
                        <w:p w14:paraId="71763885" w14:textId="0528E7FD" w:rsidR="00DD51DD" w:rsidRPr="00BB1379" w:rsidRDefault="00A73C05" w:rsidP="00200D9C">
                          <w:pPr>
                            <w:contextualSpacing/>
                            <w:rPr>
                              <w:rFonts w:ascii="Arial" w:hAnsi="Arial" w:cs="Arial"/>
                              <w:b/>
                              <w:color w:val="000000"/>
                            </w:rPr>
                          </w:pPr>
                          <w:r>
                            <w:rPr>
                              <w:rFonts w:ascii="Arial" w:hAnsi="Arial" w:cs="Arial"/>
                              <w:b/>
                              <w:color w:val="000000"/>
                            </w:rPr>
                            <w:t>PUBLICA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0637B598" w14:textId="4F3BA5B8" w:rsidR="00A73C05" w:rsidRDefault="00A73C05" w:rsidP="00200D9C">
                    <w:pPr>
                      <w:contextualSpacing/>
                      <w:rPr>
                        <w:rFonts w:ascii="Arial" w:hAnsi="Arial" w:cs="Arial"/>
                        <w:b/>
                        <w:color w:val="000000"/>
                      </w:rPr>
                    </w:pPr>
                    <w:r>
                      <w:rPr>
                        <w:rFonts w:ascii="Arial" w:hAnsi="Arial" w:cs="Arial"/>
                        <w:b/>
                        <w:color w:val="000000"/>
                      </w:rPr>
                      <w:t>Oficina Asesora Jurídica</w:t>
                    </w:r>
                  </w:p>
                  <w:p w14:paraId="71763885" w14:textId="0528E7FD" w:rsidR="00DD51DD" w:rsidRPr="00BB1379" w:rsidRDefault="00A73C05" w:rsidP="00200D9C">
                    <w:pPr>
                      <w:contextualSpacing/>
                      <w:rPr>
                        <w:rFonts w:ascii="Arial" w:hAnsi="Arial" w:cs="Arial"/>
                        <w:b/>
                        <w:color w:val="000000"/>
                      </w:rPr>
                    </w:pPr>
                    <w:r>
                      <w:rPr>
                        <w:rFonts w:ascii="Arial" w:hAnsi="Arial" w:cs="Arial"/>
                        <w:b/>
                        <w:color w:val="000000"/>
                      </w:rPr>
                      <w:t>PUBLICA</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D5567"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D97B5F"/>
    <w:multiLevelType w:val="multilevel"/>
    <w:tmpl w:val="E7AC5DAE"/>
    <w:lvl w:ilvl="0">
      <w:start w:val="2"/>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3" w15:restartNumberingAfterBreak="0">
    <w:nsid w:val="7AB133A7"/>
    <w:multiLevelType w:val="hybridMultilevel"/>
    <w:tmpl w:val="2A90337E"/>
    <w:lvl w:ilvl="0" w:tplc="AFB8BAC2">
      <w:start w:val="1"/>
      <w:numFmt w:val="decimal"/>
      <w:lvlText w:val="%1."/>
      <w:lvlJc w:val="left"/>
      <w:pPr>
        <w:ind w:left="720" w:hanging="360"/>
      </w:pPr>
      <w:rPr>
        <w:rFonts w:ascii="Calibri" w:hAnsi="Calibri" w:cs="Times New Roman"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C48FF"/>
    <w:rsid w:val="000C709A"/>
    <w:rsid w:val="00142C39"/>
    <w:rsid w:val="00170BE9"/>
    <w:rsid w:val="00200D9C"/>
    <w:rsid w:val="00243275"/>
    <w:rsid w:val="002E1C19"/>
    <w:rsid w:val="002F0B60"/>
    <w:rsid w:val="002F3C0B"/>
    <w:rsid w:val="00374FC8"/>
    <w:rsid w:val="0038648B"/>
    <w:rsid w:val="00440DC3"/>
    <w:rsid w:val="00467515"/>
    <w:rsid w:val="004B2A90"/>
    <w:rsid w:val="004F5DDE"/>
    <w:rsid w:val="005B7148"/>
    <w:rsid w:val="005C0CD1"/>
    <w:rsid w:val="00697A61"/>
    <w:rsid w:val="00785C86"/>
    <w:rsid w:val="007964A2"/>
    <w:rsid w:val="0082400D"/>
    <w:rsid w:val="008B2C30"/>
    <w:rsid w:val="008E5735"/>
    <w:rsid w:val="00943CFD"/>
    <w:rsid w:val="00981200"/>
    <w:rsid w:val="009D0D33"/>
    <w:rsid w:val="009D73D0"/>
    <w:rsid w:val="00A04D12"/>
    <w:rsid w:val="00A230B6"/>
    <w:rsid w:val="00A23933"/>
    <w:rsid w:val="00A7235C"/>
    <w:rsid w:val="00A73C05"/>
    <w:rsid w:val="00AA3F1C"/>
    <w:rsid w:val="00BB1379"/>
    <w:rsid w:val="00C61876"/>
    <w:rsid w:val="00C657EB"/>
    <w:rsid w:val="00D65BE6"/>
    <w:rsid w:val="00D8029A"/>
    <w:rsid w:val="00DD51DD"/>
    <w:rsid w:val="00E1369E"/>
    <w:rsid w:val="00E14DA4"/>
    <w:rsid w:val="00E36768"/>
    <w:rsid w:val="00EB3B9A"/>
    <w:rsid w:val="00F54F25"/>
    <w:rsid w:val="00FA2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7315D27A-44F6-4DBD-82E3-09A33A58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nhideWhenUsed/>
    <w:qFormat/>
    <w:rsid w:val="00E3676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E36768"/>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link w:val="Piedepagina"/>
    <w:uiPriority w:val="99"/>
    <w:unhideWhenUsed/>
    <w:qFormat/>
    <w:rsid w:val="00E36768"/>
    <w:rPr>
      <w:vertAlign w:val="superscript"/>
    </w:rPr>
  </w:style>
  <w:style w:type="paragraph" w:styleId="Prrafodelista">
    <w:name w:val="List Paragraph"/>
    <w:aliases w:val="Ha,Normal. Viñetas"/>
    <w:basedOn w:val="Normal"/>
    <w:link w:val="PrrafodelistaCar"/>
    <w:uiPriority w:val="34"/>
    <w:qFormat/>
    <w:rsid w:val="00E36768"/>
    <w:pPr>
      <w:ind w:left="720"/>
      <w:contextualSpacing/>
    </w:pPr>
  </w:style>
  <w:style w:type="character" w:customStyle="1" w:styleId="PrrafodelistaCar">
    <w:name w:val="Párrafo de lista Car"/>
    <w:aliases w:val="Ha Car,Normal. Viñetas Car"/>
    <w:link w:val="Prrafodelista"/>
    <w:uiPriority w:val="34"/>
    <w:locked/>
    <w:rsid w:val="00E36768"/>
    <w:rPr>
      <w:rFonts w:ascii="Calibri" w:eastAsia="Calibri" w:hAnsi="Calibri" w:cs="Times New Roman"/>
      <w:lang w:val="es-ES"/>
    </w:rPr>
  </w:style>
  <w:style w:type="paragraph" w:customStyle="1" w:styleId="Default">
    <w:name w:val="Default"/>
    <w:rsid w:val="00E36768"/>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Piedepagina">
    <w:name w:val="Pie de pagina"/>
    <w:basedOn w:val="Normal"/>
    <w:link w:val="Refdenotaalpie"/>
    <w:uiPriority w:val="99"/>
    <w:rsid w:val="00E36768"/>
    <w:pPr>
      <w:spacing w:after="160" w:line="240" w:lineRule="exact"/>
    </w:pPr>
    <w:rPr>
      <w:rFonts w:asciiTheme="minorHAnsi" w:eastAsiaTheme="minorHAnsi" w:hAnsiTheme="minorHAnsi" w:cstheme="minorBidi"/>
      <w:vertAlign w:val="superscript"/>
      <w:lang w:val="es-CO"/>
    </w:rPr>
  </w:style>
  <w:style w:type="paragraph" w:styleId="Sinespaciado">
    <w:name w:val="No Spacing"/>
    <w:uiPriority w:val="1"/>
    <w:qFormat/>
    <w:rsid w:val="00E36768"/>
    <w:pPr>
      <w:spacing w:after="0" w:line="240" w:lineRule="auto"/>
    </w:pPr>
    <w:rPr>
      <w:rFonts w:ascii="Calibri" w:eastAsia="Calibri" w:hAnsi="Calibri" w:cs="Times New Roman"/>
      <w:lang w:val="es-ES"/>
    </w:rPr>
  </w:style>
  <w:style w:type="paragraph" w:customStyle="1" w:styleId="paragraph">
    <w:name w:val="paragraph"/>
    <w:basedOn w:val="Normal"/>
    <w:rsid w:val="00A73C05"/>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A73C05"/>
  </w:style>
  <w:style w:type="character" w:customStyle="1" w:styleId="eop">
    <w:name w:val="eop"/>
    <w:basedOn w:val="Fuentedeprrafopredeter"/>
    <w:rsid w:val="00A73C05"/>
  </w:style>
  <w:style w:type="character" w:customStyle="1" w:styleId="tabchar">
    <w:name w:val="tabchar"/>
    <w:basedOn w:val="Fuentedeprrafopredeter"/>
    <w:rsid w:val="00A7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2054</Words>
  <Characters>11302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3</cp:revision>
  <dcterms:created xsi:type="dcterms:W3CDTF">2021-11-24T03:04:00Z</dcterms:created>
  <dcterms:modified xsi:type="dcterms:W3CDTF">2021-12-30T21:19:00Z</dcterms:modified>
</cp:coreProperties>
</file>